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CCB4" w14:textId="77777777" w:rsidR="00E502E6" w:rsidRDefault="00E502E6">
      <w:pPr>
        <w:jc w:val="center"/>
        <w:rPr>
          <w:b/>
        </w:rPr>
      </w:pPr>
    </w:p>
    <w:p w14:paraId="439ADC4E" w14:textId="24196D6E" w:rsidR="009B5DCB" w:rsidRDefault="00000000">
      <w:pPr>
        <w:jc w:val="center"/>
      </w:pPr>
      <w:r>
        <w:rPr>
          <w:b/>
        </w:rPr>
        <w:t>TR – TERMO DE REFERÊNCIA</w:t>
      </w:r>
      <w:r>
        <w:rPr>
          <w:b/>
        </w:rPr>
        <w:br/>
        <w:t>Versão 11.3 – Híbrido (Jurídico + Operacional)</w:t>
      </w:r>
    </w:p>
    <w:p w14:paraId="27026C70" w14:textId="77777777" w:rsidR="009B5DCB" w:rsidRDefault="00000000">
      <w:r>
        <w:rPr>
          <w:b/>
          <w:sz w:val="24"/>
        </w:rPr>
        <w:t>1. Identificação e Objeto</w:t>
      </w:r>
    </w:p>
    <w:p w14:paraId="2306BED5" w14:textId="77777777" w:rsidR="009B5DCB" w:rsidRDefault="00000000">
      <w:r>
        <w:t>Descrição Técnica: A contratação visa o fornecimento de refeições preparadas, tipo 'marmitex', adequadas para consumo por parte dos funcionários do órgão durante o período de trabalho. As refeições devem atender as normas de segurança alimentar e nutricional, sendo compostas por, no mínimo, um tipo de carne, uma guarnição, legumes e salada, além de acompanhamento de fruta ou sobremesa. Os recipientes devem ser apropriados para evitar contaminação e manter a temperatura adequada.</w:t>
      </w:r>
    </w:p>
    <w:p w14:paraId="54D3C96B" w14:textId="77777777" w:rsidR="009B5DCB" w:rsidRDefault="00000000">
      <w:r>
        <w:t>Justificativa da Demanda: A necessidade de contratação de serviço de fornecimento de refeições tipo 'marmitex' justifica-se pela ausência de estrutura própria do órgão para preparo de alimentos, sendo essencial para manutenção da saúde e bem-estar dos servidores, promovendo assim, melhor desempenho nas atividades laborais diárias.</w:t>
      </w:r>
    </w:p>
    <w:p w14:paraId="5BE2F81E" w14:textId="77777777" w:rsidR="009B5DCB" w:rsidRDefault="00000000">
      <w:r>
        <w:rPr>
          <w:b/>
          <w:sz w:val="24"/>
        </w:rPr>
        <w:t>2. Base Legal e Normas</w:t>
      </w:r>
    </w:p>
    <w:p w14:paraId="2D558678" w14:textId="77777777" w:rsidR="009B5DCB" w:rsidRDefault="00000000">
      <w:r>
        <w:t>Base Legal: A contratação está fundamentada na Lei nº 14.133/2021, que regula as licitações e contratos da Administração Pública, observando-se os princípios de legalidade, impessoalidade, moralidade, publicidade, eficiência, isonomia, probidade administrativa, vinculação ao instrumento convocatório, julgamento objetivo e sustentabilidade.</w:t>
      </w:r>
    </w:p>
    <w:p w14:paraId="45146ED4" w14:textId="77777777" w:rsidR="009B5DCB" w:rsidRDefault="00000000">
      <w:r>
        <w:t>Normas Aplicáveis: Aplica-se a RDC nº 216/2004 da ANVISA, que estabelece procedimentos de Boas Práticas para serviços de alimentação, garantindo a segurança sanitária e a qualidade do alimento preparado e comercializado.</w:t>
      </w:r>
    </w:p>
    <w:p w14:paraId="3BEC8E90" w14:textId="77777777" w:rsidR="009B5DCB" w:rsidRDefault="00000000">
      <w:r>
        <w:rPr>
          <w:b/>
          <w:sz w:val="24"/>
        </w:rPr>
        <w:t>3. Especificações Técnicas</w:t>
      </w:r>
    </w:p>
    <w:p w14:paraId="7D25F217" w14:textId="77777777" w:rsidR="009B5DCB" w:rsidRDefault="00000000">
      <w:r>
        <w:t>Execução: O contrato envolverá as etapas de: 1) Elaboração dos cardápios em conformidade com as exigências nutricionais; 2) Preparo das refeições em local adequado observando as normas de higiene; 3) Acondicionamento em embalagens que garantam a integridade e temperatura adequada dos alimentos; 4) Transporte seguro até o local de consumo; 5) Distribuição aos servidores no horário estipulado.</w:t>
      </w:r>
    </w:p>
    <w:p w14:paraId="33C55D02" w14:textId="77777777" w:rsidR="009B5DCB" w:rsidRDefault="00000000">
      <w:r>
        <w:t>Tolerância Técnica: Será aceita uma variação de até 5% para mais ou para menos no peso de cada item da refeição, garantindo que a qualidade e quantidade necessária sejam mantidas, conforme especificado no contrato.</w:t>
      </w:r>
    </w:p>
    <w:p w14:paraId="358DEAEC" w14:textId="77777777" w:rsidR="009B5DCB" w:rsidRDefault="00000000">
      <w:r>
        <w:t>Materiais Sustentáveis e Logística Reversa: Deve-se priorizar o uso de embalagens biodegradáveis ou recicláveis, visando minimizar o impacto ambiental causado pelo descarte, em conformidade com a política nacional de resíduos sólidos (Lei nº 12.305/2010).</w:t>
      </w:r>
    </w:p>
    <w:p w14:paraId="36A930A8" w14:textId="2A603B5C" w:rsidR="00E502E6" w:rsidRDefault="00E502E6">
      <w:proofErr w:type="spellStart"/>
      <w:r w:rsidRPr="00E502E6">
        <w:t>Prazos</w:t>
      </w:r>
      <w:proofErr w:type="spellEnd"/>
      <w:r w:rsidRPr="00E502E6">
        <w:t xml:space="preserve"> e </w:t>
      </w:r>
      <w:proofErr w:type="spellStart"/>
      <w:r w:rsidRPr="00E502E6">
        <w:t>Cronograma</w:t>
      </w:r>
      <w:proofErr w:type="spellEnd"/>
      <w:r w:rsidRPr="00E502E6">
        <w:t xml:space="preserve"> de </w:t>
      </w:r>
      <w:proofErr w:type="spellStart"/>
      <w:r w:rsidRPr="00E502E6">
        <w:t>Execução</w:t>
      </w:r>
      <w:proofErr w:type="spellEnd"/>
      <w:r w:rsidRPr="00E502E6">
        <w:t>: O serviço deverá ser iniciado dentro de 5 dias úteis após a assinatura do contrato, com fornecimento diário de refeições ao longo do período de 12 meses, sujeito a renovação conforme as cláusulas contratuais.</w:t>
      </w:r>
    </w:p>
    <w:p w14:paraId="207A275E" w14:textId="77777777" w:rsidR="009B5DCB" w:rsidRDefault="00000000">
      <w:r>
        <w:rPr>
          <w:b/>
          <w:sz w:val="24"/>
        </w:rPr>
        <w:t>4. Qualificação Técnica</w:t>
      </w:r>
    </w:p>
    <w:p w14:paraId="09450D81" w14:textId="77777777" w:rsidR="009B5DCB" w:rsidRDefault="00000000">
      <w:r>
        <w:t>Execução Similar: Contratos anteriores demonstraram que a execução do serviço de alimentação em larga escala necessita de estrutura operacional eficiente e controles rigorosos de qualidade para satisfazer os requisitos contratuais e nutricionais.</w:t>
      </w:r>
    </w:p>
    <w:p w14:paraId="3923C4DD" w14:textId="77777777" w:rsidR="009B5DCB" w:rsidRDefault="00000000">
      <w:r>
        <w:t>Certificações Exigidas: A empresa contratada deve possuir as certificações da Vigilância Sanitária local, além de certificados que comprovem a adequação às normas de segurança alimentar e higiene.</w:t>
      </w:r>
    </w:p>
    <w:p w14:paraId="2C441233" w14:textId="77777777" w:rsidR="009B5DCB" w:rsidRDefault="00000000">
      <w:r>
        <w:t>PGR e PCMSO: O fornecedor deve apresentar o Programa de Gerenciamento de Riscos e o Programa de Controle Médico de Saúde Ocupacional, assegurando a saúde e segurança dos trabalhadores envolvidos na preparação e entrega das refeições.</w:t>
      </w:r>
    </w:p>
    <w:p w14:paraId="4A7B060B" w14:textId="77777777" w:rsidR="009B5DCB" w:rsidRDefault="00000000">
      <w:r>
        <w:rPr>
          <w:b/>
          <w:sz w:val="24"/>
        </w:rPr>
        <w:t>5. Critério de Julgamento</w:t>
      </w:r>
    </w:p>
    <w:p w14:paraId="6CA3B3D4" w14:textId="77777777" w:rsidR="009B5DCB" w:rsidRDefault="00000000">
      <w:r>
        <w:t>Critério: O julgamento das propostas será realizado com base no critério de menor preço por lote, observada a adequação técnica das especificações apresentadas pelos licitantes àquelas descritas no Termo de Referência.</w:t>
      </w:r>
    </w:p>
    <w:p w14:paraId="5F36B211" w14:textId="77777777" w:rsidR="009B5DCB" w:rsidRDefault="00000000">
      <w:r>
        <w:t>Garantia de Qualidade: O fornecedor deverá apresentar relatórios mensais de controle de qualidade, além de submeter-se a inspeções periódicas in loco pelos técnicos do órgão contratante para assegurar o cumprimento dos padrões estabelecidos.</w:t>
      </w:r>
    </w:p>
    <w:p w14:paraId="505A1F4D" w14:textId="77777777" w:rsidR="009B5DCB" w:rsidRDefault="00000000">
      <w:r>
        <w:rPr>
          <w:b/>
          <w:sz w:val="24"/>
        </w:rPr>
        <w:t>6. Fiscalização e KPIs</w:t>
      </w:r>
    </w:p>
    <w:p w14:paraId="2C6FA0BE" w14:textId="77777777" w:rsidR="009B5DCB" w:rsidRDefault="00000000">
      <w:r>
        <w:t>Painel de Fiscalização: Será formada uma comissão para fiscalizar a execução do contrato, composta por membros designados pelo órgão, a qual acompanhara a qualidade, punctualidade e conformidade no fornecimento das refeições.</w:t>
      </w:r>
    </w:p>
    <w:p w14:paraId="517675B6" w14:textId="77777777" w:rsidR="009B5DCB" w:rsidRDefault="00000000">
      <w:r>
        <w:t>KPIs Operacionais: Os indicadores de desempenho incluirão taxa de satisfação dos usuários, conformidade com os cardápios aprovados, incidência de reclamações quanto à qualidade e pontualidade na entrega.</w:t>
      </w:r>
    </w:p>
    <w:p w14:paraId="488E950B" w14:textId="77777777" w:rsidR="009B5DCB" w:rsidRDefault="00000000">
      <w:r>
        <w:t>Designação Formal: A designação do fiscal do contrato será feita por ato formal do diretor do departamento interessado, o qual ficará responsável pelo acompanhamento e execução contratual.</w:t>
      </w:r>
    </w:p>
    <w:p w14:paraId="39423D7E" w14:textId="266BF22C" w:rsidR="00E502E6" w:rsidRDefault="00E502E6">
      <w:proofErr w:type="spellStart"/>
      <w:r w:rsidRPr="00E502E6">
        <w:lastRenderedPageBreak/>
        <w:t>Medição</w:t>
      </w:r>
      <w:proofErr w:type="spellEnd"/>
      <w:r w:rsidRPr="00E502E6">
        <w:t xml:space="preserve"> e </w:t>
      </w:r>
      <w:proofErr w:type="spellStart"/>
      <w:r w:rsidRPr="00E502E6">
        <w:t>Validação</w:t>
      </w:r>
      <w:proofErr w:type="spellEnd"/>
      <w:r w:rsidRPr="00E502E6">
        <w:t xml:space="preserve"> dos KPIs: A validação dos KPIs será realizada através de um sistema de avaliação contínua, com a realização de pesquisas de satisfação e auditorias periódicas.</w:t>
      </w:r>
    </w:p>
    <w:p w14:paraId="20F89D3E" w14:textId="77777777" w:rsidR="009B5DCB" w:rsidRDefault="00000000">
      <w:r>
        <w:rPr>
          <w:b/>
          <w:sz w:val="24"/>
        </w:rPr>
        <w:t>7. Penalidades e Rescisão</w:t>
      </w:r>
    </w:p>
    <w:p w14:paraId="7CB5099E" w14:textId="77777777" w:rsidR="009B5DCB" w:rsidRDefault="00000000">
      <w:r>
        <w:t>Penalidades Aplicáveis: As penalidades por inexecução parcial ou total incluirão multas, suspensão temporária de participação em licitações e impedimento de contratar com a Administração Pública, conforme previsto na Lei nº 14.133/2021 e no edital.</w:t>
      </w:r>
    </w:p>
    <w:p w14:paraId="483EF825" w14:textId="77777777" w:rsidR="009B5DCB" w:rsidRDefault="00000000">
      <w:r>
        <w:t>Alertas IA LUX: As ferramentas de inteligência artificial serão utilizadas para monitorar padrões de consumo e satisfação, permitindo ajustes proativos nos serviços prestados.</w:t>
      </w:r>
    </w:p>
    <w:p w14:paraId="32C28620" w14:textId="77777777" w:rsidR="009B5DCB" w:rsidRDefault="00000000">
      <w:r>
        <w:rPr>
          <w:b/>
          <w:sz w:val="24"/>
        </w:rPr>
        <w:t>8. Anexos Obrigatórios</w:t>
      </w:r>
    </w:p>
    <w:p w14:paraId="3A0991E4" w14:textId="151969D2" w:rsidR="00E502E6" w:rsidRDefault="00000000" w:rsidP="00E502E6">
      <w:r>
        <w:t>Anexos: Os anexos incluirão: proposta técnica detalhada, cópias das certificações de segurança alimentar, comprovantes de capacidade técnica e operacional, e a documentação legal da empresa.</w:t>
      </w:r>
    </w:p>
    <w:p w14:paraId="4F00B3B0" w14:textId="77777777" w:rsidR="00E502E6" w:rsidRDefault="00E502E6" w:rsidP="00E502E6">
      <w:proofErr w:type="spellStart"/>
      <w:r>
        <w:t>Anexos</w:t>
      </w:r>
      <w:proofErr w:type="spellEnd"/>
      <w:r>
        <w:t xml:space="preserve"> Mínimos </w:t>
      </w:r>
      <w:proofErr w:type="spellStart"/>
      <w:r>
        <w:t>Obrigatórios</w:t>
      </w:r>
      <w:proofErr w:type="spellEnd"/>
      <w:r>
        <w:t>:</w:t>
      </w:r>
    </w:p>
    <w:p w14:paraId="68FA4904" w14:textId="77777777" w:rsidR="00E502E6" w:rsidRDefault="00E502E6" w:rsidP="00E502E6">
      <w:r>
        <w:t xml:space="preserve">- Memorial </w:t>
      </w:r>
      <w:proofErr w:type="spellStart"/>
      <w:r>
        <w:t>Descritivo</w:t>
      </w:r>
      <w:proofErr w:type="spellEnd"/>
    </w:p>
    <w:p w14:paraId="64D015BD" w14:textId="77777777" w:rsidR="00E502E6" w:rsidRDefault="00E502E6" w:rsidP="00E502E6">
      <w:r>
        <w:t xml:space="preserve">-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Executivo</w:t>
      </w:r>
      <w:proofErr w:type="spellEnd"/>
      <w:r>
        <w:t xml:space="preserve"> (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>)</w:t>
      </w:r>
    </w:p>
    <w:p w14:paraId="1DDED418" w14:textId="77777777" w:rsidR="00E502E6" w:rsidRDefault="00E502E6" w:rsidP="00E502E6">
      <w:r>
        <w:t xml:space="preserve">- </w:t>
      </w:r>
      <w:proofErr w:type="spellStart"/>
      <w:r>
        <w:t>Planilha</w:t>
      </w:r>
      <w:proofErr w:type="spellEnd"/>
      <w:r>
        <w:t xml:space="preserve"> de </w:t>
      </w:r>
      <w:proofErr w:type="spellStart"/>
      <w:r>
        <w:t>Composição</w:t>
      </w:r>
      <w:proofErr w:type="spellEnd"/>
      <w:r>
        <w:t xml:space="preserve"> de Custos</w:t>
      </w:r>
    </w:p>
    <w:p w14:paraId="087B6DCB" w14:textId="77777777" w:rsidR="00E502E6" w:rsidRDefault="00E502E6" w:rsidP="00E502E6">
      <w:r>
        <w:t xml:space="preserve">- </w:t>
      </w:r>
      <w:proofErr w:type="spellStart"/>
      <w:r>
        <w:t>Cronograma</w:t>
      </w:r>
      <w:proofErr w:type="spellEnd"/>
      <w:r>
        <w:t xml:space="preserve"> </w:t>
      </w:r>
      <w:proofErr w:type="spellStart"/>
      <w:r>
        <w:t>Físico-Financeiro</w:t>
      </w:r>
      <w:proofErr w:type="spellEnd"/>
    </w:p>
    <w:p w14:paraId="5899B48F" w14:textId="022FCCC2" w:rsidR="00E502E6" w:rsidRDefault="00E502E6" w:rsidP="00E502E6">
      <w:r>
        <w:t xml:space="preserve">-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Contratuais</w:t>
      </w:r>
      <w:proofErr w:type="spellEnd"/>
    </w:p>
    <w:p w14:paraId="7C33E180" w14:textId="77777777" w:rsidR="009B5DCB" w:rsidRDefault="00000000">
      <w:r>
        <w:rPr>
          <w:b/>
          <w:sz w:val="24"/>
        </w:rPr>
        <w:t>9. Transparência e Assinatura</w:t>
      </w:r>
    </w:p>
    <w:p w14:paraId="6D5EE601" w14:textId="77777777" w:rsidR="009B5DCB" w:rsidRDefault="00000000">
      <w:r>
        <w:t>Resumo Público: Resumo do contrato e suas condições será publicado no Portal da Transparência, garantindo o acesso à informação pelos cidadãos e a promoção da transparência ativa.</w:t>
      </w:r>
    </w:p>
    <w:p w14:paraId="6CAAB3F7" w14:textId="77777777" w:rsidR="009B5DCB" w:rsidRDefault="00000000">
      <w:r>
        <w:t>FAQ Jurídico: O FAQ jurídico incluirá questões frequentes sobre os procedimentos de contratação, direitos e obrigações das partes, além de orientações gerais sobre a gestão contratual.</w:t>
      </w:r>
    </w:p>
    <w:p w14:paraId="6BC6F174" w14:textId="77777777" w:rsidR="009B5DCB" w:rsidRDefault="00000000">
      <w:r>
        <w:t>Assinatura Digital: A assinatura do contrato será realizada digitalmente com certificado ICP-Brasil, garantindo a autenticidade e integridade do documento.</w:t>
      </w:r>
    </w:p>
    <w:p w14:paraId="4A29F08B" w14:textId="77777777" w:rsidR="009B5DCB" w:rsidRDefault="00000000">
      <w:r>
        <w:t xml:space="preserve">Prazo de </w:t>
      </w:r>
      <w:proofErr w:type="spellStart"/>
      <w:r>
        <w:t>Publicação</w:t>
      </w:r>
      <w:proofErr w:type="spellEnd"/>
      <w:r>
        <w:t>: 5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32528969" w14:textId="100A6AA3" w:rsidR="00E502E6" w:rsidRDefault="00E502E6">
      <w:r w:rsidRPr="00E502E6">
        <w:t xml:space="preserve">Canal de </w:t>
      </w:r>
      <w:proofErr w:type="spellStart"/>
      <w:r w:rsidRPr="00E502E6">
        <w:t>Atendimento</w:t>
      </w:r>
      <w:proofErr w:type="spellEnd"/>
      <w:r w:rsidRPr="00E502E6">
        <w:t xml:space="preserve"> </w:t>
      </w:r>
      <w:proofErr w:type="spellStart"/>
      <w:r w:rsidRPr="00E502E6">
        <w:t>ao</w:t>
      </w:r>
      <w:proofErr w:type="spellEnd"/>
      <w:r w:rsidRPr="00E502E6">
        <w:t xml:space="preserve"> </w:t>
      </w:r>
      <w:proofErr w:type="spellStart"/>
      <w:r w:rsidRPr="00E502E6">
        <w:t>Cidadão</w:t>
      </w:r>
      <w:proofErr w:type="spellEnd"/>
      <w:r w:rsidRPr="00E502E6">
        <w:t>: Os cidadãos poderão tirar dúvidas e realizar denúncias através do e-mail contato@orgaopublico.br ou pelo telefone (00) 1234-5678.</w:t>
      </w:r>
    </w:p>
    <w:p w14:paraId="28ECE6F5" w14:textId="01F57D20" w:rsidR="00E502E6" w:rsidRPr="00E502E6" w:rsidRDefault="00E502E6" w:rsidP="00E502E6">
      <w:pPr>
        <w:rPr>
          <w:b/>
          <w:sz w:val="24"/>
        </w:rPr>
      </w:pPr>
      <w:r w:rsidRPr="00E502E6">
        <w:rPr>
          <w:b/>
          <w:sz w:val="24"/>
        </w:rPr>
        <w:t xml:space="preserve">10. </w:t>
      </w:r>
      <w:proofErr w:type="spellStart"/>
      <w:r w:rsidRPr="00E502E6">
        <w:rPr>
          <w:b/>
          <w:sz w:val="24"/>
        </w:rPr>
        <w:t>Assinaturas</w:t>
      </w:r>
      <w:proofErr w:type="spellEnd"/>
      <w:r w:rsidRPr="00E502E6">
        <w:rPr>
          <w:b/>
          <w:sz w:val="24"/>
        </w:rPr>
        <w:t xml:space="preserve"> e </w:t>
      </w:r>
      <w:proofErr w:type="spellStart"/>
      <w:r w:rsidRPr="00E502E6">
        <w:rPr>
          <w:b/>
          <w:sz w:val="24"/>
        </w:rPr>
        <w:t>Aprovação</w:t>
      </w:r>
      <w:proofErr w:type="spellEnd"/>
    </w:p>
    <w:p w14:paraId="2365139B" w14:textId="77777777" w:rsidR="00E502E6" w:rsidRDefault="00E502E6" w:rsidP="00E502E6">
      <w:r>
        <w:t xml:space="preserve">Declaro, para </w:t>
      </w:r>
      <w:proofErr w:type="spellStart"/>
      <w:r>
        <w:t>os</w:t>
      </w:r>
      <w:proofErr w:type="spellEnd"/>
      <w:r>
        <w:t xml:space="preserve"> fins do art. 40 da Lei nº 14.133/2021,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Termo</w:t>
      </w:r>
      <w:proofErr w:type="spellEnd"/>
      <w:r>
        <w:t xml:space="preserve"> de </w:t>
      </w:r>
      <w:proofErr w:type="spellStart"/>
      <w:r>
        <w:t>Referência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elaborado</w:t>
      </w:r>
      <w:proofErr w:type="spellEnd"/>
      <w:r>
        <w:t xml:space="preserve"> com </w:t>
      </w:r>
      <w:proofErr w:type="spellStart"/>
      <w:r>
        <w:t>observância</w:t>
      </w:r>
      <w:proofErr w:type="spellEnd"/>
      <w:r>
        <w:t xml:space="preserve"> dos </w:t>
      </w:r>
      <w:proofErr w:type="spellStart"/>
      <w:r>
        <w:t>princípios</w:t>
      </w:r>
      <w:proofErr w:type="spellEnd"/>
      <w:r>
        <w:t xml:space="preserve"> da </w:t>
      </w:r>
      <w:proofErr w:type="spellStart"/>
      <w:r>
        <w:t>legalidade</w:t>
      </w:r>
      <w:proofErr w:type="spellEnd"/>
      <w:r>
        <w:t xml:space="preserve">, </w:t>
      </w:r>
      <w:proofErr w:type="spellStart"/>
      <w:r>
        <w:t>eficiência</w:t>
      </w:r>
      <w:proofErr w:type="spellEnd"/>
      <w:r>
        <w:t xml:space="preserve">, interesse </w:t>
      </w:r>
      <w:proofErr w:type="spellStart"/>
      <w:r>
        <w:t>público</w:t>
      </w:r>
      <w:proofErr w:type="spellEnd"/>
      <w:r>
        <w:t xml:space="preserve"> e </w:t>
      </w:r>
      <w:proofErr w:type="spellStart"/>
      <w:r>
        <w:t>economicidade</w:t>
      </w:r>
      <w:proofErr w:type="spellEnd"/>
      <w:r>
        <w:t>.</w:t>
      </w:r>
    </w:p>
    <w:p w14:paraId="77ADE989" w14:textId="77777777" w:rsidR="00E502E6" w:rsidRDefault="00E502E6" w:rsidP="00E502E6"/>
    <w:p w14:paraId="65E530DE" w14:textId="77777777" w:rsidR="00E502E6" w:rsidRDefault="00E502E6" w:rsidP="00E502E6">
      <w:r>
        <w:t>SãO SIMãO,</w:t>
      </w:r>
      <w:proofErr w:type="gramEnd"/>
      <w:r>
        <w:t xml:space="preserve"> 07 de maio de 2025</w:t>
      </w:r>
    </w:p>
    <w:p w14:paraId="2490977B" w14:textId="77777777" w:rsidR="00E502E6" w:rsidRDefault="00E502E6" w:rsidP="00E502E6"/>
    <w:p w14:paraId="5A101390" w14:textId="77777777" w:rsidR="00E502E6" w:rsidRDefault="00E502E6" w:rsidP="00E502E6">
      <w:r>
        <w:t xml:space="preserve">__________________________________________  </w:t>
      </w:r>
    </w:p>
    <w:p w14:paraId="35CB58E6" w14:textId="77777777" w:rsidR="00E502E6" w:rsidRDefault="00E502E6" w:rsidP="00E502E6">
      <w:r>
        <w:lastRenderedPageBreak/>
        <w:t>João Silva  </w:t>
      </w:r>
    </w:p>
    <w:p w14:paraId="551E445F" w14:textId="77777777" w:rsidR="00E502E6" w:rsidRDefault="00E502E6" w:rsidP="00E502E6">
      <w:proofErr w:type="spellStart"/>
      <w:r>
        <w:t>Responsável</w:t>
      </w:r>
      <w:proofErr w:type="spellEnd"/>
      <w:r>
        <w:t xml:space="preserve"> Técnico pela </w:t>
      </w:r>
      <w:proofErr w:type="spellStart"/>
      <w:r>
        <w:t>Elaboração</w:t>
      </w:r>
      <w:proofErr w:type="spellEnd"/>
      <w:r>
        <w:t xml:space="preserve">  </w:t>
      </w:r>
    </w:p>
    <w:p w14:paraId="0531E208" w14:textId="77777777" w:rsidR="00E502E6" w:rsidRDefault="00E502E6" w:rsidP="00E502E6">
      <w:r>
        <w:t>Coordenador de Licitações</w:t>
      </w:r>
    </w:p>
    <w:p w14:paraId="65B90780" w14:textId="77777777" w:rsidR="00E502E6" w:rsidRDefault="00E502E6" w:rsidP="00E502E6"/>
    <w:p w14:paraId="066194FE" w14:textId="77777777" w:rsidR="00E502E6" w:rsidRDefault="00E502E6" w:rsidP="00E502E6">
      <w:r>
        <w:t xml:space="preserve">__________________________________________  </w:t>
      </w:r>
    </w:p>
    <w:p w14:paraId="689D7F6E" w14:textId="77777777" w:rsidR="00E502E6" w:rsidRDefault="00E502E6" w:rsidP="00E502E6">
      <w:r>
        <w:t>Maria Pereira  </w:t>
      </w:r>
    </w:p>
    <w:p w14:paraId="7D2E90C6" w14:textId="77777777" w:rsidR="00E502E6" w:rsidRDefault="00E502E6" w:rsidP="00E502E6">
      <w:proofErr w:type="spellStart"/>
      <w:r>
        <w:t>Autoridade</w:t>
      </w:r>
      <w:proofErr w:type="spellEnd"/>
      <w:r>
        <w:t xml:space="preserve"> </w:t>
      </w:r>
      <w:proofErr w:type="spellStart"/>
      <w:r>
        <w:t>Competente</w:t>
      </w:r>
      <w:proofErr w:type="spellEnd"/>
      <w:r>
        <w:t xml:space="preserve">  </w:t>
      </w:r>
    </w:p>
    <w:p w14:paraId="5F329CAC" w14:textId="7E74F8C2" w:rsidR="00E502E6" w:rsidRDefault="00E502E6" w:rsidP="00E502E6">
      <w:r>
        <w:t>Diretora de Administração e Finanças</w:t>
      </w:r>
    </w:p>
    <w:sectPr w:rsidR="00E502E6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004B6" w14:textId="77777777" w:rsidR="003E6FEC" w:rsidRDefault="003E6FEC">
      <w:pPr>
        <w:spacing w:after="0" w:line="240" w:lineRule="auto"/>
      </w:pPr>
      <w:r>
        <w:separator/>
      </w:r>
    </w:p>
  </w:endnote>
  <w:endnote w:type="continuationSeparator" w:id="0">
    <w:p w14:paraId="453CE43D" w14:textId="77777777" w:rsidR="003E6FEC" w:rsidRDefault="003E6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41A7" w14:textId="77777777" w:rsidR="009B5DCB" w:rsidRDefault="00000000">
    <w:pPr>
      <w:pStyle w:val="Rodap"/>
      <w:jc w:val="center"/>
    </w:pPr>
    <w:r>
      <w:t>Rua Rodolfo Miranda, 167 – São Simão – 14200-000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B6909" w14:textId="77777777" w:rsidR="003E6FEC" w:rsidRDefault="003E6FEC">
      <w:pPr>
        <w:spacing w:after="0" w:line="240" w:lineRule="auto"/>
      </w:pPr>
      <w:r>
        <w:separator/>
      </w:r>
    </w:p>
  </w:footnote>
  <w:footnote w:type="continuationSeparator" w:id="0">
    <w:p w14:paraId="30E2B64D" w14:textId="77777777" w:rsidR="003E6FEC" w:rsidRDefault="003E6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EC466" w14:textId="77777777" w:rsidR="009B5DCB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16825">
    <w:abstractNumId w:val="8"/>
  </w:num>
  <w:num w:numId="2" w16cid:durableId="1141195961">
    <w:abstractNumId w:val="6"/>
  </w:num>
  <w:num w:numId="3" w16cid:durableId="221647457">
    <w:abstractNumId w:val="5"/>
  </w:num>
  <w:num w:numId="4" w16cid:durableId="1608922046">
    <w:abstractNumId w:val="4"/>
  </w:num>
  <w:num w:numId="5" w16cid:durableId="404836623">
    <w:abstractNumId w:val="7"/>
  </w:num>
  <w:num w:numId="6" w16cid:durableId="1079445257">
    <w:abstractNumId w:val="3"/>
  </w:num>
  <w:num w:numId="7" w16cid:durableId="1925455603">
    <w:abstractNumId w:val="2"/>
  </w:num>
  <w:num w:numId="8" w16cid:durableId="1718507235">
    <w:abstractNumId w:val="1"/>
  </w:num>
  <w:num w:numId="9" w16cid:durableId="16630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924"/>
    <w:rsid w:val="00326F90"/>
    <w:rsid w:val="003A6930"/>
    <w:rsid w:val="003E6FEC"/>
    <w:rsid w:val="009B5DCB"/>
    <w:rsid w:val="00AA1D8D"/>
    <w:rsid w:val="00B47730"/>
    <w:rsid w:val="00CB0664"/>
    <w:rsid w:val="00E502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EA2E2"/>
  <w14:defaultImageDpi w14:val="300"/>
  <w15:docId w15:val="{55686EF1-DD9D-491F-BCFE-56D2AB0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2025-05-03T14:02:00Z</dcterms:modified>
  <cp:category/>
</cp:coreProperties>
</file>