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Sistema de Gestão Educacional com funcionalidades para cadastro e controle de alunos, professores e servidores; gestão de matrículas e transferências; acompanhamento de notas e frequências; diários de classe digitais; geração de boletins; controle de calendários e eventos; módulos administrativos e financeiros; relatórios estatísticos; acesso web e mobile com interface responsiva e segurança da informação conforme LGPD. Inclui análise de requisitos, modelagem, desenvolvimento, testes, implantação, capacitação e suporte técnico.</w:t>
      </w:r>
    </w:p>
    <w:p w14:paraId="54D3C96B" w14:textId="77777777" w:rsidR="009B5DCB" w:rsidRDefault="00000000">
      <w:r>
        <w:t>Justificativa da Demanda: Necessidade de modernizar e integrar os processos educacionais para melhorar a gestão das atividades pedagógicas e administrativas, incrementando a eficiência operacional, a precisão dos dados e a comunicação entre os envolvidos.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Lei nº 14.133/2021, especialmente os artigos relacionados a contratação de serviços tecnológicos complexos.</w:t>
      </w:r>
    </w:p>
    <w:p w14:paraId="45146ED4" w14:textId="77777777" w:rsidR="009B5DCB" w:rsidRDefault="00000000">
      <w:r>
        <w:t>Normas Aplicáveis: Normas de desenvolvimento e segurança de software, incluindo ABNT NBR ISO/IEC 27001 e ABNT NBR ISO/IEC 12207. Conformidade com a Lei Geral de Proteção de Dados (LGPD – Lei nº 13.709/2018).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1. Análise de requisitos e planejamento; 2. Modelagem e design do sistema; 3. Desenvolvimento do software; 4. Testes de funcionalidades e segurança; 5. Implantação e capacitação dos usuários; 6. Manutenção e suporte técnico.</w:t>
      </w:r>
    </w:p>
    <w:p w14:paraId="33C55D02" w14:textId="77777777" w:rsidR="009B5DCB" w:rsidRDefault="00000000">
      <w:r>
        <w:t>Tolerância Técnica: Padrões de qualidade conforme normas ISO aplicáveis, com tolerância de erros inferior a 1% no desempenho geral do sistema.</w:t>
      </w:r>
    </w:p>
    <w:p w14:paraId="358DEAEC" w14:textId="77777777" w:rsidR="009B5DCB" w:rsidRDefault="00000000">
      <w:r>
        <w:t>Materiais Sustentáveis e Logística Reversa: Utilização de práticas de desenvolvimento sustentáveis, incluindo códigos otimizados para reduzir o consumo energético.</w:t>
      </w:r>
    </w:p>
    <w:p w14:paraId="36A930A8" w14:textId="2A603B5C" w:rsidR="00E502E6" w:rsidRDefault="00E502E6">
      <w:r w:rsidRPr="00E502E6">
        <w:t>Prazos e Cronograma de Execução: Fase de análise e planejamento (3 meses), desenvolvimento (6 meses), testes (2 meses), implantação e treinamento (2 meses), e período de suporte e manutenção evolutiva/corretiva (12 meses após a implantação).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Revisão de projetos antecedentes de gestão educacional com análises de eficiência e melhoria contínua.</w:t>
      </w:r>
    </w:p>
    <w:p w14:paraId="3923C4DD" w14:textId="77777777" w:rsidR="009B5DCB" w:rsidRDefault="00000000">
      <w:r>
        <w:t>Certificações Exigidas: Certificação em gestão de projetos (PMP ou equivalente), ISO/IEC 27001 e 12207.</w:t>
      </w:r>
    </w:p>
    <w:p w14:paraId="2C441233" w14:textId="77777777" w:rsidR="009B5DCB" w:rsidRDefault="00000000">
      <w:r>
        <w:t>PGR e PCMSO: Não aplicável, pois trata-se de um serviço tecnológico.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Proposta mais vantajosa com avaliação técnica e preço, dando-se preferência a soluções inovadoras e eficazes.</w:t>
      </w:r>
    </w:p>
    <w:p w14:paraId="5F36B211" w14:textId="77777777" w:rsidR="009B5DCB" w:rsidRDefault="00000000">
      <w:r>
        <w:t>Garantia de Qualidade: Garantias de funcionamento sem falhas significativas por 12 meses e suporte técnico contínuo.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Comissão técnica da Prefeitura de Jeriquara composta por especialistas em TI e gestão educacional.</w:t>
      </w:r>
    </w:p>
    <w:p w14:paraId="517675B6" w14:textId="77777777" w:rsidR="009B5DCB" w:rsidRDefault="00000000">
      <w:r>
        <w:t>KPIs Operacionais: Desempenho do sistema, tempo de resposta, satisfação do usuário, uptime do sistema e conformidade com a LGPD.</w:t>
      </w:r>
    </w:p>
    <w:p w14:paraId="488E950B" w14:textId="77777777" w:rsidR="009B5DCB" w:rsidRDefault="00000000">
      <w:r>
        <w:t>Designação Formal: Designação por ato discricionário do Prefeito ou autoridade competente.</w:t>
      </w:r>
    </w:p>
    <w:p w14:paraId="39423D7E" w14:textId="266BF22C" w:rsidR="00E502E6" w:rsidRDefault="00E502E6">
      <w:r w:rsidRPr="00E502E6">
        <w:lastRenderedPageBreak/>
        <w:t>Medição e Validação dos KPIs: Monitoramento constante, revisões periódicas e relatórios de desempenho.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Multas, suspensão temporária e desqualificação para licitações futuras por descumprimento grave das obrigações.</w:t>
      </w:r>
    </w:p>
    <w:p w14:paraId="483EF825" w14:textId="77777777" w:rsidR="009B5DCB" w:rsidRDefault="00000000">
      <w:r>
        <w:t>Alertas IA LUX: Assegure a compatibilidade técnica e operacional com a infraestrutura existente e futuras escalabilidades.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Projeto básico, comprovantes de qualificação técnica, propostas detalhadas, documentos de conformidade com a LGPD.</w:t>
      </w:r>
    </w:p>
    <w:p w14:paraId="4F00B3B0" w14:textId="77777777" w:rsidR="00E502E6" w:rsidRDefault="00E502E6" w:rsidP="00E502E6">
      <w:r>
        <w:t>Anexos Mínimos Obrigatórios:</w:t>
      </w:r>
    </w:p>
    <w:p w14:paraId="68FA4904" w14:textId="77777777" w:rsidR="00E502E6" w:rsidRDefault="00E502E6" w:rsidP="00E502E6">
      <w:r>
        <w:t>- Memorial Descritivo</w:t>
      </w:r>
    </w:p>
    <w:p w14:paraId="64D015BD" w14:textId="77777777" w:rsidR="00E502E6" w:rsidRDefault="00E502E6" w:rsidP="00E502E6">
      <w:r>
        <w:t>- Projeto Executivo (quando aplicável)</w:t>
      </w:r>
    </w:p>
    <w:p w14:paraId="1DDED418" w14:textId="77777777" w:rsidR="00E502E6" w:rsidRDefault="00E502E6" w:rsidP="00E502E6">
      <w:r>
        <w:t>- Planilha de Composição de Custos</w:t>
      </w:r>
    </w:p>
    <w:p w14:paraId="087B6DCB" w14:textId="77777777" w:rsidR="00E502E6" w:rsidRDefault="00E502E6" w:rsidP="00E502E6">
      <w:r>
        <w:t>- Cronograma Físico-Financeiro</w:t>
      </w:r>
    </w:p>
    <w:p w14:paraId="5899B48F" w14:textId="022FCCC2" w:rsidR="00E502E6" w:rsidRDefault="00E502E6" w:rsidP="00E502E6">
      <w:r>
        <w:t>- Matriz de Riscos Contratuais</w:t>
      </w:r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Contratação de serviço de desenvolvimento de um Sistema de Gestão Educacional para a Prefeitura de Jeriquara-SP, visando à integração e melhoria dos processos educacionais.</w:t>
      </w:r>
    </w:p>
    <w:p w14:paraId="6CAAB3F7" w14:textId="77777777" w:rsidR="009B5DCB" w:rsidRDefault="00000000">
      <w:r>
        <w:t>FAQ Jurídico: Os critérios para escolha da empresa serão baseados na técnica e preço. A empresa precisa estar em conformidade com as normas de segurança e proteção de dados.</w:t>
      </w:r>
    </w:p>
    <w:p w14:paraId="6BC6F174" w14:textId="77777777" w:rsidR="009B5DCB" w:rsidRDefault="00000000">
      <w:r>
        <w:t>Assinatura Digital: Documento digital assinado eletronicamente pelo Prefeito ou autoridade competente.</w:t>
      </w:r>
    </w:p>
    <w:p w14:paraId="4A29F08B" w14:textId="77777777" w:rsidR="009B5DCB" w:rsidRDefault="00000000">
      <w:r>
        <w:t>Prazo de Publicação: 45 dias úteis antes da data da sessão pública. dias úteis</w:t>
      </w:r>
    </w:p>
    <w:p w14:paraId="32528969" w14:textId="100A6AA3" w:rsidR="00E502E6" w:rsidRDefault="00E502E6">
      <w:r w:rsidRPr="00E502E6">
        <w:t>Canal de Atendimento ao Cidadão: Coordenadoria de Licitações da Prefeitura de Jeriquara, situada na Rua Jonas Alves Costa, 559.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>10. Assinaturas e Aprovação</w:t>
      </w:r>
    </w:p>
    <w:p w14:paraId="2365139B" w14:textId="77777777" w:rsidR="00E502E6" w:rsidRDefault="00E502E6" w:rsidP="00E502E6">
      <w:r>
        <w:t>Declaro, para os fins do art. 40 da Lei nº 14.133/2021, que o presente Termo de Referência foi elaborado com observância dos princípios da legalidade, eficiência, interesse público e economicidade.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JERIQUARA, 10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 xml:space="preserve">[nome protected]  </w:t>
      </w:r>
    </w:p>
    <w:p w14:paraId="551E445F" w14:textId="77777777" w:rsidR="00E502E6" w:rsidRDefault="00E502E6" w:rsidP="00E502E6">
      <w:r>
        <w:t xml:space="preserve">Responsável Técnico pela Elaboração  </w:t>
      </w:r>
    </w:p>
    <w:p w14:paraId="0531E208" w14:textId="77777777" w:rsidR="00E502E6" w:rsidRDefault="00E502E6" w:rsidP="00E502E6">
      <w:r>
        <w:t>Secretário de Administração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 xml:space="preserve">[nome protected]  </w:t>
      </w:r>
    </w:p>
    <w:p w14:paraId="7D2E90C6" w14:textId="77777777" w:rsidR="00E502E6" w:rsidRDefault="00E502E6" w:rsidP="00E502E6">
      <w:r>
        <w:t xml:space="preserve">Autoridade Competente  </w:t>
      </w:r>
    </w:p>
    <w:p w14:paraId="5F329CAC" w14:textId="7E74F8C2" w:rsidR="00E502E6" w:rsidRDefault="00E502E6" w:rsidP="00E502E6">
      <w:r>
        <w:t>Prefeito Municipal</w:t>
      </w:r>
    </w:p>
    <w:sectPr w:rsidR="00E502E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7748A" w14:textId="77777777" w:rsidR="00F6485A" w:rsidRDefault="00F6485A">
      <w:pPr>
        <w:spacing w:after="0" w:line="240" w:lineRule="auto"/>
      </w:pPr>
      <w:r>
        <w:separator/>
      </w:r>
    </w:p>
  </w:endnote>
  <w:endnote w:type="continuationSeparator" w:id="0">
    <w:p w14:paraId="7E982005" w14:textId="77777777" w:rsidR="00F6485A" w:rsidRDefault="00F6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A4FB" w14:textId="77777777" w:rsidR="006A6981" w:rsidRDefault="006A69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6494532A" w:rsidR="009B5DCB" w:rsidRDefault="00000000">
    <w:pPr>
      <w:pStyle w:val="Rodap"/>
      <w:jc w:val="center"/>
    </w:pPr>
    <w:r>
      <w:t>Rua Jonas Alves Costa, 559 – Jeriquara – SP – CEP: 14450-000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E1FA" w14:textId="77777777" w:rsidR="006A6981" w:rsidRDefault="006A6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71EEC" w14:textId="77777777" w:rsidR="00F6485A" w:rsidRDefault="00F6485A">
      <w:pPr>
        <w:spacing w:after="0" w:line="240" w:lineRule="auto"/>
      </w:pPr>
      <w:r>
        <w:separator/>
      </w:r>
    </w:p>
  </w:footnote>
  <w:footnote w:type="continuationSeparator" w:id="0">
    <w:p w14:paraId="0C24C6B8" w14:textId="77777777" w:rsidR="00F6485A" w:rsidRDefault="00F6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3C87" w14:textId="77777777" w:rsidR="006A6981" w:rsidRDefault="006A69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</w:pPr>
    <w:r>
      <w:t/>
      <w:pict>
        <v:shape type="#_x0000_t75" style="width:80px;height:54.08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JERIQUARA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8E80" w14:textId="77777777" w:rsidR="006A6981" w:rsidRDefault="006A69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5074B"/>
    <w:rsid w:val="0029639D"/>
    <w:rsid w:val="00296924"/>
    <w:rsid w:val="00326F90"/>
    <w:rsid w:val="003A6930"/>
    <w:rsid w:val="003E6FEC"/>
    <w:rsid w:val="00583ED1"/>
    <w:rsid w:val="006A6981"/>
    <w:rsid w:val="009B5DCB"/>
    <w:rsid w:val="00AA1D8D"/>
    <w:rsid w:val="00B47730"/>
    <w:rsid w:val="00BA6F66"/>
    <w:rsid w:val="00C666D8"/>
    <w:rsid w:val="00CB0664"/>
    <w:rsid w:val="00E502E6"/>
    <w:rsid w:val="00F648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2025-05-10T03:53:00Z</dcterms:modified>
  <cp:category/>
</cp:coreProperties>
</file>