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20210012345</w:t>
      </w:r>
    </w:p>
    <w:p>
      <w:pPr/>
      <w:r>
        <w:rPr/>
        <w:t xml:space="preserve">Objeto</w:t>
      </w:r>
      <w:r>
        <w:rPr/>
        <w:t xml:space="preserve">: Contratação de empresa para prestação de serviços de consultoria em gestão financeira</w:t>
      </w:r>
    </w:p>
    <w:p>
      <w:pPr/>
      <w:r>
        <w:rPr/>
        <w:t xml:space="preserve">Data de Início: 2022-03-15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Finanças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Em andamento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Inadimplência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Prejuízo financeiro e descumprimento de prazos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constante da situação financeira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de cláusulas contratuais de penalidade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Jurídico da Prefeitura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Alteração na legislação tributária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Mudanças nos cálculos financeiros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Desconformidade nos relatórios e demonstrativos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Acompanhamento periódico das atualizações legais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Contabilidade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imediata dos cálculos e relatórios afetados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Financeiro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sistema de gestão financeira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dados e interrupção nos processos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financeiras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Backup regular dos dados e manutenção preventiva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TI - Tecnologia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Recuperação de dados e implementação de sistema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Desligamento do gestor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conhecimento e direcionamento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Descontinuidade na gestão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Documentação detalhada das atividades e procedimentos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Transição planejada e treinamento do novo gestor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Recursos Humanos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Reclamações frequentes dos usuários sobre a qualidade dos serviços prestados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Desgaste da imagem da Prefeitura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confiança da população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Pesquisa de satisfação regular e feedback constante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Ouvidoria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ação para melhoria dos serviços e comunicação transparente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de Comunicação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José da Silva</w:t>
      </w:r>
    </w:p>
    <w:p>
      <w:pPr/>
      <w:r>
        <w:rPr/>
        <w:t xml:space="preserve">Prefeito Municipal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Finanças, 123 – Cidade Financeira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7.741935483871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Financeira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4B9AF1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82B7133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F41402D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66792FE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5AFF85E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B7C886B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FDB2A80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2557D56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F8C00EC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