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20210012345</w:t>
      </w:r>
    </w:p>
    <w:p>
      <w:pPr/>
      <w:r>
        <w:rPr/>
        <w:t xml:space="preserve">Objeto</w:t>
      </w:r>
      <w:r>
        <w:rPr/>
        <w:t xml:space="preserve">: Contratação de serviços de manutenção</w:t>
      </w:r>
    </w:p>
    <w:p>
      <w:pPr/>
      <w:r>
        <w:rPr/>
        <w:t xml:space="preserve">Data de Início: 01/09/2021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Departamento de Manutenção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Análise de Riscos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Falta de qualificação técnica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execução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Aumento dos custos e insatisfação do cliente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Verificação da qualificação técnica antes da contratação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de empresa substituta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Operações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Escassez de peças de reposição no mercado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das atividades de manutenção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Prejuízos financeiros e atraso nos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Estoque estratégico de peças críticas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Suprimentos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Busca de fornecedores alternativos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Compras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Mudanças na legislação trabalhista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Aumento dos custos com mão de obra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financeiro negativo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Monitoramento constante da legislação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Jurídico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do contrato de prestação de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Recursos Humanos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comunicação entre a contratante e 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Desalinhamento nas expectativas e nos prazos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Retrabalho e atraso na entrega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Estabelecimento de canais de comunicação claros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reuniões periódicas de alinhamento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Problemas de segurança no local de prestação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Acidentes de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Danos à imagem da empresa e processos judiciais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Treinamento em segurança do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Técnico em Segurança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emergência e evacuação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Ana Oliveira</w:t>
      </w:r>
    </w:p>
    <w:p>
      <w:pPr/>
      <w:r>
        <w:rPr/>
        <w:t xml:space="preserve">Secretária Municipal de Educação</w:t>
      </w:r>
    </w:p>
    <w:p>
      <w:pPr/>
      <w:r>
        <w:rPr/>
        <w:t xml:space="preserve">${data_aprovacao}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das Indústrias, 123 – Cidade Industrial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0.137457044674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Cidade Industrial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F8EABC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9903400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AFA15F3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79D59BA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2AB7A09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14D374E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743890B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398D9C2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A4A31EC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2025-04-27T18:56:00+00:00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