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D689A" w14:textId="4E7FF665" w:rsidR="00FA2B9A" w:rsidRPr="00547F05" w:rsidRDefault="006A2138" w:rsidP="00B678B7">
      <w:pPr>
        <w:spacing w:line="276" w:lineRule="auto"/>
        <w:jc w:val="center"/>
        <w:rPr>
          <w:rFonts w:asciiTheme="minorBidi" w:hAnsiTheme="minorBidi" w:cstheme="minorBidi"/>
          <w:b/>
          <w:color w:val="000000" w:themeColor="text1"/>
          <w:sz w:val="28"/>
          <w:szCs w:val="28"/>
          <w:lang w:val="en-GB"/>
        </w:rPr>
      </w:pPr>
      <w:r w:rsidRPr="00547F05">
        <w:rPr>
          <w:rFonts w:asciiTheme="minorBidi" w:hAnsiTheme="minorBidi" w:cstheme="minorBidi"/>
          <w:b/>
          <w:color w:val="000000" w:themeColor="text1"/>
          <w:sz w:val="28"/>
          <w:szCs w:val="28"/>
          <w:lang w:val="en-GB"/>
        </w:rPr>
        <w:t xml:space="preserve">JONATHAN LOUIS </w:t>
      </w:r>
      <w:r w:rsidRPr="00C10CF3">
        <w:rPr>
          <w:rFonts w:asciiTheme="minorBidi" w:hAnsiTheme="minorBidi" w:cstheme="minorBidi"/>
          <w:b/>
          <w:color w:val="000000" w:themeColor="text1"/>
          <w:sz w:val="28"/>
          <w:szCs w:val="28"/>
          <w:u w:val="single"/>
          <w:lang w:val="en-GB"/>
        </w:rPr>
        <w:t>CHIA</w:t>
      </w:r>
      <w:r w:rsidR="006616E4">
        <w:rPr>
          <w:rFonts w:asciiTheme="minorBidi" w:hAnsiTheme="minorBidi" w:cstheme="minorBidi"/>
          <w:b/>
          <w:color w:val="000000" w:themeColor="text1"/>
          <w:sz w:val="28"/>
          <w:szCs w:val="28"/>
          <w:lang w:val="en-GB"/>
        </w:rPr>
        <w:t xml:space="preserve"> </w:t>
      </w:r>
    </w:p>
    <w:p w14:paraId="118D689B" w14:textId="6C429086" w:rsidR="00FA2B9A" w:rsidRPr="00547F05" w:rsidRDefault="006A2138" w:rsidP="00B678B7">
      <w:pPr>
        <w:spacing w:line="276" w:lineRule="auto"/>
        <w:jc w:val="center"/>
        <w:rPr>
          <w:rFonts w:asciiTheme="minorBidi" w:hAnsiTheme="minorBidi" w:cstheme="minorBidi"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color w:val="000000" w:themeColor="text1"/>
          <w:sz w:val="22"/>
          <w:szCs w:val="22"/>
          <w:lang w:val="en-GB"/>
        </w:rPr>
        <w:t xml:space="preserve"> </w:t>
      </w:r>
      <w:r w:rsidR="009E5A33">
        <w:rPr>
          <w:rFonts w:asciiTheme="minorBidi" w:hAnsiTheme="minorBidi" w:cstheme="minorBidi"/>
          <w:color w:val="000000" w:themeColor="text1"/>
          <w:sz w:val="22"/>
          <w:szCs w:val="22"/>
          <w:lang w:val="en-GB"/>
        </w:rPr>
        <w:t>jonathan.chia@</w:t>
      </w:r>
      <w:r w:rsidR="00C10CF3">
        <w:rPr>
          <w:rFonts w:asciiTheme="minorBidi" w:hAnsiTheme="minorBidi" w:cstheme="minorBidi"/>
          <w:color w:val="000000" w:themeColor="text1"/>
          <w:sz w:val="22"/>
          <w:szCs w:val="22"/>
          <w:lang w:val="en-GB"/>
        </w:rPr>
        <w:t>jcu.edu.au</w:t>
      </w:r>
    </w:p>
    <w:p w14:paraId="6E287014" w14:textId="09985867" w:rsidR="009E7FA0" w:rsidRPr="00547F05" w:rsidRDefault="009E7FA0" w:rsidP="00B678B7">
      <w:pPr>
        <w:pBdr>
          <w:bottom w:val="single" w:sz="12" w:space="1" w:color="auto"/>
        </w:pBdr>
        <w:tabs>
          <w:tab w:val="left" w:pos="1732"/>
        </w:tabs>
        <w:spacing w:line="276" w:lineRule="auto"/>
        <w:rPr>
          <w:rFonts w:asciiTheme="minorBidi" w:hAnsiTheme="minorBidi" w:cstheme="minorBidi"/>
          <w:b/>
          <w:color w:val="000000" w:themeColor="text1"/>
          <w:szCs w:val="28"/>
          <w:lang w:val="en-GB"/>
        </w:rPr>
      </w:pPr>
    </w:p>
    <w:p w14:paraId="4EC67D69" w14:textId="76813C1B" w:rsidR="003A1E22" w:rsidRPr="00547F05" w:rsidRDefault="003A1E22" w:rsidP="003A1E22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Research Interests</w:t>
      </w:r>
    </w:p>
    <w:p w14:paraId="2FC60E7F" w14:textId="77777777" w:rsidR="003A1E22" w:rsidRPr="00547F05" w:rsidRDefault="003A1E22" w:rsidP="003A1E22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827"/>
        <w:gridCol w:w="2411"/>
        <w:gridCol w:w="2552"/>
      </w:tblGrid>
      <w:tr w:rsidR="003A1E22" w:rsidRPr="00547F05" w14:paraId="18A8F07F" w14:textId="72D94124" w:rsidTr="00CC3012">
        <w:tc>
          <w:tcPr>
            <w:tcW w:w="1418" w:type="dxa"/>
          </w:tcPr>
          <w:p w14:paraId="5C26E072" w14:textId="5C929F2B" w:rsidR="003A1E22" w:rsidRPr="00547F05" w:rsidRDefault="003A1E22" w:rsidP="003A1E22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Aging</w:t>
            </w:r>
          </w:p>
        </w:tc>
        <w:tc>
          <w:tcPr>
            <w:tcW w:w="3827" w:type="dxa"/>
          </w:tcPr>
          <w:p w14:paraId="3808F389" w14:textId="54598ED6" w:rsidR="003A1E22" w:rsidRPr="00547F05" w:rsidRDefault="006616E4" w:rsidP="006616E4">
            <w:pPr>
              <w:spacing w:line="276" w:lineRule="auto"/>
              <w:jc w:val="center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Longitudinal</w:t>
            </w:r>
            <w:r w:rsidR="003A1E22"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 Statistical Methods</w:t>
            </w:r>
          </w:p>
        </w:tc>
        <w:tc>
          <w:tcPr>
            <w:tcW w:w="2411" w:type="dxa"/>
          </w:tcPr>
          <w:p w14:paraId="13A4EEBA" w14:textId="1F8F3EB8" w:rsidR="003A1E22" w:rsidRPr="00547F05" w:rsidRDefault="003A1E22" w:rsidP="003A1E22">
            <w:pPr>
              <w:spacing w:line="276" w:lineRule="auto"/>
              <w:jc w:val="center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Meaning in Life</w:t>
            </w:r>
          </w:p>
        </w:tc>
        <w:tc>
          <w:tcPr>
            <w:tcW w:w="2552" w:type="dxa"/>
          </w:tcPr>
          <w:p w14:paraId="39671795" w14:textId="5565DDB4" w:rsidR="003A1E22" w:rsidRPr="00547F05" w:rsidRDefault="003A1E22" w:rsidP="003A1E22">
            <w:pPr>
              <w:spacing w:line="276" w:lineRule="auto"/>
              <w:jc w:val="center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Subjective Well-being</w:t>
            </w:r>
          </w:p>
        </w:tc>
      </w:tr>
    </w:tbl>
    <w:p w14:paraId="43F5FBB7" w14:textId="77777777" w:rsidR="003A1E22" w:rsidRPr="00547F05" w:rsidRDefault="003A1E22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</w:p>
    <w:p w14:paraId="00D84A0B" w14:textId="592C1B36" w:rsidR="009E5A33" w:rsidRPr="00547F05" w:rsidRDefault="009E5A33" w:rsidP="009E5A33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Employment History</w:t>
      </w:r>
    </w:p>
    <w:p w14:paraId="049D36E8" w14:textId="77777777" w:rsidR="009E5A33" w:rsidRPr="00547F05" w:rsidRDefault="009E5A33" w:rsidP="009E5A33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20"/>
      </w:tblGrid>
      <w:tr w:rsidR="00385D5F" w:rsidRPr="00547F05" w14:paraId="78029FAF" w14:textId="77777777" w:rsidTr="00057568">
        <w:tc>
          <w:tcPr>
            <w:tcW w:w="2830" w:type="dxa"/>
          </w:tcPr>
          <w:p w14:paraId="4C3EBFAF" w14:textId="38311519" w:rsidR="00385D5F" w:rsidRDefault="00385D5F" w:rsidP="0005756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2026</w:t>
            </w: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 – 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Present</w:t>
            </w:r>
          </w:p>
        </w:tc>
        <w:tc>
          <w:tcPr>
            <w:tcW w:w="7620" w:type="dxa"/>
          </w:tcPr>
          <w:p w14:paraId="2AC2DDA0" w14:textId="014C4C13" w:rsidR="00385D5F" w:rsidRDefault="00385D5F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  <w:t>Lecturer (Psychology)</w:t>
            </w:r>
          </w:p>
          <w:p w14:paraId="1E4C8121" w14:textId="6C85260A" w:rsidR="00385D5F" w:rsidRPr="00A64F1E" w:rsidRDefault="00385D5F" w:rsidP="00A64F1E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</w:pPr>
            <w:r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  <w:t>James Cook University (Singapore Campus)</w:t>
            </w:r>
          </w:p>
        </w:tc>
      </w:tr>
      <w:tr w:rsidR="00385D5F" w:rsidRPr="00547F05" w14:paraId="467DEF01" w14:textId="77777777" w:rsidTr="00057568">
        <w:tc>
          <w:tcPr>
            <w:tcW w:w="2830" w:type="dxa"/>
          </w:tcPr>
          <w:p w14:paraId="17B4EE78" w14:textId="77777777" w:rsidR="00385D5F" w:rsidRDefault="00385D5F" w:rsidP="0005756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132D28AB" w14:textId="77777777" w:rsidR="00385D5F" w:rsidRDefault="00385D5F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</w:p>
        </w:tc>
      </w:tr>
      <w:tr w:rsidR="009E5A33" w:rsidRPr="00547F05" w14:paraId="17AF2D11" w14:textId="77777777" w:rsidTr="00057568">
        <w:tc>
          <w:tcPr>
            <w:tcW w:w="2830" w:type="dxa"/>
          </w:tcPr>
          <w:p w14:paraId="73D70819" w14:textId="6EAF99C8" w:rsidR="009E5A33" w:rsidRPr="00547F05" w:rsidRDefault="00333E4A" w:rsidP="0005756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2025</w:t>
            </w:r>
            <w:r w:rsidR="009E5A33"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 – </w:t>
            </w:r>
            <w:r w:rsidR="00C10CF3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2026</w:t>
            </w:r>
          </w:p>
        </w:tc>
        <w:tc>
          <w:tcPr>
            <w:tcW w:w="7620" w:type="dxa"/>
          </w:tcPr>
          <w:p w14:paraId="1B5E9CB9" w14:textId="1C543422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  <w:t>Postdoctoral Research Fellow</w:t>
            </w:r>
          </w:p>
        </w:tc>
      </w:tr>
      <w:tr w:rsidR="009E5A33" w:rsidRPr="009E5A33" w14:paraId="2533A62C" w14:textId="77777777" w:rsidTr="00402CDE">
        <w:trPr>
          <w:trHeight w:val="60"/>
        </w:trPr>
        <w:tc>
          <w:tcPr>
            <w:tcW w:w="2830" w:type="dxa"/>
          </w:tcPr>
          <w:p w14:paraId="3660A012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3AD37526" w14:textId="2358CE2E" w:rsidR="009E5A33" w:rsidRDefault="00FE677A" w:rsidP="009E5A33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</w:pPr>
            <w:r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  <w:t>Humboldt University of Berlin (</w:t>
            </w:r>
            <w:r w:rsidR="009E5A33" w:rsidRPr="009E5A33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  <w:t>Humboldt-Universität zu Berlin</w:t>
            </w:r>
            <w:r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  <w:t>)</w:t>
            </w:r>
            <w:r w:rsidR="009E5A33" w:rsidRPr="009E5A33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SG"/>
              </w:rPr>
              <w:t>, Department of Developmental and Educational Psychology</w:t>
            </w:r>
          </w:p>
          <w:p w14:paraId="08F8D11B" w14:textId="77777777" w:rsidR="009E5A33" w:rsidRDefault="009E5A33" w:rsidP="009E5A33">
            <w:pPr>
              <w:pStyle w:val="ListParagraph"/>
              <w:numPr>
                <w:ilvl w:val="0"/>
                <w:numId w:val="39"/>
              </w:numP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</w:pPr>
            <w:r w:rsidRPr="00333E4A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Lead research leveraging advanced longitudinal methods to investigate cross-national and historical variations in midlife trajectories </w:t>
            </w:r>
            <w:r w:rsidR="00333E4A" w:rsidRPr="00333E4A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as well as</w:t>
            </w:r>
            <w:r w:rsidRPr="00333E4A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 heterogeneity</w:t>
            </w:r>
            <w:r w:rsidR="00333E4A" w:rsidRPr="00333E4A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 within</w:t>
            </w:r>
            <w:r w:rsidRPr="00333E4A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.</w:t>
            </w:r>
          </w:p>
          <w:p w14:paraId="19330532" w14:textId="4247F207" w:rsidR="00504845" w:rsidRDefault="00504845" w:rsidP="009E5A33">
            <w:pPr>
              <w:pStyle w:val="ListParagraph"/>
              <w:numPr>
                <w:ilvl w:val="0"/>
                <w:numId w:val="39"/>
              </w:numP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</w:pP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Collaborate with an international research team spanning Humboldt University of Berlin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 (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Denis Gerstorf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)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, University Medicine Greifswald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 (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Markus Wettstein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)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, Arizona State University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 (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Frank J. Infurna, Kevin J. Grimm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)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, and Brandeis University 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(</w:t>
            </w:r>
            <w:r w:rsidRP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Margie E. Lachman).</w:t>
            </w:r>
          </w:p>
          <w:p w14:paraId="33E9A38A" w14:textId="56205230" w:rsidR="00402CDE" w:rsidRPr="00333E4A" w:rsidRDefault="00402CDE" w:rsidP="009E5A33">
            <w:pPr>
              <w:pStyle w:val="ListParagraph"/>
              <w:numPr>
                <w:ilvl w:val="0"/>
                <w:numId w:val="39"/>
              </w:numP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>Mentor students on their undergraduate thesis</w:t>
            </w:r>
            <w:r w:rsid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</w:rPr>
              <w:t xml:space="preserve">. </w:t>
            </w:r>
          </w:p>
        </w:tc>
      </w:tr>
      <w:tr w:rsidR="009E5A33" w:rsidRPr="009E5A33" w14:paraId="4CF1CB59" w14:textId="77777777" w:rsidTr="00057568">
        <w:tc>
          <w:tcPr>
            <w:tcW w:w="2830" w:type="dxa"/>
          </w:tcPr>
          <w:p w14:paraId="497AB2EF" w14:textId="77777777" w:rsidR="009E5A33" w:rsidRPr="009E5A33" w:rsidRDefault="009E5A33" w:rsidP="0005756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SG"/>
              </w:rPr>
            </w:pPr>
          </w:p>
        </w:tc>
        <w:tc>
          <w:tcPr>
            <w:tcW w:w="7620" w:type="dxa"/>
          </w:tcPr>
          <w:p w14:paraId="032F6993" w14:textId="77777777" w:rsidR="009E5A33" w:rsidRPr="009E5A33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SG"/>
              </w:rPr>
            </w:pPr>
          </w:p>
        </w:tc>
      </w:tr>
      <w:tr w:rsidR="009E5A33" w:rsidRPr="00547F05" w14:paraId="2CFB0CBF" w14:textId="77777777" w:rsidTr="00057568">
        <w:tc>
          <w:tcPr>
            <w:tcW w:w="2830" w:type="dxa"/>
          </w:tcPr>
          <w:p w14:paraId="1E500A85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2018 – 2021</w:t>
            </w:r>
          </w:p>
        </w:tc>
        <w:tc>
          <w:tcPr>
            <w:tcW w:w="7620" w:type="dxa"/>
          </w:tcPr>
          <w:p w14:paraId="7FB0640C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  <w:t>Research Assistant</w:t>
            </w:r>
          </w:p>
        </w:tc>
      </w:tr>
      <w:tr w:rsidR="009E5A33" w:rsidRPr="00547F05" w14:paraId="4EAA4DE1" w14:textId="77777777" w:rsidTr="00057568">
        <w:tc>
          <w:tcPr>
            <w:tcW w:w="2830" w:type="dxa"/>
          </w:tcPr>
          <w:p w14:paraId="3624B828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39B995EC" w14:textId="19B05A8F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National University of Singapore, Yong Loo Lin School of Medicine</w:t>
            </w:r>
            <w:r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,</w:t>
            </w:r>
          </w:p>
          <w:p w14:paraId="229F2710" w14:textId="171C6827" w:rsidR="009E5A33" w:rsidRPr="009E5A33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Department of Psychological Medicine</w:t>
            </w:r>
          </w:p>
        </w:tc>
      </w:tr>
      <w:tr w:rsidR="009E5A33" w:rsidRPr="00547F05" w14:paraId="203FB192" w14:textId="77777777" w:rsidTr="00057568">
        <w:tc>
          <w:tcPr>
            <w:tcW w:w="2830" w:type="dxa"/>
          </w:tcPr>
          <w:p w14:paraId="767A8BFF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5659BEFB" w14:textId="5D1CC8AA" w:rsidR="009E5A33" w:rsidRPr="00547F05" w:rsidRDefault="009E5A33" w:rsidP="0005756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60"/>
              <w:rPr>
                <w:rFonts w:asciiTheme="minorBidi" w:hAnsiTheme="minorBidi" w:cstheme="minorBidi"/>
                <w:i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Coordinate research study</w:t>
            </w:r>
            <w:r w:rsid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497E6437" w14:textId="344AFE98" w:rsidR="009E5A33" w:rsidRPr="00547F05" w:rsidRDefault="009E5A33" w:rsidP="0005756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60"/>
              <w:rPr>
                <w:rFonts w:asciiTheme="minorBidi" w:hAnsiTheme="minorBidi" w:cstheme="minorBidi"/>
                <w:i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Administering General Health assessments (Basic Health Screening, Vital Signs, Physical Fitness tests)</w:t>
            </w:r>
            <w:r w:rsid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6D6EEDF1" w14:textId="3C15E915" w:rsidR="009E5A33" w:rsidRPr="009E5A33" w:rsidRDefault="009E5A33" w:rsidP="009E5A3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60"/>
              <w:rPr>
                <w:rFonts w:asciiTheme="minorBidi" w:hAnsiTheme="minorBidi" w:cstheme="minorBidi"/>
                <w:i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Administering Mental Health and </w:t>
            </w: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Neuropsychological assessments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Pr="009E5A33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SG"/>
              </w:rPr>
              <w:t xml:space="preserve">(e.g., Clinical Dementia Rating; </w:t>
            </w:r>
            <w:r w:rsidRPr="009E5A33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Mini Mental State Examination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; </w:t>
            </w:r>
            <w:r w:rsidRPr="009E5A33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Rey Auditory Verbal Learning Test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; </w:t>
            </w:r>
            <w:r w:rsidRPr="009E5A33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Cambridge Neuropsychological Testing Automated Battery</w:t>
            </w:r>
            <w:r w:rsidR="0050484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75D24F78" w14:textId="2F9B98A1" w:rsidR="009E5A33" w:rsidRPr="00547F05" w:rsidRDefault="009E5A33" w:rsidP="009E5A3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60"/>
              <w:rPr>
                <w:rFonts w:asciiTheme="minorBidi" w:hAnsiTheme="minorBidi" w:cstheme="minorBidi"/>
                <w:i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Assist in psychiatric case consensus reviews</w:t>
            </w:r>
            <w:r w:rsidR="0050484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.</w:t>
            </w:r>
          </w:p>
        </w:tc>
      </w:tr>
      <w:tr w:rsidR="009E5A33" w:rsidRPr="00547F05" w14:paraId="4FCF72BA" w14:textId="77777777" w:rsidTr="00057568">
        <w:tc>
          <w:tcPr>
            <w:tcW w:w="2830" w:type="dxa"/>
          </w:tcPr>
          <w:p w14:paraId="468BF4FF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3D7F182E" w14:textId="77777777" w:rsidR="009E5A33" w:rsidRPr="00547F05" w:rsidRDefault="009E5A33" w:rsidP="009E5A33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</w:p>
        </w:tc>
      </w:tr>
      <w:tr w:rsidR="009E5A33" w:rsidRPr="00547F05" w14:paraId="23DBBA04" w14:textId="77777777" w:rsidTr="00057568">
        <w:tc>
          <w:tcPr>
            <w:tcW w:w="2830" w:type="dxa"/>
          </w:tcPr>
          <w:p w14:paraId="6471377D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2020</w:t>
            </w:r>
          </w:p>
        </w:tc>
        <w:tc>
          <w:tcPr>
            <w:tcW w:w="7620" w:type="dxa"/>
          </w:tcPr>
          <w:p w14:paraId="666AA228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iCs/>
                <w:color w:val="000000" w:themeColor="text1"/>
                <w:sz w:val="22"/>
                <w:lang w:val="en-GB"/>
              </w:rPr>
              <w:t>Research Coordinator</w:t>
            </w:r>
          </w:p>
        </w:tc>
      </w:tr>
      <w:tr w:rsidR="009E5A33" w:rsidRPr="00547F05" w14:paraId="01945CAB" w14:textId="77777777" w:rsidTr="00057568">
        <w:trPr>
          <w:trHeight w:val="1133"/>
        </w:trPr>
        <w:tc>
          <w:tcPr>
            <w:tcW w:w="2830" w:type="dxa"/>
          </w:tcPr>
          <w:p w14:paraId="3F7BEAFE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0FF2ED51" w14:textId="77777777" w:rsidR="009E5A33" w:rsidRPr="00547F05" w:rsidRDefault="009E5A33" w:rsidP="00057568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National Cancer Centre Singapore, Division of Medical Oncology</w:t>
            </w:r>
          </w:p>
          <w:p w14:paraId="7586E423" w14:textId="7F3B35B2" w:rsidR="009E5A33" w:rsidRPr="00547F05" w:rsidRDefault="009E5A33" w:rsidP="0005756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inorBidi" w:hAnsiTheme="minorBidi" w:cstheme="minorBidi"/>
                <w:i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Coordinate various research studies and oversee day-to-day research operation</w:t>
            </w:r>
            <w:r w:rsidR="00504845">
              <w:rPr>
                <w:rFonts w:asciiTheme="minorBidi" w:hAnsiTheme="minorBidi" w:cstheme="minorBidi"/>
                <w:i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52EAF6E5" w14:textId="1D87EC5F" w:rsidR="009E5A33" w:rsidRPr="00547F05" w:rsidRDefault="009E5A33" w:rsidP="0005756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Ensure synergy between clinical and research operations</w:t>
            </w:r>
            <w:r w:rsidR="0050484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5406703F" w14:textId="0283B1FC" w:rsidR="009E5A33" w:rsidRPr="00547F05" w:rsidRDefault="009E5A33" w:rsidP="0005756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Collaborate with external institutes</w:t>
            </w:r>
            <w:r w:rsidR="0050484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54535A55" w14:textId="114FD03D" w:rsidR="009E5A33" w:rsidRPr="00547F05" w:rsidRDefault="009E5A33" w:rsidP="0005756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Draft grant applications for study funding</w:t>
            </w:r>
            <w:r w:rsidR="0050484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1962E268" w14:textId="3DF476C6" w:rsidR="009E5A33" w:rsidRPr="00547F05" w:rsidRDefault="009E5A33" w:rsidP="0005756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Data management and analyses, including a database of &gt;3500 patients seen in Cancer Genetics Service</w:t>
            </w:r>
            <w:r w:rsidR="0050484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.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 </w:t>
            </w:r>
          </w:p>
        </w:tc>
      </w:tr>
    </w:tbl>
    <w:p w14:paraId="5D645B7B" w14:textId="74CF2154" w:rsidR="009E7FA0" w:rsidRPr="00547F05" w:rsidRDefault="00D94B32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Education</w:t>
      </w:r>
    </w:p>
    <w:p w14:paraId="14936578" w14:textId="3E19457E" w:rsidR="009E7FA0" w:rsidRPr="00547F05" w:rsidRDefault="009E7FA0" w:rsidP="00B678B7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1378"/>
        <w:gridCol w:w="3412"/>
        <w:gridCol w:w="3055"/>
      </w:tblGrid>
      <w:tr w:rsidR="009537E7" w:rsidRPr="00547F05" w14:paraId="27FE2B9F" w14:textId="77777777" w:rsidTr="009C24F4">
        <w:tc>
          <w:tcPr>
            <w:tcW w:w="2615" w:type="dxa"/>
          </w:tcPr>
          <w:p w14:paraId="4730E515" w14:textId="761D81A2" w:rsidR="009E7FA0" w:rsidRPr="00547F05" w:rsidRDefault="009E7FA0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2021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 xml:space="preserve"> – </w:t>
            </w:r>
            <w:r w:rsidR="00EA7FD7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2025</w:t>
            </w:r>
          </w:p>
        </w:tc>
        <w:tc>
          <w:tcPr>
            <w:tcW w:w="7845" w:type="dxa"/>
            <w:gridSpan w:val="3"/>
          </w:tcPr>
          <w:p w14:paraId="39D12827" w14:textId="5C5B9C6B" w:rsidR="009E7FA0" w:rsidRPr="00547F05" w:rsidRDefault="009E7FA0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  <w:t>Doctor of Philosophy (PhD) in Psychology</w:t>
            </w:r>
          </w:p>
        </w:tc>
      </w:tr>
      <w:tr w:rsidR="009537E7" w:rsidRPr="00547F05" w14:paraId="2CFB8EA3" w14:textId="77777777" w:rsidTr="009C24F4">
        <w:tc>
          <w:tcPr>
            <w:tcW w:w="2615" w:type="dxa"/>
          </w:tcPr>
          <w:p w14:paraId="45085CED" w14:textId="77777777" w:rsidR="009E7FA0" w:rsidRPr="00547F05" w:rsidRDefault="009E7FA0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7845" w:type="dxa"/>
            <w:gridSpan w:val="3"/>
          </w:tcPr>
          <w:p w14:paraId="1E7B6C6F" w14:textId="5FD342F4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Singapore Management University</w:t>
            </w:r>
          </w:p>
          <w:p w14:paraId="6C664450" w14:textId="77777777" w:rsidR="00AE5626" w:rsidRPr="00547F05" w:rsidRDefault="00AE5626" w:rsidP="00AE5626">
            <w:pPr>
              <w:pStyle w:val="ListParagraph"/>
              <w:numPr>
                <w:ilvl w:val="0"/>
                <w:numId w:val="8"/>
              </w:num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Research on Successful Ageing (ROSA) Scholar (2021-2025)</w:t>
            </w:r>
          </w:p>
          <w:p w14:paraId="200A1987" w14:textId="77777777" w:rsidR="00AE5626" w:rsidRPr="00547F05" w:rsidRDefault="00AE5626" w:rsidP="00AE5626">
            <w:pPr>
              <w:pStyle w:val="ListParagraph"/>
              <w:numPr>
                <w:ilvl w:val="0"/>
                <w:numId w:val="8"/>
              </w:num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Presidential Doctoral Fellow (2024-2025)</w:t>
            </w:r>
          </w:p>
          <w:p w14:paraId="6CE1C97C" w14:textId="4E885D9C" w:rsidR="00CE1CD5" w:rsidRPr="00547F05" w:rsidRDefault="00AE5626" w:rsidP="00305BE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Interdisciplinary Doctoral Fellow (2023-2024)</w:t>
            </w:r>
          </w:p>
        </w:tc>
      </w:tr>
      <w:tr w:rsidR="00947225" w:rsidRPr="00547F05" w14:paraId="557770BA" w14:textId="77777777" w:rsidTr="009C24F4">
        <w:tc>
          <w:tcPr>
            <w:tcW w:w="2615" w:type="dxa"/>
          </w:tcPr>
          <w:p w14:paraId="0EBBDBD8" w14:textId="77777777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77D322AF" w14:textId="23E416CE" w:rsidR="00947225" w:rsidRPr="00547F05" w:rsidRDefault="00947225" w:rsidP="00007834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Advisor: </w:t>
            </w:r>
          </w:p>
        </w:tc>
        <w:tc>
          <w:tcPr>
            <w:tcW w:w="3412" w:type="dxa"/>
          </w:tcPr>
          <w:p w14:paraId="1BD70101" w14:textId="14DA4C05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William Tov</w:t>
            </w:r>
          </w:p>
        </w:tc>
        <w:tc>
          <w:tcPr>
            <w:tcW w:w="3055" w:type="dxa"/>
          </w:tcPr>
          <w:p w14:paraId="57EDB64C" w14:textId="308C9258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</w:p>
        </w:tc>
      </w:tr>
      <w:tr w:rsidR="00947225" w:rsidRPr="00547F05" w14:paraId="721B658A" w14:textId="77777777" w:rsidTr="009C24F4">
        <w:tc>
          <w:tcPr>
            <w:tcW w:w="2615" w:type="dxa"/>
          </w:tcPr>
          <w:p w14:paraId="3AFF24CF" w14:textId="77777777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6933F702" w14:textId="1AA4A440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Co-advisor: </w:t>
            </w:r>
          </w:p>
        </w:tc>
        <w:tc>
          <w:tcPr>
            <w:tcW w:w="3412" w:type="dxa"/>
          </w:tcPr>
          <w:p w14:paraId="0997F174" w14:textId="3C95098B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Andree Hartanto</w:t>
            </w:r>
          </w:p>
        </w:tc>
        <w:tc>
          <w:tcPr>
            <w:tcW w:w="3055" w:type="dxa"/>
          </w:tcPr>
          <w:p w14:paraId="2516ADEF" w14:textId="77777777" w:rsidR="00947225" w:rsidRPr="00547F05" w:rsidRDefault="00947225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</w:p>
        </w:tc>
      </w:tr>
      <w:tr w:rsidR="009C24F4" w:rsidRPr="00547F05" w14:paraId="5BFD2B28" w14:textId="77777777" w:rsidTr="004006EC">
        <w:tc>
          <w:tcPr>
            <w:tcW w:w="2615" w:type="dxa"/>
          </w:tcPr>
          <w:p w14:paraId="1540B87A" w14:textId="77777777" w:rsidR="009C24F4" w:rsidRPr="00547F05" w:rsidRDefault="009C24F4" w:rsidP="009C24F4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6EF1D870" w14:textId="55DB360C" w:rsidR="009C24F4" w:rsidRPr="00547F05" w:rsidRDefault="009C24F4" w:rsidP="009C24F4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Committee:</w:t>
            </w:r>
          </w:p>
        </w:tc>
        <w:tc>
          <w:tcPr>
            <w:tcW w:w="6467" w:type="dxa"/>
            <w:gridSpan w:val="2"/>
          </w:tcPr>
          <w:p w14:paraId="31531945" w14:textId="71135CA0" w:rsidR="009C24F4" w:rsidRPr="00547F05" w:rsidRDefault="009C24F4" w:rsidP="009C24F4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William Tov (Chair), Dr. Andree Hartanto, Dr. David Chan</w:t>
            </w: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, Dr. Ng Wei Ting</w:t>
            </w:r>
          </w:p>
        </w:tc>
      </w:tr>
      <w:tr w:rsidR="00AE5626" w:rsidRPr="00547F05" w14:paraId="0220C3B7" w14:textId="77777777" w:rsidTr="009C24F4">
        <w:tc>
          <w:tcPr>
            <w:tcW w:w="2615" w:type="dxa"/>
          </w:tcPr>
          <w:p w14:paraId="29EBDC6F" w14:textId="77777777" w:rsidR="00AE5626" w:rsidRPr="00547F05" w:rsidRDefault="00AE5626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7845" w:type="dxa"/>
            <w:gridSpan w:val="3"/>
          </w:tcPr>
          <w:p w14:paraId="58745654" w14:textId="77777777" w:rsidR="00AE5626" w:rsidRPr="00547F05" w:rsidRDefault="00AE5626" w:rsidP="00B678B7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107390F6" w14:textId="77777777" w:rsidTr="009C24F4">
        <w:tc>
          <w:tcPr>
            <w:tcW w:w="2615" w:type="dxa"/>
          </w:tcPr>
          <w:p w14:paraId="55B802CC" w14:textId="36A56AA5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2021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 xml:space="preserve"> –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2023</w:t>
            </w:r>
          </w:p>
        </w:tc>
        <w:tc>
          <w:tcPr>
            <w:tcW w:w="7845" w:type="dxa"/>
            <w:gridSpan w:val="3"/>
          </w:tcPr>
          <w:p w14:paraId="0F5023A1" w14:textId="46B1F1F1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  <w:t>Master of Philosophy (MPhil) in Psychology</w:t>
            </w:r>
          </w:p>
        </w:tc>
      </w:tr>
      <w:tr w:rsidR="009537E7" w:rsidRPr="00547F05" w14:paraId="126DFAA6" w14:textId="77777777" w:rsidTr="009C24F4">
        <w:tc>
          <w:tcPr>
            <w:tcW w:w="2615" w:type="dxa"/>
          </w:tcPr>
          <w:p w14:paraId="3C8CED0F" w14:textId="77777777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7845" w:type="dxa"/>
            <w:gridSpan w:val="3"/>
          </w:tcPr>
          <w:p w14:paraId="056F1B10" w14:textId="0396F546" w:rsidR="00AE5626" w:rsidRPr="00547F05" w:rsidRDefault="00CE1CD5" w:rsidP="00AE5626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Singapore Management University</w:t>
            </w:r>
          </w:p>
        </w:tc>
      </w:tr>
      <w:tr w:rsidR="00AE5626" w:rsidRPr="00547F05" w14:paraId="02FDDC41" w14:textId="77777777" w:rsidTr="009C24F4">
        <w:tc>
          <w:tcPr>
            <w:tcW w:w="2615" w:type="dxa"/>
          </w:tcPr>
          <w:p w14:paraId="4E64B9FF" w14:textId="77777777" w:rsidR="00AE5626" w:rsidRPr="00547F05" w:rsidRDefault="00AE5626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33C00163" w14:textId="3F6BB24E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Advisor:</w:t>
            </w:r>
          </w:p>
        </w:tc>
        <w:tc>
          <w:tcPr>
            <w:tcW w:w="6467" w:type="dxa"/>
            <w:gridSpan w:val="2"/>
          </w:tcPr>
          <w:p w14:paraId="09404E05" w14:textId="7C007E5C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William Tov</w:t>
            </w:r>
          </w:p>
        </w:tc>
      </w:tr>
      <w:tr w:rsidR="00AE5626" w:rsidRPr="00547F05" w14:paraId="5166B5E9" w14:textId="77777777" w:rsidTr="009C24F4">
        <w:tc>
          <w:tcPr>
            <w:tcW w:w="2615" w:type="dxa"/>
          </w:tcPr>
          <w:p w14:paraId="77207DEA" w14:textId="77777777" w:rsidR="00AE5626" w:rsidRPr="00547F05" w:rsidRDefault="00AE5626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348B6262" w14:textId="22EFF7AA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Co-advisor:</w:t>
            </w:r>
          </w:p>
        </w:tc>
        <w:tc>
          <w:tcPr>
            <w:tcW w:w="6467" w:type="dxa"/>
            <w:gridSpan w:val="2"/>
          </w:tcPr>
          <w:p w14:paraId="624A247D" w14:textId="3750699A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Andree Hartanto</w:t>
            </w:r>
          </w:p>
        </w:tc>
      </w:tr>
      <w:tr w:rsidR="00AE5626" w:rsidRPr="00547F05" w14:paraId="0AD3C1A7" w14:textId="77777777" w:rsidTr="009C24F4">
        <w:tc>
          <w:tcPr>
            <w:tcW w:w="2615" w:type="dxa"/>
          </w:tcPr>
          <w:p w14:paraId="6A1A0F57" w14:textId="77777777" w:rsidR="00AE5626" w:rsidRPr="00547F05" w:rsidRDefault="00AE5626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71EC46B9" w14:textId="1C7EA65C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Dissertation title:</w:t>
            </w:r>
          </w:p>
        </w:tc>
        <w:tc>
          <w:tcPr>
            <w:tcW w:w="6467" w:type="dxa"/>
            <w:gridSpan w:val="2"/>
          </w:tcPr>
          <w:p w14:paraId="04CB6AFB" w14:textId="5AC92075" w:rsidR="00AE5626" w:rsidRPr="00547F05" w:rsidRDefault="00AE5626" w:rsidP="00AE562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Affective Experiences, Meaningful Activities and Needs Fulfilment on Well-Being </w:t>
            </w:r>
          </w:p>
        </w:tc>
      </w:tr>
      <w:tr w:rsidR="00AE5626" w:rsidRPr="00547F05" w14:paraId="6BE94B8C" w14:textId="77777777" w:rsidTr="009C24F4">
        <w:tc>
          <w:tcPr>
            <w:tcW w:w="2615" w:type="dxa"/>
          </w:tcPr>
          <w:p w14:paraId="029A65C3" w14:textId="77777777" w:rsidR="00AE5626" w:rsidRPr="00547F05" w:rsidRDefault="00AE5626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1378" w:type="dxa"/>
          </w:tcPr>
          <w:p w14:paraId="783E90E0" w14:textId="41C0CD12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Committee:</w:t>
            </w:r>
          </w:p>
        </w:tc>
        <w:tc>
          <w:tcPr>
            <w:tcW w:w="6467" w:type="dxa"/>
            <w:gridSpan w:val="2"/>
          </w:tcPr>
          <w:p w14:paraId="1348D392" w14:textId="44319CD0" w:rsidR="00AE5626" w:rsidRPr="00547F05" w:rsidRDefault="00AE5626" w:rsidP="00A37DEC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Dr. William Tov (Chair), Dr. Andree Hartanto, Dr. David Chan</w:t>
            </w:r>
          </w:p>
        </w:tc>
      </w:tr>
      <w:tr w:rsidR="009537E7" w:rsidRPr="00547F05" w14:paraId="28E51B34" w14:textId="77777777" w:rsidTr="009C24F4">
        <w:tc>
          <w:tcPr>
            <w:tcW w:w="2615" w:type="dxa"/>
          </w:tcPr>
          <w:p w14:paraId="40AD13B6" w14:textId="77777777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7845" w:type="dxa"/>
            <w:gridSpan w:val="3"/>
          </w:tcPr>
          <w:p w14:paraId="4ADA0455" w14:textId="77777777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29DFC6B6" w14:textId="77777777" w:rsidTr="009C24F4">
        <w:tc>
          <w:tcPr>
            <w:tcW w:w="2615" w:type="dxa"/>
          </w:tcPr>
          <w:p w14:paraId="5CDC493A" w14:textId="5028573C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2014 – 2018</w:t>
            </w:r>
          </w:p>
        </w:tc>
        <w:tc>
          <w:tcPr>
            <w:tcW w:w="7845" w:type="dxa"/>
            <w:gridSpan w:val="3"/>
          </w:tcPr>
          <w:p w14:paraId="09F22771" w14:textId="665ECF49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  <w:t>Bachelor of Psychology (Hons), Second Class Upper Division</w:t>
            </w:r>
          </w:p>
        </w:tc>
      </w:tr>
      <w:tr w:rsidR="00AE5626" w:rsidRPr="00547F05" w14:paraId="3F2248F4" w14:textId="77777777" w:rsidTr="009C24F4">
        <w:tc>
          <w:tcPr>
            <w:tcW w:w="2615" w:type="dxa"/>
          </w:tcPr>
          <w:p w14:paraId="147DEAA9" w14:textId="77777777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7845" w:type="dxa"/>
            <w:gridSpan w:val="3"/>
          </w:tcPr>
          <w:p w14:paraId="3DA00666" w14:textId="426B4F8B" w:rsidR="00CE1CD5" w:rsidRPr="00547F05" w:rsidRDefault="00CE1CD5" w:rsidP="00CE1CD5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lang w:val="en-GB"/>
              </w:rPr>
              <w:t>James Cook University, Australia</w:t>
            </w:r>
          </w:p>
        </w:tc>
      </w:tr>
    </w:tbl>
    <w:p w14:paraId="237B167E" w14:textId="77777777" w:rsidR="00417201" w:rsidRPr="00547F05" w:rsidRDefault="00417201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/>
          <w:color w:val="000000" w:themeColor="text1"/>
          <w:szCs w:val="28"/>
          <w:lang w:val="en-GB"/>
        </w:rPr>
      </w:pPr>
    </w:p>
    <w:p w14:paraId="0ECA4E44" w14:textId="725E0B17" w:rsidR="00D94B32" w:rsidRPr="006616E4" w:rsidRDefault="00D94B32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Publications</w:t>
      </w:r>
      <w:r w:rsidR="006616E4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 xml:space="preserve"> </w:t>
      </w:r>
    </w:p>
    <w:p w14:paraId="0229456C" w14:textId="77777777" w:rsidR="00D94B32" w:rsidRPr="00547F05" w:rsidRDefault="00D94B32" w:rsidP="00B678B7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0C271D" w:rsidRPr="00547F05" w14:paraId="2E50B01A" w14:textId="77777777" w:rsidTr="002F14A0">
        <w:tc>
          <w:tcPr>
            <w:tcW w:w="1696" w:type="dxa"/>
          </w:tcPr>
          <w:p w14:paraId="71EE2035" w14:textId="77339B4E" w:rsidR="000C271D" w:rsidRDefault="000C271D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[11]</w:t>
            </w:r>
          </w:p>
        </w:tc>
        <w:tc>
          <w:tcPr>
            <w:tcW w:w="8754" w:type="dxa"/>
          </w:tcPr>
          <w:p w14:paraId="1F91BDE5" w14:textId="56B56D4A" w:rsidR="000C271D" w:rsidRDefault="000C271D" w:rsidP="00E234ED">
            <w:pPr>
              <w:spacing w:line="276" w:lineRule="auto"/>
            </w:pPr>
            <w:r w:rsidRPr="006F193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 L.</w:t>
            </w:r>
            <w:r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, </w:t>
            </w:r>
            <w:r w:rsidR="006D5D4E"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Wettstein</w:t>
            </w:r>
            <w:r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, </w:t>
            </w:r>
            <w:r w:rsidR="006D5D4E"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M</w:t>
            </w:r>
            <w:r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., &amp; Hartanto, A. (</w:t>
            </w:r>
            <w:r w:rsidR="003159B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2026</w:t>
            </w:r>
            <w:r w:rsidRPr="006F193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). </w:t>
            </w:r>
            <w:r w:rsidR="00DB7074" w:rsidRPr="00DB7074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When the Best-fit Model Isn’t Best: The Glass Slipper Fallacy and Latent Growth Mixture Modelling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  <w:r w:rsidR="00F34A0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International Journal of Behavioural Development</w:t>
            </w:r>
            <w:r w:rsidR="006F193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, Online First. </w:t>
            </w:r>
            <w:r w:rsidR="006F1935" w:rsidRPr="001F3D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https://doi.org/10.1177/0165025426147135</w:t>
            </w:r>
            <w:r w:rsidRPr="0031635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57568C49" w14:textId="4AD80567" w:rsidR="000C271D" w:rsidRPr="00316355" w:rsidRDefault="000C271D" w:rsidP="00E234ED">
            <w:pPr>
              <w:spacing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</w:pPr>
          </w:p>
        </w:tc>
      </w:tr>
      <w:tr w:rsidR="00AA0FD8" w:rsidRPr="00547F05" w14:paraId="419CD081" w14:textId="77777777" w:rsidTr="002F14A0">
        <w:tc>
          <w:tcPr>
            <w:tcW w:w="1696" w:type="dxa"/>
          </w:tcPr>
          <w:p w14:paraId="46F68384" w14:textId="66827360" w:rsidR="00AA0FD8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[10]</w:t>
            </w:r>
          </w:p>
        </w:tc>
        <w:tc>
          <w:tcPr>
            <w:tcW w:w="8754" w:type="dxa"/>
          </w:tcPr>
          <w:p w14:paraId="4EF8CDD4" w14:textId="784E63B8" w:rsidR="00E234ED" w:rsidRDefault="00DE6D9D" w:rsidP="00DE6D9D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DE6D9D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 L.</w:t>
            </w:r>
            <w:r w:rsidRPr="00DE6D9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, Lua, V. Y. Q., &amp; Hartanto, A. (2026). </w:t>
            </w:r>
            <w:r w:rsidRPr="00DE6D9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A lifespan perspective on positive affect fluctuations on purpose in life: findings from a 9-year longitudinal study. </w:t>
            </w:r>
            <w:r w:rsidRPr="00DE6D9D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The Journal of Positive Psychology</w:t>
            </w:r>
            <w:r w:rsidRPr="00DE6D9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, </w:t>
            </w:r>
            <w:r w:rsidRPr="00DE6D9D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21</w:t>
            </w:r>
            <w:r w:rsidRPr="00DE6D9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(4), 670–680. https://doi.org/10.1080/17439760.2025.2542234</w:t>
            </w:r>
          </w:p>
          <w:p w14:paraId="7A203BA3" w14:textId="352EBF80" w:rsidR="000C271D" w:rsidRPr="000C271D" w:rsidRDefault="000C271D" w:rsidP="000C271D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AA0FD8" w:rsidRPr="00547F05" w14:paraId="5AE31B5A" w14:textId="77777777" w:rsidTr="002F14A0">
        <w:tc>
          <w:tcPr>
            <w:tcW w:w="1696" w:type="dxa"/>
          </w:tcPr>
          <w:p w14:paraId="1355FBFA" w14:textId="4C42E09F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[9]</w:t>
            </w:r>
          </w:p>
        </w:tc>
        <w:tc>
          <w:tcPr>
            <w:tcW w:w="8754" w:type="dxa"/>
          </w:tcPr>
          <w:p w14:paraId="4E519D1F" w14:textId="77777777" w:rsidR="00AA0FD8" w:rsidRDefault="00B200D8" w:rsidP="00E234ED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  <w:r w:rsidRPr="002264DE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it-IT"/>
              </w:rPr>
              <w:t>Chia, J. L.</w:t>
            </w:r>
            <w:r w:rsidRPr="002264D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Hartanto, A., &amp; Tov, W. (2024). </w:t>
            </w:r>
            <w:r w:rsidRPr="002264D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Supporting satisfaction, satisfying support: Bidirectional associations of social support and life satisfaction. </w:t>
            </w:r>
            <w:r w:rsidRPr="002264DE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Social Psychological and Personality Science</w:t>
            </w:r>
            <w:r w:rsidRPr="002264D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, </w:t>
            </w:r>
            <w:r w:rsidRPr="002264DE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16</w:t>
            </w:r>
            <w:r w:rsidRPr="002264D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(7), 758-768. https://doi.org/10.1177/19485506241283584</w:t>
            </w:r>
            <w:r w:rsidR="00E234E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</w:p>
          <w:p w14:paraId="64B04F67" w14:textId="4E50FFE4" w:rsidR="00E234ED" w:rsidRPr="002264DE" w:rsidRDefault="00E234ED" w:rsidP="00B200D8">
            <w:pPr>
              <w:spacing w:after="240"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</w:p>
        </w:tc>
      </w:tr>
      <w:tr w:rsidR="00AA0FD8" w:rsidRPr="00547F05" w14:paraId="743D289C" w14:textId="77777777" w:rsidTr="002F14A0">
        <w:tc>
          <w:tcPr>
            <w:tcW w:w="1696" w:type="dxa"/>
          </w:tcPr>
          <w:p w14:paraId="727E55C9" w14:textId="3B4F7B7B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[8]</w:t>
            </w:r>
          </w:p>
        </w:tc>
        <w:tc>
          <w:tcPr>
            <w:tcW w:w="8754" w:type="dxa"/>
          </w:tcPr>
          <w:p w14:paraId="73ADF92D" w14:textId="5DFAD311" w:rsidR="00AA0FD8" w:rsidRPr="00547F05" w:rsidRDefault="00AA0FD8" w:rsidP="00AA0FD8">
            <w:pPr>
              <w:spacing w:after="240"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0E7E6A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it-IT"/>
              </w:rPr>
              <w:t>Chia, J. L.</w:t>
            </w:r>
            <w:r w:rsidRPr="000E7E6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Hartanto, A., &amp; Tov, W. (2024). </w:t>
            </w:r>
            <w:r w:rsidRPr="000E7E6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Retirement and life satisfaction among middle-aged and older adults: A piecewise growth mixture analysis. 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Psychology and Aging</w:t>
            </w:r>
            <w:r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, </w:t>
            </w:r>
            <w:r w:rsidRPr="00FA5C69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39</w:t>
            </w:r>
            <w:r w:rsidRPr="00FA5C69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(8), 915–932. https://doi.org/10.1037/pag0000853</w:t>
            </w:r>
            <w:r w:rsidR="00DB018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="00DB018E" w:rsidRPr="00DB018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AA0FD8" w:rsidRPr="00547F05" w14:paraId="0913960A" w14:textId="77777777" w:rsidTr="002F14A0">
        <w:tc>
          <w:tcPr>
            <w:tcW w:w="1696" w:type="dxa"/>
          </w:tcPr>
          <w:p w14:paraId="36E64C3D" w14:textId="48BDB6EC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[7]</w:t>
            </w:r>
          </w:p>
        </w:tc>
        <w:tc>
          <w:tcPr>
            <w:tcW w:w="8754" w:type="dxa"/>
          </w:tcPr>
          <w:p w14:paraId="3C078F5C" w14:textId="7A8025BD" w:rsidR="00AA0FD8" w:rsidRPr="00547F05" w:rsidRDefault="00AA0FD8" w:rsidP="00AA0FD8">
            <w:pPr>
              <w:spacing w:after="24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Chen, N. R., Majeed, N. M., Goh, A. Y., Koh, P. S., </w:t>
            </w:r>
            <w:r w:rsidRPr="00547F0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&amp; Hartanto, A. (2024). Dispositional optimism, sleep, and trait affective mediators: A latent variable approach. </w:t>
            </w:r>
            <w:r w:rsidRPr="00547F05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Personality and Individual Differences</w:t>
            </w:r>
            <w:r w:rsidRPr="00547F05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 </w:t>
            </w:r>
            <w:r w:rsidRPr="00547F05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230</w:t>
            </w:r>
            <w:r w:rsidRPr="00547F05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112801.</w:t>
            </w:r>
            <w:r w:rsidRPr="00547F05">
              <w:rPr>
                <w:color w:val="000000" w:themeColor="text1"/>
                <w:lang w:val="en-GB"/>
              </w:rPr>
              <w:t xml:space="preserve"> </w:t>
            </w:r>
            <w:hyperlink r:id="rId5" w:history="1">
              <w:r w:rsidRPr="00C42810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  <w:u w:val="none"/>
                  <w:shd w:val="clear" w:color="auto" w:fill="FFFFFF"/>
                  <w:lang w:val="en-GB"/>
                </w:rPr>
                <w:t>https://doi.org/10.1016/j.paid.2024.112801</w:t>
              </w:r>
            </w:hyperlink>
            <w:r w:rsidR="00DB018E">
              <w:t xml:space="preserve"> </w:t>
            </w:r>
          </w:p>
        </w:tc>
      </w:tr>
      <w:tr w:rsidR="00AA0FD8" w:rsidRPr="00547F05" w14:paraId="0D05BF3F" w14:textId="77777777" w:rsidTr="002F14A0">
        <w:tc>
          <w:tcPr>
            <w:tcW w:w="1696" w:type="dxa"/>
          </w:tcPr>
          <w:p w14:paraId="790148E0" w14:textId="6860F0FC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 xml:space="preserve">[6] </w:t>
            </w:r>
          </w:p>
        </w:tc>
        <w:tc>
          <w:tcPr>
            <w:tcW w:w="8754" w:type="dxa"/>
          </w:tcPr>
          <w:p w14:paraId="5BA97DA8" w14:textId="2134B973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C42810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it-IT"/>
              </w:rPr>
              <w:t>Chia, J. L.</w:t>
            </w: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Hartanto, A., &amp; Tov, W. (2024).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Profiles of activity engagement and depression trajectories as COVID-19 restrictions were relaxed.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Psychology and Aging, 39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(1), 31–45. </w:t>
            </w:r>
            <w:hyperlink r:id="rId6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shd w:val="clear" w:color="auto" w:fill="FFFFFF"/>
                  <w:lang w:val="en-GB"/>
                </w:rPr>
                <w:t>https://doi.org/10.1037/pag0000785</w:t>
              </w:r>
            </w:hyperlink>
            <w:r w:rsidR="00DB018E">
              <w:t xml:space="preserve"> </w:t>
            </w:r>
          </w:p>
          <w:p w14:paraId="4155A0C7" w14:textId="4E6F4BE7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A0FD8" w:rsidRPr="00547F05" w14:paraId="77FED543" w14:textId="77777777" w:rsidTr="002F14A0">
        <w:tc>
          <w:tcPr>
            <w:tcW w:w="1696" w:type="dxa"/>
          </w:tcPr>
          <w:p w14:paraId="265FBC2F" w14:textId="48FB9F63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[5]</w:t>
            </w:r>
          </w:p>
        </w:tc>
        <w:tc>
          <w:tcPr>
            <w:tcW w:w="8754" w:type="dxa"/>
          </w:tcPr>
          <w:p w14:paraId="41C32F6A" w14:textId="7EBB38EE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Hartanto, A., Lua, V. Y. Q., Kasturiratna, K. T. A. S., Koh, P. S., Tng, G. Y. Q., Kaur, M., Quek, F. Y. X., </w:t>
            </w: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, &amp; Majeed, N. M. (2024). The effect of mere presence of smartphone on cognitive functions: A four-level meta-analysis. 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Technology, Mind, and Behavior, 5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(1). </w:t>
            </w:r>
            <w:hyperlink r:id="rId7" w:tgtFrame="_blank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lang w:val="en-GB"/>
                </w:rPr>
                <w:t>https://doi.org/10.1037/tmb0000123</w:t>
              </w:r>
            </w:hyperlink>
            <w:r w:rsidR="00DB018E">
              <w:t xml:space="preserve">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br/>
            </w:r>
          </w:p>
        </w:tc>
      </w:tr>
      <w:tr w:rsidR="00AA0FD8" w:rsidRPr="00547F05" w14:paraId="6C405FB7" w14:textId="77777777" w:rsidTr="002F14A0">
        <w:tc>
          <w:tcPr>
            <w:tcW w:w="1696" w:type="dxa"/>
          </w:tcPr>
          <w:p w14:paraId="43A9DE6C" w14:textId="029C480F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 xml:space="preserve">[4] </w:t>
            </w:r>
          </w:p>
        </w:tc>
        <w:tc>
          <w:tcPr>
            <w:tcW w:w="8754" w:type="dxa"/>
          </w:tcPr>
          <w:p w14:paraId="339724B5" w14:textId="6F83FF97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it-IT"/>
              </w:rPr>
              <w:t xml:space="preserve">Majeed, N. M., Kasturiratna, K. T. A. S., Li, M. Y., </w:t>
            </w:r>
            <w:r w:rsidRPr="00C42810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lang w:val="it-IT"/>
              </w:rPr>
              <w:t>Chia, J. L.</w:t>
            </w: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it-IT"/>
              </w:rPr>
              <w:t xml:space="preserve">, Lua, V. Y. Q., &amp; Hartanto, A. (2023).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COVID-19 stress and cognitive failures in daily life: A multilevel examination of within- and between-persons patterns.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Journal of Pacific Rim Psychology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17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. </w:t>
            </w:r>
            <w:hyperlink r:id="rId8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lang w:val="en-GB"/>
                </w:rPr>
                <w:t>https://doi.org/10.1177/18344909231208119</w:t>
              </w:r>
            </w:hyperlink>
            <w:r w:rsidR="00DB018E">
              <w:t xml:space="preserve"> </w:t>
            </w:r>
          </w:p>
          <w:p w14:paraId="66C69B4A" w14:textId="1C8567CF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A0FD8" w:rsidRPr="00547F05" w14:paraId="5DE926D6" w14:textId="77777777" w:rsidTr="002F14A0">
        <w:tc>
          <w:tcPr>
            <w:tcW w:w="1696" w:type="dxa"/>
          </w:tcPr>
          <w:p w14:paraId="43509438" w14:textId="53A17A74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[3]</w:t>
            </w:r>
          </w:p>
        </w:tc>
        <w:tc>
          <w:tcPr>
            <w:tcW w:w="8754" w:type="dxa"/>
          </w:tcPr>
          <w:p w14:paraId="5B4B96E2" w14:textId="3504758D" w:rsidR="00AA0FD8" w:rsidRDefault="00AA0FD8" w:rsidP="00AA0FD8">
            <w:pPr>
              <w:spacing w:line="276" w:lineRule="auto"/>
              <w:rPr>
                <w:rStyle w:val="Hyperlink"/>
                <w:rFonts w:asciiTheme="minorBidi" w:hAnsiTheme="minorBidi" w:cstheme="minorBidi"/>
                <w:color w:val="000000" w:themeColor="text1"/>
                <w:sz w:val="20"/>
                <w:szCs w:val="20"/>
                <w:u w:val="none"/>
                <w:lang w:val="en-GB"/>
              </w:rPr>
            </w:pPr>
            <w:r w:rsidRPr="0063215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Siew, S. K. H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.</w:t>
            </w:r>
            <w:r w:rsidRPr="0063215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r w:rsidRPr="0063215D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63215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, </w:t>
            </w:r>
            <w:r w:rsidRPr="0063215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Mahendran, R., &amp; Yu, J. (2022).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Older adults’ perceptions of government handling of COVID-19: Predictors of protective behaviors from lockdown to post-lockdown. 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Plos One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, 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17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(2), e0263039. </w:t>
            </w:r>
            <w:hyperlink r:id="rId9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lang w:val="en-GB"/>
                </w:rPr>
                <w:t>https://doi.org/10.1371/journal.pone.0263039</w:t>
              </w:r>
            </w:hyperlink>
            <w:r w:rsidRPr="00547F05">
              <w:rPr>
                <w:rStyle w:val="Hyperlink"/>
                <w:rFonts w:asciiTheme="minorBidi" w:hAnsiTheme="minorBidi" w:cstheme="minorBidi"/>
                <w:color w:val="000000" w:themeColor="text1"/>
                <w:sz w:val="20"/>
                <w:szCs w:val="20"/>
                <w:u w:val="none"/>
                <w:lang w:val="en-GB"/>
              </w:rPr>
              <w:t xml:space="preserve"> </w:t>
            </w:r>
          </w:p>
          <w:p w14:paraId="05530B67" w14:textId="77777777" w:rsidR="00AA0FD8" w:rsidRPr="00547F05" w:rsidRDefault="00AA0FD8" w:rsidP="00C10CF3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A0FD8" w:rsidRPr="00547F05" w14:paraId="02384115" w14:textId="77777777" w:rsidTr="002F14A0">
        <w:tc>
          <w:tcPr>
            <w:tcW w:w="1696" w:type="dxa"/>
          </w:tcPr>
          <w:p w14:paraId="6A073ABF" w14:textId="5FBA3FEB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lastRenderedPageBreak/>
              <w:t>[2]</w:t>
            </w:r>
          </w:p>
        </w:tc>
        <w:tc>
          <w:tcPr>
            <w:tcW w:w="8754" w:type="dxa"/>
          </w:tcPr>
          <w:p w14:paraId="3265B0B1" w14:textId="35F12ABC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  <w:r w:rsidRPr="00C42810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it-IT"/>
              </w:rPr>
              <w:t>Chia, J. L.</w:t>
            </w: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</w:t>
            </w: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it-IT"/>
              </w:rPr>
              <w:t xml:space="preserve">&amp; Hartanto, A. (2021).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Older adult employment status and well</w:t>
            </w:r>
            <w:r w:rsidRPr="00547F05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en-GB"/>
              </w:rPr>
              <w:t>‐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being: A longitudinal bidirectional analysis.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Int. J. Environ. Res. Public Health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lang w:val="en-GB"/>
              </w:rPr>
              <w:t>18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, 12533. </w:t>
            </w:r>
            <w:hyperlink r:id="rId10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lang w:val="en-GB"/>
                </w:rPr>
                <w:t>https://doi.org/10.3390/ijerph182312533</w:t>
              </w:r>
            </w:hyperlink>
            <w:r w:rsidRPr="00547F05">
              <w:rPr>
                <w:rStyle w:val="Hyperlink"/>
                <w:rFonts w:asciiTheme="minorBidi" w:hAnsiTheme="minorBidi" w:cstheme="minorBidi"/>
                <w:color w:val="000000" w:themeColor="text1"/>
                <w:sz w:val="20"/>
                <w:szCs w:val="20"/>
                <w:u w:val="none"/>
                <w:lang w:val="en-GB"/>
              </w:rPr>
              <w:t xml:space="preserve"> </w:t>
            </w:r>
          </w:p>
        </w:tc>
      </w:tr>
      <w:tr w:rsidR="00AA0FD8" w:rsidRPr="00547F05" w14:paraId="06A40A8E" w14:textId="77777777" w:rsidTr="002F14A0">
        <w:tc>
          <w:tcPr>
            <w:tcW w:w="1696" w:type="dxa"/>
          </w:tcPr>
          <w:p w14:paraId="432580BF" w14:textId="368EE2EC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b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10C8E91F" w14:textId="3DD885B9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</w:tr>
      <w:tr w:rsidR="00AA0FD8" w:rsidRPr="00547F05" w14:paraId="485D6AF7" w14:textId="77777777" w:rsidTr="002F14A0">
        <w:tc>
          <w:tcPr>
            <w:tcW w:w="1696" w:type="dxa"/>
          </w:tcPr>
          <w:p w14:paraId="5E359737" w14:textId="143FE36D" w:rsidR="00AA0FD8" w:rsidRPr="00547F05" w:rsidRDefault="00AA0FD8" w:rsidP="00AA0FD8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[1]</w:t>
            </w:r>
          </w:p>
        </w:tc>
        <w:tc>
          <w:tcPr>
            <w:tcW w:w="8754" w:type="dxa"/>
          </w:tcPr>
          <w:p w14:paraId="0886239C" w14:textId="77777777" w:rsidR="00F02BD6" w:rsidRDefault="00AA0FD8" w:rsidP="00AA0FD8">
            <w:pPr>
              <w:spacing w:line="276" w:lineRule="auto"/>
              <w:jc w:val="both"/>
              <w:rPr>
                <w:rStyle w:val="Hyperlink"/>
                <w:rFonts w:asciiTheme="minorBidi" w:hAnsiTheme="minorBidi" w:cstheme="minorBidi"/>
                <w:color w:val="000000" w:themeColor="text1"/>
                <w:sz w:val="20"/>
                <w:szCs w:val="20"/>
                <w:u w:val="none"/>
                <w:shd w:val="clear" w:color="auto" w:fill="FFFFFF"/>
                <w:lang w:val="en-GB"/>
              </w:rPr>
            </w:pPr>
            <w:r w:rsidRPr="00C42810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it-IT"/>
              </w:rPr>
              <w:t>Chia, J. L.</w:t>
            </w:r>
            <w:r w:rsidRPr="00C42810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&amp; Hartanto, A. (2021).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Cognitive barriers to COVID-19 vaccine uptake among older adults. 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Frontiers in Medicine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, 2025. </w:t>
            </w:r>
            <w:hyperlink r:id="rId11" w:history="1">
              <w:r w:rsidRPr="00547F05">
                <w:rPr>
                  <w:rStyle w:val="Hyperlink"/>
                  <w:rFonts w:asciiTheme="minorBidi" w:hAnsiTheme="minorBidi" w:cstheme="minorBidi"/>
                  <w:color w:val="000000" w:themeColor="text1"/>
                  <w:sz w:val="20"/>
                  <w:szCs w:val="20"/>
                  <w:u w:val="none"/>
                  <w:shd w:val="clear" w:color="auto" w:fill="FFFFFF"/>
                  <w:lang w:val="en-GB"/>
                </w:rPr>
                <w:t>https://doi.org/10.3389/fmed.2021.756275</w:t>
              </w:r>
            </w:hyperlink>
            <w:r w:rsidRPr="00547F05">
              <w:rPr>
                <w:rStyle w:val="Hyperlink"/>
                <w:rFonts w:asciiTheme="minorBidi" w:hAnsiTheme="minorBidi" w:cstheme="minorBidi"/>
                <w:color w:val="000000" w:themeColor="text1"/>
                <w:sz w:val="20"/>
                <w:szCs w:val="20"/>
                <w:u w:val="none"/>
                <w:shd w:val="clear" w:color="auto" w:fill="FFFFFF"/>
                <w:lang w:val="en-GB"/>
              </w:rPr>
              <w:t xml:space="preserve"> </w:t>
            </w:r>
          </w:p>
          <w:p w14:paraId="48F70A92" w14:textId="000130EA" w:rsidR="00AA0FD8" w:rsidRPr="00F02BD6" w:rsidRDefault="00AA0FD8" w:rsidP="00AA0FD8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</w:tbl>
    <w:p w14:paraId="4A6153E3" w14:textId="639A1C2F" w:rsidR="00ED2B4D" w:rsidRPr="00547F05" w:rsidRDefault="00C10CF3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Under Review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9537E7" w:rsidRPr="00547F05" w14:paraId="074FAFA7" w14:textId="77777777" w:rsidTr="0093391D">
        <w:trPr>
          <w:trHeight w:val="165"/>
        </w:trPr>
        <w:tc>
          <w:tcPr>
            <w:tcW w:w="1696" w:type="dxa"/>
          </w:tcPr>
          <w:p w14:paraId="1207F4E4" w14:textId="77777777" w:rsidR="00916A1B" w:rsidRPr="00547F05" w:rsidRDefault="00916A1B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564A9C01" w14:textId="77777777" w:rsidR="00916A1B" w:rsidRPr="00547F05" w:rsidRDefault="00916A1B" w:rsidP="0093391D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5166CC" w:rsidRPr="00547F05" w14:paraId="224A0C38" w14:textId="77777777" w:rsidTr="00E10889">
        <w:tc>
          <w:tcPr>
            <w:tcW w:w="1696" w:type="dxa"/>
          </w:tcPr>
          <w:p w14:paraId="729AC6E3" w14:textId="692FE41C" w:rsidR="005166CC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</w:t>
            </w:r>
            <w:r w:rsidR="00782563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4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]</w:t>
            </w:r>
          </w:p>
          <w:p w14:paraId="0642D46A" w14:textId="203FF42E" w:rsidR="005166CC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12E42376" w14:textId="032C86D3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  <w:r w:rsidRPr="000C271D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pt-BR"/>
              </w:rPr>
              <w:t>Chia, J. L.</w:t>
            </w:r>
            <w:r w:rsidRPr="000C271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pt-BR"/>
              </w:rPr>
              <w:t>, Lua, V. Y. Q., &amp; Elsner, M. F. N</w:t>
            </w:r>
            <w:r w:rsidR="00A64F1E" w:rsidRPr="000C271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vertAlign w:val="superscript"/>
                <w:lang w:val="pt-BR"/>
              </w:rPr>
              <w:t>+</w:t>
            </w:r>
            <w:r w:rsidRPr="000C271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pt-BR"/>
              </w:rPr>
              <w:t xml:space="preserve">.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D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iverse construction, more uniform destruction: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D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ifferent positive and negative emotions on purpose in life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  <w:r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The Journal of Positive Psychology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</w:t>
            </w:r>
          </w:p>
          <w:p w14:paraId="4CDBAB5E" w14:textId="77777777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  <w:tr w:rsidR="005166CC" w:rsidRPr="00547F05" w14:paraId="36323D15" w14:textId="77777777" w:rsidTr="00E10889">
        <w:tc>
          <w:tcPr>
            <w:tcW w:w="1696" w:type="dxa"/>
          </w:tcPr>
          <w:p w14:paraId="282C3173" w14:textId="539132F3" w:rsidR="005166CC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</w:t>
            </w:r>
            <w:r w:rsidR="00782563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3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] </w:t>
            </w:r>
          </w:p>
          <w:p w14:paraId="0AFE076F" w14:textId="0CB40458" w:rsidR="005166CC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035A1C32" w14:textId="0B7E45AB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  <w:r w:rsidRPr="005166CC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 L.</w:t>
            </w:r>
            <w:r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, Infurna, F. J., Wettstein, M., Dey, N. E. Y., Cruz-Carrillo, Y., Grimm, K. J., Lachman, M. E., &amp; Gerstorf, D.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P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sychological costs of low wealth in midlife: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L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ower socioeconomic status carries greater disadvantage for depressive symptoms in the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US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 than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E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urope and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C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hina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. </w:t>
            </w:r>
            <w:r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Journal of Gerontology</w:t>
            </w:r>
            <w:r w:rsidR="00A64F1E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,</w:t>
            </w:r>
            <w:r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Series B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.</w:t>
            </w:r>
          </w:p>
          <w:p w14:paraId="4E6FE85E" w14:textId="77777777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5166CC" w:rsidRPr="00547F05" w14:paraId="1CC73DDC" w14:textId="77777777" w:rsidTr="00E10889">
        <w:tc>
          <w:tcPr>
            <w:tcW w:w="1696" w:type="dxa"/>
          </w:tcPr>
          <w:p w14:paraId="21CB2C82" w14:textId="0DDC2959" w:rsidR="005166CC" w:rsidRPr="00547F05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</w:t>
            </w:r>
            <w:r w:rsidR="00782563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2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] </w:t>
            </w:r>
          </w:p>
        </w:tc>
        <w:tc>
          <w:tcPr>
            <w:tcW w:w="8754" w:type="dxa"/>
          </w:tcPr>
          <w:p w14:paraId="0A77460E" w14:textId="3CEA9726" w:rsidR="005166CC" w:rsidRPr="005166CC" w:rsidRDefault="00FB26F1" w:rsidP="00FB26F1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  <w:r w:rsidRPr="00FB26F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Wettstein, M., Infurna, F. J., </w:t>
            </w:r>
            <w:r w:rsidRPr="00FB26F1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 L.</w:t>
            </w:r>
            <w:r w:rsidRPr="00FB26F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, Cruz-Carrillo, Y., Dey, N. E. Y., Grimm, K. J., Lachman, M. E., &amp; Gerstorf, D.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M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ediators of cross-national differences in historical change of midlife sensory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functioning: 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P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athways via socio-economic and health indicators are nation-specific</w:t>
            </w:r>
            <w:r w:rsidR="00A64F1E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. </w:t>
            </w:r>
            <w:r w:rsidR="005166CC"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Social Science and Medicine</w:t>
            </w:r>
            <w:r w:rsid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.</w:t>
            </w:r>
          </w:p>
        </w:tc>
      </w:tr>
      <w:tr w:rsidR="005166CC" w:rsidRPr="00547F05" w14:paraId="1F6D2159" w14:textId="77777777" w:rsidTr="00E10889">
        <w:tc>
          <w:tcPr>
            <w:tcW w:w="1696" w:type="dxa"/>
          </w:tcPr>
          <w:p w14:paraId="6AB975A8" w14:textId="77777777" w:rsidR="005166CC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67E38B8A" w14:textId="77777777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5166CC" w:rsidRPr="00547F05" w14:paraId="380E8B5A" w14:textId="77777777" w:rsidTr="00E10889">
        <w:tc>
          <w:tcPr>
            <w:tcW w:w="1696" w:type="dxa"/>
          </w:tcPr>
          <w:p w14:paraId="393A3C4B" w14:textId="76074299" w:rsidR="005166CC" w:rsidRPr="00547F05" w:rsidRDefault="005166CC" w:rsidP="00F31134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</w:t>
            </w:r>
            <w:r w:rsidR="00782563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1</w:t>
            </w: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] </w:t>
            </w:r>
          </w:p>
        </w:tc>
        <w:tc>
          <w:tcPr>
            <w:tcW w:w="8754" w:type="dxa"/>
          </w:tcPr>
          <w:p w14:paraId="07D3458F" w14:textId="4AA7004D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</w:pPr>
            <w:r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Cruz-Carrillo, Y., Infurna, F. J., Dey, N. E. Y., Wettstein, M., </w:t>
            </w:r>
            <w:r w:rsidRPr="005166CC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</w:t>
            </w: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 xml:space="preserve"> </w:t>
            </w:r>
            <w:r w:rsidRPr="005166CC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L.</w:t>
            </w:r>
            <w:r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, Grimm, K. J., Lachman, M. E., &amp; Gerstorf, D.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  <w:r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Investigating 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mechanisms of historical change in midlife grip strength</w:t>
            </w:r>
            <w:r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: A </w:t>
            </w:r>
            <w:r w:rsidR="00A64F1E" w:rsidRPr="005166CC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>cross-national comparison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. </w:t>
            </w:r>
            <w:r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Ageing </w:t>
            </w:r>
            <w:r w:rsidR="00E112B6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and</w:t>
            </w:r>
            <w:r w:rsidRPr="005166CC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Society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</w:rPr>
              <w:t xml:space="preserve">. </w:t>
            </w:r>
          </w:p>
          <w:p w14:paraId="0A27E87C" w14:textId="0617D6D0" w:rsidR="005166CC" w:rsidRPr="005166CC" w:rsidRDefault="005166CC" w:rsidP="005166CC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</w:tbl>
    <w:p w14:paraId="127D89C9" w14:textId="5639987E" w:rsidR="00A64F1E" w:rsidRDefault="00A64F1E" w:rsidP="006616E4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A64F1E">
        <w:rPr>
          <w:rFonts w:asciiTheme="minorBidi" w:hAnsiTheme="minorBidi" w:cstheme="minorBidi"/>
          <w:bCs/>
          <w:i/>
          <w:iCs/>
          <w:color w:val="000000" w:themeColor="text1"/>
          <w:szCs w:val="28"/>
          <w:vertAlign w:val="superscript"/>
          <w:lang w:val="en-GB"/>
        </w:rPr>
        <w:t>+</w:t>
      </w:r>
      <w:r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 xml:space="preserve"> </w:t>
      </w:r>
      <w:r w:rsidRPr="00A64F1E">
        <w:rPr>
          <w:rFonts w:asciiTheme="minorBidi" w:hAnsiTheme="minorBidi" w:cstheme="minorBidi"/>
          <w:bCs/>
          <w:i/>
          <w:iCs/>
          <w:color w:val="000000" w:themeColor="text1"/>
          <w:sz w:val="20"/>
          <w:szCs w:val="20"/>
          <w:lang w:val="en-GB"/>
        </w:rPr>
        <w:t>undergraduate student mentee</w:t>
      </w:r>
    </w:p>
    <w:p w14:paraId="65B997DF" w14:textId="77777777" w:rsidR="00A64F1E" w:rsidRDefault="00A64F1E" w:rsidP="006616E4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</w:p>
    <w:p w14:paraId="5152C120" w14:textId="298FF382" w:rsidR="006616E4" w:rsidRPr="00547F05" w:rsidRDefault="006616E4" w:rsidP="006616E4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Honors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20"/>
      </w:tblGrid>
      <w:tr w:rsidR="006616E4" w:rsidRPr="00547F05" w14:paraId="5CA5630C" w14:textId="77777777" w:rsidTr="00445996">
        <w:tc>
          <w:tcPr>
            <w:tcW w:w="2830" w:type="dxa"/>
          </w:tcPr>
          <w:p w14:paraId="6EC7B918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7620" w:type="dxa"/>
          </w:tcPr>
          <w:p w14:paraId="7F14D111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6616E4" w:rsidRPr="00547F05" w14:paraId="1AA06FF7" w14:textId="77777777" w:rsidTr="00445996">
        <w:tc>
          <w:tcPr>
            <w:tcW w:w="2830" w:type="dxa"/>
          </w:tcPr>
          <w:p w14:paraId="4FD5B686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2025</w:t>
            </w:r>
          </w:p>
        </w:tc>
        <w:tc>
          <w:tcPr>
            <w:tcW w:w="7620" w:type="dxa"/>
          </w:tcPr>
          <w:p w14:paraId="54C8137C" w14:textId="77777777" w:rsidR="006616E4" w:rsidRPr="00547F05" w:rsidRDefault="006616E4" w:rsidP="00445996">
            <w:p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 xml:space="preserve">Singapore Management University Post-Graduate Research Grant Award </w:t>
            </w:r>
          </w:p>
        </w:tc>
      </w:tr>
      <w:tr w:rsidR="006616E4" w:rsidRPr="00547F05" w14:paraId="083E479A" w14:textId="77777777" w:rsidTr="00445996">
        <w:tc>
          <w:tcPr>
            <w:tcW w:w="2830" w:type="dxa"/>
          </w:tcPr>
          <w:p w14:paraId="17F40A22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2024 – 2025</w:t>
            </w:r>
          </w:p>
        </w:tc>
        <w:tc>
          <w:tcPr>
            <w:tcW w:w="7620" w:type="dxa"/>
          </w:tcPr>
          <w:p w14:paraId="0835850F" w14:textId="77777777" w:rsidR="006616E4" w:rsidRPr="00547F05" w:rsidRDefault="006616E4" w:rsidP="00445996">
            <w:p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Presidential Doctoral Fellowship</w:t>
            </w:r>
          </w:p>
        </w:tc>
      </w:tr>
      <w:tr w:rsidR="006616E4" w:rsidRPr="00547F05" w14:paraId="5E68112A" w14:textId="77777777" w:rsidTr="00445996">
        <w:tc>
          <w:tcPr>
            <w:tcW w:w="2830" w:type="dxa"/>
          </w:tcPr>
          <w:p w14:paraId="584D866E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2024</w:t>
            </w:r>
          </w:p>
        </w:tc>
        <w:tc>
          <w:tcPr>
            <w:tcW w:w="7620" w:type="dxa"/>
          </w:tcPr>
          <w:p w14:paraId="312B1F99" w14:textId="77777777" w:rsidR="006616E4" w:rsidRPr="00547F05" w:rsidRDefault="006616E4" w:rsidP="00445996">
            <w:p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 xml:space="preserve">Association for Psychological Science (APS) Research Award </w:t>
            </w:r>
          </w:p>
        </w:tc>
      </w:tr>
      <w:tr w:rsidR="006616E4" w:rsidRPr="00547F05" w14:paraId="463201F5" w14:textId="77777777" w:rsidTr="00445996">
        <w:tc>
          <w:tcPr>
            <w:tcW w:w="2830" w:type="dxa"/>
          </w:tcPr>
          <w:p w14:paraId="59675744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2023 – 2024</w:t>
            </w:r>
          </w:p>
        </w:tc>
        <w:tc>
          <w:tcPr>
            <w:tcW w:w="7620" w:type="dxa"/>
          </w:tcPr>
          <w:p w14:paraId="6C8BB1D4" w14:textId="77777777" w:rsidR="006616E4" w:rsidRPr="00547F05" w:rsidRDefault="006616E4" w:rsidP="00445996">
            <w:p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Interdisciplinary Doctoral Fellowship</w:t>
            </w:r>
          </w:p>
        </w:tc>
      </w:tr>
      <w:tr w:rsidR="006616E4" w:rsidRPr="00547F05" w14:paraId="2BDB5AB2" w14:textId="77777777" w:rsidTr="00445996">
        <w:trPr>
          <w:trHeight w:val="433"/>
        </w:trPr>
        <w:tc>
          <w:tcPr>
            <w:tcW w:w="2830" w:type="dxa"/>
          </w:tcPr>
          <w:p w14:paraId="0781FC15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2021 – 2025</w:t>
            </w:r>
          </w:p>
        </w:tc>
        <w:tc>
          <w:tcPr>
            <w:tcW w:w="7620" w:type="dxa"/>
          </w:tcPr>
          <w:p w14:paraId="20B07092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Research on Successful Ageing (ROSA) Scholarship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br/>
            </w:r>
          </w:p>
        </w:tc>
      </w:tr>
      <w:tr w:rsidR="006616E4" w:rsidRPr="00547F05" w14:paraId="78056E32" w14:textId="77777777" w:rsidTr="00445996">
        <w:tc>
          <w:tcPr>
            <w:tcW w:w="2830" w:type="dxa"/>
          </w:tcPr>
          <w:p w14:paraId="19332759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2016</w:t>
            </w:r>
          </w:p>
        </w:tc>
        <w:tc>
          <w:tcPr>
            <w:tcW w:w="7620" w:type="dxa"/>
          </w:tcPr>
          <w:p w14:paraId="5A793C26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Awarded Dux for the undergraduate module “Perspectives on Criminology”</w:t>
            </w:r>
          </w:p>
        </w:tc>
      </w:tr>
      <w:tr w:rsidR="006616E4" w:rsidRPr="00547F05" w14:paraId="347D06BA" w14:textId="77777777" w:rsidTr="00445996">
        <w:tc>
          <w:tcPr>
            <w:tcW w:w="2830" w:type="dxa"/>
          </w:tcPr>
          <w:p w14:paraId="03615FB1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7620" w:type="dxa"/>
          </w:tcPr>
          <w:p w14:paraId="49A0AF97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6616E4" w:rsidRPr="00547F05" w14:paraId="7E4E6D37" w14:textId="77777777" w:rsidTr="00445996">
        <w:trPr>
          <w:trHeight w:val="81"/>
        </w:trPr>
        <w:tc>
          <w:tcPr>
            <w:tcW w:w="2830" w:type="dxa"/>
          </w:tcPr>
          <w:p w14:paraId="3B77E35D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2016 – Present</w:t>
            </w:r>
          </w:p>
        </w:tc>
        <w:tc>
          <w:tcPr>
            <w:tcW w:w="7620" w:type="dxa"/>
          </w:tcPr>
          <w:p w14:paraId="015A3FCE" w14:textId="77777777" w:rsidR="006616E4" w:rsidRPr="00547F05" w:rsidRDefault="006616E4" w:rsidP="00445996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szCs w:val="28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szCs w:val="28"/>
                <w:lang w:val="en-GB"/>
              </w:rPr>
              <w:t>Member, Golden Key International Honor Society</w:t>
            </w:r>
          </w:p>
        </w:tc>
      </w:tr>
    </w:tbl>
    <w:p w14:paraId="091A4EEE" w14:textId="77777777" w:rsidR="006616E4" w:rsidRPr="006616E4" w:rsidRDefault="006616E4" w:rsidP="009E5A33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</w:rPr>
      </w:pPr>
    </w:p>
    <w:p w14:paraId="5E397B1A" w14:textId="20FC461B" w:rsidR="001A7184" w:rsidRPr="009E5A33" w:rsidRDefault="001A7184" w:rsidP="009E5A33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Guest Lecturer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9E5A33" w:rsidRPr="00547F05" w14:paraId="5E4CC89C" w14:textId="77777777" w:rsidTr="00FA52E7">
        <w:tc>
          <w:tcPr>
            <w:tcW w:w="1696" w:type="dxa"/>
          </w:tcPr>
          <w:p w14:paraId="4651F3F6" w14:textId="77777777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5108EBD9" w14:textId="77777777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9E5A33" w:rsidRPr="00547F05" w14:paraId="68250D90" w14:textId="77777777" w:rsidTr="00FA52E7">
        <w:tc>
          <w:tcPr>
            <w:tcW w:w="1696" w:type="dxa"/>
          </w:tcPr>
          <w:p w14:paraId="42B8EE46" w14:textId="2438C9A4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[3]</w:t>
            </w:r>
          </w:p>
        </w:tc>
        <w:tc>
          <w:tcPr>
            <w:tcW w:w="8754" w:type="dxa"/>
          </w:tcPr>
          <w:p w14:paraId="4B99D8F5" w14:textId="3820525E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5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). </w:t>
            </w:r>
            <w:r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Latent Growth Curve Modelling and Latent Profile Analysis: A Primer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[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Workshop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].</w:t>
            </w:r>
          </w:p>
        </w:tc>
      </w:tr>
      <w:tr w:rsidR="009E5A33" w:rsidRPr="00547F05" w14:paraId="079EE499" w14:textId="77777777" w:rsidTr="00FA52E7">
        <w:tc>
          <w:tcPr>
            <w:tcW w:w="1696" w:type="dxa"/>
          </w:tcPr>
          <w:p w14:paraId="70862FFE" w14:textId="77777777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66EC0594" w14:textId="77777777" w:rsidR="009E5A33" w:rsidRPr="00547F05" w:rsidRDefault="009E5A33" w:rsidP="00FA52E7">
            <w:pPr>
              <w:spacing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1A7184" w:rsidRPr="00547F05" w14:paraId="2F2E72F9" w14:textId="77777777" w:rsidTr="00FA52E7">
        <w:tc>
          <w:tcPr>
            <w:tcW w:w="1696" w:type="dxa"/>
          </w:tcPr>
          <w:p w14:paraId="5E348F54" w14:textId="77777777" w:rsidR="001A7184" w:rsidRPr="00547F05" w:rsidRDefault="001A7184" w:rsidP="00FA52E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[2]</w:t>
            </w:r>
          </w:p>
        </w:tc>
        <w:tc>
          <w:tcPr>
            <w:tcW w:w="8754" w:type="dxa"/>
          </w:tcPr>
          <w:p w14:paraId="216B5F29" w14:textId="7769A9EE" w:rsidR="001A7184" w:rsidRPr="00547F05" w:rsidRDefault="000D210E" w:rsidP="00FA52E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(2024). </w:t>
            </w:r>
            <w:r w:rsidR="00C50CDA"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Longitudinal Design and Profile Analysis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PSYC601 Research Methods in Psychology [Graduate Psychology Class].</w:t>
            </w:r>
          </w:p>
        </w:tc>
      </w:tr>
      <w:tr w:rsidR="001A7184" w:rsidRPr="00547F05" w14:paraId="4BAAEC54" w14:textId="77777777" w:rsidTr="00FA52E7">
        <w:tc>
          <w:tcPr>
            <w:tcW w:w="1696" w:type="dxa"/>
          </w:tcPr>
          <w:p w14:paraId="23FD9473" w14:textId="77777777" w:rsidR="001A7184" w:rsidRPr="00547F05" w:rsidRDefault="001A7184" w:rsidP="00FA52E7">
            <w:pPr>
              <w:spacing w:line="276" w:lineRule="auto"/>
              <w:rPr>
                <w:rFonts w:asciiTheme="minorBidi" w:hAnsiTheme="minorBidi" w:cstheme="minorBidi"/>
                <w:b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5234B906" w14:textId="77777777" w:rsidR="001A7184" w:rsidRPr="00547F05" w:rsidRDefault="001A7184" w:rsidP="00FA52E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</w:tr>
      <w:tr w:rsidR="001A7184" w:rsidRPr="00547F05" w14:paraId="107A9541" w14:textId="77777777" w:rsidTr="00FA52E7">
        <w:tc>
          <w:tcPr>
            <w:tcW w:w="1696" w:type="dxa"/>
          </w:tcPr>
          <w:p w14:paraId="7739217D" w14:textId="77777777" w:rsidR="001A7184" w:rsidRPr="00547F05" w:rsidRDefault="001A7184" w:rsidP="00FA52E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[1]</w:t>
            </w:r>
          </w:p>
        </w:tc>
        <w:tc>
          <w:tcPr>
            <w:tcW w:w="8754" w:type="dxa"/>
          </w:tcPr>
          <w:p w14:paraId="65C6A37B" w14:textId="661BB94A" w:rsidR="001A7184" w:rsidRPr="00547F05" w:rsidRDefault="001A7184" w:rsidP="00FA52E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(2024).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Latent Growth and Cluster Analyses: A Primer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PSYC726 Psychology of Aging [Graduate Psychology Class].</w:t>
            </w:r>
          </w:p>
        </w:tc>
      </w:tr>
      <w:tr w:rsidR="001A7184" w:rsidRPr="00547F05" w14:paraId="4B563700" w14:textId="77777777" w:rsidTr="00FA52E7">
        <w:tc>
          <w:tcPr>
            <w:tcW w:w="1696" w:type="dxa"/>
          </w:tcPr>
          <w:p w14:paraId="7C174404" w14:textId="77777777" w:rsidR="001A7184" w:rsidRPr="00547F05" w:rsidRDefault="001A7184" w:rsidP="00FA52E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23994E1B" w14:textId="77777777" w:rsidR="00D46583" w:rsidRPr="00547F05" w:rsidRDefault="00D46583" w:rsidP="00FA52E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</w:tbl>
    <w:p w14:paraId="35366C06" w14:textId="7215B925" w:rsidR="00ED2B4D" w:rsidRPr="00547F05" w:rsidRDefault="00ED2B4D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lastRenderedPageBreak/>
        <w:t xml:space="preserve">Invited </w:t>
      </w:r>
      <w:r w:rsidR="00E26B45"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T</w:t>
      </w:r>
      <w:r w:rsidR="00CA36F4"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alk</w:t>
      </w:r>
      <w:r w:rsidR="00E26B45"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9537E7" w:rsidRPr="00547F05" w14:paraId="3F54B640" w14:textId="77777777" w:rsidTr="00E10889">
        <w:tc>
          <w:tcPr>
            <w:tcW w:w="1696" w:type="dxa"/>
          </w:tcPr>
          <w:p w14:paraId="03DAF79A" w14:textId="77777777" w:rsidR="00ED2B4D" w:rsidRPr="00547F05" w:rsidRDefault="00ED2B4D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0259851F" w14:textId="77777777" w:rsidR="00ED2B4D" w:rsidRPr="00547F05" w:rsidRDefault="00ED2B4D" w:rsidP="00B678B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  <w:tr w:rsidR="00BA4696" w:rsidRPr="00547F05" w14:paraId="31B892FF" w14:textId="77777777" w:rsidTr="00E10889">
        <w:tc>
          <w:tcPr>
            <w:tcW w:w="1696" w:type="dxa"/>
          </w:tcPr>
          <w:p w14:paraId="43D8B5CB" w14:textId="1D0107D6" w:rsidR="00BA4696" w:rsidRDefault="00BA4696" w:rsidP="003E71F9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[6] </w:t>
            </w:r>
          </w:p>
        </w:tc>
        <w:tc>
          <w:tcPr>
            <w:tcW w:w="8754" w:type="dxa"/>
          </w:tcPr>
          <w:p w14:paraId="5FF93EB8" w14:textId="17D21AAB" w:rsidR="00BA4696" w:rsidRPr="00BA4696" w:rsidRDefault="00BA4696" w:rsidP="00BA4696">
            <w:pPr>
              <w:contextualSpacing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(2026</w:t>
            </w:r>
            <w:r w:rsidR="00A436AD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Nov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). </w:t>
            </w:r>
            <w:r w:rsidRPr="00BA4696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</w:rPr>
              <w:t>Aging in Context: How Inequality, Family, and Historical Change Shape Midlife and Old Age across Nations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. G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erontological 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S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ociety of 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A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merica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BA4696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Annual Scientific Meeting</w:t>
            </w:r>
            <w:r w:rsidR="00A436AD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2026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. </w:t>
            </w:r>
          </w:p>
          <w:p w14:paraId="6BC2F832" w14:textId="77E811ED" w:rsidR="00BA4696" w:rsidRPr="00BA4696" w:rsidRDefault="00BA4696" w:rsidP="001A5121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</w:rPr>
            </w:pPr>
          </w:p>
        </w:tc>
      </w:tr>
      <w:tr w:rsidR="001A5121" w:rsidRPr="00547F05" w14:paraId="52A71D42" w14:textId="77777777" w:rsidTr="00E10889">
        <w:tc>
          <w:tcPr>
            <w:tcW w:w="1696" w:type="dxa"/>
          </w:tcPr>
          <w:p w14:paraId="0FA1CEF8" w14:textId="11BCBC13" w:rsidR="001A5121" w:rsidRDefault="001A5121" w:rsidP="003E71F9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[5]</w:t>
            </w:r>
          </w:p>
        </w:tc>
        <w:tc>
          <w:tcPr>
            <w:tcW w:w="8754" w:type="dxa"/>
          </w:tcPr>
          <w:p w14:paraId="1D729178" w14:textId="2835ACC9" w:rsidR="001A5121" w:rsidRPr="00547F05" w:rsidRDefault="001A5121" w:rsidP="001A5121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</w:t>
            </w:r>
            <w:r w:rsidR="00D37499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5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). </w:t>
            </w:r>
            <w:r w:rsidRPr="001A5121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Conference Tips 1: Designing Effective Posters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  <w:r w:rsidRPr="001A512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Professional Development Series,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Association for Psychological Science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 </w:t>
            </w:r>
          </w:p>
          <w:p w14:paraId="4D8DC40E" w14:textId="77777777" w:rsidR="001A5121" w:rsidRPr="00547F05" w:rsidRDefault="001A5121" w:rsidP="0012172B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12172B" w:rsidRPr="00547F05" w14:paraId="43AA96F3" w14:textId="77777777" w:rsidTr="00E10889">
        <w:tc>
          <w:tcPr>
            <w:tcW w:w="1696" w:type="dxa"/>
          </w:tcPr>
          <w:p w14:paraId="564596DA" w14:textId="3E9FEA6A" w:rsidR="0012172B" w:rsidRPr="00547F05" w:rsidRDefault="0012172B" w:rsidP="003E71F9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[4]</w:t>
            </w:r>
          </w:p>
        </w:tc>
        <w:tc>
          <w:tcPr>
            <w:tcW w:w="8754" w:type="dxa"/>
          </w:tcPr>
          <w:p w14:paraId="075EE98E" w14:textId="6D4153D4" w:rsidR="0012172B" w:rsidRPr="00547F05" w:rsidRDefault="0012172B" w:rsidP="0012172B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4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). </w:t>
            </w:r>
            <w:r w:rsidRPr="0012172B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Supporting Satisfaction, Satisfying Support: Bidirectional Associations of Social Support and Life Satisfaction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  <w:r w:rsidRPr="0012172B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Postgraduate Research in Psychology Seminar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, SMU.  </w:t>
            </w:r>
          </w:p>
          <w:p w14:paraId="46B90967" w14:textId="77777777" w:rsidR="0012172B" w:rsidRPr="00547F05" w:rsidRDefault="0012172B" w:rsidP="003E71F9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9537E7" w:rsidRPr="00547F05" w14:paraId="5499FC54" w14:textId="77777777" w:rsidTr="00E10889">
        <w:tc>
          <w:tcPr>
            <w:tcW w:w="1696" w:type="dxa"/>
          </w:tcPr>
          <w:p w14:paraId="756B2FFC" w14:textId="486BD085" w:rsidR="003E71F9" w:rsidRPr="00547F05" w:rsidRDefault="003E71F9" w:rsidP="003E71F9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[3]</w:t>
            </w:r>
          </w:p>
          <w:p w14:paraId="112DAA2B" w14:textId="77777777" w:rsidR="003E71F9" w:rsidRPr="00547F05" w:rsidRDefault="003E71F9" w:rsidP="003E71F9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2C1CC9B7" w14:textId="0B9599C2" w:rsidR="003E71F9" w:rsidRPr="00547F05" w:rsidRDefault="003E71F9" w:rsidP="003E71F9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(2023).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Retirement and life satisfaction among middle-aged and older adults: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br/>
              <w:t>A piecewise growth mixture analysis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Interdisciplinary Brown-bag Seminar</w:t>
            </w:r>
            <w:r w:rsidR="00A77DB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SMU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 </w:t>
            </w:r>
          </w:p>
          <w:p w14:paraId="1FE5F94F" w14:textId="77777777" w:rsidR="003E71F9" w:rsidRPr="00547F05" w:rsidRDefault="003E71F9" w:rsidP="003E71F9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9537E7" w:rsidRPr="00547F05" w14:paraId="51D86B59" w14:textId="77777777" w:rsidTr="00E10889">
        <w:tc>
          <w:tcPr>
            <w:tcW w:w="1696" w:type="dxa"/>
          </w:tcPr>
          <w:p w14:paraId="5C8718C2" w14:textId="77777777" w:rsidR="00E26B45" w:rsidRPr="00547F05" w:rsidRDefault="00E26B45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[2]</w:t>
            </w:r>
          </w:p>
          <w:p w14:paraId="56E01DFC" w14:textId="16210024" w:rsidR="00E26B45" w:rsidRPr="00547F05" w:rsidRDefault="00E26B45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377D7EC2" w14:textId="2B4E52C9" w:rsidR="00E26B45" w:rsidRPr="00547F05" w:rsidRDefault="00E26B45" w:rsidP="00B678B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(2023).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Retirement and life satisfaction among middle-aged and older adults: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br/>
              <w:t>A piecewise growth mixture analysis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SOSS Inaugural Postgraduate Research in Psychology Seminar</w:t>
            </w:r>
            <w:r w:rsidR="00A77DB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SMU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 </w:t>
            </w:r>
          </w:p>
          <w:p w14:paraId="6EEB3EE3" w14:textId="4FD74464" w:rsidR="00A91475" w:rsidRPr="00547F05" w:rsidRDefault="00A91475" w:rsidP="00B678B7">
            <w:pPr>
              <w:spacing w:line="276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</w:p>
        </w:tc>
      </w:tr>
      <w:tr w:rsidR="00AE5626" w:rsidRPr="00547F05" w14:paraId="2471FE74" w14:textId="77777777" w:rsidTr="00E10889">
        <w:tc>
          <w:tcPr>
            <w:tcW w:w="1696" w:type="dxa"/>
          </w:tcPr>
          <w:p w14:paraId="2FE093BD" w14:textId="77777777" w:rsidR="00ED2B4D" w:rsidRPr="00547F05" w:rsidRDefault="00ED2B4D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[1]</w:t>
            </w:r>
          </w:p>
        </w:tc>
        <w:tc>
          <w:tcPr>
            <w:tcW w:w="8754" w:type="dxa"/>
          </w:tcPr>
          <w:p w14:paraId="55908603" w14:textId="5B94D0D2" w:rsidR="00ED2B4D" w:rsidRPr="00547F05" w:rsidRDefault="00ED2B4D" w:rsidP="00B678B7">
            <w:pPr>
              <w:spacing w:line="276" w:lineRule="auto"/>
              <w:jc w:val="both"/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(2022). </w:t>
            </w:r>
            <w:r w:rsidR="00CC2CD1"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Profiles of social activity and depression trajectories as COVID-19 restrictions are relaxed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</w:t>
            </w:r>
            <w:r w:rsidR="007776C4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Second Annual ROSA Symposium on Successful Ageing</w:t>
            </w:r>
            <w:r w:rsidR="00257470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, </w:t>
            </w:r>
            <w:r w:rsidR="008F750E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Singapore.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</w:p>
        </w:tc>
      </w:tr>
    </w:tbl>
    <w:p w14:paraId="3C38B70A" w14:textId="77777777" w:rsidR="00504845" w:rsidRPr="00547F05" w:rsidRDefault="00504845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</w:p>
    <w:p w14:paraId="47FB5C8B" w14:textId="2F3F85FF" w:rsidR="00D94B32" w:rsidRPr="00547F05" w:rsidRDefault="00D94B32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Poster Presentation</w:t>
      </w:r>
    </w:p>
    <w:p w14:paraId="111A20B5" w14:textId="002F4ECD" w:rsidR="00D94B32" w:rsidRPr="00547F05" w:rsidRDefault="00D94B32" w:rsidP="00B678B7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szCs w:val="22"/>
          <w:u w:val="single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763C71" w:rsidRPr="00547F05" w14:paraId="50E68E71" w14:textId="77777777" w:rsidTr="00181F6F">
        <w:tc>
          <w:tcPr>
            <w:tcW w:w="1696" w:type="dxa"/>
          </w:tcPr>
          <w:p w14:paraId="6B74209B" w14:textId="185AEF7F" w:rsidR="00763C71" w:rsidRPr="00547F05" w:rsidRDefault="00763C71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 xml:space="preserve">[5] </w:t>
            </w:r>
          </w:p>
        </w:tc>
        <w:tc>
          <w:tcPr>
            <w:tcW w:w="8754" w:type="dxa"/>
          </w:tcPr>
          <w:p w14:paraId="6113D530" w14:textId="17A80E8D" w:rsidR="00763C71" w:rsidRPr="00547F05" w:rsidRDefault="00763C71" w:rsidP="00B678B7">
            <w:pPr>
              <w:spacing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</w:pPr>
            <w:r w:rsidRPr="00EE24B2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SG"/>
              </w:rPr>
              <w:t>Chia, J. L.</w:t>
            </w:r>
            <w:r w:rsidRPr="00EE24B2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, Lua, V. Y. Q., &amp; Hartanto, A.</w:t>
            </w:r>
            <w:r w:rsidR="00EE24B2" w:rsidRPr="00EE24B2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(2</w:t>
            </w:r>
            <w:r w:rsidR="00EE24B2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>025, March).</w:t>
            </w:r>
            <w:r w:rsidRPr="00EE24B2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SG"/>
              </w:rPr>
              <w:t xml:space="preserve"> </w:t>
            </w:r>
            <w:r w:rsidRPr="00763C71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A lifespan perspective on positive affect fluctuations on purpose in life: Findings from a nine-year longitudinal study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Poster presented at t</w:t>
            </w:r>
            <w:r w:rsidRPr="00763C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he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Pr="00763C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15th Asian Conference on Psychology &amp; the Behavioral Sciences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2025.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br/>
            </w:r>
          </w:p>
        </w:tc>
      </w:tr>
      <w:tr w:rsidR="009537E7" w:rsidRPr="00547F05" w14:paraId="30E7F8BA" w14:textId="77777777" w:rsidTr="00181F6F">
        <w:tc>
          <w:tcPr>
            <w:tcW w:w="1696" w:type="dxa"/>
          </w:tcPr>
          <w:p w14:paraId="1469AEF5" w14:textId="171372E4" w:rsidR="007D32C7" w:rsidRPr="00547F05" w:rsidRDefault="007D32C7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[4]</w:t>
            </w:r>
          </w:p>
        </w:tc>
        <w:tc>
          <w:tcPr>
            <w:tcW w:w="8754" w:type="dxa"/>
          </w:tcPr>
          <w:p w14:paraId="3569A4E7" w14:textId="16F14A32" w:rsidR="007D32C7" w:rsidRPr="00547F05" w:rsidRDefault="007D32C7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Hartanto, A., &amp; Tov, W. (2024</w:t>
            </w:r>
            <w:r w:rsidR="00A27E6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 May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). </w:t>
            </w:r>
            <w:r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Supporting Satisfaction, Satisfying Support: Bidirectional Associations of Social Support and Life Satisfaction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Poster presented at the annual meeting of the Association of Psychological Science 2024.</w:t>
            </w:r>
          </w:p>
        </w:tc>
      </w:tr>
      <w:tr w:rsidR="009537E7" w:rsidRPr="00547F05" w14:paraId="41550183" w14:textId="77777777" w:rsidTr="00181F6F">
        <w:tc>
          <w:tcPr>
            <w:tcW w:w="1696" w:type="dxa"/>
          </w:tcPr>
          <w:p w14:paraId="1E1286D0" w14:textId="77777777" w:rsidR="007D32C7" w:rsidRPr="00547F05" w:rsidRDefault="007D32C7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47CA9222" w14:textId="77777777" w:rsidR="007D32C7" w:rsidRPr="00547F05" w:rsidRDefault="007D32C7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9537E7" w:rsidRPr="00547F05" w14:paraId="50A35CBF" w14:textId="77777777" w:rsidTr="00181F6F">
        <w:tc>
          <w:tcPr>
            <w:tcW w:w="1696" w:type="dxa"/>
          </w:tcPr>
          <w:p w14:paraId="00239BDD" w14:textId="6B70EAE8" w:rsidR="00357B55" w:rsidRPr="00547F05" w:rsidRDefault="00357B55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[3]</w:t>
            </w:r>
          </w:p>
        </w:tc>
        <w:tc>
          <w:tcPr>
            <w:tcW w:w="8754" w:type="dxa"/>
          </w:tcPr>
          <w:p w14:paraId="49420E0B" w14:textId="25FA9EFD" w:rsidR="00357B55" w:rsidRPr="00547F05" w:rsidRDefault="00357B55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 xml:space="preserve">Chen, N. R. Y., Majeed, N. M., </w:t>
            </w:r>
            <w:r w:rsidR="00B211F0"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="00B211F0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</w:t>
            </w:r>
            <w:r w:rsidR="00696403" w:rsidRPr="00547F05">
              <w:rPr>
                <w:rFonts w:asciiTheme="minorBidi" w:hAnsiTheme="minorBidi" w:cstheme="minorBidi"/>
                <w:b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Ng, T. L. Y., &amp; Hartanto, A. (2022, March).</w:t>
            </w:r>
          </w:p>
          <w:p w14:paraId="5B0905AD" w14:textId="356ECB8A" w:rsidR="00357B55" w:rsidRPr="00547F05" w:rsidRDefault="00357B55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0"/>
                <w:szCs w:val="20"/>
                <w:lang w:val="en-GB"/>
              </w:rPr>
              <w:t>Waking Up on the Bright Side of the Bed: Dispositional Optimism, Sleep, and Trait Affective Mediators.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 xml:space="preserve"> Poster presented at the annual meeting of the Society for Affective Science 2022.</w:t>
            </w:r>
          </w:p>
          <w:p w14:paraId="711F1631" w14:textId="2CDDFB93" w:rsidR="009D0EDE" w:rsidRPr="00547F05" w:rsidRDefault="009D0EDE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9537E7" w:rsidRPr="00547F05" w14:paraId="5850EA83" w14:textId="77777777" w:rsidTr="00181F6F">
        <w:tc>
          <w:tcPr>
            <w:tcW w:w="1696" w:type="dxa"/>
          </w:tcPr>
          <w:p w14:paraId="557D396B" w14:textId="77777777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[2]</w:t>
            </w:r>
          </w:p>
        </w:tc>
        <w:tc>
          <w:tcPr>
            <w:tcW w:w="8754" w:type="dxa"/>
          </w:tcPr>
          <w:p w14:paraId="40109C81" w14:textId="60CDCE6D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 xml:space="preserve">Kasturiratna, K. T. A. S., </w:t>
            </w:r>
            <w:r w:rsidR="00B211F0"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="00B211F0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</w:t>
            </w:r>
            <w:r w:rsidR="00BB1B4D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 xml:space="preserve">Quek, F. Y. X., Kaur, M., Lua, V. Y. Q., Majeed, N. M., &amp; Hartanto, A. (2022, February). </w:t>
            </w:r>
            <w:r w:rsidRPr="00547F05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0"/>
                <w:szCs w:val="20"/>
                <w:lang w:val="en-GB"/>
              </w:rPr>
              <w:t>The effect of mere presence of smartphone on cognitive functions: A meta-analysis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0"/>
                <w:szCs w:val="20"/>
                <w:lang w:val="en-GB"/>
              </w:rPr>
              <w:t>. Poster presented at the annual meeting of the Society for Personality and Social Psychology 2022.</w:t>
            </w:r>
          </w:p>
        </w:tc>
      </w:tr>
      <w:tr w:rsidR="009537E7" w:rsidRPr="00547F05" w14:paraId="24E03BE7" w14:textId="77777777" w:rsidTr="00181F6F">
        <w:tc>
          <w:tcPr>
            <w:tcW w:w="1696" w:type="dxa"/>
          </w:tcPr>
          <w:p w14:paraId="334181C7" w14:textId="77777777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b/>
                <w:iCs/>
                <w:color w:val="000000" w:themeColor="text1"/>
                <w:sz w:val="22"/>
                <w:lang w:val="en-GB"/>
              </w:rPr>
            </w:pPr>
          </w:p>
        </w:tc>
        <w:tc>
          <w:tcPr>
            <w:tcW w:w="8754" w:type="dxa"/>
          </w:tcPr>
          <w:p w14:paraId="731C6F21" w14:textId="77777777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6D4F6E4D" w14:textId="77777777" w:rsidTr="00181F6F">
        <w:tc>
          <w:tcPr>
            <w:tcW w:w="1696" w:type="dxa"/>
          </w:tcPr>
          <w:p w14:paraId="4966CA95" w14:textId="77777777" w:rsidR="002F14A0" w:rsidRPr="00547F05" w:rsidRDefault="002F14A0" w:rsidP="00B678B7">
            <w:pPr>
              <w:spacing w:line="276" w:lineRule="auto"/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iCs/>
                <w:color w:val="000000" w:themeColor="text1"/>
                <w:sz w:val="22"/>
                <w:lang w:val="en-GB"/>
              </w:rPr>
              <w:t>[1]</w:t>
            </w:r>
          </w:p>
        </w:tc>
        <w:tc>
          <w:tcPr>
            <w:tcW w:w="8754" w:type="dxa"/>
          </w:tcPr>
          <w:p w14:paraId="54985B7D" w14:textId="684ABD4E" w:rsidR="002F14A0" w:rsidRPr="00547F05" w:rsidRDefault="00B211F0" w:rsidP="00B678B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547F05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u w:val="single"/>
                <w:shd w:val="clear" w:color="auto" w:fill="FFFFFF"/>
                <w:lang w:val="en-GB"/>
              </w:rPr>
              <w:t>Chia, J. L.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,</w:t>
            </w:r>
            <w:r w:rsidR="006578D2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="002F14A0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Phoa, A., Lee, R.,Tan, X. Y., Quek, P., Rawtaer, I., Mahendran, R. (2018).</w:t>
            </w:r>
            <w:r w:rsidR="002F14A0" w:rsidRPr="00547F05">
              <w:rPr>
                <w:rFonts w:asciiTheme="minorBidi" w:hAnsiTheme="minorBidi" w:cstheme="minorBidi"/>
                <w:b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="002F14A0" w:rsidRPr="00547F05">
              <w:rPr>
                <w:rFonts w:asciiTheme="minorBidi" w:hAnsiTheme="minorBidi" w:cstheme="minorBid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Community prevalence of Mild Cognitive Impairment: Preliminary findings from the Community Health and Intergenerational Study</w:t>
            </w:r>
            <w:r w:rsidR="00F7552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 Poster presented at 4</w:t>
            </w:r>
            <w:r w:rsidR="00F7552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vertAlign w:val="superscript"/>
                <w:lang w:val="en-GB"/>
              </w:rPr>
              <w:t>th</w:t>
            </w:r>
            <w:r w:rsidR="00F7552A" w:rsidRPr="00547F05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NUS International Academic Psychiatry Conference 2018.</w:t>
            </w:r>
          </w:p>
          <w:p w14:paraId="0776A2C7" w14:textId="03FB23C8" w:rsidR="002F14A0" w:rsidRPr="00547F05" w:rsidRDefault="002F14A0" w:rsidP="00B678B7">
            <w:pPr>
              <w:spacing w:line="276" w:lineRule="auto"/>
              <w:jc w:val="both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</w:tc>
      </w:tr>
    </w:tbl>
    <w:p w14:paraId="0CDEB2F7" w14:textId="6E94B624" w:rsidR="002F14A0" w:rsidRPr="00547F05" w:rsidRDefault="002F14A0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t>Professional Service</w:t>
      </w:r>
    </w:p>
    <w:p w14:paraId="27E5AB77" w14:textId="445EDBA4" w:rsidR="00357B55" w:rsidRPr="00547F05" w:rsidRDefault="00357B55" w:rsidP="00B678B7">
      <w:p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Reviewer</w:t>
      </w:r>
    </w:p>
    <w:p w14:paraId="15309E9E" w14:textId="655959DD" w:rsidR="006001A0" w:rsidRDefault="006001A0" w:rsidP="00B678B7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Gerontology</w:t>
      </w:r>
    </w:p>
    <w:p w14:paraId="5D11EFD1" w14:textId="1E145115" w:rsidR="006616E4" w:rsidRDefault="006616E4" w:rsidP="00B678B7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Scientific Reports</w:t>
      </w:r>
    </w:p>
    <w:p w14:paraId="56DB1605" w14:textId="37CD6113" w:rsidR="007D32C7" w:rsidRPr="00547F05" w:rsidRDefault="007D32C7" w:rsidP="00B678B7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BMC Geriatrics</w:t>
      </w:r>
    </w:p>
    <w:p w14:paraId="71869537" w14:textId="70B6FEFC" w:rsidR="00BB47EB" w:rsidRPr="00547F05" w:rsidRDefault="00BB47EB" w:rsidP="00B678B7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BMC Public Health</w:t>
      </w:r>
    </w:p>
    <w:p w14:paraId="14EC2322" w14:textId="77777777" w:rsidR="00BB47EB" w:rsidRPr="00547F05" w:rsidRDefault="00BB47EB" w:rsidP="00BB47EB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Frontiers in Public Health</w:t>
      </w:r>
    </w:p>
    <w:p w14:paraId="4E52120A" w14:textId="5086FF90" w:rsidR="00BB47EB" w:rsidRPr="00547F05" w:rsidRDefault="00BB47EB" w:rsidP="00BB47EB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  <w:r w:rsidRPr="00547F05"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  <w:t>PLOS One</w:t>
      </w:r>
    </w:p>
    <w:p w14:paraId="4E63EF60" w14:textId="77777777" w:rsidR="00DF380D" w:rsidRPr="00547F05" w:rsidRDefault="00DF380D" w:rsidP="0098181B">
      <w:pPr>
        <w:spacing w:line="276" w:lineRule="auto"/>
        <w:rPr>
          <w:rFonts w:asciiTheme="minorBidi" w:hAnsiTheme="minorBidi" w:cstheme="minorBidi"/>
          <w:bCs/>
          <w:color w:val="000000" w:themeColor="text1"/>
          <w:sz w:val="22"/>
          <w:szCs w:val="22"/>
          <w:lang w:val="en-GB"/>
        </w:rPr>
      </w:pPr>
    </w:p>
    <w:p w14:paraId="1506A2FF" w14:textId="77777777" w:rsidR="00D94B32" w:rsidRPr="00547F05" w:rsidRDefault="00D94B32" w:rsidP="00B678B7">
      <w:pPr>
        <w:pBdr>
          <w:bottom w:val="single" w:sz="12" w:space="1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</w:pPr>
      <w:r w:rsidRPr="00547F05">
        <w:rPr>
          <w:rFonts w:asciiTheme="minorBidi" w:hAnsiTheme="minorBidi" w:cstheme="minorBidi"/>
          <w:bCs/>
          <w:i/>
          <w:iCs/>
          <w:color w:val="000000" w:themeColor="text1"/>
          <w:szCs w:val="28"/>
          <w:lang w:val="en-GB"/>
        </w:rPr>
        <w:lastRenderedPageBreak/>
        <w:t>Certification and Professional Training</w:t>
      </w:r>
    </w:p>
    <w:p w14:paraId="3AA7CD08" w14:textId="77777777" w:rsidR="00D94B32" w:rsidRPr="00547F05" w:rsidRDefault="00D94B32" w:rsidP="00B678B7">
      <w:pPr>
        <w:spacing w:line="276" w:lineRule="auto"/>
        <w:rPr>
          <w:rFonts w:asciiTheme="minorBidi" w:hAnsiTheme="minorBidi" w:cstheme="minorBidi"/>
          <w:b/>
          <w:color w:val="000000" w:themeColor="text1"/>
          <w:sz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20"/>
      </w:tblGrid>
      <w:tr w:rsidR="009537E7" w:rsidRPr="00547F05" w14:paraId="62173248" w14:textId="77777777" w:rsidTr="00181F6F">
        <w:tc>
          <w:tcPr>
            <w:tcW w:w="2830" w:type="dxa"/>
          </w:tcPr>
          <w:p w14:paraId="52716ED1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2020 </w:t>
            </w: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 xml:space="preserve">–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Present</w:t>
            </w:r>
          </w:p>
          <w:p w14:paraId="64B529A1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150B004C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Collaborative Institutional Training Initiative (CITI): Biomedical Research Investigators and Key Personnel</w:t>
            </w:r>
          </w:p>
        </w:tc>
      </w:tr>
      <w:tr w:rsidR="009537E7" w:rsidRPr="00547F05" w14:paraId="070198A3" w14:textId="77777777" w:rsidTr="00181F6F">
        <w:tc>
          <w:tcPr>
            <w:tcW w:w="2830" w:type="dxa"/>
          </w:tcPr>
          <w:p w14:paraId="2EF0E9B8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6B431175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5D0B893D" w14:textId="77777777" w:rsidTr="00181F6F">
        <w:tc>
          <w:tcPr>
            <w:tcW w:w="2830" w:type="dxa"/>
          </w:tcPr>
          <w:p w14:paraId="634964AD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2018 – Present</w:t>
            </w:r>
          </w:p>
          <w:p w14:paraId="11A83B49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7DF70B59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Clinical Dementia Rating Rater</w:t>
            </w:r>
          </w:p>
          <w:p w14:paraId="097B5F81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University of Washington School of Medicine, Knight’s Alzheimer’s Disease Research Centre                                                                                                                  </w:t>
            </w:r>
          </w:p>
        </w:tc>
      </w:tr>
      <w:tr w:rsidR="009537E7" w:rsidRPr="00547F05" w14:paraId="3C9F269F" w14:textId="77777777" w:rsidTr="00181F6F">
        <w:tc>
          <w:tcPr>
            <w:tcW w:w="2830" w:type="dxa"/>
          </w:tcPr>
          <w:p w14:paraId="1E9CDDE7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02F99A3F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2F1C8721" w14:textId="77777777" w:rsidTr="00181F6F">
        <w:tc>
          <w:tcPr>
            <w:tcW w:w="2830" w:type="dxa"/>
          </w:tcPr>
          <w:p w14:paraId="40998365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2018 – Present</w:t>
            </w:r>
          </w:p>
          <w:p w14:paraId="5C529E2B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688AC7B6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Collaborative Institutional Training Initiative (CITI): Biomedical Responsible Conduct of Research (RCR)  </w:t>
            </w:r>
          </w:p>
        </w:tc>
      </w:tr>
      <w:tr w:rsidR="009537E7" w:rsidRPr="00547F05" w14:paraId="714F86B3" w14:textId="77777777" w:rsidTr="00181F6F">
        <w:tc>
          <w:tcPr>
            <w:tcW w:w="2830" w:type="dxa"/>
          </w:tcPr>
          <w:p w14:paraId="7478DA0C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5B51EF20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</w:tr>
      <w:tr w:rsidR="009537E7" w:rsidRPr="00547F05" w14:paraId="796D60F5" w14:textId="77777777" w:rsidTr="00181F6F">
        <w:tc>
          <w:tcPr>
            <w:tcW w:w="2830" w:type="dxa"/>
          </w:tcPr>
          <w:p w14:paraId="12EF6655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  <w:t>2018 – Present</w:t>
            </w:r>
          </w:p>
          <w:p w14:paraId="0535948A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73901472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8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 xml:space="preserve">Collaborative Institutional Training Initiative (CITI): </w:t>
            </w: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8"/>
                <w:lang w:val="en-GB"/>
              </w:rPr>
              <w:t>National University Hospital Investigators</w:t>
            </w:r>
          </w:p>
        </w:tc>
      </w:tr>
      <w:tr w:rsidR="009537E7" w:rsidRPr="00547F05" w14:paraId="1A0D6965" w14:textId="77777777" w:rsidTr="006616E4">
        <w:tc>
          <w:tcPr>
            <w:tcW w:w="2830" w:type="dxa"/>
          </w:tcPr>
          <w:p w14:paraId="742D8778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color w:val="000000" w:themeColor="text1"/>
                <w:sz w:val="22"/>
                <w:lang w:val="en-GB"/>
              </w:rPr>
            </w:pPr>
          </w:p>
        </w:tc>
        <w:tc>
          <w:tcPr>
            <w:tcW w:w="7620" w:type="dxa"/>
          </w:tcPr>
          <w:p w14:paraId="11B2F92A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</w:p>
        </w:tc>
      </w:tr>
      <w:tr w:rsidR="00D94B32" w:rsidRPr="00547F05" w14:paraId="31AC5643" w14:textId="77777777" w:rsidTr="00D94B32">
        <w:trPr>
          <w:trHeight w:val="67"/>
        </w:trPr>
        <w:tc>
          <w:tcPr>
            <w:tcW w:w="2830" w:type="dxa"/>
          </w:tcPr>
          <w:p w14:paraId="0F9116D2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2020</w:t>
            </w:r>
          </w:p>
        </w:tc>
        <w:tc>
          <w:tcPr>
            <w:tcW w:w="7620" w:type="dxa"/>
          </w:tcPr>
          <w:p w14:paraId="4C252292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COVID-19 Contact Tracing</w:t>
            </w:r>
          </w:p>
          <w:p w14:paraId="47AC224A" w14:textId="77777777" w:rsidR="00D94B32" w:rsidRPr="00547F05" w:rsidRDefault="00D94B32" w:rsidP="00B678B7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</w:pPr>
            <w:r w:rsidRPr="00547F05">
              <w:rPr>
                <w:rFonts w:asciiTheme="minorBidi" w:hAnsiTheme="minorBidi" w:cstheme="minorBidi"/>
                <w:bCs/>
                <w:color w:val="000000" w:themeColor="text1"/>
                <w:sz w:val="22"/>
                <w:lang w:val="en-GB"/>
              </w:rPr>
              <w:t>John Hopkins University</w:t>
            </w:r>
          </w:p>
        </w:tc>
      </w:tr>
    </w:tbl>
    <w:p w14:paraId="216D8DB7" w14:textId="7E6CFCD0" w:rsidR="00547F05" w:rsidRPr="00770BC8" w:rsidRDefault="005537D1" w:rsidP="0026615E">
      <w:pPr>
        <w:pBdr>
          <w:bottom w:val="single" w:sz="12" w:space="0" w:color="auto"/>
        </w:pBdr>
        <w:spacing w:line="276" w:lineRule="auto"/>
        <w:rPr>
          <w:rFonts w:asciiTheme="minorBidi" w:hAnsiTheme="minorBidi" w:cstheme="minorBidi"/>
          <w:bCs/>
          <w:i/>
          <w:iCs/>
          <w:color w:val="000000" w:themeColor="text1"/>
          <w:sz w:val="22"/>
          <w:szCs w:val="22"/>
          <w:lang w:val="en-GB"/>
        </w:rPr>
      </w:pPr>
      <w:r>
        <w:rPr>
          <w:rFonts w:asciiTheme="minorBidi" w:hAnsiTheme="minorBidi" w:cstheme="minorBidi"/>
          <w:bCs/>
          <w:i/>
          <w:iCs/>
          <w:color w:val="000000" w:themeColor="text1"/>
          <w:sz w:val="22"/>
          <w:szCs w:val="22"/>
          <w:lang w:val="en-GB"/>
        </w:rPr>
        <w:t xml:space="preserve"> </w:t>
      </w:r>
      <w:r w:rsidR="00547F05" w:rsidRPr="00770BC8">
        <w:rPr>
          <w:rFonts w:asciiTheme="minorBidi" w:hAnsiTheme="minorBidi" w:cstheme="minorBidi"/>
          <w:bCs/>
          <w:i/>
          <w:iCs/>
          <w:color w:val="000000" w:themeColor="text1"/>
          <w:sz w:val="22"/>
          <w:szCs w:val="22"/>
          <w:lang w:val="en-GB"/>
        </w:rPr>
        <w:t>Referees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063"/>
      </w:tblGrid>
      <w:tr w:rsidR="00547F05" w:rsidRPr="00316355" w14:paraId="562F8A5D" w14:textId="77777777" w:rsidTr="00EE6300">
        <w:tc>
          <w:tcPr>
            <w:tcW w:w="5387" w:type="dxa"/>
          </w:tcPr>
          <w:p w14:paraId="5431B88E" w14:textId="4CC2CC10" w:rsidR="00547F05" w:rsidRPr="00770BC8" w:rsidRDefault="00547F05" w:rsidP="00EE6300">
            <w:pPr>
              <w:spacing w:before="240"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 xml:space="preserve">Dr. </w:t>
            </w:r>
            <w:r w:rsidR="009E5A33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Denis</w:t>
            </w: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="009E5A33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Gerstorf</w:t>
            </w: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 xml:space="preserve"> (</w:t>
            </w:r>
            <w:r w:rsidR="009E5A33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Post-doctoral</w:t>
            </w: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 xml:space="preserve"> Supervisor)</w:t>
            </w:r>
          </w:p>
          <w:p w14:paraId="5DAFED1D" w14:textId="5A044219" w:rsidR="00547F05" w:rsidRDefault="00333E4A" w:rsidP="00547F05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Professor</w:t>
            </w:r>
            <w:r w:rsidR="00FE677A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 xml:space="preserve"> of Developmental Psychology</w:t>
            </w:r>
          </w:p>
          <w:p w14:paraId="75F063E1" w14:textId="5507AC07" w:rsidR="00333E4A" w:rsidRPr="00770BC8" w:rsidRDefault="00333E4A" w:rsidP="00547F05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333E4A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 xml:space="preserve">Chairperson, Berlin Aging Study II </w:t>
            </w:r>
          </w:p>
          <w:p w14:paraId="46005F86" w14:textId="175D769E" w:rsidR="00333E4A" w:rsidRPr="00770BC8" w:rsidRDefault="00FE677A" w:rsidP="00333E4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Humboldt University of Berlin</w:t>
            </w:r>
          </w:p>
          <w:p w14:paraId="53621AE4" w14:textId="668F5632" w:rsidR="00547F05" w:rsidRPr="00C10CF3" w:rsidRDefault="00FE677A" w:rsidP="00547F0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</w:pPr>
            <w:r w:rsidRPr="00C10CF3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Institute of Psychology</w:t>
            </w:r>
          </w:p>
          <w:p w14:paraId="1F2E12B2" w14:textId="1D145CA1" w:rsidR="00547F05" w:rsidRPr="00FE677A" w:rsidRDefault="00FE677A" w:rsidP="00547F05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</w:pP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 xml:space="preserve">Unter den Linden 6, </w:t>
            </w: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br/>
              <w:t xml:space="preserve">10099 Berlin </w:t>
            </w: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br/>
            </w:r>
            <w:r w:rsidR="00547F05"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(</w:t>
            </w:r>
            <w:r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49</w:t>
            </w:r>
            <w:r w:rsidR="00547F05"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 xml:space="preserve">) </w:t>
            </w: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030 2093-98732</w:t>
            </w:r>
          </w:p>
          <w:p w14:paraId="42B72FC0" w14:textId="6018944D" w:rsidR="00EE6300" w:rsidRPr="00FE677A" w:rsidRDefault="00FE677A" w:rsidP="00B60DBC">
            <w:pPr>
              <w:spacing w:after="240"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</w:pP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denis.gerstorf</w:t>
            </w:r>
            <w:r w:rsidR="00547F05"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@</w:t>
            </w:r>
            <w:r w:rsidRPr="00FE677A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de-DE"/>
              </w:rPr>
              <w:t>hu-berlin.de</w:t>
            </w:r>
          </w:p>
        </w:tc>
        <w:tc>
          <w:tcPr>
            <w:tcW w:w="5063" w:type="dxa"/>
          </w:tcPr>
          <w:p w14:paraId="24615987" w14:textId="77777777" w:rsidR="009E5A33" w:rsidRPr="00770BC8" w:rsidRDefault="009E5A33" w:rsidP="009E5A33">
            <w:pPr>
              <w:spacing w:before="240"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Dr. William Tov (Graduate Supervisor)</w:t>
            </w:r>
          </w:p>
          <w:p w14:paraId="45B44A69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Associate Professor of Psychology</w:t>
            </w:r>
          </w:p>
          <w:p w14:paraId="30978B17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Deputy Directory, Centre for Research on Successful Aging (ROSA)</w:t>
            </w:r>
          </w:p>
          <w:p w14:paraId="40BFCF3E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Singapore Management University</w:t>
            </w:r>
          </w:p>
          <w:p w14:paraId="197E47DB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School of Social Sciences</w:t>
            </w:r>
          </w:p>
          <w:p w14:paraId="1C97573B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90 Stamford Road</w:t>
            </w:r>
          </w:p>
          <w:p w14:paraId="74FA2E86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Singapore 178903</w:t>
            </w:r>
          </w:p>
          <w:p w14:paraId="3CD7BE72" w14:textId="77777777" w:rsidR="009E5A33" w:rsidRPr="00770BC8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(65) 68281904</w:t>
            </w:r>
          </w:p>
          <w:p w14:paraId="00D824A4" w14:textId="77777777" w:rsidR="00547F05" w:rsidRDefault="009E5A33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williamtov@smu.edu.sg</w:t>
            </w:r>
          </w:p>
          <w:p w14:paraId="08AFAA93" w14:textId="3BB1E751" w:rsidR="00333E4A" w:rsidRPr="00770BC8" w:rsidRDefault="00333E4A" w:rsidP="009E5A33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</w:pPr>
          </w:p>
        </w:tc>
      </w:tr>
      <w:tr w:rsidR="00547F05" w:rsidRPr="0034524A" w14:paraId="69C5D891" w14:textId="77777777" w:rsidTr="00EE6300">
        <w:tc>
          <w:tcPr>
            <w:tcW w:w="5387" w:type="dxa"/>
          </w:tcPr>
          <w:p w14:paraId="29D52A82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Dr. David Chan</w:t>
            </w:r>
          </w:p>
          <w:p w14:paraId="71CC7F29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Professor of Psychology</w:t>
            </w:r>
          </w:p>
          <w:p w14:paraId="4D37421A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Director, Behavioural Science Initiative</w:t>
            </w:r>
          </w:p>
          <w:p w14:paraId="5BEFC32C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Singapore Management University</w:t>
            </w:r>
          </w:p>
          <w:p w14:paraId="181F6620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School of Social Sciences</w:t>
            </w:r>
          </w:p>
          <w:p w14:paraId="079D85C3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90 Stamford Road</w:t>
            </w:r>
          </w:p>
          <w:p w14:paraId="41213CCB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  <w:t>Singapore 178903</w:t>
            </w:r>
          </w:p>
          <w:p w14:paraId="3325FF01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  <w:t>(65) 68280300</w:t>
            </w:r>
          </w:p>
          <w:p w14:paraId="78DBFE21" w14:textId="53B4993C" w:rsidR="00EE6300" w:rsidRPr="00C10CF3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it-IT"/>
              </w:rPr>
              <w:t>davidchan@smu.edu.sg</w:t>
            </w:r>
          </w:p>
        </w:tc>
        <w:tc>
          <w:tcPr>
            <w:tcW w:w="5063" w:type="dxa"/>
          </w:tcPr>
          <w:p w14:paraId="04360E02" w14:textId="731F48E3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en-GB"/>
              </w:rPr>
              <w:t>Dr. Andree Hartanto (Graduate Co-Supervisor)</w:t>
            </w:r>
          </w:p>
          <w:p w14:paraId="28C41023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Associate Professor of Psychology</w:t>
            </w:r>
          </w:p>
          <w:p w14:paraId="04ABC50B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Singapore Management University</w:t>
            </w: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br/>
              <w:t>School of Social Sciences</w:t>
            </w:r>
          </w:p>
          <w:p w14:paraId="4CB2DE8F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90 Stamford Road</w:t>
            </w:r>
          </w:p>
          <w:p w14:paraId="0510EA32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Singapore 178903</w:t>
            </w:r>
          </w:p>
          <w:p w14:paraId="74F53642" w14:textId="77777777" w:rsidR="00B9685A" w:rsidRPr="00770BC8" w:rsidRDefault="00B9685A" w:rsidP="00B9685A">
            <w:pPr>
              <w:spacing w:line="276" w:lineRule="auto"/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(65) 68281904</w:t>
            </w:r>
          </w:p>
          <w:p w14:paraId="2AB12ADB" w14:textId="7E2F87B8" w:rsidR="00547F05" w:rsidRPr="009E5A33" w:rsidRDefault="00B9685A" w:rsidP="00B9685A">
            <w:pPr>
              <w:spacing w:line="276" w:lineRule="auto"/>
              <w:rPr>
                <w:rFonts w:asciiTheme="minorBidi" w:hAnsiTheme="minorBidi" w:cstheme="minorBidi"/>
                <w:b/>
                <w:color w:val="000000" w:themeColor="text1"/>
                <w:sz w:val="22"/>
                <w:szCs w:val="22"/>
                <w:lang w:val="it-IT"/>
              </w:rPr>
            </w:pPr>
            <w:r w:rsidRPr="00770BC8">
              <w:rPr>
                <w:rFonts w:asciiTheme="minorBidi" w:hAnsiTheme="minorBidi" w:cstheme="minorBidi"/>
                <w:bCs/>
                <w:color w:val="000000" w:themeColor="text1"/>
                <w:sz w:val="22"/>
                <w:szCs w:val="22"/>
                <w:lang w:val="en-GB"/>
              </w:rPr>
              <w:t>andreeh@smu.edu.sg</w:t>
            </w:r>
          </w:p>
        </w:tc>
      </w:tr>
    </w:tbl>
    <w:p w14:paraId="07640211" w14:textId="77777777" w:rsidR="00547F05" w:rsidRPr="009E5A33" w:rsidRDefault="00547F05" w:rsidP="00547F05">
      <w:pPr>
        <w:spacing w:line="276" w:lineRule="auto"/>
        <w:rPr>
          <w:rFonts w:asciiTheme="minorBidi" w:hAnsiTheme="minorBidi" w:cstheme="minorBidi"/>
          <w:b/>
          <w:color w:val="000000" w:themeColor="text1"/>
          <w:szCs w:val="28"/>
          <w:lang w:val="it-IT"/>
        </w:rPr>
      </w:pPr>
    </w:p>
    <w:sectPr w:rsidR="00547F05" w:rsidRPr="009E5A33" w:rsidSect="006D775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C5548"/>
    <w:multiLevelType w:val="hybridMultilevel"/>
    <w:tmpl w:val="C4988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120D8"/>
    <w:multiLevelType w:val="hybridMultilevel"/>
    <w:tmpl w:val="7E982E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82CD8"/>
    <w:multiLevelType w:val="hybridMultilevel"/>
    <w:tmpl w:val="97B211D8"/>
    <w:lvl w:ilvl="0" w:tplc="04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3" w15:restartNumberingAfterBreak="0">
    <w:nsid w:val="0FC40429"/>
    <w:multiLevelType w:val="hybridMultilevel"/>
    <w:tmpl w:val="9FACF768"/>
    <w:lvl w:ilvl="0" w:tplc="EA78A940">
      <w:start w:val="9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D1AA9"/>
    <w:multiLevelType w:val="hybridMultilevel"/>
    <w:tmpl w:val="DFAA02D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AF7DC7"/>
    <w:multiLevelType w:val="hybridMultilevel"/>
    <w:tmpl w:val="1F3C8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A5E75"/>
    <w:multiLevelType w:val="hybridMultilevel"/>
    <w:tmpl w:val="CC64C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45D1E"/>
    <w:multiLevelType w:val="hybridMultilevel"/>
    <w:tmpl w:val="291C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86859"/>
    <w:multiLevelType w:val="hybridMultilevel"/>
    <w:tmpl w:val="C54C72F6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B484622"/>
    <w:multiLevelType w:val="hybridMultilevel"/>
    <w:tmpl w:val="790C34D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F1880"/>
    <w:multiLevelType w:val="hybridMultilevel"/>
    <w:tmpl w:val="1F6A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F0E16"/>
    <w:multiLevelType w:val="hybridMultilevel"/>
    <w:tmpl w:val="37681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92FF2"/>
    <w:multiLevelType w:val="hybridMultilevel"/>
    <w:tmpl w:val="02D6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C4B82"/>
    <w:multiLevelType w:val="hybridMultilevel"/>
    <w:tmpl w:val="9B00E92C"/>
    <w:lvl w:ilvl="0" w:tplc="E8FA5118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A5EF2"/>
    <w:multiLevelType w:val="hybridMultilevel"/>
    <w:tmpl w:val="ADAE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940B8"/>
    <w:multiLevelType w:val="hybridMultilevel"/>
    <w:tmpl w:val="D50A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C610B"/>
    <w:multiLevelType w:val="hybridMultilevel"/>
    <w:tmpl w:val="4AEA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7540A"/>
    <w:multiLevelType w:val="hybridMultilevel"/>
    <w:tmpl w:val="B02AE6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13F0B"/>
    <w:multiLevelType w:val="hybridMultilevel"/>
    <w:tmpl w:val="969A2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2975B4"/>
    <w:multiLevelType w:val="hybridMultilevel"/>
    <w:tmpl w:val="AC6E8FCE"/>
    <w:lvl w:ilvl="0" w:tplc="79C62DF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2038F"/>
    <w:multiLevelType w:val="hybridMultilevel"/>
    <w:tmpl w:val="8926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9220A4"/>
    <w:multiLevelType w:val="hybridMultilevel"/>
    <w:tmpl w:val="B20CF9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0D11A0"/>
    <w:multiLevelType w:val="multilevel"/>
    <w:tmpl w:val="AFC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90CEE"/>
    <w:multiLevelType w:val="hybridMultilevel"/>
    <w:tmpl w:val="6C2E8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F535BFE"/>
    <w:multiLevelType w:val="hybridMultilevel"/>
    <w:tmpl w:val="00AE7C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2170C"/>
    <w:multiLevelType w:val="hybridMultilevel"/>
    <w:tmpl w:val="C68EE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50633"/>
    <w:multiLevelType w:val="hybridMultilevel"/>
    <w:tmpl w:val="0F907E1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2810E0"/>
    <w:multiLevelType w:val="hybridMultilevel"/>
    <w:tmpl w:val="13482A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FB38BE"/>
    <w:multiLevelType w:val="hybridMultilevel"/>
    <w:tmpl w:val="04C6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C54F2"/>
    <w:multiLevelType w:val="hybridMultilevel"/>
    <w:tmpl w:val="25908A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3E6EF6"/>
    <w:multiLevelType w:val="hybridMultilevel"/>
    <w:tmpl w:val="5E323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45D9B"/>
    <w:multiLevelType w:val="hybridMultilevel"/>
    <w:tmpl w:val="115C5C24"/>
    <w:lvl w:ilvl="0" w:tplc="0CD2508A">
      <w:start w:val="31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6409C"/>
    <w:multiLevelType w:val="hybridMultilevel"/>
    <w:tmpl w:val="DA7ED1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02D2F"/>
    <w:multiLevelType w:val="hybridMultilevel"/>
    <w:tmpl w:val="200E0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D238F"/>
    <w:multiLevelType w:val="hybridMultilevel"/>
    <w:tmpl w:val="E436A5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A41ACC"/>
    <w:multiLevelType w:val="hybridMultilevel"/>
    <w:tmpl w:val="910299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DA03D3"/>
    <w:multiLevelType w:val="hybridMultilevel"/>
    <w:tmpl w:val="BD80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526D9C"/>
    <w:multiLevelType w:val="hybridMultilevel"/>
    <w:tmpl w:val="6ED4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D4D07"/>
    <w:multiLevelType w:val="hybridMultilevel"/>
    <w:tmpl w:val="AC7696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686272">
    <w:abstractNumId w:val="23"/>
  </w:num>
  <w:num w:numId="2" w16cid:durableId="1179853253">
    <w:abstractNumId w:val="11"/>
  </w:num>
  <w:num w:numId="3" w16cid:durableId="777410170">
    <w:abstractNumId w:val="20"/>
  </w:num>
  <w:num w:numId="4" w16cid:durableId="691540255">
    <w:abstractNumId w:val="10"/>
  </w:num>
  <w:num w:numId="5" w16cid:durableId="1666665030">
    <w:abstractNumId w:val="2"/>
  </w:num>
  <w:num w:numId="6" w16cid:durableId="796920233">
    <w:abstractNumId w:val="14"/>
  </w:num>
  <w:num w:numId="7" w16cid:durableId="1099065921">
    <w:abstractNumId w:val="33"/>
  </w:num>
  <w:num w:numId="8" w16cid:durableId="842361050">
    <w:abstractNumId w:val="15"/>
  </w:num>
  <w:num w:numId="9" w16cid:durableId="2095465907">
    <w:abstractNumId w:val="17"/>
  </w:num>
  <w:num w:numId="10" w16cid:durableId="628826058">
    <w:abstractNumId w:val="1"/>
  </w:num>
  <w:num w:numId="11" w16cid:durableId="2023893751">
    <w:abstractNumId w:val="24"/>
  </w:num>
  <w:num w:numId="12" w16cid:durableId="1442990015">
    <w:abstractNumId w:val="8"/>
  </w:num>
  <w:num w:numId="13" w16cid:durableId="920482342">
    <w:abstractNumId w:val="26"/>
  </w:num>
  <w:num w:numId="14" w16cid:durableId="1817868694">
    <w:abstractNumId w:val="4"/>
  </w:num>
  <w:num w:numId="15" w16cid:durableId="93481917">
    <w:abstractNumId w:val="32"/>
  </w:num>
  <w:num w:numId="16" w16cid:durableId="1019548661">
    <w:abstractNumId w:val="0"/>
  </w:num>
  <w:num w:numId="17" w16cid:durableId="1326277744">
    <w:abstractNumId w:val="12"/>
  </w:num>
  <w:num w:numId="18" w16cid:durableId="853226620">
    <w:abstractNumId w:val="6"/>
  </w:num>
  <w:num w:numId="19" w16cid:durableId="885724519">
    <w:abstractNumId w:val="3"/>
  </w:num>
  <w:num w:numId="20" w16cid:durableId="1447961792">
    <w:abstractNumId w:val="31"/>
  </w:num>
  <w:num w:numId="21" w16cid:durableId="1276592258">
    <w:abstractNumId w:val="28"/>
  </w:num>
  <w:num w:numId="22" w16cid:durableId="1827699009">
    <w:abstractNumId w:val="35"/>
  </w:num>
  <w:num w:numId="23" w16cid:durableId="1346901669">
    <w:abstractNumId w:val="7"/>
  </w:num>
  <w:num w:numId="24" w16cid:durableId="1185096355">
    <w:abstractNumId w:val="18"/>
  </w:num>
  <w:num w:numId="25" w16cid:durableId="2120636110">
    <w:abstractNumId w:val="5"/>
  </w:num>
  <w:num w:numId="26" w16cid:durableId="314378365">
    <w:abstractNumId w:val="36"/>
  </w:num>
  <w:num w:numId="27" w16cid:durableId="556206471">
    <w:abstractNumId w:val="37"/>
  </w:num>
  <w:num w:numId="28" w16cid:durableId="1232930817">
    <w:abstractNumId w:val="13"/>
  </w:num>
  <w:num w:numId="29" w16cid:durableId="1951083944">
    <w:abstractNumId w:val="34"/>
  </w:num>
  <w:num w:numId="30" w16cid:durableId="874545034">
    <w:abstractNumId w:val="38"/>
  </w:num>
  <w:num w:numId="31" w16cid:durableId="2076272167">
    <w:abstractNumId w:val="9"/>
  </w:num>
  <w:num w:numId="32" w16cid:durableId="1207835889">
    <w:abstractNumId w:val="27"/>
  </w:num>
  <w:num w:numId="33" w16cid:durableId="1904217663">
    <w:abstractNumId w:val="19"/>
  </w:num>
  <w:num w:numId="34" w16cid:durableId="2056810999">
    <w:abstractNumId w:val="16"/>
  </w:num>
  <w:num w:numId="35" w16cid:durableId="2145075005">
    <w:abstractNumId w:val="25"/>
  </w:num>
  <w:num w:numId="36" w16cid:durableId="57364824">
    <w:abstractNumId w:val="29"/>
  </w:num>
  <w:num w:numId="37" w16cid:durableId="545604126">
    <w:abstractNumId w:val="22"/>
  </w:num>
  <w:num w:numId="38" w16cid:durableId="1292706460">
    <w:abstractNumId w:val="30"/>
  </w:num>
  <w:num w:numId="39" w16cid:durableId="1827671285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B9A"/>
    <w:rsid w:val="00002BB8"/>
    <w:rsid w:val="00007834"/>
    <w:rsid w:val="00011CE5"/>
    <w:rsid w:val="00021868"/>
    <w:rsid w:val="000251FD"/>
    <w:rsid w:val="0002657B"/>
    <w:rsid w:val="000324BE"/>
    <w:rsid w:val="000331E5"/>
    <w:rsid w:val="000341E2"/>
    <w:rsid w:val="000352DB"/>
    <w:rsid w:val="000451CF"/>
    <w:rsid w:val="00061ACE"/>
    <w:rsid w:val="0006479A"/>
    <w:rsid w:val="00066D2D"/>
    <w:rsid w:val="00096DD2"/>
    <w:rsid w:val="00097AC4"/>
    <w:rsid w:val="000B02A6"/>
    <w:rsid w:val="000B4D57"/>
    <w:rsid w:val="000C271D"/>
    <w:rsid w:val="000C27C0"/>
    <w:rsid w:val="000C45F2"/>
    <w:rsid w:val="000C66D4"/>
    <w:rsid w:val="000C747B"/>
    <w:rsid w:val="000D210E"/>
    <w:rsid w:val="000D23A4"/>
    <w:rsid w:val="000D29F9"/>
    <w:rsid w:val="000D2FDB"/>
    <w:rsid w:val="000E1D40"/>
    <w:rsid w:val="000E4B8D"/>
    <w:rsid w:val="000E7E6A"/>
    <w:rsid w:val="000F1AAC"/>
    <w:rsid w:val="000F3DB0"/>
    <w:rsid w:val="000F4321"/>
    <w:rsid w:val="000F7540"/>
    <w:rsid w:val="00102B0D"/>
    <w:rsid w:val="00106D04"/>
    <w:rsid w:val="00110441"/>
    <w:rsid w:val="00112864"/>
    <w:rsid w:val="0011495F"/>
    <w:rsid w:val="0012172B"/>
    <w:rsid w:val="00127DEF"/>
    <w:rsid w:val="00131CA5"/>
    <w:rsid w:val="00143549"/>
    <w:rsid w:val="001462BB"/>
    <w:rsid w:val="001633D6"/>
    <w:rsid w:val="00165A6C"/>
    <w:rsid w:val="00170872"/>
    <w:rsid w:val="001726ED"/>
    <w:rsid w:val="00176289"/>
    <w:rsid w:val="001875CD"/>
    <w:rsid w:val="00193337"/>
    <w:rsid w:val="001A44F5"/>
    <w:rsid w:val="001A5121"/>
    <w:rsid w:val="001A7184"/>
    <w:rsid w:val="001B2BDD"/>
    <w:rsid w:val="001C686C"/>
    <w:rsid w:val="001E3E4B"/>
    <w:rsid w:val="001E67CC"/>
    <w:rsid w:val="001F3D1E"/>
    <w:rsid w:val="00204B21"/>
    <w:rsid w:val="00216DB3"/>
    <w:rsid w:val="00222F43"/>
    <w:rsid w:val="002264DE"/>
    <w:rsid w:val="00227727"/>
    <w:rsid w:val="00231D83"/>
    <w:rsid w:val="002471D2"/>
    <w:rsid w:val="002517EE"/>
    <w:rsid w:val="002572DF"/>
    <w:rsid w:val="00257470"/>
    <w:rsid w:val="002635FF"/>
    <w:rsid w:val="0026615E"/>
    <w:rsid w:val="002701BF"/>
    <w:rsid w:val="0027069B"/>
    <w:rsid w:val="0027203F"/>
    <w:rsid w:val="00275251"/>
    <w:rsid w:val="00277695"/>
    <w:rsid w:val="00281959"/>
    <w:rsid w:val="002827F9"/>
    <w:rsid w:val="00284EF4"/>
    <w:rsid w:val="0028745A"/>
    <w:rsid w:val="00290136"/>
    <w:rsid w:val="002915C9"/>
    <w:rsid w:val="0029358E"/>
    <w:rsid w:val="002968E9"/>
    <w:rsid w:val="00297F6C"/>
    <w:rsid w:val="002B4A86"/>
    <w:rsid w:val="002B5FDB"/>
    <w:rsid w:val="002C4AC3"/>
    <w:rsid w:val="002D2C1D"/>
    <w:rsid w:val="002D6AE2"/>
    <w:rsid w:val="002D7B4C"/>
    <w:rsid w:val="002E0069"/>
    <w:rsid w:val="002E19AE"/>
    <w:rsid w:val="002E366B"/>
    <w:rsid w:val="002E55A2"/>
    <w:rsid w:val="002F14A0"/>
    <w:rsid w:val="002F5430"/>
    <w:rsid w:val="003028B7"/>
    <w:rsid w:val="00305BE9"/>
    <w:rsid w:val="003159B6"/>
    <w:rsid w:val="00316355"/>
    <w:rsid w:val="003262C0"/>
    <w:rsid w:val="00333E4A"/>
    <w:rsid w:val="003355DE"/>
    <w:rsid w:val="00341873"/>
    <w:rsid w:val="0034524A"/>
    <w:rsid w:val="00350F49"/>
    <w:rsid w:val="00354904"/>
    <w:rsid w:val="00354C7F"/>
    <w:rsid w:val="00356D0B"/>
    <w:rsid w:val="00357B55"/>
    <w:rsid w:val="003614AB"/>
    <w:rsid w:val="003663BC"/>
    <w:rsid w:val="00375E08"/>
    <w:rsid w:val="003800DB"/>
    <w:rsid w:val="00384AD9"/>
    <w:rsid w:val="00385D5F"/>
    <w:rsid w:val="003915E2"/>
    <w:rsid w:val="00393891"/>
    <w:rsid w:val="003A1E22"/>
    <w:rsid w:val="003A1FCA"/>
    <w:rsid w:val="003A43B1"/>
    <w:rsid w:val="003A5BFB"/>
    <w:rsid w:val="003B7F1A"/>
    <w:rsid w:val="003C024B"/>
    <w:rsid w:val="003C377E"/>
    <w:rsid w:val="003C521F"/>
    <w:rsid w:val="003C5B39"/>
    <w:rsid w:val="003D1F9F"/>
    <w:rsid w:val="003E71F9"/>
    <w:rsid w:val="003F72A5"/>
    <w:rsid w:val="00401581"/>
    <w:rsid w:val="00401EBC"/>
    <w:rsid w:val="00402CDE"/>
    <w:rsid w:val="004062E6"/>
    <w:rsid w:val="00417201"/>
    <w:rsid w:val="00417344"/>
    <w:rsid w:val="00427790"/>
    <w:rsid w:val="00441A9B"/>
    <w:rsid w:val="00444D6B"/>
    <w:rsid w:val="00456744"/>
    <w:rsid w:val="00464607"/>
    <w:rsid w:val="0046616E"/>
    <w:rsid w:val="004763A2"/>
    <w:rsid w:val="004838D9"/>
    <w:rsid w:val="004848F7"/>
    <w:rsid w:val="00490B12"/>
    <w:rsid w:val="004940E7"/>
    <w:rsid w:val="004B090D"/>
    <w:rsid w:val="004B7A47"/>
    <w:rsid w:val="004C3DC6"/>
    <w:rsid w:val="004D19AB"/>
    <w:rsid w:val="004E0B84"/>
    <w:rsid w:val="004F1F05"/>
    <w:rsid w:val="005000A4"/>
    <w:rsid w:val="00503DF4"/>
    <w:rsid w:val="00504029"/>
    <w:rsid w:val="00504845"/>
    <w:rsid w:val="00510DB6"/>
    <w:rsid w:val="0051669C"/>
    <w:rsid w:val="005166CC"/>
    <w:rsid w:val="00521A72"/>
    <w:rsid w:val="00521E0D"/>
    <w:rsid w:val="005267CB"/>
    <w:rsid w:val="00535E9F"/>
    <w:rsid w:val="00541F1F"/>
    <w:rsid w:val="00547F05"/>
    <w:rsid w:val="005537D1"/>
    <w:rsid w:val="00556500"/>
    <w:rsid w:val="005647C0"/>
    <w:rsid w:val="005729E5"/>
    <w:rsid w:val="0057300B"/>
    <w:rsid w:val="005731E3"/>
    <w:rsid w:val="0058177C"/>
    <w:rsid w:val="00592779"/>
    <w:rsid w:val="005A09EF"/>
    <w:rsid w:val="005B4962"/>
    <w:rsid w:val="005B60E9"/>
    <w:rsid w:val="005B6669"/>
    <w:rsid w:val="005C06D1"/>
    <w:rsid w:val="005C6735"/>
    <w:rsid w:val="005D0F6F"/>
    <w:rsid w:val="005D2A3D"/>
    <w:rsid w:val="005E30F1"/>
    <w:rsid w:val="005F6D92"/>
    <w:rsid w:val="006001A0"/>
    <w:rsid w:val="00617CB8"/>
    <w:rsid w:val="00623A86"/>
    <w:rsid w:val="006243D0"/>
    <w:rsid w:val="00626C92"/>
    <w:rsid w:val="00630A7D"/>
    <w:rsid w:val="0063215D"/>
    <w:rsid w:val="006370FF"/>
    <w:rsid w:val="006436CA"/>
    <w:rsid w:val="006578D2"/>
    <w:rsid w:val="006616E4"/>
    <w:rsid w:val="006642A1"/>
    <w:rsid w:val="0066441E"/>
    <w:rsid w:val="00665A99"/>
    <w:rsid w:val="00670B44"/>
    <w:rsid w:val="0067489B"/>
    <w:rsid w:val="006779EF"/>
    <w:rsid w:val="006855A5"/>
    <w:rsid w:val="00690AA7"/>
    <w:rsid w:val="00692174"/>
    <w:rsid w:val="00692BD6"/>
    <w:rsid w:val="00696403"/>
    <w:rsid w:val="006A19C1"/>
    <w:rsid w:val="006A1CE4"/>
    <w:rsid w:val="006A2138"/>
    <w:rsid w:val="006B5F8D"/>
    <w:rsid w:val="006C62F9"/>
    <w:rsid w:val="006D4F7A"/>
    <w:rsid w:val="006D5D4E"/>
    <w:rsid w:val="006D5F9F"/>
    <w:rsid w:val="006D7752"/>
    <w:rsid w:val="006E252C"/>
    <w:rsid w:val="006F08AC"/>
    <w:rsid w:val="006F11D4"/>
    <w:rsid w:val="006F1935"/>
    <w:rsid w:val="0070764B"/>
    <w:rsid w:val="0070765B"/>
    <w:rsid w:val="00711DBC"/>
    <w:rsid w:val="00714308"/>
    <w:rsid w:val="007152F8"/>
    <w:rsid w:val="00726AC2"/>
    <w:rsid w:val="00731ACA"/>
    <w:rsid w:val="00742413"/>
    <w:rsid w:val="0074416A"/>
    <w:rsid w:val="007609CF"/>
    <w:rsid w:val="00763C71"/>
    <w:rsid w:val="007641CA"/>
    <w:rsid w:val="00770BC8"/>
    <w:rsid w:val="007776C4"/>
    <w:rsid w:val="00782563"/>
    <w:rsid w:val="00782F22"/>
    <w:rsid w:val="00785818"/>
    <w:rsid w:val="00795E53"/>
    <w:rsid w:val="007A7CFC"/>
    <w:rsid w:val="007C0A22"/>
    <w:rsid w:val="007C2A22"/>
    <w:rsid w:val="007C3B3F"/>
    <w:rsid w:val="007C758E"/>
    <w:rsid w:val="007C790C"/>
    <w:rsid w:val="007D11CB"/>
    <w:rsid w:val="007D2469"/>
    <w:rsid w:val="007D32C7"/>
    <w:rsid w:val="007D566E"/>
    <w:rsid w:val="007D7A14"/>
    <w:rsid w:val="007E20A7"/>
    <w:rsid w:val="007E6E97"/>
    <w:rsid w:val="007E73B7"/>
    <w:rsid w:val="007F1D7F"/>
    <w:rsid w:val="00802B87"/>
    <w:rsid w:val="008038D0"/>
    <w:rsid w:val="00820FA0"/>
    <w:rsid w:val="0082514B"/>
    <w:rsid w:val="00825667"/>
    <w:rsid w:val="008323CF"/>
    <w:rsid w:val="00843E17"/>
    <w:rsid w:val="00855157"/>
    <w:rsid w:val="00864079"/>
    <w:rsid w:val="00873931"/>
    <w:rsid w:val="00876A5A"/>
    <w:rsid w:val="0088136C"/>
    <w:rsid w:val="008832DF"/>
    <w:rsid w:val="008A4CD4"/>
    <w:rsid w:val="008A56F9"/>
    <w:rsid w:val="008A6C2D"/>
    <w:rsid w:val="008C0158"/>
    <w:rsid w:val="008D0A83"/>
    <w:rsid w:val="008E3EAA"/>
    <w:rsid w:val="008F750E"/>
    <w:rsid w:val="009075C6"/>
    <w:rsid w:val="00916A1B"/>
    <w:rsid w:val="00925124"/>
    <w:rsid w:val="0093381F"/>
    <w:rsid w:val="0093391D"/>
    <w:rsid w:val="00935B7F"/>
    <w:rsid w:val="00943788"/>
    <w:rsid w:val="00947225"/>
    <w:rsid w:val="009537E7"/>
    <w:rsid w:val="00963A03"/>
    <w:rsid w:val="00966CB1"/>
    <w:rsid w:val="00967B71"/>
    <w:rsid w:val="009770B2"/>
    <w:rsid w:val="0098181B"/>
    <w:rsid w:val="009936CA"/>
    <w:rsid w:val="00995384"/>
    <w:rsid w:val="009A3D91"/>
    <w:rsid w:val="009A7417"/>
    <w:rsid w:val="009B5EEB"/>
    <w:rsid w:val="009B757B"/>
    <w:rsid w:val="009C24F4"/>
    <w:rsid w:val="009C2AAF"/>
    <w:rsid w:val="009C5F6D"/>
    <w:rsid w:val="009C7A6E"/>
    <w:rsid w:val="009D0EDE"/>
    <w:rsid w:val="009D27F3"/>
    <w:rsid w:val="009D4F3A"/>
    <w:rsid w:val="009D5731"/>
    <w:rsid w:val="009E5A33"/>
    <w:rsid w:val="009E7FA0"/>
    <w:rsid w:val="009F0010"/>
    <w:rsid w:val="009F169B"/>
    <w:rsid w:val="00A054AE"/>
    <w:rsid w:val="00A116DA"/>
    <w:rsid w:val="00A25611"/>
    <w:rsid w:val="00A27E6A"/>
    <w:rsid w:val="00A32E8E"/>
    <w:rsid w:val="00A35E35"/>
    <w:rsid w:val="00A35FD0"/>
    <w:rsid w:val="00A37895"/>
    <w:rsid w:val="00A37DEC"/>
    <w:rsid w:val="00A436AD"/>
    <w:rsid w:val="00A46E97"/>
    <w:rsid w:val="00A56A44"/>
    <w:rsid w:val="00A60B59"/>
    <w:rsid w:val="00A64F1E"/>
    <w:rsid w:val="00A6533B"/>
    <w:rsid w:val="00A77DBA"/>
    <w:rsid w:val="00A91475"/>
    <w:rsid w:val="00A94C86"/>
    <w:rsid w:val="00A9641B"/>
    <w:rsid w:val="00AA0FD8"/>
    <w:rsid w:val="00AA16D9"/>
    <w:rsid w:val="00AA6268"/>
    <w:rsid w:val="00AA79E6"/>
    <w:rsid w:val="00AB1608"/>
    <w:rsid w:val="00AD110C"/>
    <w:rsid w:val="00AE2939"/>
    <w:rsid w:val="00AE5626"/>
    <w:rsid w:val="00AF2AFB"/>
    <w:rsid w:val="00AF3EA9"/>
    <w:rsid w:val="00AF4527"/>
    <w:rsid w:val="00B04716"/>
    <w:rsid w:val="00B064E5"/>
    <w:rsid w:val="00B12723"/>
    <w:rsid w:val="00B16C9D"/>
    <w:rsid w:val="00B200D8"/>
    <w:rsid w:val="00B211F0"/>
    <w:rsid w:val="00B22A74"/>
    <w:rsid w:val="00B231A8"/>
    <w:rsid w:val="00B30F54"/>
    <w:rsid w:val="00B34CFF"/>
    <w:rsid w:val="00B368ED"/>
    <w:rsid w:val="00B37493"/>
    <w:rsid w:val="00B4201B"/>
    <w:rsid w:val="00B53415"/>
    <w:rsid w:val="00B60DBC"/>
    <w:rsid w:val="00B628BD"/>
    <w:rsid w:val="00B678B7"/>
    <w:rsid w:val="00B70683"/>
    <w:rsid w:val="00B71EA8"/>
    <w:rsid w:val="00B8221E"/>
    <w:rsid w:val="00B83EC1"/>
    <w:rsid w:val="00B95207"/>
    <w:rsid w:val="00B9685A"/>
    <w:rsid w:val="00B96CCC"/>
    <w:rsid w:val="00BA4696"/>
    <w:rsid w:val="00BA47E5"/>
    <w:rsid w:val="00BA522C"/>
    <w:rsid w:val="00BA5AE7"/>
    <w:rsid w:val="00BB1B4D"/>
    <w:rsid w:val="00BB47EB"/>
    <w:rsid w:val="00BC19D4"/>
    <w:rsid w:val="00BC44CE"/>
    <w:rsid w:val="00BD2BC7"/>
    <w:rsid w:val="00BE084F"/>
    <w:rsid w:val="00BE5905"/>
    <w:rsid w:val="00BF0176"/>
    <w:rsid w:val="00BF6776"/>
    <w:rsid w:val="00C0521D"/>
    <w:rsid w:val="00C05565"/>
    <w:rsid w:val="00C10A55"/>
    <w:rsid w:val="00C10CF3"/>
    <w:rsid w:val="00C16A4E"/>
    <w:rsid w:val="00C22806"/>
    <w:rsid w:val="00C34427"/>
    <w:rsid w:val="00C3561F"/>
    <w:rsid w:val="00C35E79"/>
    <w:rsid w:val="00C37EA2"/>
    <w:rsid w:val="00C42810"/>
    <w:rsid w:val="00C506F7"/>
    <w:rsid w:val="00C50CDA"/>
    <w:rsid w:val="00C5334E"/>
    <w:rsid w:val="00C542D2"/>
    <w:rsid w:val="00C803EB"/>
    <w:rsid w:val="00C84B1B"/>
    <w:rsid w:val="00C94B6F"/>
    <w:rsid w:val="00C94F26"/>
    <w:rsid w:val="00CA36F4"/>
    <w:rsid w:val="00CA7241"/>
    <w:rsid w:val="00CA7654"/>
    <w:rsid w:val="00CB2138"/>
    <w:rsid w:val="00CB31F3"/>
    <w:rsid w:val="00CC2CD1"/>
    <w:rsid w:val="00CC3012"/>
    <w:rsid w:val="00CC3C8E"/>
    <w:rsid w:val="00CC4232"/>
    <w:rsid w:val="00CE0E9E"/>
    <w:rsid w:val="00CE1CD5"/>
    <w:rsid w:val="00CE7D83"/>
    <w:rsid w:val="00CF0BBF"/>
    <w:rsid w:val="00CF0CA2"/>
    <w:rsid w:val="00CF0FB1"/>
    <w:rsid w:val="00CF357B"/>
    <w:rsid w:val="00D00318"/>
    <w:rsid w:val="00D029A6"/>
    <w:rsid w:val="00D04E00"/>
    <w:rsid w:val="00D07BF1"/>
    <w:rsid w:val="00D13840"/>
    <w:rsid w:val="00D14E85"/>
    <w:rsid w:val="00D154DF"/>
    <w:rsid w:val="00D23922"/>
    <w:rsid w:val="00D25360"/>
    <w:rsid w:val="00D268B7"/>
    <w:rsid w:val="00D31285"/>
    <w:rsid w:val="00D33FA3"/>
    <w:rsid w:val="00D36E42"/>
    <w:rsid w:val="00D37499"/>
    <w:rsid w:val="00D46583"/>
    <w:rsid w:val="00D46899"/>
    <w:rsid w:val="00D57B6B"/>
    <w:rsid w:val="00D607E8"/>
    <w:rsid w:val="00D6234A"/>
    <w:rsid w:val="00D641B9"/>
    <w:rsid w:val="00D64E0B"/>
    <w:rsid w:val="00D6557F"/>
    <w:rsid w:val="00D65868"/>
    <w:rsid w:val="00D765B5"/>
    <w:rsid w:val="00D80BD3"/>
    <w:rsid w:val="00D81FB6"/>
    <w:rsid w:val="00D94B32"/>
    <w:rsid w:val="00D94BD3"/>
    <w:rsid w:val="00DA0FBB"/>
    <w:rsid w:val="00DA497C"/>
    <w:rsid w:val="00DB018E"/>
    <w:rsid w:val="00DB533B"/>
    <w:rsid w:val="00DB7074"/>
    <w:rsid w:val="00DD2BCD"/>
    <w:rsid w:val="00DE33D0"/>
    <w:rsid w:val="00DE6D9D"/>
    <w:rsid w:val="00DF380D"/>
    <w:rsid w:val="00DF530D"/>
    <w:rsid w:val="00E10AF5"/>
    <w:rsid w:val="00E112B6"/>
    <w:rsid w:val="00E22BFB"/>
    <w:rsid w:val="00E234ED"/>
    <w:rsid w:val="00E23DBB"/>
    <w:rsid w:val="00E26B45"/>
    <w:rsid w:val="00E33678"/>
    <w:rsid w:val="00E368EB"/>
    <w:rsid w:val="00E417F2"/>
    <w:rsid w:val="00E54F5D"/>
    <w:rsid w:val="00E658C7"/>
    <w:rsid w:val="00E70081"/>
    <w:rsid w:val="00E70615"/>
    <w:rsid w:val="00E81429"/>
    <w:rsid w:val="00E841C8"/>
    <w:rsid w:val="00E84583"/>
    <w:rsid w:val="00E93357"/>
    <w:rsid w:val="00E942AD"/>
    <w:rsid w:val="00EA4C34"/>
    <w:rsid w:val="00EA5D58"/>
    <w:rsid w:val="00EA6645"/>
    <w:rsid w:val="00EA7FD7"/>
    <w:rsid w:val="00EB287D"/>
    <w:rsid w:val="00EB32A4"/>
    <w:rsid w:val="00EB3554"/>
    <w:rsid w:val="00EB6F9A"/>
    <w:rsid w:val="00EC27AA"/>
    <w:rsid w:val="00EC3D25"/>
    <w:rsid w:val="00ED20FE"/>
    <w:rsid w:val="00ED2B4D"/>
    <w:rsid w:val="00EE21F4"/>
    <w:rsid w:val="00EE24B2"/>
    <w:rsid w:val="00EE6300"/>
    <w:rsid w:val="00EF0337"/>
    <w:rsid w:val="00EF430E"/>
    <w:rsid w:val="00F027B9"/>
    <w:rsid w:val="00F02954"/>
    <w:rsid w:val="00F02BD6"/>
    <w:rsid w:val="00F24247"/>
    <w:rsid w:val="00F31134"/>
    <w:rsid w:val="00F34A0C"/>
    <w:rsid w:val="00F364AC"/>
    <w:rsid w:val="00F37DDA"/>
    <w:rsid w:val="00F57AF0"/>
    <w:rsid w:val="00F63171"/>
    <w:rsid w:val="00F64EF7"/>
    <w:rsid w:val="00F651F7"/>
    <w:rsid w:val="00F67D1C"/>
    <w:rsid w:val="00F7552A"/>
    <w:rsid w:val="00F7679E"/>
    <w:rsid w:val="00F77F5B"/>
    <w:rsid w:val="00F96BD8"/>
    <w:rsid w:val="00FA0E4E"/>
    <w:rsid w:val="00FA2B9A"/>
    <w:rsid w:val="00FA5387"/>
    <w:rsid w:val="00FB26F1"/>
    <w:rsid w:val="00FB56E1"/>
    <w:rsid w:val="00FD5B24"/>
    <w:rsid w:val="00FD6F5C"/>
    <w:rsid w:val="00FD7152"/>
    <w:rsid w:val="00FE677A"/>
    <w:rsid w:val="00FF3914"/>
    <w:rsid w:val="00FF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D689A"/>
  <w15:docId w15:val="{9104AEE4-B0FE-49A1-93E0-0BA89EEA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A2B9A"/>
    <w:pPr>
      <w:spacing w:after="0" w:line="240" w:lineRule="auto"/>
    </w:pPr>
    <w:rPr>
      <w:rFonts w:ascii="Cambria" w:eastAsia="MS Mincho" w:hAnsi="Cambr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6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B9A"/>
    <w:pPr>
      <w:ind w:left="720"/>
      <w:contextualSpacing/>
    </w:pPr>
  </w:style>
  <w:style w:type="character" w:styleId="Hyperlink">
    <w:name w:val="Hyperlink"/>
    <w:uiPriority w:val="99"/>
    <w:unhideWhenUsed/>
    <w:rsid w:val="00FA2B9A"/>
    <w:rPr>
      <w:color w:val="0563C1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DF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D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A4CD4"/>
  </w:style>
  <w:style w:type="character" w:customStyle="1" w:styleId="DateChar">
    <w:name w:val="Date Char"/>
    <w:basedOn w:val="DefaultParagraphFont"/>
    <w:link w:val="Date"/>
    <w:uiPriority w:val="99"/>
    <w:semiHidden/>
    <w:rsid w:val="008A4CD4"/>
    <w:rPr>
      <w:rFonts w:ascii="Cambria" w:eastAsia="MS Mincho" w:hAnsi="Cambria"/>
      <w:lang w:val="en-US"/>
    </w:rPr>
  </w:style>
  <w:style w:type="table" w:styleId="TableGrid">
    <w:name w:val="Table Grid"/>
    <w:basedOn w:val="TableNormal"/>
    <w:uiPriority w:val="39"/>
    <w:rsid w:val="009E7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02657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387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87"/>
    <w:rPr>
      <w:rFonts w:eastAsia="MS Mincho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D3128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537E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769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1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7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1834490923120811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sycnet.apa.org/doi/10.1037/tmb00001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37/pag0000785" TargetMode="External"/><Relationship Id="rId11" Type="http://schemas.openxmlformats.org/officeDocument/2006/relationships/hyperlink" Target="https://doi.org/10.3389/fmed.2021.756275" TargetMode="External"/><Relationship Id="rId5" Type="http://schemas.openxmlformats.org/officeDocument/2006/relationships/hyperlink" Target="https://doi.org/10.1016/j.paid.2024.112801" TargetMode="External"/><Relationship Id="rId10" Type="http://schemas.openxmlformats.org/officeDocument/2006/relationships/hyperlink" Target="https://doi.org/10.3390/ijerph1823125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2630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f94bb3-43d4-4303-88a6-323f9aeb730c}" enabled="1" method="Standard" siteId="{c8ad3069-b686-40ea-b221-2f429d7365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1772</Words>
  <Characters>10568</Characters>
  <Application>Microsoft Office Word</Application>
  <DocSecurity>0</DocSecurity>
  <Lines>257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Wong</dc:creator>
  <cp:keywords/>
  <dc:description/>
  <cp:lastModifiedBy>Jonathan Louis Jie Sheng CHIA</cp:lastModifiedBy>
  <cp:revision>26</cp:revision>
  <cp:lastPrinted>2022-04-07T10:08:00Z</cp:lastPrinted>
  <dcterms:created xsi:type="dcterms:W3CDTF">2025-11-14T14:06:00Z</dcterms:created>
  <dcterms:modified xsi:type="dcterms:W3CDTF">2026-08-23T02:18:00Z</dcterms:modified>
</cp:coreProperties>
</file>