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color w:val="FF6F00"/>
          <w:sz w:val="28"/>
          <w:szCs w:val="28"/>
        </w:rPr>
        <w:t xml:space="preserve">━━━━━━━━━━━━━━━━━━━━━━━━━━━━━━━━━━━━━━━━━━━━━━━</w:t>
      </w:r>
    </w:p>
    <w:p>
      <w:pPr>
        <w:pStyle w:val="Title"/>
        <w:spacing w:before="400"/>
      </w:pPr>
      <w:r>
        <w:t xml:space="preserve">JLWANALYTICS</w:t>
      </w:r>
    </w:p>
    <w:p>
      <w:pPr>
        <w:jc w:val="center"/>
      </w:pPr>
      <w:r>
        <w:rPr>
          <w:color w:val="444444"/>
          <w:sz w:val="32"/>
          <w:szCs w:val="32"/>
        </w:rPr>
        <w:t xml:space="preserve">Transforming African Business Through</w:t>
      </w:r>
    </w:p>
    <w:p>
      <w:pPr>
        <w:jc w:val="center"/>
      </w:pPr>
      <w:r>
        <w:rPr>
          <w:b/>
          <w:bCs/>
          <w:color w:val="FF6F00"/>
          <w:sz w:val="32"/>
          <w:szCs w:val="32"/>
        </w:rPr>
        <w:t xml:space="preserve">Data Intelligence &amp; AI Innovation</w:t>
      </w:r>
    </w:p>
    <w:p>
      <w:pPr>
        <w:spacing w:before="200"/>
        <w:jc w:val="center"/>
      </w:pPr>
      <w:r>
        <w:rPr>
          <w:color w:val="FF6F00"/>
          <w:sz w:val="28"/>
          <w:szCs w:val="28"/>
        </w:rPr>
        <w:t xml:space="preserve">━━━━━━━━━━━━━━━━━━━━━━━━━━━━━━━━━━━━━━━━━━━━━━━</w:t>
      </w:r>
    </w:p>
    <w:p>
      <w:pPr>
        <w:spacing w:before="600"/>
        <w:jc w:val="center"/>
      </w:pPr>
      <w:r>
        <w:rPr>
          <w:b/>
          <w:bCs/>
          <w:color w:val="0D47A1"/>
          <w:sz w:val="36"/>
          <w:szCs w:val="36"/>
        </w:rPr>
        <w:t xml:space="preserve">COMPREHENSIVE BUSINESS PLAN</w:t>
      </w:r>
    </w:p>
    <w:p>
      <w:pPr>
        <w:jc w:val="center"/>
      </w:pPr>
      <w:r>
        <w:rPr>
          <w:color w:val="666666"/>
          <w:sz w:val="28"/>
          <w:szCs w:val="28"/>
        </w:rPr>
        <w:t xml:space="preserve">2025 - 2028</w:t>
      </w:r>
    </w:p>
    <w:p>
      <w:pPr>
        <w:spacing w:before="800"/>
        <w:jc w:val="center"/>
      </w:pPr>
      <w:r>
        <w:rPr>
          <w:color w:val="00695C"/>
          <w:sz w:val="24"/>
          <w:szCs w:val="24"/>
        </w:rPr>
        <w:t xml:space="preserve">━━━━━━━━━━━━━━━━━━━━━</w:t>
      </w:r>
    </w:p>
    <w:p>
      <w:pPr>
        <w:spacing w:before="300"/>
        <w:jc w:val="center"/>
      </w:pPr>
      <w:r>
        <w:rPr>
          <w:color w:val="666666"/>
          <w:sz w:val="22"/>
          <w:szCs w:val="22"/>
        </w:rPr>
        <w:t xml:space="preserve">Founder &amp; Chief Executive Officer</w:t>
      </w:r>
    </w:p>
    <w:p>
      <w:pPr>
        <w:jc w:val="center"/>
      </w:pPr>
      <w:r>
        <w:rPr>
          <w:b/>
          <w:bCs/>
          <w:color w:val="0D47A1"/>
          <w:sz w:val="28"/>
          <w:szCs w:val="28"/>
        </w:rPr>
        <w:t xml:space="preserve">Jonathan Lukwichi</w:t>
      </w:r>
    </w:p>
    <w:p>
      <w:pPr>
        <w:spacing w:before="300"/>
        <w:jc w:val="center"/>
      </w:pPr>
      <w:r>
        <w:rPr>
          <w:color w:val="444444"/>
          <w:sz w:val="20"/>
          <w:szCs w:val="20"/>
        </w:rPr>
        <w:t xml:space="preserve">📧 jonathanlukwichi29@gmail.com</w:t>
      </w:r>
    </w:p>
    <w:p>
      <w:pPr>
        <w:jc w:val="center"/>
      </w:pPr>
      <w:r>
        <w:rPr>
          <w:color w:val="444444"/>
          <w:sz w:val="20"/>
          <w:szCs w:val="20"/>
        </w:rPr>
        <w:t xml:space="preserve">📱 +27 84 731 4600</w:t>
      </w:r>
    </w:p>
    <w:p>
      <w:pPr>
        <w:spacing w:before="300"/>
        <w:jc w:val="center"/>
      </w:pPr>
      <w:r>
        <w:rPr>
          <w:color w:val="444444"/>
          <w:sz w:val="20"/>
          <w:szCs w:val="20"/>
        </w:rPr>
        <w:t xml:space="preserve">📍 South Africa</w:t>
      </w:r>
    </w:p>
    <w:p>
      <w:pPr>
        <w:spacing w:before="600"/>
        <w:jc w:val="center"/>
      </w:pPr>
      <w:r>
        <w:rPr>
          <w:i/>
          <w:iCs/>
          <w:color w:val="00695C"/>
          <w:sz w:val="24"/>
          <w:szCs w:val="24"/>
        </w:rPr>
        <w:t xml:space="preserve">"Turning Data into Decisions, Insights into Impact"</w:t>
      </w:r>
    </w:p>
    <w:p>
      <w:pPr>
        <w:spacing w:before="400"/>
        <w:jc w:val="center"/>
      </w:pPr>
      <w:r>
        <w:rPr>
          <w:color w:val="888888"/>
          <w:sz w:val="18"/>
          <w:szCs w:val="18"/>
        </w:rPr>
        <w:t xml:space="preserve">Version 1.0 | December 2025 | Confidential</w:t>
      </w:r>
    </w:p>
    <w:p>
      <w:r>
        <w:br w:type="page"/>
      </w:r>
    </w:p>
    <w:p>
      <w:pPr>
        <w:pStyle w:val="Heading1"/>
      </w:pPr>
      <w:r>
        <w:t xml:space="preserve">Table of Contents</w:t>
      </w:r>
    </w:p>
    <w:p>
      <w:pPr>
        <w:spacing w:before="300" w:after="100"/>
      </w:pPr>
      <w:r>
        <w:rPr>
          <w:sz w:val="24"/>
          <w:szCs w:val="24"/>
        </w:rPr>
        <w:t xml:space="preserve">Executive Summary</w:t>
      </w:r>
      <w:r>
        <w:rPr>
          <w:color w:val="888888"/>
          <w:sz w:val="24"/>
          <w:szCs w:val="24"/>
        </w:rPr>
        <w:t xml:space="preserve"> .................................................. 3</w:t>
      </w:r>
    </w:p>
    <w:p>
      <w:pPr>
        <w:spacing w:after="100"/>
      </w:pPr>
      <w:r>
        <w:rPr>
          <w:sz w:val="24"/>
          <w:szCs w:val="24"/>
        </w:rPr>
        <w:t xml:space="preserve">1. Company Overview</w:t>
      </w:r>
      <w:r>
        <w:rPr>
          <w:color w:val="888888"/>
          <w:sz w:val="24"/>
          <w:szCs w:val="24"/>
        </w:rPr>
        <w:t xml:space="preserve"> ............................................. 4</w:t>
      </w:r>
    </w:p>
    <w:p>
      <w:pPr>
        <w:spacing w:after="100"/>
      </w:pPr>
      <w:r>
        <w:rPr>
          <w:sz w:val="24"/>
          <w:szCs w:val="24"/>
        </w:rPr>
        <w:t xml:space="preserve">2. Vision, Mission &amp; Values</w:t>
      </w:r>
      <w:r>
        <w:rPr>
          <w:color w:val="888888"/>
          <w:sz w:val="24"/>
          <w:szCs w:val="24"/>
        </w:rPr>
        <w:t xml:space="preserve"> ................................... 5</w:t>
      </w:r>
    </w:p>
    <w:p>
      <w:pPr>
        <w:spacing w:after="100"/>
      </w:pPr>
      <w:r>
        <w:rPr>
          <w:sz w:val="24"/>
          <w:szCs w:val="24"/>
        </w:rPr>
        <w:t xml:space="preserve">3. Problem Statement &amp; Market Opportunity</w:t>
      </w:r>
      <w:r>
        <w:rPr>
          <w:color w:val="888888"/>
          <w:sz w:val="24"/>
          <w:szCs w:val="24"/>
        </w:rPr>
        <w:t xml:space="preserve"> ............... 6</w:t>
      </w:r>
    </w:p>
    <w:p>
      <w:pPr>
        <w:spacing w:after="100"/>
      </w:pPr>
      <w:r>
        <w:rPr>
          <w:sz w:val="24"/>
          <w:szCs w:val="24"/>
        </w:rPr>
        <w:t xml:space="preserve">4. Products &amp; Services</w:t>
      </w:r>
      <w:r>
        <w:rPr>
          <w:color w:val="888888"/>
          <w:sz w:val="24"/>
          <w:szCs w:val="24"/>
        </w:rPr>
        <w:t xml:space="preserve"> ........................................ 8</w:t>
      </w:r>
    </w:p>
    <w:p>
      <w:pPr>
        <w:spacing w:after="100"/>
      </w:pPr>
      <w:r>
        <w:rPr>
          <w:sz w:val="24"/>
          <w:szCs w:val="24"/>
        </w:rPr>
        <w:t xml:space="preserve">5. Target Market &amp; Customer Segments</w:t>
      </w:r>
      <w:r>
        <w:rPr>
          <w:color w:val="888888"/>
          <w:sz w:val="24"/>
          <w:szCs w:val="24"/>
        </w:rPr>
        <w:t xml:space="preserve"> ..................... 12</w:t>
      </w:r>
    </w:p>
    <w:p>
      <w:pPr>
        <w:spacing w:after="100"/>
      </w:pPr>
      <w:r>
        <w:rPr>
          <w:sz w:val="24"/>
          <w:szCs w:val="24"/>
        </w:rPr>
        <w:t xml:space="preserve">6. Competitive Analysis &amp; Our Strengths</w:t>
      </w:r>
      <w:r>
        <w:rPr>
          <w:color w:val="888888"/>
          <w:sz w:val="24"/>
          <w:szCs w:val="24"/>
        </w:rPr>
        <w:t xml:space="preserve"> .................. 14</w:t>
      </w:r>
    </w:p>
    <w:p>
      <w:pPr>
        <w:spacing w:after="100"/>
      </w:pPr>
      <w:r>
        <w:rPr>
          <w:sz w:val="24"/>
          <w:szCs w:val="24"/>
        </w:rPr>
        <w:t xml:space="preserve">7. Business Model &amp; Revenue Streams</w:t>
      </w:r>
      <w:r>
        <w:rPr>
          <w:color w:val="888888"/>
          <w:sz w:val="24"/>
          <w:szCs w:val="24"/>
        </w:rPr>
        <w:t xml:space="preserve"> ...................... 17</w:t>
      </w:r>
    </w:p>
    <w:p>
      <w:pPr>
        <w:spacing w:after="100"/>
      </w:pPr>
      <w:r>
        <w:rPr>
          <w:sz w:val="24"/>
          <w:szCs w:val="24"/>
        </w:rPr>
        <w:t xml:space="preserve">8. Marketing &amp; Sales Strategy</w:t>
      </w:r>
      <w:r>
        <w:rPr>
          <w:color w:val="888888"/>
          <w:sz w:val="24"/>
          <w:szCs w:val="24"/>
        </w:rPr>
        <w:t xml:space="preserve"> ................................. 19</w:t>
      </w:r>
    </w:p>
    <w:p>
      <w:pPr>
        <w:spacing w:after="100"/>
      </w:pPr>
      <w:r>
        <w:rPr>
          <w:sz w:val="24"/>
          <w:szCs w:val="24"/>
        </w:rPr>
        <w:t xml:space="preserve">9. Operations Plan</w:t>
      </w:r>
      <w:r>
        <w:rPr>
          <w:color w:val="888888"/>
          <w:sz w:val="24"/>
          <w:szCs w:val="24"/>
        </w:rPr>
        <w:t xml:space="preserve"> ............................................. 21</w:t>
      </w:r>
    </w:p>
    <w:p>
      <w:pPr>
        <w:spacing w:after="100"/>
      </w:pPr>
      <w:r>
        <w:rPr>
          <w:sz w:val="24"/>
          <w:szCs w:val="24"/>
        </w:rPr>
        <w:t xml:space="preserve">10. Financial Projections</w:t>
      </w:r>
      <w:r>
        <w:rPr>
          <w:color w:val="888888"/>
          <w:sz w:val="24"/>
          <w:szCs w:val="24"/>
        </w:rPr>
        <w:t xml:space="preserve"> ...................................... 23</w:t>
      </w:r>
    </w:p>
    <w:p>
      <w:pPr>
        <w:spacing w:after="100"/>
      </w:pPr>
      <w:r>
        <w:rPr>
          <w:sz w:val="24"/>
          <w:szCs w:val="24"/>
        </w:rPr>
        <w:t xml:space="preserve">11. Risk Analysis &amp; Mitigation</w:t>
      </w:r>
      <w:r>
        <w:rPr>
          <w:color w:val="888888"/>
          <w:sz w:val="24"/>
          <w:szCs w:val="24"/>
        </w:rPr>
        <w:t xml:space="preserve"> ................................ 26</w:t>
      </w:r>
    </w:p>
    <w:p>
      <w:pPr>
        <w:spacing w:after="100"/>
      </w:pPr>
      <w:r>
        <w:rPr>
          <w:sz w:val="24"/>
          <w:szCs w:val="24"/>
        </w:rPr>
        <w:t xml:space="preserve">12. Implementation Roadmap</w:t>
      </w:r>
      <w:r>
        <w:rPr>
          <w:color w:val="888888"/>
          <w:sz w:val="24"/>
          <w:szCs w:val="24"/>
        </w:rPr>
        <w:t xml:space="preserve"> .................................. 28</w:t>
      </w:r>
    </w:p>
    <w:p>
      <w:pPr>
        <w:spacing w:after="100"/>
      </w:pPr>
      <w:r>
        <w:rPr>
          <w:sz w:val="24"/>
          <w:szCs w:val="24"/>
        </w:rPr>
        <w:t xml:space="preserve">13. Conclusion &amp; Call to Action</w:t>
      </w:r>
      <w:r>
        <w:rPr>
          <w:color w:val="888888"/>
          <w:sz w:val="24"/>
          <w:szCs w:val="24"/>
        </w:rPr>
        <w:t xml:space="preserve"> ............................... 30</w:t>
      </w:r>
    </w:p>
    <w:p>
      <w:r>
        <w:br w:type="page"/>
      </w:r>
    </w:p>
    <w:p>
      <w:pPr>
        <w:pStyle w:val="Heading1"/>
      </w:pPr>
      <w:r>
        <w:t xml:space="preserve">Executive Summary</w:t>
      </w:r>
    </w:p>
    <w:p>
      <w:pPr>
        <w:spacing w:before="200"/>
      </w:pPr>
      <w:r>
        <w:rPr>
          <w:b/>
          <w:bCs/>
        </w:rPr>
        <w:t xml:space="preserve">JLWanalytics</w:t>
      </w:r>
      <w:r>
        <w:t xml:space="preserve"> is a South Africa-based data analytics and artificial intelligence company founded to bridge the critical gap between data abundance and data utilization across African businesses. In a continent where organizations are generating unprecedented volumes of data yet lacking the expertise and tools to extract actionable insights, JLWanalytics emerges as the transformative partner that turns raw data into strategic business intelligence.</w:t>
      </w:r>
    </w:p>
    <w:p>
      <w:pPr>
        <w:pStyle w:val="Heading3"/>
      </w:pPr>
      <w:r>
        <w:t xml:space="preserve">The Opportunity</w:t>
      </w:r>
    </w:p>
    <w:p>
      <w:r>
        <w:t xml:space="preserve">Africa's Business Intelligence market is valued at </w:t>
      </w:r>
      <w:r>
        <w:rPr>
          <w:b/>
          <w:bCs/>
        </w:rPr>
        <w:t xml:space="preserve">$340 million (2024)</w:t>
      </w:r>
      <w:r>
        <w:t xml:space="preserve"> and projected to reach </w:t>
      </w:r>
      <w:r>
        <w:rPr>
          <w:b/>
          <w:bCs/>
        </w:rPr>
        <w:t xml:space="preserve">$500 million by 2029</w:t>
      </w:r>
      <w:r>
        <w:t xml:space="preserve"> (CAGR 8.02%). Yet, the majority of African businesses—from SMEs to large enterprises—remain data-poor not because they lack data, but because they lack the capability to leverage it. JLWanalytics addresses this fundamental market need.</w:t>
      </w:r>
    </w:p>
    <w:p>
      <w:pPr>
        <w:pStyle w:val="Heading3"/>
      </w:pPr>
      <w:r>
        <w:t xml:space="preserve">Our Solution</w:t>
      </w:r>
    </w:p>
    <w:p>
      <w:r>
        <w:t xml:space="preserve">We offer an end-to-end data intelligence ecosystem that takes organizations from </w:t>
      </w:r>
      <w:r>
        <w:rPr>
          <w:b/>
          <w:bCs/>
          <w:color w:val="0D47A1"/>
        </w:rPr>
        <w:t xml:space="preserve">paper-based chaos to AI-powered clarity</w:t>
      </w:r>
      <w:r>
        <w:t xml:space="preserve">. Our services span:</w:t>
      </w:r>
    </w:p>
    <w:p>
      <w:pPr>
        <w:pStyle w:val="ListParagraph"/>
        <w:numPr>
          <w:ilvl w:val="0"/>
          <w:numId w:val="2"/>
        </w:numPr>
      </w:pPr>
      <w:r>
        <w:rPr>
          <w:b/>
          <w:bCs/>
        </w:rPr>
        <w:t xml:space="preserve">Data Digitalization: </w:t>
      </w:r>
      <w:r>
        <w:t xml:space="preserve">Converting paper records to structured digital assets</w:t>
      </w:r>
    </w:p>
    <w:p>
      <w:pPr>
        <w:pStyle w:val="ListParagraph"/>
        <w:numPr>
          <w:ilvl w:val="0"/>
          <w:numId w:val="2"/>
        </w:numPr>
      </w:pPr>
      <w:r>
        <w:rPr>
          <w:b/>
          <w:bCs/>
        </w:rPr>
        <w:t xml:space="preserve">Advanced Analytics: </w:t>
      </w:r>
      <w:r>
        <w:t xml:space="preserve">Descriptive, Predictive, and Prescriptive analysis</w:t>
      </w:r>
    </w:p>
    <w:p>
      <w:pPr>
        <w:pStyle w:val="ListParagraph"/>
        <w:numPr>
          <w:ilvl w:val="0"/>
          <w:numId w:val="2"/>
        </w:numPr>
      </w:pPr>
      <w:r>
        <w:rPr>
          <w:b/>
          <w:bCs/>
        </w:rPr>
        <w:t xml:space="preserve">AI-Powered Forecasting: </w:t>
      </w:r>
      <w:r>
        <w:t xml:space="preserve">Machine learning models for business prediction</w:t>
      </w:r>
    </w:p>
    <w:p>
      <w:pPr>
        <w:pStyle w:val="ListParagraph"/>
        <w:numPr>
          <w:ilvl w:val="0"/>
          <w:numId w:val="2"/>
        </w:numPr>
      </w:pPr>
      <w:r>
        <w:rPr>
          <w:b/>
          <w:bCs/>
        </w:rPr>
        <w:t xml:space="preserve">Training &amp; Capacity Building: </w:t>
      </w:r>
      <w:r>
        <w:t xml:space="preserve">AI-assisted coding and no-code analytics training</w:t>
      </w:r>
    </w:p>
    <w:p>
      <w:pPr>
        <w:pStyle w:val="Heading3"/>
      </w:pPr>
      <w:r>
        <w:t xml:space="preserve">Competitive Advantage</w:t>
      </w:r>
    </w:p>
    <w:p>
      <w:r>
        <w:t xml:space="preserve">JLWanalytics combines deep expertise in global BI platforms (</w:t>
      </w:r>
      <w:r>
        <w:rPr>
          <w:b/>
          <w:bCs/>
        </w:rPr>
        <w:t xml:space="preserve">Yellowfin, Metabase, Apache Superset, Grafana, Sisense, Google Looker</w:t>
      </w:r>
      <w:r>
        <w:t xml:space="preserve">) with local African market understanding. Our founder's unique background spanning Industrial Engineering, Machine Learning, and bilingual capabilities (English/French) positions us to serve both South African and broader African markets effectively.</w:t>
      </w:r>
    </w:p>
    <w:p>
      <w:pPr>
        <w:pStyle w:val="Heading3"/>
      </w:pPr>
      <w:r>
        <w:t xml:space="preserve">Financial Highlights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Metric</w:t>
            </w:r>
          </w:p>
        </w:tc>
        <w:tc>
          <w:tcPr>
            <w:tcW w:type="dxa" w:w="46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Projection</w:t>
            </w:r>
          </w:p>
        </w:tc>
      </w:tr>
      <w:tr>
        <w:tc>
          <w:tcPr>
            <w:tcW w:type="dxa" w:w="4680"/>
            <w:tcBorders>
              <w:top w:val="single" w:color="CCCCCC" w:sz="1"/>
              <w:left w:val="single" w:color="CCCCCC" w:sz="1"/>
              <w:bottom w:val="single" w:color="CCCCCC" w:sz="1"/>
              <w:right w:val="single" w:color="CCCCCC" w:sz="1"/>
            </w:tcBorders>
          </w:tcPr>
          <w:p>
            <w:r>
              <w:t xml:space="preserve">Year 1 Revenue Target</w:t>
            </w:r>
          </w:p>
        </w:tc>
        <w:tc>
          <w:tcPr>
            <w:tcW w:type="dxa" w:w="4680"/>
            <w:tcBorders>
              <w:top w:val="single" w:color="CCCCCC" w:sz="1"/>
              <w:left w:val="single" w:color="CCCCCC" w:sz="1"/>
              <w:bottom w:val="single" w:color="CCCCCC" w:sz="1"/>
              <w:right w:val="single" w:color="CCCCCC" w:sz="1"/>
            </w:tcBorders>
          </w:tcPr>
          <w:p>
            <w:r>
              <w:rPr>
                <w:b/>
                <w:bCs/>
              </w:rPr>
              <w:t xml:space="preserve">R 2,400,000</w:t>
            </w:r>
          </w:p>
        </w:tc>
      </w:tr>
      <w:tr>
        <w:tc>
          <w:tcPr>
            <w:tcW w:type="dxa" w:w="4680"/>
            <w:tcBorders>
              <w:top w:val="single" w:color="CCCCCC" w:sz="1"/>
              <w:left w:val="single" w:color="CCCCCC" w:sz="1"/>
              <w:bottom w:val="single" w:color="CCCCCC" w:sz="1"/>
              <w:right w:val="single" w:color="CCCCCC" w:sz="1"/>
            </w:tcBorders>
          </w:tcPr>
          <w:p>
            <w:r>
              <w:t xml:space="preserve">Year 3 Revenue Target</w:t>
            </w:r>
          </w:p>
        </w:tc>
        <w:tc>
          <w:tcPr>
            <w:tcW w:type="dxa" w:w="4680"/>
            <w:tcBorders>
              <w:top w:val="single" w:color="CCCCCC" w:sz="1"/>
              <w:left w:val="single" w:color="CCCCCC" w:sz="1"/>
              <w:bottom w:val="single" w:color="CCCCCC" w:sz="1"/>
              <w:right w:val="single" w:color="CCCCCC" w:sz="1"/>
            </w:tcBorders>
          </w:tcPr>
          <w:p>
            <w:r>
              <w:rPr>
                <w:b/>
                <w:bCs/>
              </w:rPr>
              <w:t xml:space="preserve">R 12,000,000</w:t>
            </w:r>
          </w:p>
        </w:tc>
      </w:tr>
      <w:tr>
        <w:tc>
          <w:tcPr>
            <w:tcW w:type="dxa" w:w="4680"/>
            <w:tcBorders>
              <w:top w:val="single" w:color="CCCCCC" w:sz="1"/>
              <w:left w:val="single" w:color="CCCCCC" w:sz="1"/>
              <w:bottom w:val="single" w:color="CCCCCC" w:sz="1"/>
              <w:right w:val="single" w:color="CCCCCC" w:sz="1"/>
            </w:tcBorders>
          </w:tcPr>
          <w:p>
            <w:r>
              <w:t xml:space="preserve">Break-even Timeline</w:t>
            </w:r>
          </w:p>
        </w:tc>
        <w:tc>
          <w:tcPr>
            <w:tcW w:type="dxa" w:w="4680"/>
            <w:tcBorders>
              <w:top w:val="single" w:color="CCCCCC" w:sz="1"/>
              <w:left w:val="single" w:color="CCCCCC" w:sz="1"/>
              <w:bottom w:val="single" w:color="CCCCCC" w:sz="1"/>
              <w:right w:val="single" w:color="CCCCCC" w:sz="1"/>
            </w:tcBorders>
          </w:tcPr>
          <w:p>
            <w:r>
              <w:rPr>
                <w:b/>
                <w:bCs/>
              </w:rPr>
              <w:t xml:space="preserve">Month 8</w:t>
            </w:r>
          </w:p>
        </w:tc>
      </w:tr>
      <w:tr>
        <w:tc>
          <w:tcPr>
            <w:tcW w:type="dxa" w:w="4680"/>
            <w:tcBorders>
              <w:top w:val="single" w:color="CCCCCC" w:sz="1"/>
              <w:left w:val="single" w:color="CCCCCC" w:sz="1"/>
              <w:bottom w:val="single" w:color="CCCCCC" w:sz="1"/>
              <w:right w:val="single" w:color="CCCCCC" w:sz="1"/>
            </w:tcBorders>
          </w:tcPr>
          <w:p>
            <w:r>
              <w:t xml:space="preserve">Initial Investment Required</w:t>
            </w:r>
          </w:p>
        </w:tc>
        <w:tc>
          <w:tcPr>
            <w:tcW w:type="dxa" w:w="4680"/>
            <w:tcBorders>
              <w:top w:val="single" w:color="CCCCCC" w:sz="1"/>
              <w:left w:val="single" w:color="CCCCCC" w:sz="1"/>
              <w:bottom w:val="single" w:color="CCCCCC" w:sz="1"/>
              <w:right w:val="single" w:color="CCCCCC" w:sz="1"/>
            </w:tcBorders>
          </w:tcPr>
          <w:p>
            <w:r>
              <w:rPr>
                <w:b/>
                <w:bCs/>
              </w:rPr>
              <w:t xml:space="preserve">R 500,000 - R 1,000,000</w:t>
            </w:r>
          </w:p>
        </w:tc>
      </w:tr>
    </w:tbl>
    <w:p>
      <w:r>
        <w:br w:type="page"/>
      </w:r>
    </w:p>
    <w:p>
      <w:pPr>
        <w:pStyle w:val="Heading1"/>
      </w:pPr>
      <w:r>
        <w:t xml:space="preserve">1. Company Overview</w:t>
      </w:r>
    </w:p>
    <w:p>
      <w:pPr>
        <w:pStyle w:val="Heading2"/>
      </w:pPr>
      <w:r>
        <w:t xml:space="preserve">1.1 Company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D47A1" w:sz="2"/>
              <w:left w:val="single" w:color="0D47A1" w:sz="2"/>
              <w:bottom w:val="single" w:color="0D47A1" w:sz="2"/>
              <w:right w:val="single" w:color="0D47A1" w:sz="2"/>
            </w:tcBorders>
            <w:shd w:fill="0D47A1" w:val="clear"/>
          </w:tcPr>
          <w:p>
            <w:r>
              <w:rPr>
                <w:b/>
                <w:bCs/>
                <w:color w:val="FFFFFF"/>
              </w:rPr>
              <w:t xml:space="preserve">Detail</w:t>
            </w:r>
          </w:p>
        </w:tc>
        <w:tc>
          <w:tcPr>
            <w:tcW w:type="dxa" w:w="5860"/>
            <w:tcBorders>
              <w:top w:val="single" w:color="0D47A1" w:sz="2"/>
              <w:left w:val="single" w:color="0D47A1" w:sz="2"/>
              <w:bottom w:val="single" w:color="0D47A1" w:sz="2"/>
              <w:right w:val="single" w:color="0D47A1" w:sz="2"/>
            </w:tcBorders>
            <w:shd w:fill="0D47A1" w:val="clear"/>
          </w:tcPr>
          <w:p>
            <w:r>
              <w:rPr>
                <w:b/>
                <w:bCs/>
                <w:color w:val="FFFFFF"/>
              </w:rPr>
              <w:t xml:space="preserve">Information</w:t>
            </w:r>
          </w:p>
        </w:tc>
      </w:tr>
      <w:tr>
        <w:tc>
          <w:tcPr>
            <w:tcW w:type="dxa" w:w="3500"/>
            <w:tcBorders>
              <w:top w:val="single" w:color="CCCCCC" w:sz="1"/>
              <w:left w:val="single" w:color="CCCCCC" w:sz="1"/>
              <w:bottom w:val="single" w:color="CCCCCC" w:sz="1"/>
              <w:right w:val="single" w:color="CCCCCC" w:sz="1"/>
            </w:tcBorders>
          </w:tcPr>
          <w:p>
            <w:r>
              <w:rPr>
                <w:b/>
                <w:bCs/>
              </w:rPr>
              <w:t xml:space="preserve">Company Name</w:t>
            </w:r>
          </w:p>
        </w:tc>
        <w:tc>
          <w:tcPr>
            <w:tcW w:type="dxa" w:w="5860"/>
            <w:tcBorders>
              <w:top w:val="single" w:color="CCCCCC" w:sz="1"/>
              <w:left w:val="single" w:color="CCCCCC" w:sz="1"/>
              <w:bottom w:val="single" w:color="CCCCCC" w:sz="1"/>
              <w:right w:val="single" w:color="CCCCCC" w:sz="1"/>
            </w:tcBorders>
          </w:tcPr>
          <w:p>
            <w:r>
              <w:t xml:space="preserve">JLWanalytics (Pty) Ltd</w:t>
            </w:r>
          </w:p>
        </w:tc>
      </w:tr>
      <w:tr>
        <w:tc>
          <w:tcPr>
            <w:tcW w:type="dxa" w:w="3500"/>
            <w:tcBorders>
              <w:top w:val="single" w:color="CCCCCC" w:sz="1"/>
              <w:left w:val="single" w:color="CCCCCC" w:sz="1"/>
              <w:bottom w:val="single" w:color="CCCCCC" w:sz="1"/>
              <w:right w:val="single" w:color="CCCCCC" w:sz="1"/>
            </w:tcBorders>
          </w:tcPr>
          <w:p>
            <w:r>
              <w:rPr>
                <w:b/>
                <w:bCs/>
              </w:rPr>
              <w:t xml:space="preserve">Legal Structure</w:t>
            </w:r>
          </w:p>
        </w:tc>
        <w:tc>
          <w:tcPr>
            <w:tcW w:type="dxa" w:w="5860"/>
            <w:tcBorders>
              <w:top w:val="single" w:color="CCCCCC" w:sz="1"/>
              <w:left w:val="single" w:color="CCCCCC" w:sz="1"/>
              <w:bottom w:val="single" w:color="CCCCCC" w:sz="1"/>
              <w:right w:val="single" w:color="CCCCCC" w:sz="1"/>
            </w:tcBorders>
          </w:tcPr>
          <w:p>
            <w:r>
              <w:t xml:space="preserve">Private Company (Pty) Ltd</w:t>
            </w:r>
          </w:p>
        </w:tc>
      </w:tr>
      <w:tr>
        <w:tc>
          <w:tcPr>
            <w:tcW w:type="dxa" w:w="3500"/>
            <w:tcBorders>
              <w:top w:val="single" w:color="CCCCCC" w:sz="1"/>
              <w:left w:val="single" w:color="CCCCCC" w:sz="1"/>
              <w:bottom w:val="single" w:color="CCCCCC" w:sz="1"/>
              <w:right w:val="single" w:color="CCCCCC" w:sz="1"/>
            </w:tcBorders>
          </w:tcPr>
          <w:p>
            <w:r>
              <w:rPr>
                <w:b/>
                <w:bCs/>
              </w:rPr>
              <w:t xml:space="preserve">Industry</w:t>
            </w:r>
          </w:p>
        </w:tc>
        <w:tc>
          <w:tcPr>
            <w:tcW w:type="dxa" w:w="5860"/>
            <w:tcBorders>
              <w:top w:val="single" w:color="CCCCCC" w:sz="1"/>
              <w:left w:val="single" w:color="CCCCCC" w:sz="1"/>
              <w:bottom w:val="single" w:color="CCCCCC" w:sz="1"/>
              <w:right w:val="single" w:color="CCCCCC" w:sz="1"/>
            </w:tcBorders>
          </w:tcPr>
          <w:p>
            <w:r>
              <w:t xml:space="preserve">Data Analytics, Artificial Intelligence, Business Intelligence</w:t>
            </w:r>
          </w:p>
        </w:tc>
      </w:tr>
      <w:tr>
        <w:tc>
          <w:tcPr>
            <w:tcW w:type="dxa" w:w="3500"/>
            <w:tcBorders>
              <w:top w:val="single" w:color="CCCCCC" w:sz="1"/>
              <w:left w:val="single" w:color="CCCCCC" w:sz="1"/>
              <w:bottom w:val="single" w:color="CCCCCC" w:sz="1"/>
              <w:right w:val="single" w:color="CCCCCC" w:sz="1"/>
            </w:tcBorders>
          </w:tcPr>
          <w:p>
            <w:r>
              <w:rPr>
                <w:b/>
                <w:bCs/>
              </w:rPr>
              <w:t xml:space="preserve">Headquarters</w:t>
            </w:r>
          </w:p>
        </w:tc>
        <w:tc>
          <w:tcPr>
            <w:tcW w:type="dxa" w:w="5860"/>
            <w:tcBorders>
              <w:top w:val="single" w:color="CCCCCC" w:sz="1"/>
              <w:left w:val="single" w:color="CCCCCC" w:sz="1"/>
              <w:bottom w:val="single" w:color="CCCCCC" w:sz="1"/>
              <w:right w:val="single" w:color="CCCCCC" w:sz="1"/>
            </w:tcBorders>
          </w:tcPr>
          <w:p>
            <w:r>
              <w:t xml:space="preserve">South Africa</w:t>
            </w:r>
          </w:p>
        </w:tc>
      </w:tr>
      <w:tr>
        <w:tc>
          <w:tcPr>
            <w:tcW w:type="dxa" w:w="3500"/>
            <w:tcBorders>
              <w:top w:val="single" w:color="CCCCCC" w:sz="1"/>
              <w:left w:val="single" w:color="CCCCCC" w:sz="1"/>
              <w:bottom w:val="single" w:color="CCCCCC" w:sz="1"/>
              <w:right w:val="single" w:color="CCCCCC" w:sz="1"/>
            </w:tcBorders>
          </w:tcPr>
          <w:p>
            <w:r>
              <w:rPr>
                <w:b/>
                <w:bCs/>
              </w:rPr>
              <w:t xml:space="preserve">Target Markets</w:t>
            </w:r>
          </w:p>
        </w:tc>
        <w:tc>
          <w:tcPr>
            <w:tcW w:type="dxa" w:w="5860"/>
            <w:tcBorders>
              <w:top w:val="single" w:color="CCCCCC" w:sz="1"/>
              <w:left w:val="single" w:color="CCCCCC" w:sz="1"/>
              <w:bottom w:val="single" w:color="CCCCCC" w:sz="1"/>
              <w:right w:val="single" w:color="CCCCCC" w:sz="1"/>
            </w:tcBorders>
          </w:tcPr>
          <w:p>
            <w:r>
              <w:t xml:space="preserve">South Africa, Sub-Saharan Africa, Pan-African</w:t>
            </w:r>
          </w:p>
        </w:tc>
      </w:tr>
      <w:tr>
        <w:tc>
          <w:tcPr>
            <w:tcW w:type="dxa" w:w="3500"/>
            <w:tcBorders>
              <w:top w:val="single" w:color="CCCCCC" w:sz="1"/>
              <w:left w:val="single" w:color="CCCCCC" w:sz="1"/>
              <w:bottom w:val="single" w:color="CCCCCC" w:sz="1"/>
              <w:right w:val="single" w:color="CCCCCC" w:sz="1"/>
            </w:tcBorders>
          </w:tcPr>
          <w:p>
            <w:r>
              <w:rPr>
                <w:b/>
                <w:bCs/>
              </w:rPr>
              <w:t xml:space="preserve">Founded</w:t>
            </w:r>
          </w:p>
        </w:tc>
        <w:tc>
          <w:tcPr>
            <w:tcW w:type="dxa" w:w="5860"/>
            <w:tcBorders>
              <w:top w:val="single" w:color="CCCCCC" w:sz="1"/>
              <w:left w:val="single" w:color="CCCCCC" w:sz="1"/>
              <w:bottom w:val="single" w:color="CCCCCC" w:sz="1"/>
              <w:right w:val="single" w:color="CCCCCC" w:sz="1"/>
            </w:tcBorders>
          </w:tcPr>
          <w:p>
            <w:r>
              <w:t xml:space="preserve">2025</w:t>
            </w:r>
          </w:p>
        </w:tc>
      </w:tr>
      <w:tr>
        <w:tc>
          <w:tcPr>
            <w:tcW w:type="dxa" w:w="3500"/>
            <w:tcBorders>
              <w:top w:val="single" w:color="CCCCCC" w:sz="1"/>
              <w:left w:val="single" w:color="CCCCCC" w:sz="1"/>
              <w:bottom w:val="single" w:color="CCCCCC" w:sz="1"/>
              <w:right w:val="single" w:color="CCCCCC" w:sz="1"/>
            </w:tcBorders>
          </w:tcPr>
          <w:p>
            <w:r>
              <w:rPr>
                <w:b/>
                <w:bCs/>
              </w:rPr>
              <w:t xml:space="preserve">Website</w:t>
            </w:r>
          </w:p>
        </w:tc>
        <w:tc>
          <w:tcPr>
            <w:tcW w:type="dxa" w:w="5860"/>
            <w:tcBorders>
              <w:top w:val="single" w:color="CCCCCC" w:sz="1"/>
              <w:left w:val="single" w:color="CCCCCC" w:sz="1"/>
              <w:bottom w:val="single" w:color="CCCCCC" w:sz="1"/>
              <w:right w:val="single" w:color="CCCCCC" w:sz="1"/>
            </w:tcBorders>
          </w:tcPr>
          <w:p>
            <w:r>
              <w:t xml:space="preserve">www.jlwanalytics.com (Coming Soon)</w:t>
            </w:r>
          </w:p>
        </w:tc>
      </w:tr>
    </w:tbl>
    <w:p>
      <w:pPr>
        <w:pStyle w:val="Heading2"/>
      </w:pPr>
      <w:r>
        <w:t xml:space="preserve">1.2 Founder 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D47A1" w:sz="2"/>
              <w:left w:val="single" w:color="0D47A1" w:sz="2"/>
              <w:bottom w:val="single" w:color="0D47A1" w:sz="2"/>
              <w:right w:val="single" w:color="0D47A1" w:sz="2"/>
            </w:tcBorders>
            <w:shd w:fill="00695C" w:val="clear"/>
          </w:tcPr>
          <w:p>
            <w:r>
              <w:rPr>
                <w:b/>
                <w:bCs/>
                <w:color w:val="FFFFFF"/>
              </w:rPr>
              <w:t xml:space="preserve">Attribute</w:t>
            </w:r>
          </w:p>
        </w:tc>
        <w:tc>
          <w:tcPr>
            <w:tcW w:type="dxa" w:w="5860"/>
            <w:tcBorders>
              <w:top w:val="single" w:color="0D47A1" w:sz="2"/>
              <w:left w:val="single" w:color="0D47A1" w:sz="2"/>
              <w:bottom w:val="single" w:color="0D47A1" w:sz="2"/>
              <w:right w:val="single" w:color="0D47A1" w:sz="2"/>
            </w:tcBorders>
            <w:shd w:fill="00695C" w:val="clear"/>
          </w:tcPr>
          <w:p>
            <w:r>
              <w:rPr>
                <w:b/>
                <w:bCs/>
                <w:color w:val="FFFFFF"/>
              </w:rPr>
              <w:t xml:space="preserve">Details</w:t>
            </w:r>
          </w:p>
        </w:tc>
      </w:tr>
      <w:tr>
        <w:tc>
          <w:tcPr>
            <w:tcW w:type="dxa" w:w="3500"/>
            <w:tcBorders>
              <w:top w:val="single" w:color="CCCCCC" w:sz="1"/>
              <w:left w:val="single" w:color="CCCCCC" w:sz="1"/>
              <w:bottom w:val="single" w:color="CCCCCC" w:sz="1"/>
              <w:right w:val="single" w:color="CCCCCC" w:sz="1"/>
            </w:tcBorders>
          </w:tcPr>
          <w:p>
            <w:r>
              <w:rPr>
                <w:b/>
                <w:bCs/>
              </w:rPr>
              <w:t xml:space="preserve">Name</w:t>
            </w:r>
          </w:p>
        </w:tc>
        <w:tc>
          <w:tcPr>
            <w:tcW w:type="dxa" w:w="5860"/>
            <w:tcBorders>
              <w:top w:val="single" w:color="CCCCCC" w:sz="1"/>
              <w:left w:val="single" w:color="CCCCCC" w:sz="1"/>
              <w:bottom w:val="single" w:color="CCCCCC" w:sz="1"/>
              <w:right w:val="single" w:color="CCCCCC" w:sz="1"/>
            </w:tcBorders>
          </w:tcPr>
          <w:p>
            <w:r>
              <w:rPr>
                <w:b/>
                <w:bCs/>
                <w:color w:val="0D47A1"/>
              </w:rPr>
              <w:t xml:space="preserve">Jonathan Lukwichi</w:t>
            </w:r>
          </w:p>
        </w:tc>
      </w:tr>
      <w:tr>
        <w:tc>
          <w:tcPr>
            <w:tcW w:type="dxa" w:w="3500"/>
            <w:tcBorders>
              <w:top w:val="single" w:color="CCCCCC" w:sz="1"/>
              <w:left w:val="single" w:color="CCCCCC" w:sz="1"/>
              <w:bottom w:val="single" w:color="CCCCCC" w:sz="1"/>
              <w:right w:val="single" w:color="CCCCCC" w:sz="1"/>
            </w:tcBorders>
          </w:tcPr>
          <w:p>
            <w:r>
              <w:rPr>
                <w:b/>
                <w:bCs/>
              </w:rPr>
              <w:t xml:space="preserve">Role</w:t>
            </w:r>
          </w:p>
        </w:tc>
        <w:tc>
          <w:tcPr>
            <w:tcW w:type="dxa" w:w="5860"/>
            <w:tcBorders>
              <w:top w:val="single" w:color="CCCCCC" w:sz="1"/>
              <w:left w:val="single" w:color="CCCCCC" w:sz="1"/>
              <w:bottom w:val="single" w:color="CCCCCC" w:sz="1"/>
              <w:right w:val="single" w:color="CCCCCC" w:sz="1"/>
            </w:tcBorders>
          </w:tcPr>
          <w:p>
            <w:r>
              <w:t xml:space="preserve">Founder &amp; Chief Executive Officer (CEO)</w:t>
            </w:r>
          </w:p>
        </w:tc>
      </w:tr>
      <w:tr>
        <w:tc>
          <w:tcPr>
            <w:tcW w:type="dxa" w:w="3500"/>
            <w:tcBorders>
              <w:top w:val="single" w:color="CCCCCC" w:sz="1"/>
              <w:left w:val="single" w:color="CCCCCC" w:sz="1"/>
              <w:bottom w:val="single" w:color="CCCCCC" w:sz="1"/>
              <w:right w:val="single" w:color="CCCCCC" w:sz="1"/>
            </w:tcBorders>
          </w:tcPr>
          <w:p>
            <w:r>
              <w:rPr>
                <w:b/>
                <w:bCs/>
              </w:rPr>
              <w:t xml:space="preserve">Education</w:t>
            </w:r>
          </w:p>
        </w:tc>
        <w:tc>
          <w:tcPr>
            <w:tcW w:type="dxa" w:w="5860"/>
            <w:tcBorders>
              <w:top w:val="single" w:color="CCCCCC" w:sz="1"/>
              <w:left w:val="single" w:color="CCCCCC" w:sz="1"/>
              <w:bottom w:val="single" w:color="CCCCCC" w:sz="1"/>
              <w:right w:val="single" w:color="CCCCCC" w:sz="1"/>
            </w:tcBorders>
          </w:tcPr>
          <w:p>
            <w:r>
              <w:t xml:space="preserve">MSc Industrial Engineering (University of Pretoria)</w:t>
            </w:r>
            <w:r>
              <w:rPr>
                <w:sz w:val="20"/>
                <w:szCs w:val="20"/>
              </w:rPr>
              <w:t xml:space="preserve">
BTech Electromechanical Engineering (University of Lubumbashi)</w:t>
            </w:r>
          </w:p>
        </w:tc>
      </w:tr>
      <w:tr>
        <w:tc>
          <w:tcPr>
            <w:tcW w:type="dxa" w:w="3500"/>
            <w:tcBorders>
              <w:top w:val="single" w:color="CCCCCC" w:sz="1"/>
              <w:left w:val="single" w:color="CCCCCC" w:sz="1"/>
              <w:bottom w:val="single" w:color="CCCCCC" w:sz="1"/>
              <w:right w:val="single" w:color="CCCCCC" w:sz="1"/>
            </w:tcBorders>
          </w:tcPr>
          <w:p>
            <w:r>
              <w:rPr>
                <w:b/>
                <w:bCs/>
              </w:rPr>
              <w:t xml:space="preserve">Expertise</w:t>
            </w:r>
          </w:p>
        </w:tc>
        <w:tc>
          <w:tcPr>
            <w:tcW w:type="dxa" w:w="5860"/>
            <w:tcBorders>
              <w:top w:val="single" w:color="CCCCCC" w:sz="1"/>
              <w:left w:val="single" w:color="CCCCCC" w:sz="1"/>
              <w:bottom w:val="single" w:color="CCCCCC" w:sz="1"/>
              <w:right w:val="single" w:color="CCCCCC" w:sz="1"/>
            </w:tcBorders>
          </w:tcPr>
          <w:p>
            <w:r>
              <w:t xml:space="preserve">Machine Learning, Data Analytics, Python, Forecasting, Industrial Engineering, AI/ML Implementation</w:t>
            </w:r>
          </w:p>
        </w:tc>
      </w:tr>
      <w:tr>
        <w:tc>
          <w:tcPr>
            <w:tcW w:type="dxa" w:w="3500"/>
            <w:tcBorders>
              <w:top w:val="single" w:color="CCCCCC" w:sz="1"/>
              <w:left w:val="single" w:color="CCCCCC" w:sz="1"/>
              <w:bottom w:val="single" w:color="CCCCCC" w:sz="1"/>
              <w:right w:val="single" w:color="CCCCCC" w:sz="1"/>
            </w:tcBorders>
          </w:tcPr>
          <w:p>
            <w:r>
              <w:rPr>
                <w:b/>
                <w:bCs/>
              </w:rPr>
              <w:t xml:space="preserve">Languages</w:t>
            </w:r>
          </w:p>
        </w:tc>
        <w:tc>
          <w:tcPr>
            <w:tcW w:type="dxa" w:w="5860"/>
            <w:tcBorders>
              <w:top w:val="single" w:color="CCCCCC" w:sz="1"/>
              <w:left w:val="single" w:color="CCCCCC" w:sz="1"/>
              <w:bottom w:val="single" w:color="CCCCCC" w:sz="1"/>
              <w:right w:val="single" w:color="CCCCCC" w:sz="1"/>
            </w:tcBorders>
          </w:tcPr>
          <w:p>
            <w:r>
              <w:t xml:space="preserve">English (Fluent), French (Native), Swahili</w:t>
            </w:r>
          </w:p>
        </w:tc>
      </w:tr>
      <w:tr>
        <w:tc>
          <w:tcPr>
            <w:tcW w:type="dxa" w:w="3500"/>
            <w:tcBorders>
              <w:top w:val="single" w:color="CCCCCC" w:sz="1"/>
              <w:left w:val="single" w:color="CCCCCC" w:sz="1"/>
              <w:bottom w:val="single" w:color="CCCCCC" w:sz="1"/>
              <w:right w:val="single" w:color="CCCCCC" w:sz="1"/>
            </w:tcBorders>
          </w:tcPr>
          <w:p>
            <w:r>
              <w:rPr>
                <w:b/>
                <w:bCs/>
              </w:rPr>
              <w:t xml:space="preserve">Email</w:t>
            </w:r>
          </w:p>
        </w:tc>
        <w:tc>
          <w:tcPr>
            <w:tcW w:type="dxa" w:w="5860"/>
            <w:tcBorders>
              <w:top w:val="single" w:color="CCCCCC" w:sz="1"/>
              <w:left w:val="single" w:color="CCCCCC" w:sz="1"/>
              <w:bottom w:val="single" w:color="CCCCCC" w:sz="1"/>
              <w:right w:val="single" w:color="CCCCCC" w:sz="1"/>
            </w:tcBorders>
          </w:tcPr>
          <w:p>
            <w:r>
              <w:t xml:space="preserve">jonathanlukwichi29@gmail.com</w:t>
            </w:r>
          </w:p>
        </w:tc>
      </w:tr>
      <w:tr>
        <w:tc>
          <w:tcPr>
            <w:tcW w:type="dxa" w:w="3500"/>
            <w:tcBorders>
              <w:top w:val="single" w:color="CCCCCC" w:sz="1"/>
              <w:left w:val="single" w:color="CCCCCC" w:sz="1"/>
              <w:bottom w:val="single" w:color="CCCCCC" w:sz="1"/>
              <w:right w:val="single" w:color="CCCCCC" w:sz="1"/>
            </w:tcBorders>
          </w:tcPr>
          <w:p>
            <w:r>
              <w:rPr>
                <w:b/>
                <w:bCs/>
              </w:rPr>
              <w:t xml:space="preserve">Phone</w:t>
            </w:r>
          </w:p>
        </w:tc>
        <w:tc>
          <w:tcPr>
            <w:tcW w:type="dxa" w:w="5860"/>
            <w:tcBorders>
              <w:top w:val="single" w:color="CCCCCC" w:sz="1"/>
              <w:left w:val="single" w:color="CCCCCC" w:sz="1"/>
              <w:bottom w:val="single" w:color="CCCCCC" w:sz="1"/>
              <w:right w:val="single" w:color="CCCCCC" w:sz="1"/>
            </w:tcBorders>
          </w:tcPr>
          <w:p>
            <w:r>
              <w:t xml:space="preserve">+27 84 731 4600</w:t>
            </w:r>
          </w:p>
        </w:tc>
      </w:tr>
    </w:tbl>
    <w:p>
      <w:pPr>
        <w:pStyle w:val="Heading2"/>
      </w:pPr>
      <w:r>
        <w:t xml:space="preserve">1.3 Company Tagline</w:t>
      </w:r>
    </w:p>
    <w:p>
      <w:pPr>
        <w:spacing w:before="100"/>
        <w:jc w:val="center"/>
      </w:pPr>
      <w:r>
        <w:rPr>
          <w:b/>
          <w:bCs/>
          <w:i/>
          <w:iCs/>
          <w:color w:val="0D47A1"/>
          <w:sz w:val="28"/>
          <w:szCs w:val="28"/>
        </w:rPr>
        <w:t xml:space="preserve">"From Data to Decisions. From Insights to Impact."</w:t>
      </w:r>
    </w:p>
    <w:p>
      <w:r>
        <w:br w:type="page"/>
      </w:r>
    </w:p>
    <w:p>
      <w:pPr>
        <w:pStyle w:val="Heading1"/>
      </w:pPr>
      <w:r>
        <w:t xml:space="preserve">2. Vision, Mission &amp; Core Values</w:t>
      </w:r>
    </w:p>
    <w:p>
      <w:pPr>
        <w:pStyle w:val="Heading2"/>
      </w:pPr>
      <w:r>
        <w:t xml:space="preserve">2.1 Vision Statement</w:t>
      </w:r>
    </w:p>
    <w:p>
      <w:pPr>
        <w:shd w:fill="E3F2FD" w:val="clear"/>
        <w:spacing w:before="100"/>
      </w:pPr>
      <w:r>
        <w:rPr>
          <w:i/>
          <w:iCs/>
          <w:sz w:val="24"/>
          <w:szCs w:val="24"/>
        </w:rPr>
        <w:t xml:space="preserve">To become Africa's leading data intelligence company, empowering every organization—from township SMEs to continental enterprises—to harness the transformative power of data and artificial intelligence for sustainable growth and competitive advantage.</w:t>
      </w:r>
    </w:p>
    <w:p>
      <w:pPr>
        <w:pStyle w:val="Heading2"/>
      </w:pPr>
      <w:r>
        <w:t xml:space="preserve">2.2 Mission Statement</w:t>
      </w:r>
    </w:p>
    <w:p>
      <w:pPr>
        <w:shd w:fill="E8F5E9" w:val="clear"/>
        <w:spacing w:before="100"/>
      </w:pPr>
      <w:r>
        <w:rPr>
          <w:i/>
          <w:iCs/>
          <w:sz w:val="24"/>
          <w:szCs w:val="24"/>
        </w:rPr>
        <w:t xml:space="preserve">JLWanalytics exists to democratize data analytics across Africa by providing accessible, affordable, and actionable intelligence solutions. We transform organizations from data-blind to data-driven through comprehensive services spanning digitalization, advanced analytics, machine learning forecasting, and practical training—enabling informed decisions that drive measurable business outcomes.</w:t>
      </w:r>
    </w:p>
    <w:p>
      <w:pPr>
        <w:pStyle w:val="Heading2"/>
      </w:pPr>
      <w:r>
        <w:t xml:space="preserve">2.3 Core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D47A1" w:sz="2"/>
              <w:left w:val="single" w:color="0D47A1" w:sz="2"/>
              <w:bottom w:val="single" w:color="0D47A1" w:sz="2"/>
              <w:right w:val="single" w:color="0D47A1" w:sz="2"/>
            </w:tcBorders>
            <w:shd w:fill="FF6F00" w:val="clear"/>
          </w:tcPr>
          <w:p>
            <w:pPr>
              <w:jc w:val="center"/>
            </w:pPr>
            <w:r>
              <w:rPr>
                <w:b/>
                <w:bCs/>
                <w:color w:val="000000"/>
              </w:rPr>
              <w:t xml:space="preserve">Value</w:t>
            </w:r>
          </w:p>
        </w:tc>
        <w:tc>
          <w:tcPr>
            <w:tcW w:type="dxa" w:w="7020"/>
            <w:tcBorders>
              <w:top w:val="single" w:color="0D47A1" w:sz="2"/>
              <w:left w:val="single" w:color="0D47A1" w:sz="2"/>
              <w:bottom w:val="single" w:color="0D47A1" w:sz="2"/>
              <w:right w:val="single" w:color="0D47A1" w:sz="2"/>
            </w:tcBorders>
            <w:shd w:fill="FF6F00" w:val="clear"/>
          </w:tcPr>
          <w:p>
            <w:pPr>
              <w:jc w:val="center"/>
            </w:pPr>
            <w:r>
              <w:rPr>
                <w:b/>
                <w:bCs/>
                <w:color w:val="000000"/>
              </w:rPr>
              <w:t xml:space="preserve">What It Means</w:t>
            </w:r>
          </w:p>
        </w:tc>
      </w:tr>
      <w:tr>
        <w:tc>
          <w:tcPr>
            <w:tcW w:type="dxa" w:w="2340"/>
            <w:tcBorders>
              <w:top w:val="single" w:color="CCCCCC" w:sz="1"/>
              <w:left w:val="single" w:color="CCCCCC" w:sz="1"/>
              <w:bottom w:val="single" w:color="CCCCCC" w:sz="1"/>
              <w:right w:val="single" w:color="CCCCCC" w:sz="1"/>
            </w:tcBorders>
          </w:tcPr>
          <w:p>
            <w:r>
              <w:rPr>
                <w:b/>
                <w:bCs/>
                <w:color w:val="0D47A1"/>
              </w:rPr>
              <w:t xml:space="preserve">🎯 IMPACT</w:t>
            </w:r>
          </w:p>
        </w:tc>
        <w:tc>
          <w:tcPr>
            <w:tcW w:type="dxa" w:w="7020"/>
            <w:tcBorders>
              <w:top w:val="single" w:color="CCCCCC" w:sz="1"/>
              <w:left w:val="single" w:color="CCCCCC" w:sz="1"/>
              <w:bottom w:val="single" w:color="CCCCCC" w:sz="1"/>
              <w:right w:val="single" w:color="CCCCCC" w:sz="1"/>
            </w:tcBorders>
          </w:tcPr>
          <w:p>
            <w:r>
              <w:t xml:space="preserve">Every engagement must create measurable business value. We don't just deliver reports; we deliver results.</w:t>
            </w:r>
          </w:p>
        </w:tc>
      </w:tr>
      <w:tr>
        <w:tc>
          <w:tcPr>
            <w:tcW w:type="dxa" w:w="2340"/>
            <w:tcBorders>
              <w:top w:val="single" w:color="CCCCCC" w:sz="1"/>
              <w:left w:val="single" w:color="CCCCCC" w:sz="1"/>
              <w:bottom w:val="single" w:color="CCCCCC" w:sz="1"/>
              <w:right w:val="single" w:color="CCCCCC" w:sz="1"/>
            </w:tcBorders>
          </w:tcPr>
          <w:p>
            <w:r>
              <w:rPr>
                <w:b/>
                <w:bCs/>
                <w:color w:val="0D47A1"/>
              </w:rPr>
              <w:t xml:space="preserve">🔬 INNOVATION</w:t>
            </w:r>
          </w:p>
        </w:tc>
        <w:tc>
          <w:tcPr>
            <w:tcW w:type="dxa" w:w="7020"/>
            <w:tcBorders>
              <w:top w:val="single" w:color="CCCCCC" w:sz="1"/>
              <w:left w:val="single" w:color="CCCCCC" w:sz="1"/>
              <w:bottom w:val="single" w:color="CCCCCC" w:sz="1"/>
              <w:right w:val="single" w:color="CCCCCC" w:sz="1"/>
            </w:tcBorders>
          </w:tcPr>
          <w:p>
            <w:r>
              <w:t xml:space="preserve">We continuously adopt cutting-edge technologies and methodologies to stay ahead of the curve and deliver best-in-class solutions.</w:t>
            </w:r>
          </w:p>
        </w:tc>
      </w:tr>
      <w:tr>
        <w:tc>
          <w:tcPr>
            <w:tcW w:type="dxa" w:w="2340"/>
            <w:tcBorders>
              <w:top w:val="single" w:color="CCCCCC" w:sz="1"/>
              <w:left w:val="single" w:color="CCCCCC" w:sz="1"/>
              <w:bottom w:val="single" w:color="CCCCCC" w:sz="1"/>
              <w:right w:val="single" w:color="CCCCCC" w:sz="1"/>
            </w:tcBorders>
          </w:tcPr>
          <w:p>
            <w:r>
              <w:rPr>
                <w:b/>
                <w:bCs/>
                <w:color w:val="0D47A1"/>
              </w:rPr>
              <w:t xml:space="preserve">🤝 INTEGRITY</w:t>
            </w:r>
          </w:p>
        </w:tc>
        <w:tc>
          <w:tcPr>
            <w:tcW w:type="dxa" w:w="7020"/>
            <w:tcBorders>
              <w:top w:val="single" w:color="CCCCCC" w:sz="1"/>
              <w:left w:val="single" w:color="CCCCCC" w:sz="1"/>
              <w:bottom w:val="single" w:color="CCCCCC" w:sz="1"/>
              <w:right w:val="single" w:color="CCCCCC" w:sz="1"/>
            </w:tcBorders>
          </w:tcPr>
          <w:p>
            <w:r>
              <w:t xml:space="preserve">We handle client data with the highest ethical standards, transparency, and confidentiality. Trust is our foundation.</w:t>
            </w:r>
          </w:p>
        </w:tc>
      </w:tr>
      <w:tr>
        <w:tc>
          <w:tcPr>
            <w:tcW w:type="dxa" w:w="2340"/>
            <w:tcBorders>
              <w:top w:val="single" w:color="CCCCCC" w:sz="1"/>
              <w:left w:val="single" w:color="CCCCCC" w:sz="1"/>
              <w:bottom w:val="single" w:color="CCCCCC" w:sz="1"/>
              <w:right w:val="single" w:color="CCCCCC" w:sz="1"/>
            </w:tcBorders>
          </w:tcPr>
          <w:p>
            <w:r>
              <w:rPr>
                <w:b/>
                <w:bCs/>
                <w:color w:val="0D47A1"/>
              </w:rPr>
              <w:t xml:space="preserve">🌍 INCLUSION</w:t>
            </w:r>
          </w:p>
        </w:tc>
        <w:tc>
          <w:tcPr>
            <w:tcW w:type="dxa" w:w="7020"/>
            <w:tcBorders>
              <w:top w:val="single" w:color="CCCCCC" w:sz="1"/>
              <w:left w:val="single" w:color="CCCCCC" w:sz="1"/>
              <w:bottom w:val="single" w:color="CCCCCC" w:sz="1"/>
              <w:right w:val="single" w:color="CCCCCC" w:sz="1"/>
            </w:tcBorders>
          </w:tcPr>
          <w:p>
            <w:r>
              <w:t xml:space="preserve">Data intelligence should not be exclusive to large corporations. We make analytics accessible to all business sizes.</w:t>
            </w:r>
          </w:p>
        </w:tc>
      </w:tr>
      <w:tr>
        <w:tc>
          <w:tcPr>
            <w:tcW w:type="dxa" w:w="2340"/>
            <w:tcBorders>
              <w:top w:val="single" w:color="CCCCCC" w:sz="1"/>
              <w:left w:val="single" w:color="CCCCCC" w:sz="1"/>
              <w:bottom w:val="single" w:color="CCCCCC" w:sz="1"/>
              <w:right w:val="single" w:color="CCCCCC" w:sz="1"/>
            </w:tcBorders>
          </w:tcPr>
          <w:p>
            <w:r>
              <w:rPr>
                <w:b/>
                <w:bCs/>
                <w:color w:val="0D47A1"/>
              </w:rPr>
              <w:t xml:space="preserve">📚 EMPOWERMENT</w:t>
            </w:r>
          </w:p>
        </w:tc>
        <w:tc>
          <w:tcPr>
            <w:tcW w:type="dxa" w:w="7020"/>
            <w:tcBorders>
              <w:top w:val="single" w:color="CCCCCC" w:sz="1"/>
              <w:left w:val="single" w:color="CCCCCC" w:sz="1"/>
              <w:bottom w:val="single" w:color="CCCCCC" w:sz="1"/>
              <w:right w:val="single" w:color="CCCCCC" w:sz="1"/>
            </w:tcBorders>
          </w:tcPr>
          <w:p>
            <w:r>
              <w:t xml:space="preserve">We don't just solve problems—we transfer knowledge. Our clients become capable of sustained data-driven operations.</w:t>
            </w:r>
          </w:p>
        </w:tc>
      </w:tr>
      <w:tr>
        <w:tc>
          <w:tcPr>
            <w:tcW w:type="dxa" w:w="2340"/>
            <w:tcBorders>
              <w:top w:val="single" w:color="CCCCCC" w:sz="1"/>
              <w:left w:val="single" w:color="CCCCCC" w:sz="1"/>
              <w:bottom w:val="single" w:color="CCCCCC" w:sz="1"/>
              <w:right w:val="single" w:color="CCCCCC" w:sz="1"/>
            </w:tcBorders>
          </w:tcPr>
          <w:p>
            <w:r>
              <w:rPr>
                <w:b/>
                <w:bCs/>
                <w:color w:val="0D47A1"/>
              </w:rPr>
              <w:t xml:space="preserve">⭐ EXCELLENCE</w:t>
            </w:r>
          </w:p>
        </w:tc>
        <w:tc>
          <w:tcPr>
            <w:tcW w:type="dxa" w:w="7020"/>
            <w:tcBorders>
              <w:top w:val="single" w:color="CCCCCC" w:sz="1"/>
              <w:left w:val="single" w:color="CCCCCC" w:sz="1"/>
              <w:bottom w:val="single" w:color="CCCCCC" w:sz="1"/>
              <w:right w:val="single" w:color="CCCCCC" w:sz="1"/>
            </w:tcBorders>
          </w:tcPr>
          <w:p>
            <w:r>
              <w:t xml:space="preserve">We deliver work that exceeds expectations—every dashboard, every model, every training session reflects our commitment to quality.</w:t>
            </w:r>
          </w:p>
        </w:tc>
      </w:tr>
    </w:tbl>
    <w:p>
      <w:r>
        <w:br w:type="page"/>
      </w:r>
    </w:p>
    <w:p>
      <w:pPr>
        <w:pStyle w:val="Heading1"/>
      </w:pPr>
      <w:r>
        <w:t xml:space="preserve">3. Problem Statement &amp; Market Opportunity</w:t>
      </w:r>
    </w:p>
    <w:p>
      <w:pPr>
        <w:pStyle w:val="Heading2"/>
      </w:pPr>
      <w:r>
        <w:t xml:space="preserve">3.1 The African Data Paradox</w:t>
      </w:r>
    </w:p>
    <w:p>
      <w:pPr>
        <w:spacing w:before="200"/>
      </w:pPr>
      <w:r>
        <w:rPr>
          <w:b/>
          <w:bCs/>
        </w:rPr>
        <w:t xml:space="preserve">African businesses face a critical paradox: </w:t>
      </w:r>
      <w:r>
        <w:t xml:space="preserve">they are generating more data than ever before, yet most remain fundamentally </w:t>
      </w:r>
      <w:r>
        <w:rPr>
          <w:b/>
          <w:bCs/>
          <w:color w:val="C62828"/>
        </w:rPr>
        <w:t xml:space="preserve">data-poor</w:t>
      </w:r>
      <w:r>
        <w:t xml:space="preserve">—not because they lack data, but because they lack the tools, expertise, and infrastructure to transform raw data into actionable intelligence.</w:t>
      </w:r>
    </w:p>
    <w:p>
      <w:pPr>
        <w:pStyle w:val="Heading3"/>
      </w:pPr>
      <w:r>
        <w:t xml:space="preserve">Key Problems We Solve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C62828" w:val="clear"/>
          </w:tcPr>
          <w:p>
            <w:pPr>
              <w:jc w:val="center"/>
            </w:pPr>
            <w:r>
              <w:rPr>
                <w:b/>
                <w:bCs/>
                <w:color w:val="FFFFFF"/>
              </w:rPr>
              <w:t xml:space="preserve">THE PROBLEM</w:t>
            </w:r>
          </w:p>
        </w:tc>
        <w:tc>
          <w:tcPr>
            <w:tcW w:type="dxa" w:w="4680"/>
            <w:tcBorders>
              <w:top w:val="single" w:color="0D47A1" w:sz="2"/>
              <w:left w:val="single" w:color="0D47A1" w:sz="2"/>
              <w:bottom w:val="single" w:color="0D47A1" w:sz="2"/>
              <w:right w:val="single" w:color="0D47A1" w:sz="2"/>
            </w:tcBorders>
            <w:shd w:fill="2E7D32" w:val="clear"/>
          </w:tcPr>
          <w:p>
            <w:pPr>
              <w:jc w:val="center"/>
            </w:pPr>
            <w:r>
              <w:rPr>
                <w:b/>
                <w:bCs/>
                <w:color w:val="FFFFFF"/>
              </w:rPr>
              <w:t xml:space="preserve">OUR SOLUTION</w:t>
            </w:r>
          </w:p>
        </w:tc>
      </w:tr>
      <w:tr>
        <w:tc>
          <w:tcPr>
            <w:tcW w:type="dxa" w:w="4680"/>
            <w:tcBorders>
              <w:top w:val="single" w:color="CCCCCC" w:sz="1"/>
              <w:left w:val="single" w:color="CCCCCC" w:sz="1"/>
              <w:bottom w:val="single" w:color="CCCCCC" w:sz="1"/>
              <w:right w:val="single" w:color="CCCCCC" w:sz="1"/>
            </w:tcBorders>
            <w:shd w:fill="FFEBEE" w:val="clear"/>
          </w:tcPr>
          <w:p>
            <w:r>
              <w:rPr>
                <w:b/>
                <w:bCs/>
              </w:rPr>
              <w:t xml:space="preserve">Paper-Based Operations: </w:t>
            </w:r>
            <w:r>
              <w:t xml:space="preserve">70%+ of African SMEs still rely on paper records, making data inaccessible and analysis impossible</w:t>
            </w:r>
          </w:p>
        </w:tc>
        <w:tc>
          <w:tcPr>
            <w:tcW w:type="dxa" w:w="4680"/>
            <w:tcBorders>
              <w:top w:val="single" w:color="CCCCCC" w:sz="1"/>
              <w:left w:val="single" w:color="CCCCCC" w:sz="1"/>
              <w:bottom w:val="single" w:color="CCCCCC" w:sz="1"/>
              <w:right w:val="single" w:color="CCCCCC" w:sz="1"/>
            </w:tcBorders>
            <w:shd w:fill="E8F5E9" w:val="clear"/>
          </w:tcPr>
          <w:p>
            <w:r>
              <w:rPr>
                <w:b/>
                <w:bCs/>
              </w:rPr>
              <w:t xml:space="preserve">Data Digitalization Services: </w:t>
            </w:r>
            <w:r>
              <w:t xml:space="preserve">End-to-end conversion from paper to digital with structured databases</w:t>
            </w:r>
          </w:p>
        </w:tc>
      </w:tr>
      <w:tr>
        <w:tc>
          <w:tcPr>
            <w:tcW w:type="dxa" w:w="4680"/>
            <w:tcBorders>
              <w:top w:val="single" w:color="CCCCCC" w:sz="1"/>
              <w:left w:val="single" w:color="CCCCCC" w:sz="1"/>
              <w:bottom w:val="single" w:color="CCCCCC" w:sz="1"/>
              <w:right w:val="single" w:color="CCCCCC" w:sz="1"/>
            </w:tcBorders>
            <w:shd w:fill="FFEBEE" w:val="clear"/>
          </w:tcPr>
          <w:p>
            <w:r>
              <w:rPr>
                <w:b/>
                <w:bCs/>
              </w:rPr>
              <w:t xml:space="preserve">Data Overwhelm: </w:t>
            </w:r>
            <w:r>
              <w:t xml:space="preserve">Organizations collect data but have no idea what to do with it or how to extract value</w:t>
            </w:r>
          </w:p>
        </w:tc>
        <w:tc>
          <w:tcPr>
            <w:tcW w:type="dxa" w:w="4680"/>
            <w:tcBorders>
              <w:top w:val="single" w:color="CCCCCC" w:sz="1"/>
              <w:left w:val="single" w:color="CCCCCC" w:sz="1"/>
              <w:bottom w:val="single" w:color="CCCCCC" w:sz="1"/>
              <w:right w:val="single" w:color="CCCCCC" w:sz="1"/>
            </w:tcBorders>
            <w:shd w:fill="E8F5E9" w:val="clear"/>
          </w:tcPr>
          <w:p>
            <w:r>
              <w:rPr>
                <w:b/>
                <w:bCs/>
              </w:rPr>
              <w:t xml:space="preserve">Analytics Services: </w:t>
            </w:r>
            <w:r>
              <w:t xml:space="preserve">Descriptive, Predictive, and Prescriptive analysis that transforms data into decisions</w:t>
            </w:r>
          </w:p>
        </w:tc>
      </w:tr>
      <w:tr>
        <w:tc>
          <w:tcPr>
            <w:tcW w:type="dxa" w:w="4680"/>
            <w:tcBorders>
              <w:top w:val="single" w:color="CCCCCC" w:sz="1"/>
              <w:left w:val="single" w:color="CCCCCC" w:sz="1"/>
              <w:bottom w:val="single" w:color="CCCCCC" w:sz="1"/>
              <w:right w:val="single" w:color="CCCCCC" w:sz="1"/>
            </w:tcBorders>
            <w:shd w:fill="FFEBEE" w:val="clear"/>
          </w:tcPr>
          <w:p>
            <w:r>
              <w:rPr>
                <w:b/>
                <w:bCs/>
              </w:rPr>
              <w:t xml:space="preserve">Reactive Decision-Making: </w:t>
            </w:r>
            <w:r>
              <w:t xml:space="preserve">Businesses make decisions based on gut feeling rather than data-driven forecasts</w:t>
            </w:r>
          </w:p>
        </w:tc>
        <w:tc>
          <w:tcPr>
            <w:tcW w:type="dxa" w:w="4680"/>
            <w:tcBorders>
              <w:top w:val="single" w:color="CCCCCC" w:sz="1"/>
              <w:left w:val="single" w:color="CCCCCC" w:sz="1"/>
              <w:bottom w:val="single" w:color="CCCCCC" w:sz="1"/>
              <w:right w:val="single" w:color="CCCCCC" w:sz="1"/>
            </w:tcBorders>
            <w:shd w:fill="E8F5E9" w:val="clear"/>
          </w:tcPr>
          <w:p>
            <w:r>
              <w:rPr>
                <w:b/>
                <w:bCs/>
              </w:rPr>
              <w:t xml:space="preserve">AI Forecasting: </w:t>
            </w:r>
            <w:r>
              <w:t xml:space="preserve">Machine learning models that predict trends, demand, risk, and opportunities</w:t>
            </w:r>
          </w:p>
        </w:tc>
      </w:tr>
      <w:tr>
        <w:tc>
          <w:tcPr>
            <w:tcW w:type="dxa" w:w="4680"/>
            <w:tcBorders>
              <w:top w:val="single" w:color="CCCCCC" w:sz="1"/>
              <w:left w:val="single" w:color="CCCCCC" w:sz="1"/>
              <w:bottom w:val="single" w:color="CCCCCC" w:sz="1"/>
              <w:right w:val="single" w:color="CCCCCC" w:sz="1"/>
            </w:tcBorders>
            <w:shd w:fill="FFEBEE" w:val="clear"/>
          </w:tcPr>
          <w:p>
            <w:r>
              <w:rPr>
                <w:b/>
                <w:bCs/>
              </w:rPr>
              <w:t xml:space="preserve">Skills Gap: </w:t>
            </w:r>
            <w:r>
              <w:t xml:space="preserve">Severe shortage of data professionals in Africa; organizations cannot hire analysts</w:t>
            </w:r>
          </w:p>
        </w:tc>
        <w:tc>
          <w:tcPr>
            <w:tcW w:type="dxa" w:w="4680"/>
            <w:tcBorders>
              <w:top w:val="single" w:color="CCCCCC" w:sz="1"/>
              <w:left w:val="single" w:color="CCCCCC" w:sz="1"/>
              <w:bottom w:val="single" w:color="CCCCCC" w:sz="1"/>
              <w:right w:val="single" w:color="CCCCCC" w:sz="1"/>
            </w:tcBorders>
            <w:shd w:fill="E8F5E9" w:val="clear"/>
          </w:tcPr>
          <w:p>
            <w:r>
              <w:rPr>
                <w:b/>
                <w:bCs/>
              </w:rPr>
              <w:t xml:space="preserve">Training Academy: </w:t>
            </w:r>
            <w:r>
              <w:t xml:space="preserve">AI-assisted coding training and no-code analytics platforms for non-technical users</w:t>
            </w:r>
          </w:p>
        </w:tc>
      </w:tr>
      <w:tr>
        <w:tc>
          <w:tcPr>
            <w:tcW w:type="dxa" w:w="4680"/>
            <w:tcBorders>
              <w:top w:val="single" w:color="CCCCCC" w:sz="1"/>
              <w:left w:val="single" w:color="CCCCCC" w:sz="1"/>
              <w:bottom w:val="single" w:color="CCCCCC" w:sz="1"/>
              <w:right w:val="single" w:color="CCCCCC" w:sz="1"/>
            </w:tcBorders>
            <w:shd w:fill="FFEBEE" w:val="clear"/>
          </w:tcPr>
          <w:p>
            <w:r>
              <w:rPr>
                <w:b/>
                <w:bCs/>
              </w:rPr>
              <w:t xml:space="preserve">Expensive BI Tools: </w:t>
            </w:r>
            <w:r>
              <w:t xml:space="preserve">Enterprise BI platforms cost $35,000-$150,000+/year, pricing out most African businesses</w:t>
            </w:r>
          </w:p>
        </w:tc>
        <w:tc>
          <w:tcPr>
            <w:tcW w:type="dxa" w:w="4680"/>
            <w:tcBorders>
              <w:top w:val="single" w:color="CCCCCC" w:sz="1"/>
              <w:left w:val="single" w:color="CCCCCC" w:sz="1"/>
              <w:bottom w:val="single" w:color="CCCCCC" w:sz="1"/>
              <w:right w:val="single" w:color="CCCCCC" w:sz="1"/>
            </w:tcBorders>
            <w:shd w:fill="E8F5E9" w:val="clear"/>
          </w:tcPr>
          <w:p>
            <w:r>
              <w:rPr>
                <w:b/>
                <w:bCs/>
              </w:rPr>
              <w:t xml:space="preserve">Affordable Solutions: </w:t>
            </w:r>
            <w:r>
              <w:t xml:space="preserve">Leverage open-source platforms (Metabase, Superset, Grafana) with professional implementation</w:t>
            </w:r>
          </w:p>
        </w:tc>
      </w:tr>
    </w:tbl>
    <w:p>
      <w:pPr>
        <w:pStyle w:val="Heading2"/>
      </w:pPr>
      <w:r>
        <w:t xml:space="preserve">3.2 Market Opportunity</w:t>
      </w:r>
    </w:p>
    <w:p>
      <w:pPr>
        <w:spacing w:before="200"/>
      </w:pPr>
      <w:r>
        <w:rPr>
          <w:b/>
          <w:bCs/>
        </w:rPr>
        <w:t xml:space="preserve">Global BI Market (2024): </w:t>
      </w:r>
      <w:r>
        <w:t xml:space="preserve">$34.04 billion, growing to $65.14 billion by 2034 (6.6% CAGR)</w:t>
      </w:r>
    </w:p>
    <w:p>
      <w:r>
        <w:rPr>
          <w:b/>
          <w:bCs/>
        </w:rPr>
        <w:t xml:space="preserve">Africa BI Market (2024): </w:t>
      </w:r>
      <w:r>
        <w:t xml:space="preserve">$340 million, growing to $500 million by 2029 (8.02% CAGR)</w:t>
      </w:r>
    </w:p>
    <w:p>
      <w:r>
        <w:rPr>
          <w:b/>
          <w:bCs/>
        </w:rPr>
        <w:t xml:space="preserve">South Africa Share: </w:t>
      </w:r>
      <w:r>
        <w:t xml:space="preserve">Largest BI market in Africa, with healthcare, financial services, and retail leading adoption</w:t>
      </w:r>
    </w:p>
    <w:p>
      <w:pPr>
        <w:pStyle w:val="Heading3"/>
      </w:pPr>
      <w:r>
        <w:t xml:space="preserve">Why Now?</w:t>
      </w:r>
    </w:p>
    <w:p>
      <w:pPr>
        <w:pStyle w:val="ListParagraph"/>
        <w:numPr>
          <w:ilvl w:val="0"/>
          <w:numId w:val="3"/>
        </w:numPr>
        <w:spacing w:before="100"/>
      </w:pPr>
      <w:r>
        <w:rPr>
          <w:b/>
          <w:bCs/>
        </w:rPr>
        <w:t xml:space="preserve">Digital Transformation Acceleration: </w:t>
      </w:r>
      <w:r>
        <w:t xml:space="preserve">COVID-19 forced digital adoption across Africa</w:t>
      </w:r>
    </w:p>
    <w:p>
      <w:pPr>
        <w:pStyle w:val="ListParagraph"/>
        <w:numPr>
          <w:ilvl w:val="0"/>
          <w:numId w:val="3"/>
        </w:numPr>
      </w:pPr>
      <w:r>
        <w:rPr>
          <w:b/>
          <w:bCs/>
        </w:rPr>
        <w:t xml:space="preserve">Cloud Infrastructure Growth: </w:t>
      </w:r>
      <w:r>
        <w:t xml:space="preserve">AWS, Azure, and Google Cloud expanding African presence</w:t>
      </w:r>
    </w:p>
    <w:p>
      <w:pPr>
        <w:pStyle w:val="ListParagraph"/>
        <w:numPr>
          <w:ilvl w:val="0"/>
          <w:numId w:val="3"/>
        </w:numPr>
      </w:pPr>
      <w:r>
        <w:rPr>
          <w:b/>
          <w:bCs/>
        </w:rPr>
        <w:t xml:space="preserve">Regulatory Push: </w:t>
      </w:r>
      <w:r>
        <w:t xml:space="preserve">POPIA in SA, data governance requirements driving compliance analytics</w:t>
      </w:r>
    </w:p>
    <w:p>
      <w:pPr>
        <w:pStyle w:val="ListParagraph"/>
        <w:numPr>
          <w:ilvl w:val="0"/>
          <w:numId w:val="3"/>
        </w:numPr>
      </w:pPr>
      <w:r>
        <w:rPr>
          <w:b/>
          <w:bCs/>
        </w:rPr>
        <w:t xml:space="preserve">AI Democratization: </w:t>
      </w:r>
      <w:r>
        <w:t xml:space="preserve">Tools like Claude, ChatGPT, Gemini making AI accessible to SMEs</w:t>
      </w:r>
    </w:p>
    <w:p>
      <w:pPr>
        <w:pStyle w:val="ListParagraph"/>
        <w:numPr>
          <w:ilvl w:val="0"/>
          <w:numId w:val="3"/>
        </w:numPr>
      </w:pPr>
      <w:r>
        <w:rPr>
          <w:b/>
          <w:bCs/>
        </w:rPr>
        <w:t xml:space="preserve">Youth Population: </w:t>
      </w:r>
      <w:r>
        <w:t xml:space="preserve">Africa's young, tech-savvy workforce ready to adopt data-driven approaches</w:t>
      </w:r>
    </w:p>
    <w:p>
      <w:r>
        <w:br w:type="page"/>
      </w:r>
    </w:p>
    <w:p>
      <w:pPr>
        <w:pStyle w:val="Heading1"/>
      </w:pPr>
      <w:r>
        <w:t xml:space="preserve">4. Products &amp; Services</w:t>
      </w:r>
    </w:p>
    <w:p>
      <w:pPr>
        <w:spacing w:before="200"/>
      </w:pPr>
      <w:r>
        <w:t xml:space="preserve">JLWanalytics offers a comprehensive ecosystem of data services designed to take organizations through their entire data journey—from chaotic paper records to AI-powered strategic insights.</w:t>
      </w:r>
    </w:p>
    <w:p>
      <w:pPr>
        <w:pStyle w:val="Heading2"/>
      </w:pPr>
      <w:r>
        <w:t xml:space="preserve">4.1 Data Digitalization Services</w:t>
      </w:r>
    </w:p>
    <w:p>
      <w:pPr>
        <w:shd w:fill="E3F2FD" w:val="clear"/>
        <w:spacing w:before="100"/>
      </w:pPr>
      <w:r>
        <w:rPr>
          <w:i/>
          <w:iCs/>
        </w:rPr>
        <w:t xml:space="preserve">For organizations still operating on paper-based systems</w:t>
      </w:r>
    </w:p>
    <w:p>
      <w:pPr>
        <w:pStyle w:val="ListParagraph"/>
        <w:numPr>
          <w:ilvl w:val="0"/>
          <w:numId w:val="2"/>
        </w:numPr>
        <w:spacing w:before="100"/>
      </w:pPr>
      <w:r>
        <w:rPr>
          <w:b/>
          <w:bCs/>
        </w:rPr>
        <w:t xml:space="preserve">Document Scanning &amp; OCR: </w:t>
      </w:r>
      <w:r>
        <w:t xml:space="preserve">Convert physical records to digital formats</w:t>
      </w:r>
    </w:p>
    <w:p>
      <w:pPr>
        <w:pStyle w:val="ListParagraph"/>
        <w:numPr>
          <w:ilvl w:val="0"/>
          <w:numId w:val="2"/>
        </w:numPr>
      </w:pPr>
      <w:r>
        <w:rPr>
          <w:b/>
          <w:bCs/>
        </w:rPr>
        <w:t xml:space="preserve">Data Entry &amp; Structuring: </w:t>
      </w:r>
      <w:r>
        <w:t xml:space="preserve">Transform unstructured data into organized databases</w:t>
      </w:r>
    </w:p>
    <w:p>
      <w:pPr>
        <w:pStyle w:val="ListParagraph"/>
        <w:numPr>
          <w:ilvl w:val="0"/>
          <w:numId w:val="2"/>
        </w:numPr>
      </w:pPr>
      <w:r>
        <w:rPr>
          <w:b/>
          <w:bCs/>
        </w:rPr>
        <w:t xml:space="preserve">Database Design: </w:t>
      </w:r>
      <w:r>
        <w:t xml:space="preserve">Create scalable, efficient data storage systems</w:t>
      </w:r>
    </w:p>
    <w:p>
      <w:pPr>
        <w:pStyle w:val="ListParagraph"/>
        <w:numPr>
          <w:ilvl w:val="0"/>
          <w:numId w:val="2"/>
        </w:numPr>
      </w:pPr>
      <w:r>
        <w:rPr>
          <w:b/>
          <w:bCs/>
        </w:rPr>
        <w:t xml:space="preserve">Data Migration: </w:t>
      </w:r>
      <w:r>
        <w:t xml:space="preserve">Move legacy data to modern platforms</w:t>
      </w:r>
    </w:p>
    <w:p>
      <w:pPr>
        <w:pStyle w:val="ListParagraph"/>
        <w:numPr>
          <w:ilvl w:val="0"/>
          <w:numId w:val="2"/>
        </w:numPr>
      </w:pPr>
      <w:r>
        <w:rPr>
          <w:b/>
          <w:bCs/>
        </w:rPr>
        <w:t xml:space="preserve">Quality Assurance: </w:t>
      </w:r>
      <w:r>
        <w:t xml:space="preserve">Validate data accuracy and completeness</w:t>
      </w:r>
    </w:p>
    <w:p>
      <w:pPr>
        <w:pStyle w:val="Heading2"/>
      </w:pPr>
      <w:r>
        <w:t xml:space="preserve">4.2 Advanced Analytics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Type</w:t>
            </w:r>
          </w:p>
        </w:tc>
        <w:tc>
          <w:tcPr>
            <w:tcW w:type="dxa" w:w="351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Description</w:t>
            </w:r>
          </w:p>
        </w:tc>
        <w:tc>
          <w:tcPr>
            <w:tcW w:type="dxa" w:w="351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Business Question Answered</w:t>
            </w:r>
          </w:p>
        </w:tc>
      </w:tr>
      <w:tr>
        <w:tc>
          <w:tcPr>
            <w:tcW w:type="dxa" w:w="2340"/>
            <w:tcBorders>
              <w:top w:val="single" w:color="CCCCCC" w:sz="1"/>
              <w:left w:val="single" w:color="CCCCCC" w:sz="1"/>
              <w:bottom w:val="single" w:color="CCCCCC" w:sz="1"/>
              <w:right w:val="single" w:color="CCCCCC" w:sz="1"/>
            </w:tcBorders>
            <w:shd w:fill="E3F2FD" w:val="clear"/>
          </w:tcPr>
          <w:p>
            <w:r>
              <w:rPr>
                <w:b/>
                <w:bCs/>
                <w:color w:val="0D47A1"/>
              </w:rPr>
              <w:t xml:space="preserve">DESCRIPTIVE</w:t>
            </w:r>
          </w:p>
        </w:tc>
        <w:tc>
          <w:tcPr>
            <w:tcW w:type="dxa" w:w="3510"/>
            <w:tcBorders>
              <w:top w:val="single" w:color="CCCCCC" w:sz="1"/>
              <w:left w:val="single" w:color="CCCCCC" w:sz="1"/>
              <w:bottom w:val="single" w:color="CCCCCC" w:sz="1"/>
              <w:right w:val="single" w:color="CCCCCC" w:sz="1"/>
            </w:tcBorders>
          </w:tcPr>
          <w:p>
            <w:r>
              <w:t xml:space="preserve">Historical data analysis, dashboards, reports, KPI tracking</w:t>
            </w:r>
          </w:p>
        </w:tc>
        <w:tc>
          <w:tcPr>
            <w:tcW w:type="dxa" w:w="3510"/>
            <w:tcBorders>
              <w:top w:val="single" w:color="CCCCCC" w:sz="1"/>
              <w:left w:val="single" w:color="CCCCCC" w:sz="1"/>
              <w:bottom w:val="single" w:color="CCCCCC" w:sz="1"/>
              <w:right w:val="single" w:color="CCCCCC" w:sz="1"/>
            </w:tcBorders>
          </w:tcPr>
          <w:p>
            <w:r>
              <w:rPr>
                <w:i/>
                <w:iCs/>
                <w:color w:val="666666"/>
              </w:rPr>
              <w:t xml:space="preserve">"What happened?"</w:t>
            </w:r>
          </w:p>
        </w:tc>
      </w:tr>
      <w:tr>
        <w:tc>
          <w:tcPr>
            <w:tcW w:type="dxa" w:w="2340"/>
            <w:tcBorders>
              <w:top w:val="single" w:color="CCCCCC" w:sz="1"/>
              <w:left w:val="single" w:color="CCCCCC" w:sz="1"/>
              <w:bottom w:val="single" w:color="CCCCCC" w:sz="1"/>
              <w:right w:val="single" w:color="CCCCCC" w:sz="1"/>
            </w:tcBorders>
            <w:shd w:fill="FFF3E0" w:val="clear"/>
          </w:tcPr>
          <w:p>
            <w:r>
              <w:rPr>
                <w:b/>
                <w:bCs/>
                <w:color w:val="FF6F00"/>
              </w:rPr>
              <w:t xml:space="preserve">DIAGNOSTIC</w:t>
            </w:r>
          </w:p>
        </w:tc>
        <w:tc>
          <w:tcPr>
            <w:tcW w:type="dxa" w:w="3510"/>
            <w:tcBorders>
              <w:top w:val="single" w:color="CCCCCC" w:sz="1"/>
              <w:left w:val="single" w:color="CCCCCC" w:sz="1"/>
              <w:bottom w:val="single" w:color="CCCCCC" w:sz="1"/>
              <w:right w:val="single" w:color="CCCCCC" w:sz="1"/>
            </w:tcBorders>
          </w:tcPr>
          <w:p>
            <w:r>
              <w:t xml:space="preserve">Root cause analysis, trend investigation, anomaly detection</w:t>
            </w:r>
          </w:p>
        </w:tc>
        <w:tc>
          <w:tcPr>
            <w:tcW w:type="dxa" w:w="3510"/>
            <w:tcBorders>
              <w:top w:val="single" w:color="CCCCCC" w:sz="1"/>
              <w:left w:val="single" w:color="CCCCCC" w:sz="1"/>
              <w:bottom w:val="single" w:color="CCCCCC" w:sz="1"/>
              <w:right w:val="single" w:color="CCCCCC" w:sz="1"/>
            </w:tcBorders>
          </w:tcPr>
          <w:p>
            <w:r>
              <w:rPr>
                <w:i/>
                <w:iCs/>
                <w:color w:val="666666"/>
              </w:rPr>
              <w:t xml:space="preserve">"Why did it happen?"</w:t>
            </w:r>
          </w:p>
        </w:tc>
      </w:tr>
      <w:tr>
        <w:tc>
          <w:tcPr>
            <w:tcW w:type="dxa" w:w="2340"/>
            <w:tcBorders>
              <w:top w:val="single" w:color="CCCCCC" w:sz="1"/>
              <w:left w:val="single" w:color="CCCCCC" w:sz="1"/>
              <w:bottom w:val="single" w:color="CCCCCC" w:sz="1"/>
              <w:right w:val="single" w:color="CCCCCC" w:sz="1"/>
            </w:tcBorders>
            <w:shd w:fill="E8F5E9" w:val="clear"/>
          </w:tcPr>
          <w:p>
            <w:r>
              <w:rPr>
                <w:b/>
                <w:bCs/>
                <w:color w:val="2E7D32"/>
              </w:rPr>
              <w:t xml:space="preserve">PREDICTIVE</w:t>
            </w:r>
          </w:p>
        </w:tc>
        <w:tc>
          <w:tcPr>
            <w:tcW w:type="dxa" w:w="3510"/>
            <w:tcBorders>
              <w:top w:val="single" w:color="CCCCCC" w:sz="1"/>
              <w:left w:val="single" w:color="CCCCCC" w:sz="1"/>
              <w:bottom w:val="single" w:color="CCCCCC" w:sz="1"/>
              <w:right w:val="single" w:color="CCCCCC" w:sz="1"/>
            </w:tcBorders>
          </w:tcPr>
          <w:p>
            <w:r>
              <w:t xml:space="preserve">ML forecasting, demand prediction, risk modeling, churn prediction</w:t>
            </w:r>
          </w:p>
        </w:tc>
        <w:tc>
          <w:tcPr>
            <w:tcW w:type="dxa" w:w="3510"/>
            <w:tcBorders>
              <w:top w:val="single" w:color="CCCCCC" w:sz="1"/>
              <w:left w:val="single" w:color="CCCCCC" w:sz="1"/>
              <w:bottom w:val="single" w:color="CCCCCC" w:sz="1"/>
              <w:right w:val="single" w:color="CCCCCC" w:sz="1"/>
            </w:tcBorders>
          </w:tcPr>
          <w:p>
            <w:r>
              <w:rPr>
                <w:i/>
                <w:iCs/>
                <w:color w:val="666666"/>
              </w:rPr>
              <w:t xml:space="preserve">"What will happen?"</w:t>
            </w:r>
          </w:p>
        </w:tc>
      </w:tr>
      <w:tr>
        <w:tc>
          <w:tcPr>
            <w:tcW w:type="dxa" w:w="2340"/>
            <w:tcBorders>
              <w:top w:val="single" w:color="CCCCCC" w:sz="1"/>
              <w:left w:val="single" w:color="CCCCCC" w:sz="1"/>
              <w:bottom w:val="single" w:color="CCCCCC" w:sz="1"/>
              <w:right w:val="single" w:color="CCCCCC" w:sz="1"/>
            </w:tcBorders>
            <w:shd w:fill="F3E5F5" w:val="clear"/>
          </w:tcPr>
          <w:p>
            <w:r>
              <w:rPr>
                <w:b/>
                <w:bCs/>
                <w:color w:val="7B1FA2"/>
              </w:rPr>
              <w:t xml:space="preserve">PRESCRIPTIVE</w:t>
            </w:r>
          </w:p>
        </w:tc>
        <w:tc>
          <w:tcPr>
            <w:tcW w:type="dxa" w:w="3510"/>
            <w:tcBorders>
              <w:top w:val="single" w:color="CCCCCC" w:sz="1"/>
              <w:left w:val="single" w:color="CCCCCC" w:sz="1"/>
              <w:bottom w:val="single" w:color="CCCCCC" w:sz="1"/>
              <w:right w:val="single" w:color="CCCCCC" w:sz="1"/>
            </w:tcBorders>
          </w:tcPr>
          <w:p>
            <w:r>
              <w:t xml:space="preserve">Optimization, recommendation engines, decision support systems</w:t>
            </w:r>
          </w:p>
        </w:tc>
        <w:tc>
          <w:tcPr>
            <w:tcW w:type="dxa" w:w="3510"/>
            <w:tcBorders>
              <w:top w:val="single" w:color="CCCCCC" w:sz="1"/>
              <w:left w:val="single" w:color="CCCCCC" w:sz="1"/>
              <w:bottom w:val="single" w:color="CCCCCC" w:sz="1"/>
              <w:right w:val="single" w:color="CCCCCC" w:sz="1"/>
            </w:tcBorders>
          </w:tcPr>
          <w:p>
            <w:r>
              <w:rPr>
                <w:i/>
                <w:iCs/>
                <w:color w:val="666666"/>
              </w:rPr>
              <w:t xml:space="preserve">"What should we do?"</w:t>
            </w:r>
          </w:p>
        </w:tc>
      </w:tr>
    </w:tbl>
    <w:p>
      <w:pPr>
        <w:pStyle w:val="Heading2"/>
      </w:pPr>
      <w:r>
        <w:t xml:space="preserve">4.3 AI-Powered Forecasting &amp; Machine Learning</w:t>
      </w:r>
    </w:p>
    <w:p>
      <w:pPr>
        <w:spacing w:before="100"/>
      </w:pPr>
      <w:r>
        <w:t xml:space="preserve">Our flagship ML capabilities using state-of-the-art algorithms:</w:t>
      </w:r>
    </w:p>
    <w:p>
      <w:pPr>
        <w:pStyle w:val="ListParagraph"/>
        <w:numPr>
          <w:ilvl w:val="0"/>
          <w:numId w:val="2"/>
        </w:numPr>
      </w:pPr>
      <w:r>
        <w:rPr>
          <w:b/>
          <w:bCs/>
        </w:rPr>
        <w:t xml:space="preserve">Time Series Forecasting: </w:t>
      </w:r>
      <w:r>
        <w:t xml:space="preserve">ARIMA, SARIMA, Prophet, LSTM, XGBoost for demand, sales, and resource prediction</w:t>
      </w:r>
    </w:p>
    <w:p>
      <w:pPr>
        <w:pStyle w:val="ListParagraph"/>
        <w:numPr>
          <w:ilvl w:val="0"/>
          <w:numId w:val="2"/>
        </w:numPr>
      </w:pPr>
      <w:r>
        <w:rPr>
          <w:b/>
          <w:bCs/>
        </w:rPr>
        <w:t xml:space="preserve">Classification Models: </w:t>
      </w:r>
      <w:r>
        <w:t xml:space="preserve">Customer segmentation, fraud detection, risk assessment</w:t>
      </w:r>
    </w:p>
    <w:p>
      <w:pPr>
        <w:pStyle w:val="ListParagraph"/>
        <w:numPr>
          <w:ilvl w:val="0"/>
          <w:numId w:val="2"/>
        </w:numPr>
      </w:pPr>
      <w:r>
        <w:rPr>
          <w:b/>
          <w:bCs/>
        </w:rPr>
        <w:t xml:space="preserve">Regression Analysis: </w:t>
      </w:r>
      <w:r>
        <w:t xml:space="preserve">Price optimization, resource allocation, performance prediction</w:t>
      </w:r>
    </w:p>
    <w:p>
      <w:pPr>
        <w:pStyle w:val="ListParagraph"/>
        <w:numPr>
          <w:ilvl w:val="0"/>
          <w:numId w:val="2"/>
        </w:numPr>
      </w:pPr>
      <w:r>
        <w:rPr>
          <w:b/>
          <w:bCs/>
        </w:rPr>
        <w:t xml:space="preserve">Natural Language Processing: </w:t>
      </w:r>
      <w:r>
        <w:t xml:space="preserve">Sentiment analysis, document classification, chatbot development</w:t>
      </w:r>
    </w:p>
    <w:p>
      <w:pPr>
        <w:pStyle w:val="ListParagraph"/>
        <w:numPr>
          <w:ilvl w:val="0"/>
          <w:numId w:val="2"/>
        </w:numPr>
      </w:pPr>
      <w:r>
        <w:rPr>
          <w:b/>
          <w:bCs/>
        </w:rPr>
        <w:t xml:space="preserve">Uncertainty Quantification: </w:t>
      </w:r>
      <w:r>
        <w:t xml:space="preserve">Confidence intervals and probabilistic forecasting for informed decision-making</w:t>
      </w:r>
    </w:p>
    <w:p>
      <w:pPr>
        <w:pStyle w:val="Heading2"/>
      </w:pPr>
      <w:r>
        <w:t xml:space="preserve">4.4 Dashboard &amp; Visualization Solutions</w:t>
      </w:r>
    </w:p>
    <w:p>
      <w:pPr>
        <w:spacing w:before="100"/>
      </w:pPr>
      <w:r>
        <w:t xml:space="preserve">We deliver stunning, interactive dashboards using industry-leading platforms:</w:t>
      </w:r>
    </w:p>
    <w:p>
      <w:pPr>
        <w:pStyle w:val="ListParagraph"/>
        <w:numPr>
          <w:ilvl w:val="0"/>
          <w:numId w:val="2"/>
        </w:numPr>
      </w:pPr>
      <w:r>
        <w:rPr>
          <w:b/>
          <w:bCs/>
        </w:rPr>
        <w:t xml:space="preserve">Custom Executive Dashboards: </w:t>
      </w:r>
      <w:r>
        <w:t xml:space="preserve">Real-time KPI tracking for C-suite decision-makers</w:t>
      </w:r>
    </w:p>
    <w:p>
      <w:pPr>
        <w:pStyle w:val="ListParagraph"/>
        <w:numPr>
          <w:ilvl w:val="0"/>
          <w:numId w:val="2"/>
        </w:numPr>
      </w:pPr>
      <w:r>
        <w:rPr>
          <w:b/>
          <w:bCs/>
        </w:rPr>
        <w:t xml:space="preserve">Operational Dashboards: </w:t>
      </w:r>
      <w:r>
        <w:t xml:space="preserve">Day-to-day monitoring for managers and teams</w:t>
      </w:r>
    </w:p>
    <w:p>
      <w:pPr>
        <w:pStyle w:val="ListParagraph"/>
        <w:numPr>
          <w:ilvl w:val="0"/>
          <w:numId w:val="2"/>
        </w:numPr>
      </w:pPr>
      <w:r>
        <w:rPr>
          <w:b/>
          <w:bCs/>
        </w:rPr>
        <w:t xml:space="preserve">Self-Service Analytics: </w:t>
      </w:r>
      <w:r>
        <w:t xml:space="preserve">Empowering users to explore data without technical skills</w:t>
      </w:r>
    </w:p>
    <w:p>
      <w:pPr>
        <w:pStyle w:val="ListParagraph"/>
        <w:numPr>
          <w:ilvl w:val="0"/>
          <w:numId w:val="2"/>
        </w:numPr>
      </w:pPr>
      <w:r>
        <w:rPr>
          <w:b/>
          <w:bCs/>
        </w:rPr>
        <w:t xml:space="preserve">Embedded Analytics: </w:t>
      </w:r>
      <w:r>
        <w:t xml:space="preserve">White-labeled dashboards integrated into client applications</w:t>
      </w:r>
    </w:p>
    <w:p>
      <w:r>
        <w:br w:type="page"/>
      </w:r>
    </w:p>
    <w:p>
      <w:pPr>
        <w:pStyle w:val="Heading2"/>
      </w:pPr>
      <w:r>
        <w:t xml:space="preserve">4.5 Training &amp; Capacity Building Academy</w:t>
      </w:r>
    </w:p>
    <w:p>
      <w:pPr>
        <w:shd w:fill="FFF8E1" w:val="clear"/>
        <w:spacing w:before="100"/>
      </w:pPr>
      <w:r>
        <w:rPr>
          <w:b/>
          <w:bCs/>
          <w:color w:val="FF6F00"/>
          <w:sz w:val="26"/>
          <w:szCs w:val="26"/>
        </w:rPr>
        <w:t xml:space="preserve">JLWanalytics Academy</w:t>
      </w:r>
      <w:r>
        <w:rPr>
          <w:sz w:val="26"/>
          <w:szCs w:val="26"/>
        </w:rPr>
        <w:t xml:space="preserve"> — Building Africa's Data Workforce</w:t>
      </w:r>
    </w:p>
    <w:p>
      <w:pPr>
        <w:pStyle w:val="Heading3"/>
      </w:pPr>
      <w:r>
        <w:t xml:space="preserve">A. AI-Assisted Coding Training</w:t>
      </w:r>
    </w:p>
    <w:p>
      <w:r>
        <w:t xml:space="preserve">Teaching people to code using revolutionary AI tools:</w:t>
      </w:r>
    </w:p>
    <w:p>
      <w:pPr>
        <w:pStyle w:val="ListParagraph"/>
        <w:numPr>
          <w:ilvl w:val="0"/>
          <w:numId w:val="2"/>
        </w:numPr>
      </w:pPr>
      <w:r>
        <w:rPr>
          <w:b/>
          <w:bCs/>
        </w:rPr>
        <w:t xml:space="preserve">Claude Code: </w:t>
      </w:r>
      <w:r>
        <w:t xml:space="preserve">Anthropic's AI coding assistant for pair programming</w:t>
      </w:r>
    </w:p>
    <w:p>
      <w:pPr>
        <w:pStyle w:val="ListParagraph"/>
        <w:numPr>
          <w:ilvl w:val="0"/>
          <w:numId w:val="2"/>
        </w:numPr>
      </w:pPr>
      <w:r>
        <w:rPr>
          <w:b/>
          <w:bCs/>
        </w:rPr>
        <w:t xml:space="preserve">Gemini Code Assist: </w:t>
      </w:r>
      <w:r>
        <w:t xml:space="preserve">Google's AI-powered development environment</w:t>
      </w:r>
    </w:p>
    <w:p>
      <w:pPr>
        <w:pStyle w:val="ListParagraph"/>
        <w:numPr>
          <w:ilvl w:val="0"/>
          <w:numId w:val="2"/>
        </w:numPr>
      </w:pPr>
      <w:r>
        <w:rPr>
          <w:b/>
          <w:bCs/>
        </w:rPr>
        <w:t xml:space="preserve">GitHub Copilot: </w:t>
      </w:r>
      <w:r>
        <w:t xml:space="preserve">AI pair programmer for accelerated learning</w:t>
      </w:r>
    </w:p>
    <w:p>
      <w:pPr>
        <w:pStyle w:val="ListParagraph"/>
        <w:numPr>
          <w:ilvl w:val="0"/>
          <w:numId w:val="2"/>
        </w:numPr>
      </w:pPr>
      <w:r>
        <w:rPr>
          <w:b/>
          <w:bCs/>
        </w:rPr>
        <w:t xml:space="preserve">Languages Covered: </w:t>
      </w:r>
      <w:r>
        <w:t xml:space="preserve">Python, SQL, JavaScript, R for data science</w:t>
      </w:r>
    </w:p>
    <w:p>
      <w:pPr>
        <w:pStyle w:val="Heading3"/>
      </w:pPr>
      <w:r>
        <w:t xml:space="preserve">B. No-Code Analytics Training</w:t>
      </w:r>
    </w:p>
    <w:p>
      <w:r>
        <w:t xml:space="preserve">For professionals who don't want to code but need data skills:</w:t>
      </w:r>
    </w:p>
    <w:p>
      <w:pPr>
        <w:pStyle w:val="ListParagraph"/>
        <w:numPr>
          <w:ilvl w:val="0"/>
          <w:numId w:val="2"/>
        </w:numPr>
      </w:pPr>
      <w:r>
        <w:rPr>
          <w:b/>
          <w:bCs/>
        </w:rPr>
        <w:t xml:space="preserve">JLW Analytics Simulator: </w:t>
      </w:r>
      <w:r>
        <w:t xml:space="preserve">Our proprietary no-code platform for learning data analysis and ML modeling</w:t>
      </w:r>
    </w:p>
    <w:p>
      <w:pPr>
        <w:pStyle w:val="ListParagraph"/>
        <w:numPr>
          <w:ilvl w:val="0"/>
          <w:numId w:val="2"/>
        </w:numPr>
      </w:pPr>
      <w:r>
        <w:rPr>
          <w:b/>
          <w:bCs/>
        </w:rPr>
        <w:t xml:space="preserve">Metabase Training: </w:t>
      </w:r>
      <w:r>
        <w:t xml:space="preserve">Self-service BI for business users</w:t>
      </w:r>
    </w:p>
    <w:p>
      <w:pPr>
        <w:pStyle w:val="ListParagraph"/>
        <w:numPr>
          <w:ilvl w:val="0"/>
          <w:numId w:val="2"/>
        </w:numPr>
      </w:pPr>
      <w:r>
        <w:rPr>
          <w:b/>
          <w:bCs/>
        </w:rPr>
        <w:t xml:space="preserve">Looker Studio Training: </w:t>
      </w:r>
      <w:r>
        <w:t xml:space="preserve">Free Google visualization tool mastery</w:t>
      </w:r>
    </w:p>
    <w:p>
      <w:pPr>
        <w:pStyle w:val="ListParagraph"/>
        <w:numPr>
          <w:ilvl w:val="0"/>
          <w:numId w:val="2"/>
        </w:numPr>
      </w:pPr>
      <w:r>
        <w:rPr>
          <w:b/>
          <w:bCs/>
        </w:rPr>
        <w:t xml:space="preserve">Power BI / Excel Advanced: </w:t>
      </w:r>
      <w:r>
        <w:t xml:space="preserve">Maximizing Microsoft tools for analytics</w:t>
      </w:r>
    </w:p>
    <w:p>
      <w:pPr>
        <w:pStyle w:val="Heading3"/>
      </w:pPr>
      <w:r>
        <w:t xml:space="preserve">C. Corporate Training Programs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47A1" w:sz="2"/>
              <w:left w:val="single" w:color="0D47A1" w:sz="2"/>
              <w:bottom w:val="single" w:color="0D47A1" w:sz="2"/>
              <w:right w:val="single" w:color="0D47A1" w:sz="2"/>
            </w:tcBorders>
            <w:shd w:fill="00695C" w:val="clear"/>
          </w:tcPr>
          <w:p>
            <w:pPr>
              <w:jc w:val="center"/>
            </w:pPr>
            <w:r>
              <w:rPr>
                <w:b/>
                <w:bCs/>
                <w:color w:val="FFFFFF"/>
              </w:rPr>
              <w:t xml:space="preserve">Program</w:t>
            </w:r>
          </w:p>
        </w:tc>
        <w:tc>
          <w:tcPr>
            <w:tcW w:type="dxa" w:w="3120"/>
            <w:tcBorders>
              <w:top w:val="single" w:color="0D47A1" w:sz="2"/>
              <w:left w:val="single" w:color="0D47A1" w:sz="2"/>
              <w:bottom w:val="single" w:color="0D47A1" w:sz="2"/>
              <w:right w:val="single" w:color="0D47A1" w:sz="2"/>
            </w:tcBorders>
            <w:shd w:fill="00695C" w:val="clear"/>
          </w:tcPr>
          <w:p>
            <w:pPr>
              <w:jc w:val="center"/>
            </w:pPr>
            <w:r>
              <w:rPr>
                <w:b/>
                <w:bCs/>
                <w:color w:val="FFFFFF"/>
              </w:rPr>
              <w:t xml:space="preserve">Duration</w:t>
            </w:r>
          </w:p>
        </w:tc>
        <w:tc>
          <w:tcPr>
            <w:tcW w:type="dxa" w:w="3120"/>
            <w:tcBorders>
              <w:top w:val="single" w:color="0D47A1" w:sz="2"/>
              <w:left w:val="single" w:color="0D47A1" w:sz="2"/>
              <w:bottom w:val="single" w:color="0D47A1" w:sz="2"/>
              <w:right w:val="single" w:color="0D47A1" w:sz="2"/>
            </w:tcBorders>
            <w:shd w:fill="00695C" w:val="clear"/>
          </w:tcPr>
          <w:p>
            <w:pPr>
              <w:jc w:val="center"/>
            </w:pPr>
            <w:r>
              <w:rPr>
                <w:b/>
                <w:bCs/>
                <w:color w:val="FFFFFF"/>
              </w:rPr>
              <w:t xml:space="preserve">Target Audience</w:t>
            </w:r>
          </w:p>
        </w:tc>
      </w:tr>
      <w:tr>
        <w:tc>
          <w:tcPr>
            <w:tcW w:type="dxa" w:w="3120"/>
            <w:tcBorders>
              <w:top w:val="single" w:color="CCCCCC" w:sz="1"/>
              <w:left w:val="single" w:color="CCCCCC" w:sz="1"/>
              <w:bottom w:val="single" w:color="CCCCCC" w:sz="1"/>
              <w:right w:val="single" w:color="CCCCCC" w:sz="1"/>
            </w:tcBorders>
          </w:tcPr>
          <w:p>
            <w:r>
              <w:t xml:space="preserve">Data Literacy Fundamentals</w:t>
            </w:r>
          </w:p>
        </w:tc>
        <w:tc>
          <w:tcPr>
            <w:tcW w:type="dxa" w:w="3120"/>
            <w:tcBorders>
              <w:top w:val="single" w:color="CCCCCC" w:sz="1"/>
              <w:left w:val="single" w:color="CCCCCC" w:sz="1"/>
              <w:bottom w:val="single" w:color="CCCCCC" w:sz="1"/>
              <w:right w:val="single" w:color="CCCCCC" w:sz="1"/>
            </w:tcBorders>
          </w:tcPr>
          <w:p>
            <w:r>
              <w:t xml:space="preserve">2 Days</w:t>
            </w:r>
          </w:p>
        </w:tc>
        <w:tc>
          <w:tcPr>
            <w:tcW w:type="dxa" w:w="3120"/>
            <w:tcBorders>
              <w:top w:val="single" w:color="CCCCCC" w:sz="1"/>
              <w:left w:val="single" w:color="CCCCCC" w:sz="1"/>
              <w:bottom w:val="single" w:color="CCCCCC" w:sz="1"/>
              <w:right w:val="single" w:color="CCCCCC" w:sz="1"/>
            </w:tcBorders>
          </w:tcPr>
          <w:p>
            <w:r>
              <w:t xml:space="preserve">All employees</w:t>
            </w:r>
          </w:p>
        </w:tc>
      </w:tr>
      <w:tr>
        <w:tc>
          <w:tcPr>
            <w:tcW w:type="dxa" w:w="3120"/>
            <w:tcBorders>
              <w:top w:val="single" w:color="CCCCCC" w:sz="1"/>
              <w:left w:val="single" w:color="CCCCCC" w:sz="1"/>
              <w:bottom w:val="single" w:color="CCCCCC" w:sz="1"/>
              <w:right w:val="single" w:color="CCCCCC" w:sz="1"/>
            </w:tcBorders>
          </w:tcPr>
          <w:p>
            <w:r>
              <w:t xml:space="preserve">Dashboard Design &amp; BI</w:t>
            </w:r>
          </w:p>
        </w:tc>
        <w:tc>
          <w:tcPr>
            <w:tcW w:type="dxa" w:w="3120"/>
            <w:tcBorders>
              <w:top w:val="single" w:color="CCCCCC" w:sz="1"/>
              <w:left w:val="single" w:color="CCCCCC" w:sz="1"/>
              <w:bottom w:val="single" w:color="CCCCCC" w:sz="1"/>
              <w:right w:val="single" w:color="CCCCCC" w:sz="1"/>
            </w:tcBorders>
          </w:tcPr>
          <w:p>
            <w:r>
              <w:t xml:space="preserve">3 Days</w:t>
            </w:r>
          </w:p>
        </w:tc>
        <w:tc>
          <w:tcPr>
            <w:tcW w:type="dxa" w:w="3120"/>
            <w:tcBorders>
              <w:top w:val="single" w:color="CCCCCC" w:sz="1"/>
              <w:left w:val="single" w:color="CCCCCC" w:sz="1"/>
              <w:bottom w:val="single" w:color="CCCCCC" w:sz="1"/>
              <w:right w:val="single" w:color="CCCCCC" w:sz="1"/>
            </w:tcBorders>
          </w:tcPr>
          <w:p>
            <w:r>
              <w:t xml:space="preserve">Analysts, Managers</w:t>
            </w:r>
          </w:p>
        </w:tc>
      </w:tr>
      <w:tr>
        <w:tc>
          <w:tcPr>
            <w:tcW w:type="dxa" w:w="3120"/>
            <w:tcBorders>
              <w:top w:val="single" w:color="CCCCCC" w:sz="1"/>
              <w:left w:val="single" w:color="CCCCCC" w:sz="1"/>
              <w:bottom w:val="single" w:color="CCCCCC" w:sz="1"/>
              <w:right w:val="single" w:color="CCCCCC" w:sz="1"/>
            </w:tcBorders>
          </w:tcPr>
          <w:p>
            <w:r>
              <w:t xml:space="preserve">Python for Data Science</w:t>
            </w:r>
          </w:p>
        </w:tc>
        <w:tc>
          <w:tcPr>
            <w:tcW w:type="dxa" w:w="3120"/>
            <w:tcBorders>
              <w:top w:val="single" w:color="CCCCCC" w:sz="1"/>
              <w:left w:val="single" w:color="CCCCCC" w:sz="1"/>
              <w:bottom w:val="single" w:color="CCCCCC" w:sz="1"/>
              <w:right w:val="single" w:color="CCCCCC" w:sz="1"/>
            </w:tcBorders>
          </w:tcPr>
          <w:p>
            <w:r>
              <w:t xml:space="preserve">5 Days</w:t>
            </w:r>
          </w:p>
        </w:tc>
        <w:tc>
          <w:tcPr>
            <w:tcW w:type="dxa" w:w="3120"/>
            <w:tcBorders>
              <w:top w:val="single" w:color="CCCCCC" w:sz="1"/>
              <w:left w:val="single" w:color="CCCCCC" w:sz="1"/>
              <w:bottom w:val="single" w:color="CCCCCC" w:sz="1"/>
              <w:right w:val="single" w:color="CCCCCC" w:sz="1"/>
            </w:tcBorders>
          </w:tcPr>
          <w:p>
            <w:r>
              <w:t xml:space="preserve">IT, Analysts</w:t>
            </w:r>
          </w:p>
        </w:tc>
      </w:tr>
      <w:tr>
        <w:tc>
          <w:tcPr>
            <w:tcW w:type="dxa" w:w="3120"/>
            <w:tcBorders>
              <w:top w:val="single" w:color="CCCCCC" w:sz="1"/>
              <w:left w:val="single" w:color="CCCCCC" w:sz="1"/>
              <w:bottom w:val="single" w:color="CCCCCC" w:sz="1"/>
              <w:right w:val="single" w:color="CCCCCC" w:sz="1"/>
            </w:tcBorders>
          </w:tcPr>
          <w:p>
            <w:r>
              <w:t xml:space="preserve">Machine Learning Bootcamp</w:t>
            </w:r>
          </w:p>
        </w:tc>
        <w:tc>
          <w:tcPr>
            <w:tcW w:type="dxa" w:w="3120"/>
            <w:tcBorders>
              <w:top w:val="single" w:color="CCCCCC" w:sz="1"/>
              <w:left w:val="single" w:color="CCCCCC" w:sz="1"/>
              <w:bottom w:val="single" w:color="CCCCCC" w:sz="1"/>
              <w:right w:val="single" w:color="CCCCCC" w:sz="1"/>
            </w:tcBorders>
          </w:tcPr>
          <w:p>
            <w:r>
              <w:t xml:space="preserve">10 Days</w:t>
            </w:r>
          </w:p>
        </w:tc>
        <w:tc>
          <w:tcPr>
            <w:tcW w:type="dxa" w:w="3120"/>
            <w:tcBorders>
              <w:top w:val="single" w:color="CCCCCC" w:sz="1"/>
              <w:left w:val="single" w:color="CCCCCC" w:sz="1"/>
              <w:bottom w:val="single" w:color="CCCCCC" w:sz="1"/>
              <w:right w:val="single" w:color="CCCCCC" w:sz="1"/>
            </w:tcBorders>
          </w:tcPr>
          <w:p>
            <w:r>
              <w:t xml:space="preserve">Data Scientists</w:t>
            </w:r>
          </w:p>
        </w:tc>
      </w:tr>
      <w:tr>
        <w:tc>
          <w:tcPr>
            <w:tcW w:type="dxa" w:w="3120"/>
            <w:tcBorders>
              <w:top w:val="single" w:color="CCCCCC" w:sz="1"/>
              <w:left w:val="single" w:color="CCCCCC" w:sz="1"/>
              <w:bottom w:val="single" w:color="CCCCCC" w:sz="1"/>
              <w:right w:val="single" w:color="CCCCCC" w:sz="1"/>
            </w:tcBorders>
          </w:tcPr>
          <w:p>
            <w:r>
              <w:t xml:space="preserve">Executive Data Strategy</w:t>
            </w:r>
          </w:p>
        </w:tc>
        <w:tc>
          <w:tcPr>
            <w:tcW w:type="dxa" w:w="3120"/>
            <w:tcBorders>
              <w:top w:val="single" w:color="CCCCCC" w:sz="1"/>
              <w:left w:val="single" w:color="CCCCCC" w:sz="1"/>
              <w:bottom w:val="single" w:color="CCCCCC" w:sz="1"/>
              <w:right w:val="single" w:color="CCCCCC" w:sz="1"/>
            </w:tcBorders>
          </w:tcPr>
          <w:p>
            <w:r>
              <w:t xml:space="preserve">1 Day</w:t>
            </w:r>
          </w:p>
        </w:tc>
        <w:tc>
          <w:tcPr>
            <w:tcW w:type="dxa" w:w="3120"/>
            <w:tcBorders>
              <w:top w:val="single" w:color="CCCCCC" w:sz="1"/>
              <w:left w:val="single" w:color="CCCCCC" w:sz="1"/>
              <w:bottom w:val="single" w:color="CCCCCC" w:sz="1"/>
              <w:right w:val="single" w:color="CCCCCC" w:sz="1"/>
            </w:tcBorders>
          </w:tcPr>
          <w:p>
            <w:r>
              <w:t xml:space="preserve">C-Suite, Directors</w:t>
            </w:r>
          </w:p>
        </w:tc>
      </w:tr>
    </w:tbl>
    <w:p>
      <w:r>
        <w:br w:type="page"/>
      </w:r>
    </w:p>
    <w:p>
      <w:pPr>
        <w:pStyle w:val="Heading1"/>
      </w:pPr>
      <w:r>
        <w:t xml:space="preserve">5. Target Market &amp; Customer Segments</w:t>
      </w:r>
    </w:p>
    <w:p>
      <w:pPr>
        <w:pStyle w:val="Heading2"/>
      </w:pPr>
      <w:r>
        <w:t xml:space="preserve">5.1 Geographic Focus</w:t>
      </w:r>
    </w:p>
    <w:p>
      <w:pPr>
        <w:pStyle w:val="ListParagraph"/>
        <w:numPr>
          <w:ilvl w:val="0"/>
          <w:numId w:val="2"/>
        </w:numPr>
        <w:spacing w:before="100"/>
      </w:pPr>
      <w:r>
        <w:rPr>
          <w:b/>
          <w:bCs/>
        </w:rPr>
        <w:t xml:space="preserve">Primary Market: </w:t>
      </w:r>
      <w:r>
        <w:t xml:space="preserve">South Africa (Gauteng, Western Cape, KwaZulu-Natal)</w:t>
      </w:r>
    </w:p>
    <w:p>
      <w:pPr>
        <w:pStyle w:val="ListParagraph"/>
        <w:numPr>
          <w:ilvl w:val="0"/>
          <w:numId w:val="2"/>
        </w:numPr>
      </w:pPr>
      <w:r>
        <w:rPr>
          <w:b/>
          <w:bCs/>
        </w:rPr>
        <w:t xml:space="preserve">Secondary Market: </w:t>
      </w:r>
      <w:r>
        <w:t xml:space="preserve">Southern Africa (Botswana, Namibia, Zimbabwe, Zambia)</w:t>
      </w:r>
    </w:p>
    <w:p>
      <w:pPr>
        <w:pStyle w:val="ListParagraph"/>
        <w:numPr>
          <w:ilvl w:val="0"/>
          <w:numId w:val="2"/>
        </w:numPr>
      </w:pPr>
      <w:r>
        <w:rPr>
          <w:b/>
          <w:bCs/>
        </w:rPr>
        <w:t xml:space="preserve">Expansion Market: </w:t>
      </w:r>
      <w:r>
        <w:t xml:space="preserve">Francophone Africa (DRC, Senegal, Ivory Coast) - leveraging French language capability</w:t>
      </w:r>
    </w:p>
    <w:p>
      <w:pPr>
        <w:pStyle w:val="ListParagraph"/>
        <w:numPr>
          <w:ilvl w:val="0"/>
          <w:numId w:val="2"/>
        </w:numPr>
      </w:pPr>
      <w:r>
        <w:rPr>
          <w:b/>
          <w:bCs/>
        </w:rPr>
        <w:t xml:space="preserve">Long-term: </w:t>
      </w:r>
      <w:r>
        <w:t xml:space="preserve">Pan-African presence with remote delivery capabilities</w:t>
      </w:r>
    </w:p>
    <w:p>
      <w:pPr>
        <w:pStyle w:val="Heading2"/>
      </w:pPr>
      <w:r>
        <w:t xml:space="preserve">5.2 Industry Verticals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Industry</w:t>
            </w:r>
          </w:p>
        </w:tc>
        <w:tc>
          <w:tcPr>
            <w:tcW w:type="dxa" w:w="351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Use Cases</w:t>
            </w:r>
          </w:p>
        </w:tc>
        <w:tc>
          <w:tcPr>
            <w:tcW w:type="dxa" w:w="351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Key Pain Points</w:t>
            </w:r>
          </w:p>
        </w:tc>
      </w:tr>
      <w:tr>
        <w:tc>
          <w:tcPr>
            <w:tcW w:type="dxa" w:w="2340"/>
            <w:tcBorders>
              <w:top w:val="single" w:color="CCCCCC" w:sz="1"/>
              <w:left w:val="single" w:color="CCCCCC" w:sz="1"/>
              <w:bottom w:val="single" w:color="CCCCCC" w:sz="1"/>
              <w:right w:val="single" w:color="CCCCCC" w:sz="1"/>
            </w:tcBorders>
          </w:tcPr>
          <w:p>
            <w:r>
              <w:rPr>
                <w:b/>
                <w:bCs/>
              </w:rPr>
              <w:t xml:space="preserve">🏥 Healthcare</w:t>
            </w:r>
          </w:p>
        </w:tc>
        <w:tc>
          <w:tcPr>
            <w:tcW w:type="dxa" w:w="3510"/>
            <w:tcBorders>
              <w:top w:val="single" w:color="CCCCCC" w:sz="1"/>
              <w:left w:val="single" w:color="CCCCCC" w:sz="1"/>
              <w:bottom w:val="single" w:color="CCCCCC" w:sz="1"/>
              <w:right w:val="single" w:color="CCCCCC" w:sz="1"/>
            </w:tcBorders>
          </w:tcPr>
          <w:p>
            <w:r>
              <w:t xml:space="preserve">Patient flow prediction, resource optimization, disease surveillance, bed management</w:t>
            </w:r>
          </w:p>
        </w:tc>
        <w:tc>
          <w:tcPr>
            <w:tcW w:type="dxa" w:w="3510"/>
            <w:tcBorders>
              <w:top w:val="single" w:color="CCCCCC" w:sz="1"/>
              <w:left w:val="single" w:color="CCCCCC" w:sz="1"/>
              <w:bottom w:val="single" w:color="CCCCCC" w:sz="1"/>
              <w:right w:val="single" w:color="CCCCCC" w:sz="1"/>
            </w:tcBorders>
          </w:tcPr>
          <w:p>
            <w:r>
              <w:t xml:space="preserve">Paper records, staff shortages, unpredictable demand</w:t>
            </w:r>
          </w:p>
        </w:tc>
      </w:tr>
      <w:tr>
        <w:tc>
          <w:tcPr>
            <w:tcW w:type="dxa" w:w="2340"/>
            <w:tcBorders>
              <w:top w:val="single" w:color="CCCCCC" w:sz="1"/>
              <w:left w:val="single" w:color="CCCCCC" w:sz="1"/>
              <w:bottom w:val="single" w:color="CCCCCC" w:sz="1"/>
              <w:right w:val="single" w:color="CCCCCC" w:sz="1"/>
            </w:tcBorders>
          </w:tcPr>
          <w:p>
            <w:r>
              <w:rPr>
                <w:b/>
                <w:bCs/>
              </w:rPr>
              <w:t xml:space="preserve">⛏️ Mining</w:t>
            </w:r>
          </w:p>
        </w:tc>
        <w:tc>
          <w:tcPr>
            <w:tcW w:type="dxa" w:w="3510"/>
            <w:tcBorders>
              <w:top w:val="single" w:color="CCCCCC" w:sz="1"/>
              <w:left w:val="single" w:color="CCCCCC" w:sz="1"/>
              <w:bottom w:val="single" w:color="CCCCCC" w:sz="1"/>
              <w:right w:val="single" w:color="CCCCCC" w:sz="1"/>
            </w:tcBorders>
          </w:tcPr>
          <w:p>
            <w:r>
              <w:t xml:space="preserve">Production forecasting, safety analytics, equipment maintenance prediction, supply chain</w:t>
            </w:r>
          </w:p>
        </w:tc>
        <w:tc>
          <w:tcPr>
            <w:tcW w:type="dxa" w:w="3510"/>
            <w:tcBorders>
              <w:top w:val="single" w:color="CCCCCC" w:sz="1"/>
              <w:left w:val="single" w:color="CCCCCC" w:sz="1"/>
              <w:bottom w:val="single" w:color="CCCCCC" w:sz="1"/>
              <w:right w:val="single" w:color="CCCCCC" w:sz="1"/>
            </w:tcBorders>
          </w:tcPr>
          <w:p>
            <w:r>
              <w:t xml:space="preserve">Siloed data, reactive maintenance, safety incidents</w:t>
            </w:r>
          </w:p>
        </w:tc>
      </w:tr>
      <w:tr>
        <w:tc>
          <w:tcPr>
            <w:tcW w:type="dxa" w:w="2340"/>
            <w:tcBorders>
              <w:top w:val="single" w:color="CCCCCC" w:sz="1"/>
              <w:left w:val="single" w:color="CCCCCC" w:sz="1"/>
              <w:bottom w:val="single" w:color="CCCCCC" w:sz="1"/>
              <w:right w:val="single" w:color="CCCCCC" w:sz="1"/>
            </w:tcBorders>
          </w:tcPr>
          <w:p>
            <w:r>
              <w:rPr>
                <w:b/>
                <w:bCs/>
              </w:rPr>
              <w:t xml:space="preserve">🏦 Banking &amp; Finance</w:t>
            </w:r>
          </w:p>
        </w:tc>
        <w:tc>
          <w:tcPr>
            <w:tcW w:type="dxa" w:w="3510"/>
            <w:tcBorders>
              <w:top w:val="single" w:color="CCCCCC" w:sz="1"/>
              <w:left w:val="single" w:color="CCCCCC" w:sz="1"/>
              <w:bottom w:val="single" w:color="CCCCCC" w:sz="1"/>
              <w:right w:val="single" w:color="CCCCCC" w:sz="1"/>
            </w:tcBorders>
          </w:tcPr>
          <w:p>
            <w:r>
              <w:t xml:space="preserve">Fraud detection, credit scoring, customer churn, regulatory reporting</w:t>
            </w:r>
          </w:p>
        </w:tc>
        <w:tc>
          <w:tcPr>
            <w:tcW w:type="dxa" w:w="3510"/>
            <w:tcBorders>
              <w:top w:val="single" w:color="CCCCCC" w:sz="1"/>
              <w:left w:val="single" w:color="CCCCCC" w:sz="1"/>
              <w:bottom w:val="single" w:color="CCCCCC" w:sz="1"/>
              <w:right w:val="single" w:color="CCCCCC" w:sz="1"/>
            </w:tcBorders>
          </w:tcPr>
          <w:p>
            <w:r>
              <w:t xml:space="preserve">Manual compliance, fraud losses, customer attrition</w:t>
            </w:r>
          </w:p>
        </w:tc>
      </w:tr>
      <w:tr>
        <w:tc>
          <w:tcPr>
            <w:tcW w:type="dxa" w:w="2340"/>
            <w:tcBorders>
              <w:top w:val="single" w:color="CCCCCC" w:sz="1"/>
              <w:left w:val="single" w:color="CCCCCC" w:sz="1"/>
              <w:bottom w:val="single" w:color="CCCCCC" w:sz="1"/>
              <w:right w:val="single" w:color="CCCCCC" w:sz="1"/>
            </w:tcBorders>
          </w:tcPr>
          <w:p>
            <w:r>
              <w:rPr>
                <w:b/>
                <w:bCs/>
              </w:rPr>
              <w:t xml:space="preserve">⚖️ Law Firms</w:t>
            </w:r>
          </w:p>
        </w:tc>
        <w:tc>
          <w:tcPr>
            <w:tcW w:type="dxa" w:w="3510"/>
            <w:tcBorders>
              <w:top w:val="single" w:color="CCCCCC" w:sz="1"/>
              <w:left w:val="single" w:color="CCCCCC" w:sz="1"/>
              <w:bottom w:val="single" w:color="CCCCCC" w:sz="1"/>
              <w:right w:val="single" w:color="CCCCCC" w:sz="1"/>
            </w:tcBorders>
          </w:tcPr>
          <w:p>
            <w:r>
              <w:t xml:space="preserve">Case outcome prediction, document analytics, billing optimization, workload management</w:t>
            </w:r>
          </w:p>
        </w:tc>
        <w:tc>
          <w:tcPr>
            <w:tcW w:type="dxa" w:w="3510"/>
            <w:tcBorders>
              <w:top w:val="single" w:color="CCCCCC" w:sz="1"/>
              <w:left w:val="single" w:color="CCCCCC" w:sz="1"/>
              <w:bottom w:val="single" w:color="CCCCCC" w:sz="1"/>
              <w:right w:val="single" w:color="CCCCCC" w:sz="1"/>
            </w:tcBorders>
          </w:tcPr>
          <w:p>
            <w:r>
              <w:t xml:space="preserve">Paper files, time tracking, case management</w:t>
            </w:r>
          </w:p>
        </w:tc>
      </w:tr>
      <w:tr>
        <w:tc>
          <w:tcPr>
            <w:tcW w:type="dxa" w:w="2340"/>
            <w:tcBorders>
              <w:top w:val="single" w:color="CCCCCC" w:sz="1"/>
              <w:left w:val="single" w:color="CCCCCC" w:sz="1"/>
              <w:bottom w:val="single" w:color="CCCCCC" w:sz="1"/>
              <w:right w:val="single" w:color="CCCCCC" w:sz="1"/>
            </w:tcBorders>
          </w:tcPr>
          <w:p>
            <w:r>
              <w:rPr>
                <w:b/>
                <w:bCs/>
              </w:rPr>
              <w:t xml:space="preserve">🛒 Retail &amp; Commerce</w:t>
            </w:r>
          </w:p>
        </w:tc>
        <w:tc>
          <w:tcPr>
            <w:tcW w:type="dxa" w:w="3510"/>
            <w:tcBorders>
              <w:top w:val="single" w:color="CCCCCC" w:sz="1"/>
              <w:left w:val="single" w:color="CCCCCC" w:sz="1"/>
              <w:bottom w:val="single" w:color="CCCCCC" w:sz="1"/>
              <w:right w:val="single" w:color="CCCCCC" w:sz="1"/>
            </w:tcBorders>
          </w:tcPr>
          <w:p>
            <w:r>
              <w:t xml:space="preserve">Demand forecasting, inventory optimization, customer segmentation, price optimization</w:t>
            </w:r>
          </w:p>
        </w:tc>
        <w:tc>
          <w:tcPr>
            <w:tcW w:type="dxa" w:w="3510"/>
            <w:tcBorders>
              <w:top w:val="single" w:color="CCCCCC" w:sz="1"/>
              <w:left w:val="single" w:color="CCCCCC" w:sz="1"/>
              <w:bottom w:val="single" w:color="CCCCCC" w:sz="1"/>
              <w:right w:val="single" w:color="CCCCCC" w:sz="1"/>
            </w:tcBorders>
          </w:tcPr>
          <w:p>
            <w:r>
              <w:t xml:space="preserve">Stock-outs, overstock, low margins</w:t>
            </w:r>
          </w:p>
        </w:tc>
      </w:tr>
      <w:tr>
        <w:tc>
          <w:tcPr>
            <w:tcW w:type="dxa" w:w="2340"/>
            <w:tcBorders>
              <w:top w:val="single" w:color="CCCCCC" w:sz="1"/>
              <w:left w:val="single" w:color="CCCCCC" w:sz="1"/>
              <w:bottom w:val="single" w:color="CCCCCC" w:sz="1"/>
              <w:right w:val="single" w:color="CCCCCC" w:sz="1"/>
            </w:tcBorders>
          </w:tcPr>
          <w:p>
            <w:r>
              <w:rPr>
                <w:b/>
                <w:bCs/>
              </w:rPr>
              <w:t xml:space="preserve">🎓 Education</w:t>
            </w:r>
          </w:p>
        </w:tc>
        <w:tc>
          <w:tcPr>
            <w:tcW w:type="dxa" w:w="3510"/>
            <w:tcBorders>
              <w:top w:val="single" w:color="CCCCCC" w:sz="1"/>
              <w:left w:val="single" w:color="CCCCCC" w:sz="1"/>
              <w:bottom w:val="single" w:color="CCCCCC" w:sz="1"/>
              <w:right w:val="single" w:color="CCCCCC" w:sz="1"/>
            </w:tcBorders>
          </w:tcPr>
          <w:p>
            <w:r>
              <w:t xml:space="preserve">Student performance prediction, enrollment forecasting, resource allocation, dropout prevention</w:t>
            </w:r>
          </w:p>
        </w:tc>
        <w:tc>
          <w:tcPr>
            <w:tcW w:type="dxa" w:w="3510"/>
            <w:tcBorders>
              <w:top w:val="single" w:color="CCCCCC" w:sz="1"/>
              <w:left w:val="single" w:color="CCCCCC" w:sz="1"/>
              <w:bottom w:val="single" w:color="CCCCCC" w:sz="1"/>
              <w:right w:val="single" w:color="CCCCCC" w:sz="1"/>
            </w:tcBorders>
          </w:tcPr>
          <w:p>
            <w:r>
              <w:t xml:space="preserve">Manual reporting, student retention, budget planning</w:t>
            </w:r>
          </w:p>
        </w:tc>
      </w:tr>
      <w:tr>
        <w:tc>
          <w:tcPr>
            <w:tcW w:type="dxa" w:w="2340"/>
            <w:tcBorders>
              <w:top w:val="single" w:color="CCCCCC" w:sz="1"/>
              <w:left w:val="single" w:color="CCCCCC" w:sz="1"/>
              <w:bottom w:val="single" w:color="CCCCCC" w:sz="1"/>
              <w:right w:val="single" w:color="CCCCCC" w:sz="1"/>
            </w:tcBorders>
          </w:tcPr>
          <w:p>
            <w:r>
              <w:rPr>
                <w:b/>
                <w:bCs/>
              </w:rPr>
              <w:t xml:space="preserve">🏛️ Government</w:t>
            </w:r>
          </w:p>
        </w:tc>
        <w:tc>
          <w:tcPr>
            <w:tcW w:type="dxa" w:w="3510"/>
            <w:tcBorders>
              <w:top w:val="single" w:color="CCCCCC" w:sz="1"/>
              <w:left w:val="single" w:color="CCCCCC" w:sz="1"/>
              <w:bottom w:val="single" w:color="CCCCCC" w:sz="1"/>
              <w:right w:val="single" w:color="CCCCCC" w:sz="1"/>
            </w:tcBorders>
          </w:tcPr>
          <w:p>
            <w:r>
              <w:t xml:space="preserve">Service delivery analytics, budget optimization, citizen engagement, infrastructure planning</w:t>
            </w:r>
          </w:p>
        </w:tc>
        <w:tc>
          <w:tcPr>
            <w:tcW w:type="dxa" w:w="3510"/>
            <w:tcBorders>
              <w:top w:val="single" w:color="CCCCCC" w:sz="1"/>
              <w:left w:val="single" w:color="CCCCCC" w:sz="1"/>
              <w:bottom w:val="single" w:color="CCCCCC" w:sz="1"/>
              <w:right w:val="single" w:color="CCCCCC" w:sz="1"/>
            </w:tcBorders>
          </w:tcPr>
          <w:p>
            <w:r>
              <w:t xml:space="preserve">Legacy systems, poor transparency, inefficiency</w:t>
            </w:r>
          </w:p>
        </w:tc>
      </w:tr>
      <w:tr>
        <w:tc>
          <w:tcPr>
            <w:tcW w:type="dxa" w:w="2340"/>
            <w:tcBorders>
              <w:top w:val="single" w:color="CCCCCC" w:sz="1"/>
              <w:left w:val="single" w:color="CCCCCC" w:sz="1"/>
              <w:bottom w:val="single" w:color="CCCCCC" w:sz="1"/>
              <w:right w:val="single" w:color="CCCCCC" w:sz="1"/>
            </w:tcBorders>
          </w:tcPr>
          <w:p>
            <w:r>
              <w:rPr>
                <w:b/>
                <w:bCs/>
              </w:rPr>
              <w:t xml:space="preserve">🏢 SMEs</w:t>
            </w:r>
          </w:p>
        </w:tc>
        <w:tc>
          <w:tcPr>
            <w:tcW w:type="dxa" w:w="3510"/>
            <w:tcBorders>
              <w:top w:val="single" w:color="CCCCCC" w:sz="1"/>
              <w:left w:val="single" w:color="CCCCCC" w:sz="1"/>
              <w:bottom w:val="single" w:color="CCCCCC" w:sz="1"/>
              <w:right w:val="single" w:color="CCCCCC" w:sz="1"/>
            </w:tcBorders>
          </w:tcPr>
          <w:p>
            <w:r>
              <w:t xml:space="preserve">Sales tracking, inventory management, financial reporting, customer insights</w:t>
            </w:r>
          </w:p>
        </w:tc>
        <w:tc>
          <w:tcPr>
            <w:tcW w:type="dxa" w:w="3510"/>
            <w:tcBorders>
              <w:top w:val="single" w:color="CCCCCC" w:sz="1"/>
              <w:left w:val="single" w:color="CCCCCC" w:sz="1"/>
              <w:bottom w:val="single" w:color="CCCCCC" w:sz="1"/>
              <w:right w:val="single" w:color="CCCCCC" w:sz="1"/>
            </w:tcBorders>
          </w:tcPr>
          <w:p>
            <w:r>
              <w:t xml:space="preserve">No data infrastructure, manual processes, cash flow</w:t>
            </w:r>
          </w:p>
        </w:tc>
      </w:tr>
    </w:tbl>
    <w:p>
      <w:pPr>
        <w:pStyle w:val="Heading2"/>
      </w:pPr>
      <w:r>
        <w:t xml:space="preserve">5.3 Customer Personas</w:t>
      </w:r>
    </w:p>
    <w:p>
      <w:pPr>
        <w:spacing w:before="100"/>
      </w:pPr>
      <w:r>
        <w:rPr>
          <w:b/>
          <w:bCs/>
          <w:color w:val="0D47A1"/>
        </w:rPr>
        <w:t xml:space="preserve">Persona 1 - "The Digital Pioneer" (Large Enterprise)</w:t>
      </w:r>
    </w:p>
    <w:p>
      <w:r>
        <w:t xml:space="preserve">Mid to large organization with some digital infrastructure but struggling to extract value from existing data. Has budget but lacks internal analytics expertise. Looking for strategic partner, not just vendor.</w:t>
      </w:r>
    </w:p>
    <w:p>
      <w:pPr>
        <w:spacing w:before="200"/>
      </w:pPr>
      <w:r>
        <w:rPr>
          <w:b/>
          <w:bCs/>
          <w:color w:val="FF6F00"/>
        </w:rPr>
        <w:t xml:space="preserve">Persona 2 - "The Paper Prisoner" (SME)</w:t>
      </w:r>
    </w:p>
    <w:p>
      <w:r>
        <w:t xml:space="preserve">Small to medium business still operating on spreadsheets and paper. Owner knows data is important but doesn't know where to start. Needs full digitalization journey from collection to insights.</w:t>
      </w:r>
    </w:p>
    <w:p>
      <w:pPr>
        <w:spacing w:before="200"/>
      </w:pPr>
      <w:r>
        <w:rPr>
          <w:b/>
          <w:bCs/>
          <w:color w:val="00695C"/>
        </w:rPr>
        <w:t xml:space="preserve">Persona 3 - "The Skill Seeker" (Individual/Corporate)</w:t>
      </w:r>
    </w:p>
    <w:p>
      <w:r>
        <w:t xml:space="preserve">Professional or organization wanting to build internal data capabilities. May be career changers, university graduates, or companies investing in staff development. Seeking practical, job-ready skills.</w:t>
      </w:r>
    </w:p>
    <w:p>
      <w:r>
        <w:br w:type="page"/>
      </w:r>
    </w:p>
    <w:p>
      <w:pPr>
        <w:pStyle w:val="Heading1"/>
      </w:pPr>
      <w:r>
        <w:t xml:space="preserve">6. Competitive Analysis &amp; Our Strengths</w:t>
      </w:r>
    </w:p>
    <w:p>
      <w:pPr>
        <w:pStyle w:val="Heading2"/>
      </w:pPr>
      <w:r>
        <w:t xml:space="preserve">6.1 Global BI Platform Landscape</w:t>
      </w:r>
    </w:p>
    <w:p>
      <w:pPr>
        <w:spacing w:before="100"/>
      </w:pPr>
      <w:r>
        <w:t xml:space="preserve">JLWanalytics leverages deep expertise in the world's leading BI platforms, enabling us to recommend and implement the best solution for each client's needs and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872"/>
        <w:gridCol w:w="1248"/>
      </w:tblGrid>
      <w:tr>
        <w:tc>
          <w:tcPr>
            <w:tcW w:type="dxa" w:w="1560"/>
            <w:tcBorders>
              <w:top w:val="single" w:color="0D47A1" w:sz="2"/>
              <w:left w:val="single" w:color="0D47A1" w:sz="2"/>
              <w:bottom w:val="single" w:color="0D47A1" w:sz="2"/>
              <w:right w:val="single" w:color="0D47A1" w:sz="2"/>
            </w:tcBorders>
            <w:shd w:fill="0D47A1" w:val="clear"/>
          </w:tcPr>
          <w:p>
            <w:pPr>
              <w:jc w:val="center"/>
            </w:pPr>
            <w:r>
              <w:rPr>
                <w:b/>
                <w:bCs/>
                <w:color w:val="FFFFFF"/>
                <w:sz w:val="18"/>
                <w:szCs w:val="18"/>
              </w:rPr>
              <w:t xml:space="preserve">Platform</w:t>
            </w:r>
          </w:p>
        </w:tc>
        <w:tc>
          <w:tcPr>
            <w:tcW w:type="dxa" w:w="1560"/>
            <w:tcBorders>
              <w:top w:val="single" w:color="0D47A1" w:sz="2"/>
              <w:left w:val="single" w:color="0D47A1" w:sz="2"/>
              <w:bottom w:val="single" w:color="0D47A1" w:sz="2"/>
              <w:right w:val="single" w:color="0D47A1" w:sz="2"/>
            </w:tcBorders>
            <w:shd w:fill="0D47A1" w:val="clear"/>
          </w:tcPr>
          <w:p>
            <w:pPr>
              <w:jc w:val="center"/>
            </w:pPr>
            <w:r>
              <w:rPr>
                <w:b/>
                <w:bCs/>
                <w:color w:val="FFFFFF"/>
                <w:sz w:val="18"/>
                <w:szCs w:val="18"/>
              </w:rPr>
              <w:t xml:space="preserve">HQ</w:t>
            </w:r>
          </w:p>
        </w:tc>
        <w:tc>
          <w:tcPr>
            <w:tcW w:type="dxa" w:w="1560"/>
            <w:tcBorders>
              <w:top w:val="single" w:color="0D47A1" w:sz="2"/>
              <w:left w:val="single" w:color="0D47A1" w:sz="2"/>
              <w:bottom w:val="single" w:color="0D47A1" w:sz="2"/>
              <w:right w:val="single" w:color="0D47A1" w:sz="2"/>
            </w:tcBorders>
            <w:shd w:fill="0D47A1" w:val="clear"/>
          </w:tcPr>
          <w:p>
            <w:pPr>
              <w:jc w:val="center"/>
            </w:pPr>
            <w:r>
              <w:rPr>
                <w:b/>
                <w:bCs/>
                <w:color w:val="FFFFFF"/>
                <w:sz w:val="18"/>
                <w:szCs w:val="18"/>
              </w:rPr>
              <w:t xml:space="preserve">Type</w:t>
            </w:r>
          </w:p>
        </w:tc>
        <w:tc>
          <w:tcPr>
            <w:tcW w:type="dxa" w:w="1560"/>
            <w:tcBorders>
              <w:top w:val="single" w:color="0D47A1" w:sz="2"/>
              <w:left w:val="single" w:color="0D47A1" w:sz="2"/>
              <w:bottom w:val="single" w:color="0D47A1" w:sz="2"/>
              <w:right w:val="single" w:color="0D47A1" w:sz="2"/>
            </w:tcBorders>
            <w:shd w:fill="0D47A1" w:val="clear"/>
          </w:tcPr>
          <w:p>
            <w:pPr>
              <w:jc w:val="center"/>
            </w:pPr>
            <w:r>
              <w:rPr>
                <w:b/>
                <w:bCs/>
                <w:color w:val="FFFFFF"/>
                <w:sz w:val="18"/>
                <w:szCs w:val="18"/>
              </w:rPr>
              <w:t xml:space="preserve">Revenue</w:t>
            </w:r>
          </w:p>
        </w:tc>
        <w:tc>
          <w:tcPr>
            <w:tcW w:type="dxa" w:w="1872"/>
            <w:tcBorders>
              <w:top w:val="single" w:color="0D47A1" w:sz="2"/>
              <w:left w:val="single" w:color="0D47A1" w:sz="2"/>
              <w:bottom w:val="single" w:color="0D47A1" w:sz="2"/>
              <w:right w:val="single" w:color="0D47A1" w:sz="2"/>
            </w:tcBorders>
            <w:shd w:fill="0D47A1" w:val="clear"/>
          </w:tcPr>
          <w:p>
            <w:pPr>
              <w:jc w:val="center"/>
            </w:pPr>
            <w:r>
              <w:rPr>
                <w:b/>
                <w:bCs/>
                <w:color w:val="FFFFFF"/>
                <w:sz w:val="18"/>
                <w:szCs w:val="18"/>
              </w:rPr>
              <w:t xml:space="preserve">Best For</w:t>
            </w:r>
          </w:p>
        </w:tc>
        <w:tc>
          <w:tcPr>
            <w:tcW w:type="dxa" w:w="1248"/>
            <w:tcBorders>
              <w:top w:val="single" w:color="0D47A1" w:sz="2"/>
              <w:left w:val="single" w:color="0D47A1" w:sz="2"/>
              <w:bottom w:val="single" w:color="0D47A1" w:sz="2"/>
              <w:right w:val="single" w:color="0D47A1" w:sz="2"/>
            </w:tcBorders>
            <w:shd w:fill="0D47A1" w:val="clear"/>
          </w:tcPr>
          <w:p>
            <w:pPr>
              <w:jc w:val="center"/>
            </w:pPr>
            <w:r>
              <w:rPr>
                <w:b/>
                <w:bCs/>
                <w:color w:val="FFFFFF"/>
                <w:sz w:val="18"/>
                <w:szCs w:val="18"/>
              </w:rPr>
              <w:t xml:space="preserve">Our Use</w:t>
            </w:r>
          </w:p>
        </w:tc>
      </w:tr>
      <w:tr>
        <w:tc>
          <w:tcPr>
            <w:tcW w:type="dxa" w:w="1560"/>
            <w:tcBorders>
              <w:top w:val="single" w:color="CCCCCC" w:sz="1"/>
              <w:left w:val="single" w:color="CCCCCC" w:sz="1"/>
              <w:bottom w:val="single" w:color="CCCCCC" w:sz="1"/>
              <w:right w:val="single" w:color="CCCCCC" w:sz="1"/>
            </w:tcBorders>
          </w:tcPr>
          <w:p>
            <w:r>
              <w:rPr>
                <w:b/>
                <w:bCs/>
                <w:sz w:val="18"/>
                <w:szCs w:val="18"/>
              </w:rPr>
              <w:t xml:space="preserve">Yellowfin</w:t>
            </w:r>
          </w:p>
        </w:tc>
        <w:tc>
          <w:tcPr>
            <w:tcW w:type="dxa" w:w="1560"/>
            <w:tcBorders>
              <w:top w:val="single" w:color="CCCCCC" w:sz="1"/>
              <w:left w:val="single" w:color="CCCCCC" w:sz="1"/>
              <w:bottom w:val="single" w:color="CCCCCC" w:sz="1"/>
              <w:right w:val="single" w:color="CCCCCC" w:sz="1"/>
            </w:tcBorders>
          </w:tcPr>
          <w:p>
            <w:r>
              <w:rPr>
                <w:sz w:val="18"/>
                <w:szCs w:val="18"/>
              </w:rPr>
              <w:t xml:space="preserve">🇦🇺 Australia</w:t>
            </w:r>
          </w:p>
        </w:tc>
        <w:tc>
          <w:tcPr>
            <w:tcW w:type="dxa" w:w="1560"/>
            <w:tcBorders>
              <w:top w:val="single" w:color="CCCCCC" w:sz="1"/>
              <w:left w:val="single" w:color="CCCCCC" w:sz="1"/>
              <w:bottom w:val="single" w:color="CCCCCC" w:sz="1"/>
              <w:right w:val="single" w:color="CCCCCC" w:sz="1"/>
            </w:tcBorders>
          </w:tcPr>
          <w:p>
            <w:r>
              <w:rPr>
                <w:sz w:val="18"/>
                <w:szCs w:val="18"/>
              </w:rPr>
              <w:t xml:space="preserve">Commercial</w:t>
            </w:r>
          </w:p>
        </w:tc>
        <w:tc>
          <w:tcPr>
            <w:tcW w:type="dxa" w:w="1560"/>
            <w:tcBorders>
              <w:top w:val="single" w:color="CCCCCC" w:sz="1"/>
              <w:left w:val="single" w:color="CCCCCC" w:sz="1"/>
              <w:bottom w:val="single" w:color="CCCCCC" w:sz="1"/>
              <w:right w:val="single" w:color="CCCCCC" w:sz="1"/>
            </w:tcBorders>
          </w:tcPr>
          <w:p>
            <w:r>
              <w:rPr>
                <w:sz w:val="18"/>
                <w:szCs w:val="18"/>
              </w:rPr>
              <w:t xml:space="preserve">$25-100M</w:t>
            </w:r>
          </w:p>
        </w:tc>
        <w:tc>
          <w:tcPr>
            <w:tcW w:type="dxa" w:w="1872"/>
            <w:tcBorders>
              <w:top w:val="single" w:color="CCCCCC" w:sz="1"/>
              <w:left w:val="single" w:color="CCCCCC" w:sz="1"/>
              <w:bottom w:val="single" w:color="CCCCCC" w:sz="1"/>
              <w:right w:val="single" w:color="CCCCCC" w:sz="1"/>
            </w:tcBorders>
          </w:tcPr>
          <w:p>
            <w:r>
              <w:rPr>
                <w:sz w:val="16"/>
                <w:szCs w:val="16"/>
              </w:rPr>
              <w:t xml:space="preserve">Embedded analytics, storytelling</w:t>
            </w:r>
          </w:p>
        </w:tc>
        <w:tc>
          <w:tcPr>
            <w:tcW w:type="dxa" w:w="1248"/>
            <w:tcBorders>
              <w:top w:val="single" w:color="CCCCCC" w:sz="1"/>
              <w:left w:val="single" w:color="CCCCCC" w:sz="1"/>
              <w:bottom w:val="single" w:color="CCCCCC" w:sz="1"/>
              <w:right w:val="single" w:color="CCCCCC" w:sz="1"/>
            </w:tcBorders>
            <w:shd w:fill="E8F5E9" w:val="clear"/>
          </w:tcPr>
          <w:p>
            <w:pPr>
              <w:jc w:val="center"/>
            </w:pPr>
            <w:r>
              <w:rPr>
                <w:b/>
                <w:bCs/>
                <w:color w:val="2E7D32"/>
                <w:sz w:val="20"/>
                <w:szCs w:val="20"/>
              </w:rPr>
              <w:t xml:space="preserve">✓</w:t>
            </w:r>
          </w:p>
        </w:tc>
      </w:tr>
      <w:tr>
        <w:tc>
          <w:tcPr>
            <w:tcW w:type="dxa" w:w="1560"/>
            <w:tcBorders>
              <w:top w:val="single" w:color="CCCCCC" w:sz="1"/>
              <w:left w:val="single" w:color="CCCCCC" w:sz="1"/>
              <w:bottom w:val="single" w:color="CCCCCC" w:sz="1"/>
              <w:right w:val="single" w:color="CCCCCC" w:sz="1"/>
            </w:tcBorders>
          </w:tcPr>
          <w:p>
            <w:r>
              <w:rPr>
                <w:b/>
                <w:bCs/>
                <w:sz w:val="18"/>
                <w:szCs w:val="18"/>
              </w:rPr>
              <w:t xml:space="preserve">Metabase</w:t>
            </w:r>
          </w:p>
        </w:tc>
        <w:tc>
          <w:tcPr>
            <w:tcW w:type="dxa" w:w="1560"/>
            <w:tcBorders>
              <w:top w:val="single" w:color="CCCCCC" w:sz="1"/>
              <w:left w:val="single" w:color="CCCCCC" w:sz="1"/>
              <w:bottom w:val="single" w:color="CCCCCC" w:sz="1"/>
              <w:right w:val="single" w:color="CCCCCC" w:sz="1"/>
            </w:tcBorders>
          </w:tcPr>
          <w:p>
            <w:r>
              <w:rPr>
                <w:sz w:val="18"/>
                <w:szCs w:val="18"/>
              </w:rPr>
              <w:t xml:space="preserve">🇺🇸 USA</w:t>
            </w:r>
          </w:p>
        </w:tc>
        <w:tc>
          <w:tcPr>
            <w:tcW w:type="dxa" w:w="1560"/>
            <w:tcBorders>
              <w:top w:val="single" w:color="CCCCCC" w:sz="1"/>
              <w:left w:val="single" w:color="CCCCCC" w:sz="1"/>
              <w:bottom w:val="single" w:color="CCCCCC" w:sz="1"/>
              <w:right w:val="single" w:color="CCCCCC" w:sz="1"/>
            </w:tcBorders>
          </w:tcPr>
          <w:p>
            <w:r>
              <w:rPr>
                <w:sz w:val="18"/>
                <w:szCs w:val="18"/>
              </w:rPr>
              <w:t xml:space="preserve">Open Source</w:t>
            </w:r>
          </w:p>
        </w:tc>
        <w:tc>
          <w:tcPr>
            <w:tcW w:type="dxa" w:w="1560"/>
            <w:tcBorders>
              <w:top w:val="single" w:color="CCCCCC" w:sz="1"/>
              <w:left w:val="single" w:color="CCCCCC" w:sz="1"/>
              <w:bottom w:val="single" w:color="CCCCCC" w:sz="1"/>
              <w:right w:val="single" w:color="CCCCCC" w:sz="1"/>
            </w:tcBorders>
          </w:tcPr>
          <w:p>
            <w:r>
              <w:rPr>
                <w:sz w:val="18"/>
                <w:szCs w:val="18"/>
              </w:rPr>
              <w:t xml:space="preserve">$20-50M</w:t>
            </w:r>
          </w:p>
        </w:tc>
        <w:tc>
          <w:tcPr>
            <w:tcW w:type="dxa" w:w="1872"/>
            <w:tcBorders>
              <w:top w:val="single" w:color="CCCCCC" w:sz="1"/>
              <w:left w:val="single" w:color="CCCCCC" w:sz="1"/>
              <w:bottom w:val="single" w:color="CCCCCC" w:sz="1"/>
              <w:right w:val="single" w:color="CCCCCC" w:sz="1"/>
            </w:tcBorders>
          </w:tcPr>
          <w:p>
            <w:r>
              <w:rPr>
                <w:sz w:val="16"/>
                <w:szCs w:val="16"/>
              </w:rPr>
              <w:t xml:space="preserve">SMEs, easy setup</w:t>
            </w:r>
          </w:p>
        </w:tc>
        <w:tc>
          <w:tcPr>
            <w:tcW w:type="dxa" w:w="1248"/>
            <w:tcBorders>
              <w:top w:val="single" w:color="CCCCCC" w:sz="1"/>
              <w:left w:val="single" w:color="CCCCCC" w:sz="1"/>
              <w:bottom w:val="single" w:color="CCCCCC" w:sz="1"/>
              <w:right w:val="single" w:color="CCCCCC" w:sz="1"/>
            </w:tcBorders>
            <w:shd w:fill="E8F5E9" w:val="clear"/>
          </w:tcPr>
          <w:p>
            <w:pPr>
              <w:jc w:val="center"/>
            </w:pPr>
            <w:r>
              <w:rPr>
                <w:b/>
                <w:bCs/>
                <w:color w:val="2E7D32"/>
                <w:sz w:val="20"/>
                <w:szCs w:val="20"/>
              </w:rPr>
              <w:t xml:space="preserve">✓</w:t>
            </w:r>
          </w:p>
        </w:tc>
      </w:tr>
      <w:tr>
        <w:tc>
          <w:tcPr>
            <w:tcW w:type="dxa" w:w="1560"/>
            <w:tcBorders>
              <w:top w:val="single" w:color="CCCCCC" w:sz="1"/>
              <w:left w:val="single" w:color="CCCCCC" w:sz="1"/>
              <w:bottom w:val="single" w:color="CCCCCC" w:sz="1"/>
              <w:right w:val="single" w:color="CCCCCC" w:sz="1"/>
            </w:tcBorders>
          </w:tcPr>
          <w:p>
            <w:r>
              <w:rPr>
                <w:b/>
                <w:bCs/>
                <w:sz w:val="18"/>
                <w:szCs w:val="18"/>
              </w:rPr>
              <w:t xml:space="preserve">Superset</w:t>
            </w:r>
          </w:p>
        </w:tc>
        <w:tc>
          <w:tcPr>
            <w:tcW w:type="dxa" w:w="1560"/>
            <w:tcBorders>
              <w:top w:val="single" w:color="CCCCCC" w:sz="1"/>
              <w:left w:val="single" w:color="CCCCCC" w:sz="1"/>
              <w:bottom w:val="single" w:color="CCCCCC" w:sz="1"/>
              <w:right w:val="single" w:color="CCCCCC" w:sz="1"/>
            </w:tcBorders>
          </w:tcPr>
          <w:p>
            <w:r>
              <w:rPr>
                <w:sz w:val="18"/>
                <w:szCs w:val="18"/>
              </w:rPr>
              <w:t xml:space="preserve">🇺🇸 Apache</w:t>
            </w:r>
          </w:p>
        </w:tc>
        <w:tc>
          <w:tcPr>
            <w:tcW w:type="dxa" w:w="1560"/>
            <w:tcBorders>
              <w:top w:val="single" w:color="CCCCCC" w:sz="1"/>
              <w:left w:val="single" w:color="CCCCCC" w:sz="1"/>
              <w:bottom w:val="single" w:color="CCCCCC" w:sz="1"/>
              <w:right w:val="single" w:color="CCCCCC" w:sz="1"/>
            </w:tcBorders>
          </w:tcPr>
          <w:p>
            <w:r>
              <w:rPr>
                <w:sz w:val="18"/>
                <w:szCs w:val="18"/>
              </w:rPr>
              <w:t xml:space="preserve">Open Source</w:t>
            </w:r>
          </w:p>
        </w:tc>
        <w:tc>
          <w:tcPr>
            <w:tcW w:type="dxa" w:w="1560"/>
            <w:tcBorders>
              <w:top w:val="single" w:color="CCCCCC" w:sz="1"/>
              <w:left w:val="single" w:color="CCCCCC" w:sz="1"/>
              <w:bottom w:val="single" w:color="CCCCCC" w:sz="1"/>
              <w:right w:val="single" w:color="CCCCCC" w:sz="1"/>
            </w:tcBorders>
          </w:tcPr>
          <w:p>
            <w:r>
              <w:rPr>
                <w:sz w:val="18"/>
                <w:szCs w:val="18"/>
              </w:rPr>
              <w:t xml:space="preserve">N/A</w:t>
            </w:r>
          </w:p>
        </w:tc>
        <w:tc>
          <w:tcPr>
            <w:tcW w:type="dxa" w:w="1872"/>
            <w:tcBorders>
              <w:top w:val="single" w:color="CCCCCC" w:sz="1"/>
              <w:left w:val="single" w:color="CCCCCC" w:sz="1"/>
              <w:bottom w:val="single" w:color="CCCCCC" w:sz="1"/>
              <w:right w:val="single" w:color="CCCCCC" w:sz="1"/>
            </w:tcBorders>
          </w:tcPr>
          <w:p>
            <w:r>
              <w:rPr>
                <w:sz w:val="16"/>
                <w:szCs w:val="16"/>
              </w:rPr>
              <w:t xml:space="preserve">Enterprise, SQL analysts</w:t>
            </w:r>
          </w:p>
        </w:tc>
        <w:tc>
          <w:tcPr>
            <w:tcW w:type="dxa" w:w="1248"/>
            <w:tcBorders>
              <w:top w:val="single" w:color="CCCCCC" w:sz="1"/>
              <w:left w:val="single" w:color="CCCCCC" w:sz="1"/>
              <w:bottom w:val="single" w:color="CCCCCC" w:sz="1"/>
              <w:right w:val="single" w:color="CCCCCC" w:sz="1"/>
            </w:tcBorders>
            <w:shd w:fill="E8F5E9" w:val="clear"/>
          </w:tcPr>
          <w:p>
            <w:pPr>
              <w:jc w:val="center"/>
            </w:pPr>
            <w:r>
              <w:rPr>
                <w:b/>
                <w:bCs/>
                <w:color w:val="2E7D32"/>
                <w:sz w:val="20"/>
                <w:szCs w:val="20"/>
              </w:rPr>
              <w:t xml:space="preserve">✓</w:t>
            </w:r>
          </w:p>
        </w:tc>
      </w:tr>
      <w:tr>
        <w:tc>
          <w:tcPr>
            <w:tcW w:type="dxa" w:w="1560"/>
            <w:tcBorders>
              <w:top w:val="single" w:color="CCCCCC" w:sz="1"/>
              <w:left w:val="single" w:color="CCCCCC" w:sz="1"/>
              <w:bottom w:val="single" w:color="CCCCCC" w:sz="1"/>
              <w:right w:val="single" w:color="CCCCCC" w:sz="1"/>
            </w:tcBorders>
          </w:tcPr>
          <w:p>
            <w:r>
              <w:rPr>
                <w:b/>
                <w:bCs/>
                <w:sz w:val="18"/>
                <w:szCs w:val="18"/>
              </w:rPr>
              <w:t xml:space="preserve">Grafana</w:t>
            </w:r>
          </w:p>
        </w:tc>
        <w:tc>
          <w:tcPr>
            <w:tcW w:type="dxa" w:w="1560"/>
            <w:tcBorders>
              <w:top w:val="single" w:color="CCCCCC" w:sz="1"/>
              <w:left w:val="single" w:color="CCCCCC" w:sz="1"/>
              <w:bottom w:val="single" w:color="CCCCCC" w:sz="1"/>
              <w:right w:val="single" w:color="CCCCCC" w:sz="1"/>
            </w:tcBorders>
          </w:tcPr>
          <w:p>
            <w:r>
              <w:rPr>
                <w:sz w:val="18"/>
                <w:szCs w:val="18"/>
              </w:rPr>
              <w:t xml:space="preserve">🇸🇪 Sweden</w:t>
            </w:r>
          </w:p>
        </w:tc>
        <w:tc>
          <w:tcPr>
            <w:tcW w:type="dxa" w:w="1560"/>
            <w:tcBorders>
              <w:top w:val="single" w:color="CCCCCC" w:sz="1"/>
              <w:left w:val="single" w:color="CCCCCC" w:sz="1"/>
              <w:bottom w:val="single" w:color="CCCCCC" w:sz="1"/>
              <w:right w:val="single" w:color="CCCCCC" w:sz="1"/>
            </w:tcBorders>
          </w:tcPr>
          <w:p>
            <w:r>
              <w:rPr>
                <w:sz w:val="18"/>
                <w:szCs w:val="18"/>
              </w:rPr>
              <w:t xml:space="preserve">Open Source</w:t>
            </w:r>
          </w:p>
        </w:tc>
        <w:tc>
          <w:tcPr>
            <w:tcW w:type="dxa" w:w="1560"/>
            <w:tcBorders>
              <w:top w:val="single" w:color="CCCCCC" w:sz="1"/>
              <w:left w:val="single" w:color="CCCCCC" w:sz="1"/>
              <w:bottom w:val="single" w:color="CCCCCC" w:sz="1"/>
              <w:right w:val="single" w:color="CCCCCC" w:sz="1"/>
            </w:tcBorders>
          </w:tcPr>
          <w:p>
            <w:r>
              <w:rPr>
                <w:b/>
                <w:bCs/>
                <w:sz w:val="18"/>
                <w:szCs w:val="18"/>
              </w:rPr>
              <w:t xml:space="preserve">$270M ARR</w:t>
            </w:r>
          </w:p>
        </w:tc>
        <w:tc>
          <w:tcPr>
            <w:tcW w:type="dxa" w:w="1872"/>
            <w:tcBorders>
              <w:top w:val="single" w:color="CCCCCC" w:sz="1"/>
              <w:left w:val="single" w:color="CCCCCC" w:sz="1"/>
              <w:bottom w:val="single" w:color="CCCCCC" w:sz="1"/>
              <w:right w:val="single" w:color="CCCCCC" w:sz="1"/>
            </w:tcBorders>
          </w:tcPr>
          <w:p>
            <w:r>
              <w:rPr>
                <w:sz w:val="16"/>
                <w:szCs w:val="16"/>
              </w:rPr>
              <w:t xml:space="preserve">DevOps, real-time monitoring</w:t>
            </w:r>
          </w:p>
        </w:tc>
        <w:tc>
          <w:tcPr>
            <w:tcW w:type="dxa" w:w="1248"/>
            <w:tcBorders>
              <w:top w:val="single" w:color="CCCCCC" w:sz="1"/>
              <w:left w:val="single" w:color="CCCCCC" w:sz="1"/>
              <w:bottom w:val="single" w:color="CCCCCC" w:sz="1"/>
              <w:right w:val="single" w:color="CCCCCC" w:sz="1"/>
            </w:tcBorders>
            <w:shd w:fill="E8F5E9" w:val="clear"/>
          </w:tcPr>
          <w:p>
            <w:pPr>
              <w:jc w:val="center"/>
            </w:pPr>
            <w:r>
              <w:rPr>
                <w:b/>
                <w:bCs/>
                <w:color w:val="2E7D32"/>
                <w:sz w:val="20"/>
                <w:szCs w:val="20"/>
              </w:rPr>
              <w:t xml:space="preserve">✓</w:t>
            </w:r>
          </w:p>
        </w:tc>
      </w:tr>
      <w:tr>
        <w:tc>
          <w:tcPr>
            <w:tcW w:type="dxa" w:w="1560"/>
            <w:tcBorders>
              <w:top w:val="single" w:color="CCCCCC" w:sz="1"/>
              <w:left w:val="single" w:color="CCCCCC" w:sz="1"/>
              <w:bottom w:val="single" w:color="CCCCCC" w:sz="1"/>
              <w:right w:val="single" w:color="CCCCCC" w:sz="1"/>
            </w:tcBorders>
          </w:tcPr>
          <w:p>
            <w:r>
              <w:rPr>
                <w:b/>
                <w:bCs/>
                <w:sz w:val="18"/>
                <w:szCs w:val="18"/>
              </w:rPr>
              <w:t xml:space="preserve">Sisense</w:t>
            </w:r>
          </w:p>
        </w:tc>
        <w:tc>
          <w:tcPr>
            <w:tcW w:type="dxa" w:w="1560"/>
            <w:tcBorders>
              <w:top w:val="single" w:color="CCCCCC" w:sz="1"/>
              <w:left w:val="single" w:color="CCCCCC" w:sz="1"/>
              <w:bottom w:val="single" w:color="CCCCCC" w:sz="1"/>
              <w:right w:val="single" w:color="CCCCCC" w:sz="1"/>
            </w:tcBorders>
          </w:tcPr>
          <w:p>
            <w:r>
              <w:rPr>
                <w:sz w:val="18"/>
                <w:szCs w:val="18"/>
              </w:rPr>
              <w:t xml:space="preserve">🇮🇱 Israel</w:t>
            </w:r>
          </w:p>
        </w:tc>
        <w:tc>
          <w:tcPr>
            <w:tcW w:type="dxa" w:w="1560"/>
            <w:tcBorders>
              <w:top w:val="single" w:color="CCCCCC" w:sz="1"/>
              <w:left w:val="single" w:color="CCCCCC" w:sz="1"/>
              <w:bottom w:val="single" w:color="CCCCCC" w:sz="1"/>
              <w:right w:val="single" w:color="CCCCCC" w:sz="1"/>
            </w:tcBorders>
          </w:tcPr>
          <w:p>
            <w:r>
              <w:rPr>
                <w:sz w:val="18"/>
                <w:szCs w:val="18"/>
              </w:rPr>
              <w:t xml:space="preserve">Commercial</w:t>
            </w:r>
          </w:p>
        </w:tc>
        <w:tc>
          <w:tcPr>
            <w:tcW w:type="dxa" w:w="1560"/>
            <w:tcBorders>
              <w:top w:val="single" w:color="CCCCCC" w:sz="1"/>
              <w:left w:val="single" w:color="CCCCCC" w:sz="1"/>
              <w:bottom w:val="single" w:color="CCCCCC" w:sz="1"/>
              <w:right w:val="single" w:color="CCCCCC" w:sz="1"/>
            </w:tcBorders>
          </w:tcPr>
          <w:p>
            <w:r>
              <w:rPr>
                <w:b/>
                <w:bCs/>
                <w:sz w:val="18"/>
                <w:szCs w:val="18"/>
              </w:rPr>
              <w:t xml:space="preserve">$184.8M</w:t>
            </w:r>
          </w:p>
        </w:tc>
        <w:tc>
          <w:tcPr>
            <w:tcW w:type="dxa" w:w="1872"/>
            <w:tcBorders>
              <w:top w:val="single" w:color="CCCCCC" w:sz="1"/>
              <w:left w:val="single" w:color="CCCCCC" w:sz="1"/>
              <w:bottom w:val="single" w:color="CCCCCC" w:sz="1"/>
              <w:right w:val="single" w:color="CCCCCC" w:sz="1"/>
            </w:tcBorders>
          </w:tcPr>
          <w:p>
            <w:r>
              <w:rPr>
                <w:sz w:val="16"/>
                <w:szCs w:val="16"/>
              </w:rPr>
              <w:t xml:space="preserve">Embedded, AI analytics</w:t>
            </w:r>
          </w:p>
        </w:tc>
        <w:tc>
          <w:tcPr>
            <w:tcW w:type="dxa" w:w="1248"/>
            <w:tcBorders>
              <w:top w:val="single" w:color="CCCCCC" w:sz="1"/>
              <w:left w:val="single" w:color="CCCCCC" w:sz="1"/>
              <w:bottom w:val="single" w:color="CCCCCC" w:sz="1"/>
              <w:right w:val="single" w:color="CCCCCC" w:sz="1"/>
            </w:tcBorders>
            <w:shd w:fill="E8F5E9" w:val="clear"/>
          </w:tcPr>
          <w:p>
            <w:pPr>
              <w:jc w:val="center"/>
            </w:pPr>
            <w:r>
              <w:rPr>
                <w:b/>
                <w:bCs/>
                <w:color w:val="2E7D32"/>
                <w:sz w:val="20"/>
                <w:szCs w:val="20"/>
              </w:rPr>
              <w:t xml:space="preserve">✓</w:t>
            </w:r>
          </w:p>
        </w:tc>
      </w:tr>
      <w:tr>
        <w:tc>
          <w:tcPr>
            <w:tcW w:type="dxa" w:w="1560"/>
            <w:tcBorders>
              <w:top w:val="single" w:color="CCCCCC" w:sz="1"/>
              <w:left w:val="single" w:color="CCCCCC" w:sz="1"/>
              <w:bottom w:val="single" w:color="CCCCCC" w:sz="1"/>
              <w:right w:val="single" w:color="CCCCCC" w:sz="1"/>
            </w:tcBorders>
          </w:tcPr>
          <w:p>
            <w:r>
              <w:rPr>
                <w:b/>
                <w:bCs/>
                <w:sz w:val="18"/>
                <w:szCs w:val="18"/>
              </w:rPr>
              <w:t xml:space="preserve">Looker</w:t>
            </w:r>
          </w:p>
        </w:tc>
        <w:tc>
          <w:tcPr>
            <w:tcW w:type="dxa" w:w="1560"/>
            <w:tcBorders>
              <w:top w:val="single" w:color="CCCCCC" w:sz="1"/>
              <w:left w:val="single" w:color="CCCCCC" w:sz="1"/>
              <w:bottom w:val="single" w:color="CCCCCC" w:sz="1"/>
              <w:right w:val="single" w:color="CCCCCC" w:sz="1"/>
            </w:tcBorders>
          </w:tcPr>
          <w:p>
            <w:r>
              <w:rPr>
                <w:sz w:val="18"/>
                <w:szCs w:val="18"/>
              </w:rPr>
              <w:t xml:space="preserve">🇺🇸 Google</w:t>
            </w:r>
          </w:p>
        </w:tc>
        <w:tc>
          <w:tcPr>
            <w:tcW w:type="dxa" w:w="1560"/>
            <w:tcBorders>
              <w:top w:val="single" w:color="CCCCCC" w:sz="1"/>
              <w:left w:val="single" w:color="CCCCCC" w:sz="1"/>
              <w:bottom w:val="single" w:color="CCCCCC" w:sz="1"/>
              <w:right w:val="single" w:color="CCCCCC" w:sz="1"/>
            </w:tcBorders>
          </w:tcPr>
          <w:p>
            <w:r>
              <w:rPr>
                <w:sz w:val="18"/>
                <w:szCs w:val="18"/>
              </w:rPr>
              <w:t xml:space="preserve">Commercial</w:t>
            </w:r>
          </w:p>
        </w:tc>
        <w:tc>
          <w:tcPr>
            <w:tcW w:type="dxa" w:w="1560"/>
            <w:tcBorders>
              <w:top w:val="single" w:color="CCCCCC" w:sz="1"/>
              <w:left w:val="single" w:color="CCCCCC" w:sz="1"/>
              <w:bottom w:val="single" w:color="CCCCCC" w:sz="1"/>
              <w:right w:val="single" w:color="CCCCCC" w:sz="1"/>
            </w:tcBorders>
          </w:tcPr>
          <w:p>
            <w:r>
              <w:rPr>
                <w:sz w:val="18"/>
                <w:szCs w:val="18"/>
              </w:rPr>
              <w:t xml:space="preserve">$2.6B acq.</w:t>
            </w:r>
          </w:p>
        </w:tc>
        <w:tc>
          <w:tcPr>
            <w:tcW w:type="dxa" w:w="1872"/>
            <w:tcBorders>
              <w:top w:val="single" w:color="CCCCCC" w:sz="1"/>
              <w:left w:val="single" w:color="CCCCCC" w:sz="1"/>
              <w:bottom w:val="single" w:color="CCCCCC" w:sz="1"/>
              <w:right w:val="single" w:color="CCCCCC" w:sz="1"/>
            </w:tcBorders>
          </w:tcPr>
          <w:p>
            <w:r>
              <w:rPr>
                <w:sz w:val="16"/>
                <w:szCs w:val="16"/>
              </w:rPr>
              <w:t xml:space="preserve">Enterprise, semantic layer</w:t>
            </w:r>
          </w:p>
        </w:tc>
        <w:tc>
          <w:tcPr>
            <w:tcW w:type="dxa" w:w="1248"/>
            <w:tcBorders>
              <w:top w:val="single" w:color="CCCCCC" w:sz="1"/>
              <w:left w:val="single" w:color="CCCCCC" w:sz="1"/>
              <w:bottom w:val="single" w:color="CCCCCC" w:sz="1"/>
              <w:right w:val="single" w:color="CCCCCC" w:sz="1"/>
            </w:tcBorders>
            <w:shd w:fill="E8F5E9" w:val="clear"/>
          </w:tcPr>
          <w:p>
            <w:pPr>
              <w:jc w:val="center"/>
            </w:pPr>
            <w:r>
              <w:rPr>
                <w:b/>
                <w:bCs/>
                <w:color w:val="2E7D32"/>
                <w:sz w:val="20"/>
                <w:szCs w:val="20"/>
              </w:rPr>
              <w:t xml:space="preserve">✓</w:t>
            </w:r>
          </w:p>
        </w:tc>
      </w:tr>
    </w:tbl>
    <w:p>
      <w:pPr>
        <w:pStyle w:val="Heading2"/>
      </w:pPr>
      <w:r>
        <w:t xml:space="preserve">6.2 Our Competitive Advantages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FF6F00" w:val="clear"/>
          </w:tcPr>
          <w:p>
            <w:pPr>
              <w:jc w:val="center"/>
            </w:pPr>
            <w:r>
              <w:rPr>
                <w:b/>
                <w:bCs/>
                <w:color w:val="000000"/>
              </w:rPr>
              <w:t xml:space="preserve">STRENGTH</w:t>
            </w:r>
          </w:p>
        </w:tc>
        <w:tc>
          <w:tcPr>
            <w:tcW w:type="dxa" w:w="4680"/>
            <w:tcBorders>
              <w:top w:val="single" w:color="0D47A1" w:sz="2"/>
              <w:left w:val="single" w:color="0D47A1" w:sz="2"/>
              <w:bottom w:val="single" w:color="0D47A1" w:sz="2"/>
              <w:right w:val="single" w:color="0D47A1" w:sz="2"/>
            </w:tcBorders>
            <w:shd w:fill="FF6F00" w:val="clear"/>
          </w:tcPr>
          <w:p>
            <w:pPr>
              <w:jc w:val="center"/>
            </w:pPr>
            <w:r>
              <w:rPr>
                <w:b/>
                <w:bCs/>
                <w:color w:val="000000"/>
              </w:rPr>
              <w:t xml:space="preserve">HOW IT BENEFITS CLIENTS</w:t>
            </w:r>
          </w:p>
        </w:tc>
      </w:tr>
      <w:tr>
        <w:tc>
          <w:tcPr>
            <w:tcW w:type="dxa" w:w="4680"/>
            <w:tcBorders>
              <w:top w:val="single" w:color="CCCCCC" w:sz="1"/>
              <w:left w:val="single" w:color="CCCCCC" w:sz="1"/>
              <w:bottom w:val="single" w:color="CCCCCC" w:sz="1"/>
              <w:right w:val="single" w:color="CCCCCC" w:sz="1"/>
            </w:tcBorders>
          </w:tcPr>
          <w:p>
            <w:r>
              <w:rPr>
                <w:b/>
                <w:bCs/>
              </w:rPr>
              <w:t xml:space="preserve">🎓 Deep Technical Expertise</w:t>
            </w:r>
            <w:r>
              <w:t xml:space="preserve">
MSc Industrial Engineering + ML specialization</w:t>
            </w:r>
          </w:p>
        </w:tc>
        <w:tc>
          <w:tcPr>
            <w:tcW w:type="dxa" w:w="4680"/>
            <w:tcBorders>
              <w:top w:val="single" w:color="CCCCCC" w:sz="1"/>
              <w:left w:val="single" w:color="CCCCCC" w:sz="1"/>
              <w:bottom w:val="single" w:color="CCCCCC" w:sz="1"/>
              <w:right w:val="single" w:color="CCCCCC" w:sz="1"/>
            </w:tcBorders>
          </w:tcPr>
          <w:p>
            <w:r>
              <w:t xml:space="preserve">Clients get academically-grounded, industry-proven solutions—not just dashboards, but genuine data science</w:t>
            </w:r>
          </w:p>
        </w:tc>
      </w:tr>
      <w:tr>
        <w:tc>
          <w:tcPr>
            <w:tcW w:type="dxa" w:w="4680"/>
            <w:tcBorders>
              <w:top w:val="single" w:color="CCCCCC" w:sz="1"/>
              <w:left w:val="single" w:color="CCCCCC" w:sz="1"/>
              <w:bottom w:val="single" w:color="CCCCCC" w:sz="1"/>
              <w:right w:val="single" w:color="CCCCCC" w:sz="1"/>
            </w:tcBorders>
          </w:tcPr>
          <w:p>
            <w:r>
              <w:rPr>
                <w:b/>
                <w:bCs/>
              </w:rPr>
              <w:t xml:space="preserve">🌍 Local African Presence</w:t>
            </w:r>
            <w:r>
              <w:t xml:space="preserve">
Based in South Africa, understands African context</w:t>
            </w:r>
          </w:p>
        </w:tc>
        <w:tc>
          <w:tcPr>
            <w:tcW w:type="dxa" w:w="4680"/>
            <w:tcBorders>
              <w:top w:val="single" w:color="CCCCCC" w:sz="1"/>
              <w:left w:val="single" w:color="CCCCCC" w:sz="1"/>
              <w:bottom w:val="single" w:color="CCCCCC" w:sz="1"/>
              <w:right w:val="single" w:color="CCCCCC" w:sz="1"/>
            </w:tcBorders>
          </w:tcPr>
          <w:p>
            <w:r>
              <w:t xml:space="preserve">No offshore confusion—we understand load shedding, connectivity challenges, regulatory environment, and local business culture</w:t>
            </w:r>
          </w:p>
        </w:tc>
      </w:tr>
      <w:tr>
        <w:tc>
          <w:tcPr>
            <w:tcW w:type="dxa" w:w="4680"/>
            <w:tcBorders>
              <w:top w:val="single" w:color="CCCCCC" w:sz="1"/>
              <w:left w:val="single" w:color="CCCCCC" w:sz="1"/>
              <w:bottom w:val="single" w:color="CCCCCC" w:sz="1"/>
              <w:right w:val="single" w:color="CCCCCC" w:sz="1"/>
            </w:tcBorders>
          </w:tcPr>
          <w:p>
            <w:r>
              <w:rPr>
                <w:b/>
                <w:bCs/>
              </w:rPr>
              <w:t xml:space="preserve">🗣️ Bilingual Capability</w:t>
            </w:r>
            <w:r>
              <w:t xml:space="preserve">
English + French + Swahili</w:t>
            </w:r>
          </w:p>
        </w:tc>
        <w:tc>
          <w:tcPr>
            <w:tcW w:type="dxa" w:w="4680"/>
            <w:tcBorders>
              <w:top w:val="single" w:color="CCCCCC" w:sz="1"/>
              <w:left w:val="single" w:color="CCCCCC" w:sz="1"/>
              <w:bottom w:val="single" w:color="CCCCCC" w:sz="1"/>
              <w:right w:val="single" w:color="CCCCCC" w:sz="1"/>
            </w:tcBorders>
          </w:tcPr>
          <w:p>
            <w:r>
              <w:t xml:space="preserve">Unique ability to serve both Anglophone and Francophone Africa—massive untapped market</w:t>
            </w:r>
          </w:p>
        </w:tc>
      </w:tr>
      <w:tr>
        <w:tc>
          <w:tcPr>
            <w:tcW w:type="dxa" w:w="4680"/>
            <w:tcBorders>
              <w:top w:val="single" w:color="CCCCCC" w:sz="1"/>
              <w:left w:val="single" w:color="CCCCCC" w:sz="1"/>
              <w:bottom w:val="single" w:color="CCCCCC" w:sz="1"/>
              <w:right w:val="single" w:color="CCCCCC" w:sz="1"/>
            </w:tcBorders>
          </w:tcPr>
          <w:p>
            <w:r>
              <w:rPr>
                <w:b/>
                <w:bCs/>
              </w:rPr>
              <w:t xml:space="preserve">🔧 Platform Agnostic</w:t>
            </w:r>
            <w:r>
              <w:t xml:space="preserve">
Expertise across all major BI tools</w:t>
            </w:r>
          </w:p>
        </w:tc>
        <w:tc>
          <w:tcPr>
            <w:tcW w:type="dxa" w:w="4680"/>
            <w:tcBorders>
              <w:top w:val="single" w:color="CCCCCC" w:sz="1"/>
              <w:left w:val="single" w:color="CCCCCC" w:sz="1"/>
              <w:bottom w:val="single" w:color="CCCCCC" w:sz="1"/>
              <w:right w:val="single" w:color="CCCCCC" w:sz="1"/>
            </w:tcBorders>
          </w:tcPr>
          <w:p>
            <w:r>
              <w:t xml:space="preserve">We recommend the RIGHT tool for the job, not just push one product—from free Metabase to enterprise Looker</w:t>
            </w:r>
          </w:p>
        </w:tc>
      </w:tr>
      <w:tr>
        <w:tc>
          <w:tcPr>
            <w:tcW w:type="dxa" w:w="4680"/>
            <w:tcBorders>
              <w:top w:val="single" w:color="CCCCCC" w:sz="1"/>
              <w:left w:val="single" w:color="CCCCCC" w:sz="1"/>
              <w:bottom w:val="single" w:color="CCCCCC" w:sz="1"/>
              <w:right w:val="single" w:color="CCCCCC" w:sz="1"/>
            </w:tcBorders>
          </w:tcPr>
          <w:p>
            <w:r>
              <w:rPr>
                <w:b/>
                <w:bCs/>
              </w:rPr>
              <w:t xml:space="preserve">💰 Cost-Effective Solutions</w:t>
            </w:r>
            <w:r>
              <w:t xml:space="preserve">
Open-source first approach</w:t>
            </w:r>
          </w:p>
        </w:tc>
        <w:tc>
          <w:tcPr>
            <w:tcW w:type="dxa" w:w="4680"/>
            <w:tcBorders>
              <w:top w:val="single" w:color="CCCCCC" w:sz="1"/>
              <w:left w:val="single" w:color="CCCCCC" w:sz="1"/>
              <w:bottom w:val="single" w:color="CCCCCC" w:sz="1"/>
              <w:right w:val="single" w:color="CCCCCC" w:sz="1"/>
            </w:tcBorders>
          </w:tcPr>
          <w:p>
            <w:r>
              <w:t xml:space="preserve">Access enterprise-grade analytics without enterprise budgets—we make BI accessible to SMEs</w:t>
            </w:r>
          </w:p>
        </w:tc>
      </w:tr>
      <w:tr>
        <w:tc>
          <w:tcPr>
            <w:tcW w:type="dxa" w:w="4680"/>
            <w:tcBorders>
              <w:top w:val="single" w:color="CCCCCC" w:sz="1"/>
              <w:left w:val="single" w:color="CCCCCC" w:sz="1"/>
              <w:bottom w:val="single" w:color="CCCCCC" w:sz="1"/>
              <w:right w:val="single" w:color="CCCCCC" w:sz="1"/>
            </w:tcBorders>
          </w:tcPr>
          <w:p>
            <w:r>
              <w:rPr>
                <w:b/>
                <w:bCs/>
              </w:rPr>
              <w:t xml:space="preserve">🎯 End-to-End Service</w:t>
            </w:r>
            <w:r>
              <w:t xml:space="preserve">
From paper to prediction</w:t>
            </w:r>
          </w:p>
        </w:tc>
        <w:tc>
          <w:tcPr>
            <w:tcW w:type="dxa" w:w="4680"/>
            <w:tcBorders>
              <w:top w:val="single" w:color="CCCCCC" w:sz="1"/>
              <w:left w:val="single" w:color="CCCCCC" w:sz="1"/>
              <w:bottom w:val="single" w:color="CCCCCC" w:sz="1"/>
              <w:right w:val="single" w:color="CCCCCC" w:sz="1"/>
            </w:tcBorders>
          </w:tcPr>
          <w:p>
            <w:r>
              <w:t xml:space="preserve">One partner for entire data journey—digitalization, analytics, ML, dashboards, training—no vendor coordination headaches</w:t>
            </w:r>
          </w:p>
        </w:tc>
      </w:tr>
      <w:tr>
        <w:tc>
          <w:tcPr>
            <w:tcW w:type="dxa" w:w="4680"/>
            <w:tcBorders>
              <w:top w:val="single" w:color="CCCCCC" w:sz="1"/>
              <w:left w:val="single" w:color="CCCCCC" w:sz="1"/>
              <w:bottom w:val="single" w:color="CCCCCC" w:sz="1"/>
              <w:right w:val="single" w:color="CCCCCC" w:sz="1"/>
            </w:tcBorders>
          </w:tcPr>
          <w:p>
            <w:r>
              <w:rPr>
                <w:b/>
                <w:bCs/>
              </w:rPr>
              <w:t xml:space="preserve">📚 Knowledge Transfer Focus</w:t>
            </w:r>
            <w:r>
              <w:t xml:space="preserve">
Training embedded in every engagement</w:t>
            </w:r>
          </w:p>
        </w:tc>
        <w:tc>
          <w:tcPr>
            <w:tcW w:type="dxa" w:w="4680"/>
            <w:tcBorders>
              <w:top w:val="single" w:color="CCCCCC" w:sz="1"/>
              <w:left w:val="single" w:color="CCCCCC" w:sz="1"/>
              <w:bottom w:val="single" w:color="CCCCCC" w:sz="1"/>
              <w:right w:val="single" w:color="CCCCCC" w:sz="1"/>
            </w:tcBorders>
          </w:tcPr>
          <w:p>
            <w:r>
              <w:t xml:space="preserve">We don't create dependency—we build client capability for long-term independence</w:t>
            </w:r>
          </w:p>
        </w:tc>
      </w:tr>
    </w:tbl>
    <w:p>
      <w:r>
        <w:br w:type="page"/>
      </w:r>
    </w:p>
    <w:p>
      <w:pPr>
        <w:pStyle w:val="Heading1"/>
      </w:pPr>
      <w:r>
        <w:t xml:space="preserve">7. Business Model &amp; Revenue Streams</w:t>
      </w:r>
    </w:p>
    <w:p>
      <w:pPr>
        <w:pStyle w:val="Heading2"/>
      </w:pPr>
      <w:r>
        <w:t xml:space="preserve">7.1 Revenue Streams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c>
          <w:tcPr>
            <w:tcW w:type="dxa" w:w="2808"/>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Revenue Stream</w:t>
            </w:r>
          </w:p>
        </w:tc>
        <w:tc>
          <w:tcPr>
            <w:tcW w:type="dxa" w:w="2808"/>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Pricing Model</w:t>
            </w:r>
          </w:p>
        </w:tc>
        <w:tc>
          <w:tcPr>
            <w:tcW w:type="dxa" w:w="1872"/>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Price Range</w:t>
            </w:r>
          </w:p>
        </w:tc>
        <w:tc>
          <w:tcPr>
            <w:tcW w:type="dxa" w:w="1872"/>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 of Revenue</w:t>
            </w:r>
          </w:p>
        </w:tc>
      </w:tr>
      <w:tr>
        <w:tc>
          <w:tcPr>
            <w:tcW w:type="dxa" w:w="2808"/>
            <w:tcBorders>
              <w:top w:val="single" w:color="CCCCCC" w:sz="1"/>
              <w:left w:val="single" w:color="CCCCCC" w:sz="1"/>
              <w:bottom w:val="single" w:color="CCCCCC" w:sz="1"/>
              <w:right w:val="single" w:color="CCCCCC" w:sz="1"/>
            </w:tcBorders>
          </w:tcPr>
          <w:p>
            <w:r>
              <w:rPr>
                <w:b/>
                <w:bCs/>
              </w:rPr>
              <w:t xml:space="preserve">Analytics Consulting</w:t>
            </w:r>
          </w:p>
        </w:tc>
        <w:tc>
          <w:tcPr>
            <w:tcW w:type="dxa" w:w="2808"/>
            <w:tcBorders>
              <w:top w:val="single" w:color="CCCCCC" w:sz="1"/>
              <w:left w:val="single" w:color="CCCCCC" w:sz="1"/>
              <w:bottom w:val="single" w:color="CCCCCC" w:sz="1"/>
              <w:right w:val="single" w:color="CCCCCC" w:sz="1"/>
            </w:tcBorders>
          </w:tcPr>
          <w:p>
            <w:r>
              <w:t xml:space="preserve">Project-based / Retainer</w:t>
            </w:r>
          </w:p>
        </w:tc>
        <w:tc>
          <w:tcPr>
            <w:tcW w:type="dxa" w:w="1872"/>
            <w:tcBorders>
              <w:top w:val="single" w:color="CCCCCC" w:sz="1"/>
              <w:left w:val="single" w:color="CCCCCC" w:sz="1"/>
              <w:bottom w:val="single" w:color="CCCCCC" w:sz="1"/>
              <w:right w:val="single" w:color="CCCCCC" w:sz="1"/>
            </w:tcBorders>
          </w:tcPr>
          <w:p>
            <w:r>
              <w:t xml:space="preserve">R30K-R500K/project</w:t>
            </w:r>
          </w:p>
        </w:tc>
        <w:tc>
          <w:tcPr>
            <w:tcW w:type="dxa" w:w="1872"/>
            <w:tcBorders>
              <w:top w:val="single" w:color="CCCCCC" w:sz="1"/>
              <w:left w:val="single" w:color="CCCCCC" w:sz="1"/>
              <w:bottom w:val="single" w:color="CCCCCC" w:sz="1"/>
              <w:right w:val="single" w:color="CCCCCC" w:sz="1"/>
            </w:tcBorders>
          </w:tcPr>
          <w:p>
            <w:pPr>
              <w:jc w:val="center"/>
            </w:pPr>
            <w:r>
              <w:rPr>
                <w:b/>
                <w:bCs/>
              </w:rPr>
              <w:t xml:space="preserve">40%</w:t>
            </w:r>
          </w:p>
        </w:tc>
      </w:tr>
      <w:tr>
        <w:tc>
          <w:tcPr>
            <w:tcW w:type="dxa" w:w="2808"/>
            <w:tcBorders>
              <w:top w:val="single" w:color="CCCCCC" w:sz="1"/>
              <w:left w:val="single" w:color="CCCCCC" w:sz="1"/>
              <w:bottom w:val="single" w:color="CCCCCC" w:sz="1"/>
              <w:right w:val="single" w:color="CCCCCC" w:sz="1"/>
            </w:tcBorders>
          </w:tcPr>
          <w:p>
            <w:r>
              <w:rPr>
                <w:b/>
                <w:bCs/>
              </w:rPr>
              <w:t xml:space="preserve">BI Implementation</w:t>
            </w:r>
          </w:p>
        </w:tc>
        <w:tc>
          <w:tcPr>
            <w:tcW w:type="dxa" w:w="2808"/>
            <w:tcBorders>
              <w:top w:val="single" w:color="CCCCCC" w:sz="1"/>
              <w:left w:val="single" w:color="CCCCCC" w:sz="1"/>
              <w:bottom w:val="single" w:color="CCCCCC" w:sz="1"/>
              <w:right w:val="single" w:color="CCCCCC" w:sz="1"/>
            </w:tcBorders>
          </w:tcPr>
          <w:p>
            <w:r>
              <w:t xml:space="preserve">Project-based</w:t>
            </w:r>
          </w:p>
        </w:tc>
        <w:tc>
          <w:tcPr>
            <w:tcW w:type="dxa" w:w="1872"/>
            <w:tcBorders>
              <w:top w:val="single" w:color="CCCCCC" w:sz="1"/>
              <w:left w:val="single" w:color="CCCCCC" w:sz="1"/>
              <w:bottom w:val="single" w:color="CCCCCC" w:sz="1"/>
              <w:right w:val="single" w:color="CCCCCC" w:sz="1"/>
            </w:tcBorders>
          </w:tcPr>
          <w:p>
            <w:r>
              <w:t xml:space="preserve">R50K-R300K/project</w:t>
            </w:r>
          </w:p>
        </w:tc>
        <w:tc>
          <w:tcPr>
            <w:tcW w:type="dxa" w:w="1872"/>
            <w:tcBorders>
              <w:top w:val="single" w:color="CCCCCC" w:sz="1"/>
              <w:left w:val="single" w:color="CCCCCC" w:sz="1"/>
              <w:bottom w:val="single" w:color="CCCCCC" w:sz="1"/>
              <w:right w:val="single" w:color="CCCCCC" w:sz="1"/>
            </w:tcBorders>
          </w:tcPr>
          <w:p>
            <w:pPr>
              <w:jc w:val="center"/>
            </w:pPr>
            <w:r>
              <w:rPr>
                <w:b/>
                <w:bCs/>
              </w:rPr>
              <w:t xml:space="preserve">25%</w:t>
            </w:r>
          </w:p>
        </w:tc>
      </w:tr>
      <w:tr>
        <w:tc>
          <w:tcPr>
            <w:tcW w:type="dxa" w:w="2808"/>
            <w:tcBorders>
              <w:top w:val="single" w:color="CCCCCC" w:sz="1"/>
              <w:left w:val="single" w:color="CCCCCC" w:sz="1"/>
              <w:bottom w:val="single" w:color="CCCCCC" w:sz="1"/>
              <w:right w:val="single" w:color="CCCCCC" w:sz="1"/>
            </w:tcBorders>
          </w:tcPr>
          <w:p>
            <w:r>
              <w:rPr>
                <w:b/>
                <w:bCs/>
              </w:rPr>
              <w:t xml:space="preserve">Managed Analytics</w:t>
            </w:r>
          </w:p>
        </w:tc>
        <w:tc>
          <w:tcPr>
            <w:tcW w:type="dxa" w:w="2808"/>
            <w:tcBorders>
              <w:top w:val="single" w:color="CCCCCC" w:sz="1"/>
              <w:left w:val="single" w:color="CCCCCC" w:sz="1"/>
              <w:bottom w:val="single" w:color="CCCCCC" w:sz="1"/>
              <w:right w:val="single" w:color="CCCCCC" w:sz="1"/>
            </w:tcBorders>
          </w:tcPr>
          <w:p>
            <w:r>
              <w:t xml:space="preserve">Monthly subscription</w:t>
            </w:r>
          </w:p>
        </w:tc>
        <w:tc>
          <w:tcPr>
            <w:tcW w:type="dxa" w:w="1872"/>
            <w:tcBorders>
              <w:top w:val="single" w:color="CCCCCC" w:sz="1"/>
              <w:left w:val="single" w:color="CCCCCC" w:sz="1"/>
              <w:bottom w:val="single" w:color="CCCCCC" w:sz="1"/>
              <w:right w:val="single" w:color="CCCCCC" w:sz="1"/>
            </w:tcBorders>
          </w:tcPr>
          <w:p>
            <w:r>
              <w:t xml:space="preserve">R10K-R50K/month</w:t>
            </w:r>
          </w:p>
        </w:tc>
        <w:tc>
          <w:tcPr>
            <w:tcW w:type="dxa" w:w="1872"/>
            <w:tcBorders>
              <w:top w:val="single" w:color="CCCCCC" w:sz="1"/>
              <w:left w:val="single" w:color="CCCCCC" w:sz="1"/>
              <w:bottom w:val="single" w:color="CCCCCC" w:sz="1"/>
              <w:right w:val="single" w:color="CCCCCC" w:sz="1"/>
            </w:tcBorders>
          </w:tcPr>
          <w:p>
            <w:pPr>
              <w:jc w:val="center"/>
            </w:pPr>
            <w:r>
              <w:rPr>
                <w:b/>
                <w:bCs/>
              </w:rPr>
              <w:t xml:space="preserve">15%</w:t>
            </w:r>
          </w:p>
        </w:tc>
      </w:tr>
      <w:tr>
        <w:tc>
          <w:tcPr>
            <w:tcW w:type="dxa" w:w="2808"/>
            <w:tcBorders>
              <w:top w:val="single" w:color="CCCCCC" w:sz="1"/>
              <w:left w:val="single" w:color="CCCCCC" w:sz="1"/>
              <w:bottom w:val="single" w:color="CCCCCC" w:sz="1"/>
              <w:right w:val="single" w:color="CCCCCC" w:sz="1"/>
            </w:tcBorders>
          </w:tcPr>
          <w:p>
            <w:r>
              <w:rPr>
                <w:b/>
                <w:bCs/>
              </w:rPr>
              <w:t xml:space="preserve">Training Programs</w:t>
            </w:r>
          </w:p>
        </w:tc>
        <w:tc>
          <w:tcPr>
            <w:tcW w:type="dxa" w:w="2808"/>
            <w:tcBorders>
              <w:top w:val="single" w:color="CCCCCC" w:sz="1"/>
              <w:left w:val="single" w:color="CCCCCC" w:sz="1"/>
              <w:bottom w:val="single" w:color="CCCCCC" w:sz="1"/>
              <w:right w:val="single" w:color="CCCCCC" w:sz="1"/>
            </w:tcBorders>
          </w:tcPr>
          <w:p>
            <w:r>
              <w:t xml:space="preserve">Per participant / Corporate</w:t>
            </w:r>
          </w:p>
        </w:tc>
        <w:tc>
          <w:tcPr>
            <w:tcW w:type="dxa" w:w="1872"/>
            <w:tcBorders>
              <w:top w:val="single" w:color="CCCCCC" w:sz="1"/>
              <w:left w:val="single" w:color="CCCCCC" w:sz="1"/>
              <w:bottom w:val="single" w:color="CCCCCC" w:sz="1"/>
              <w:right w:val="single" w:color="CCCCCC" w:sz="1"/>
            </w:tcBorders>
          </w:tcPr>
          <w:p>
            <w:r>
              <w:t xml:space="preserve">R3K-R15K/person</w:t>
            </w:r>
          </w:p>
        </w:tc>
        <w:tc>
          <w:tcPr>
            <w:tcW w:type="dxa" w:w="1872"/>
            <w:tcBorders>
              <w:top w:val="single" w:color="CCCCCC" w:sz="1"/>
              <w:left w:val="single" w:color="CCCCCC" w:sz="1"/>
              <w:bottom w:val="single" w:color="CCCCCC" w:sz="1"/>
              <w:right w:val="single" w:color="CCCCCC" w:sz="1"/>
            </w:tcBorders>
          </w:tcPr>
          <w:p>
            <w:pPr>
              <w:jc w:val="center"/>
            </w:pPr>
            <w:r>
              <w:rPr>
                <w:b/>
                <w:bCs/>
              </w:rPr>
              <w:t xml:space="preserve">15%</w:t>
            </w:r>
          </w:p>
        </w:tc>
      </w:tr>
      <w:tr>
        <w:tc>
          <w:tcPr>
            <w:tcW w:type="dxa" w:w="2808"/>
            <w:tcBorders>
              <w:top w:val="single" w:color="CCCCCC" w:sz="1"/>
              <w:left w:val="single" w:color="CCCCCC" w:sz="1"/>
              <w:bottom w:val="single" w:color="CCCCCC" w:sz="1"/>
              <w:right w:val="single" w:color="CCCCCC" w:sz="1"/>
            </w:tcBorders>
          </w:tcPr>
          <w:p>
            <w:r>
              <w:rPr>
                <w:b/>
                <w:bCs/>
              </w:rPr>
              <w:t xml:space="preserve">Data Digitalization</w:t>
            </w:r>
          </w:p>
        </w:tc>
        <w:tc>
          <w:tcPr>
            <w:tcW w:type="dxa" w:w="2808"/>
            <w:tcBorders>
              <w:top w:val="single" w:color="CCCCCC" w:sz="1"/>
              <w:left w:val="single" w:color="CCCCCC" w:sz="1"/>
              <w:bottom w:val="single" w:color="CCCCCC" w:sz="1"/>
              <w:right w:val="single" w:color="CCCCCC" w:sz="1"/>
            </w:tcBorders>
          </w:tcPr>
          <w:p>
            <w:r>
              <w:t xml:space="preserve">Project-based</w:t>
            </w:r>
          </w:p>
        </w:tc>
        <w:tc>
          <w:tcPr>
            <w:tcW w:type="dxa" w:w="1872"/>
            <w:tcBorders>
              <w:top w:val="single" w:color="CCCCCC" w:sz="1"/>
              <w:left w:val="single" w:color="CCCCCC" w:sz="1"/>
              <w:bottom w:val="single" w:color="CCCCCC" w:sz="1"/>
              <w:right w:val="single" w:color="CCCCCC" w:sz="1"/>
            </w:tcBorders>
          </w:tcPr>
          <w:p>
            <w:r>
              <w:t xml:space="preserve">R20K-R200K/project</w:t>
            </w:r>
          </w:p>
        </w:tc>
        <w:tc>
          <w:tcPr>
            <w:tcW w:type="dxa" w:w="1872"/>
            <w:tcBorders>
              <w:top w:val="single" w:color="CCCCCC" w:sz="1"/>
              <w:left w:val="single" w:color="CCCCCC" w:sz="1"/>
              <w:bottom w:val="single" w:color="CCCCCC" w:sz="1"/>
              <w:right w:val="single" w:color="CCCCCC" w:sz="1"/>
            </w:tcBorders>
          </w:tcPr>
          <w:p>
            <w:pPr>
              <w:jc w:val="center"/>
            </w:pPr>
            <w:r>
              <w:rPr>
                <w:b/>
                <w:bCs/>
              </w:rPr>
              <w:t xml:space="preserve">5%</w:t>
            </w:r>
          </w:p>
        </w:tc>
      </w:tr>
    </w:tbl>
    <w:p>
      <w:pPr>
        <w:pStyle w:val="Heading2"/>
      </w:pPr>
      <w:r>
        <w:t xml:space="preserve">7.2 Pricing Philosophy</w:t>
      </w:r>
    </w:p>
    <w:p>
      <w:pPr>
        <w:pStyle w:val="ListParagraph"/>
        <w:numPr>
          <w:ilvl w:val="0"/>
          <w:numId w:val="4"/>
        </w:numPr>
        <w:spacing w:before="100"/>
      </w:pPr>
      <w:r>
        <w:rPr>
          <w:b/>
          <w:bCs/>
        </w:rPr>
        <w:t xml:space="preserve">Value-Based Pricing: </w:t>
      </w:r>
      <w:r>
        <w:t xml:space="preserve">Price based on business impact delivered, not just hours worked</w:t>
      </w:r>
    </w:p>
    <w:p>
      <w:pPr>
        <w:pStyle w:val="ListParagraph"/>
        <w:numPr>
          <w:ilvl w:val="0"/>
          <w:numId w:val="4"/>
        </w:numPr>
      </w:pPr>
      <w:r>
        <w:rPr>
          <w:b/>
          <w:bCs/>
        </w:rPr>
        <w:t xml:space="preserve">Tiered Packages: </w:t>
      </w:r>
      <w:r>
        <w:t xml:space="preserve">SME-friendly packages alongside enterprise solutions</w:t>
      </w:r>
    </w:p>
    <w:p>
      <w:pPr>
        <w:pStyle w:val="ListParagraph"/>
        <w:numPr>
          <w:ilvl w:val="0"/>
          <w:numId w:val="4"/>
        </w:numPr>
      </w:pPr>
      <w:r>
        <w:rPr>
          <w:b/>
          <w:bCs/>
        </w:rPr>
        <w:t xml:space="preserve">Recurring Revenue Focus: </w:t>
      </w:r>
      <w:r>
        <w:t xml:space="preserve">Build long-term relationships through managed services and retainers</w:t>
      </w:r>
    </w:p>
    <w:p>
      <w:pPr>
        <w:pStyle w:val="ListParagraph"/>
        <w:numPr>
          <w:ilvl w:val="0"/>
          <w:numId w:val="4"/>
        </w:numPr>
      </w:pPr>
      <w:r>
        <w:rPr>
          <w:b/>
          <w:bCs/>
        </w:rPr>
        <w:t xml:space="preserve">Training Margin: </w:t>
      </w:r>
      <w:r>
        <w:t xml:space="preserve">High-margin training services with scalable delivery</w:t>
      </w:r>
    </w:p>
    <w:p>
      <w:pPr>
        <w:pStyle w:val="Heading2"/>
      </w:pPr>
      <w:r>
        <w:t xml:space="preserve">7.3 Sample Service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47A1" w:sz="2"/>
              <w:left w:val="single" w:color="0D47A1" w:sz="2"/>
              <w:bottom w:val="single" w:color="0D47A1" w:sz="2"/>
              <w:right w:val="single" w:color="0D47A1" w:sz="2"/>
            </w:tcBorders>
            <w:shd w:fill="90CAF9" w:val="clear"/>
          </w:tcPr>
          <w:p>
            <w:pPr>
              <w:jc w:val="center"/>
            </w:pPr>
            <w:r>
              <w:rPr>
                <w:b/>
                <w:bCs/>
                <w:sz w:val="20"/>
                <w:szCs w:val="20"/>
              </w:rPr>
              <w:t xml:space="preserve">STARTER</w:t>
            </w:r>
          </w:p>
        </w:tc>
        <w:tc>
          <w:tcPr>
            <w:tcW w:type="dxa" w:w="2340"/>
            <w:tcBorders>
              <w:top w:val="single" w:color="0D47A1" w:sz="2"/>
              <w:left w:val="single" w:color="0D47A1" w:sz="2"/>
              <w:bottom w:val="single" w:color="0D47A1" w:sz="2"/>
              <w:right w:val="single" w:color="0D47A1" w:sz="2"/>
            </w:tcBorders>
            <w:shd w:fill="4FC3F7" w:val="clear"/>
          </w:tcPr>
          <w:p>
            <w:pPr>
              <w:jc w:val="center"/>
            </w:pPr>
            <w:r>
              <w:rPr>
                <w:b/>
                <w:bCs/>
                <w:sz w:val="20"/>
                <w:szCs w:val="20"/>
              </w:rPr>
              <w:t xml:space="preserve">GROWTH</w:t>
            </w:r>
          </w:p>
        </w:tc>
        <w:tc>
          <w:tcPr>
            <w:tcW w:type="dxa" w:w="2340"/>
            <w:tcBorders>
              <w:top w:val="single" w:color="0D47A1" w:sz="2"/>
              <w:left w:val="single" w:color="0D47A1" w:sz="2"/>
              <w:bottom w:val="single" w:color="0D47A1" w:sz="2"/>
              <w:right w:val="single" w:color="0D47A1" w:sz="2"/>
            </w:tcBorders>
            <w:shd w:fill="00BCD4" w:val="clear"/>
          </w:tcPr>
          <w:p>
            <w:pPr>
              <w:jc w:val="center"/>
            </w:pPr>
            <w:r>
              <w:rPr>
                <w:b/>
                <w:bCs/>
                <w:color w:val="FFFFFF"/>
                <w:sz w:val="20"/>
                <w:szCs w:val="20"/>
              </w:rPr>
              <w:t xml:space="preserve">PROFESSIONAL</w:t>
            </w:r>
          </w:p>
        </w:tc>
        <w:tc>
          <w:tcPr>
            <w:tcW w:type="dxa" w:w="2340"/>
            <w:tcBorders>
              <w:top w:val="single" w:color="0D47A1" w:sz="2"/>
              <w:left w:val="single" w:color="0D47A1" w:sz="2"/>
              <w:bottom w:val="single" w:color="0D47A1" w:sz="2"/>
              <w:right w:val="single" w:color="0D47A1" w:sz="2"/>
            </w:tcBorders>
            <w:shd w:fill="0D47A1" w:val="clear"/>
          </w:tcPr>
          <w:p>
            <w:pPr>
              <w:jc w:val="center"/>
            </w:pPr>
            <w:r>
              <w:rPr>
                <w:b/>
                <w:bCs/>
                <w:color w:val="FFFFFF"/>
                <w:sz w:val="20"/>
                <w:szCs w:val="20"/>
              </w:rPr>
              <w:t xml:space="preserve">ENTERPRISE</w:t>
            </w:r>
          </w:p>
        </w:tc>
      </w:tr>
      <w:tr>
        <w:tc>
          <w:tcPr>
            <w:tcW w:type="dxa" w:w="2340"/>
            <w:tcBorders>
              <w:top w:val="single" w:color="CCCCCC" w:sz="1"/>
              <w:left w:val="single" w:color="CCCCCC" w:sz="1"/>
              <w:bottom w:val="single" w:color="CCCCCC" w:sz="1"/>
              <w:right w:val="single" w:color="CCCCCC" w:sz="1"/>
            </w:tcBorders>
          </w:tcPr>
          <w:p>
            <w:pPr>
              <w:jc w:val="center"/>
            </w:pPr>
            <w:r>
              <w:rPr>
                <w:b/>
                <w:bCs/>
                <w:sz w:val="24"/>
                <w:szCs w:val="24"/>
              </w:rPr>
              <w:t xml:space="preserve">R 35,000</w:t>
            </w:r>
          </w:p>
        </w:tc>
        <w:tc>
          <w:tcPr>
            <w:tcW w:type="dxa" w:w="2340"/>
            <w:tcBorders>
              <w:top w:val="single" w:color="CCCCCC" w:sz="1"/>
              <w:left w:val="single" w:color="CCCCCC" w:sz="1"/>
              <w:bottom w:val="single" w:color="CCCCCC" w:sz="1"/>
              <w:right w:val="single" w:color="CCCCCC" w:sz="1"/>
            </w:tcBorders>
          </w:tcPr>
          <w:p>
            <w:pPr>
              <w:jc w:val="center"/>
            </w:pPr>
            <w:r>
              <w:rPr>
                <w:b/>
                <w:bCs/>
                <w:sz w:val="24"/>
                <w:szCs w:val="24"/>
              </w:rPr>
              <w:t xml:space="preserve">R 85,000</w:t>
            </w:r>
          </w:p>
        </w:tc>
        <w:tc>
          <w:tcPr>
            <w:tcW w:type="dxa" w:w="2340"/>
            <w:tcBorders>
              <w:top w:val="single" w:color="CCCCCC" w:sz="1"/>
              <w:left w:val="single" w:color="CCCCCC" w:sz="1"/>
              <w:bottom w:val="single" w:color="CCCCCC" w:sz="1"/>
              <w:right w:val="single" w:color="CCCCCC" w:sz="1"/>
            </w:tcBorders>
          </w:tcPr>
          <w:p>
            <w:pPr>
              <w:jc w:val="center"/>
            </w:pPr>
            <w:r>
              <w:rPr>
                <w:b/>
                <w:bCs/>
                <w:sz w:val="24"/>
                <w:szCs w:val="24"/>
              </w:rPr>
              <w:t xml:space="preserve">R 180,000</w:t>
            </w:r>
          </w:p>
        </w:tc>
        <w:tc>
          <w:tcPr>
            <w:tcW w:type="dxa" w:w="2340"/>
            <w:tcBorders>
              <w:top w:val="single" w:color="CCCCCC" w:sz="1"/>
              <w:left w:val="single" w:color="CCCCCC" w:sz="1"/>
              <w:bottom w:val="single" w:color="CCCCCC" w:sz="1"/>
              <w:right w:val="single" w:color="CCCCCC" w:sz="1"/>
            </w:tcBorders>
          </w:tcPr>
          <w:p>
            <w:pPr>
              <w:jc w:val="center"/>
            </w:pPr>
            <w:r>
              <w:rPr>
                <w:b/>
                <w:bCs/>
                <w:sz w:val="24"/>
                <w:szCs w:val="24"/>
              </w:rPr>
              <w:t xml:space="preserve">R 350,000+</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 3 Dashboards
• Basic Analysis
• 1 Data Source
• 2-week delivery
• Metabase</w:t>
            </w:r>
          </w:p>
        </w:tc>
        <w:tc>
          <w:tcPr>
            <w:tcW w:type="dxa" w:w="2340"/>
            <w:tcBorders>
              <w:top w:val="single" w:color="CCCCCC" w:sz="1"/>
              <w:left w:val="single" w:color="CCCCCC" w:sz="1"/>
              <w:bottom w:val="single" w:color="CCCCCC" w:sz="1"/>
              <w:right w:val="single" w:color="CCCCCC" w:sz="1"/>
            </w:tcBorders>
          </w:tcPr>
          <w:p>
            <w:r>
              <w:rPr>
                <w:sz w:val="18"/>
                <w:szCs w:val="18"/>
              </w:rPr>
              <w:t xml:space="preserve">• 8 Dashboards
• Predictive Model
• 3 Data Sources
• Training included
• Superset/Metabase</w:t>
            </w:r>
          </w:p>
        </w:tc>
        <w:tc>
          <w:tcPr>
            <w:tcW w:type="dxa" w:w="2340"/>
            <w:tcBorders>
              <w:top w:val="single" w:color="CCCCCC" w:sz="1"/>
              <w:left w:val="single" w:color="CCCCCC" w:sz="1"/>
              <w:bottom w:val="single" w:color="CCCCCC" w:sz="1"/>
              <w:right w:val="single" w:color="CCCCCC" w:sz="1"/>
            </w:tcBorders>
          </w:tcPr>
          <w:p>
            <w:r>
              <w:rPr>
                <w:sz w:val="18"/>
                <w:szCs w:val="18"/>
              </w:rPr>
              <w:t xml:space="preserve">• Unlimited Dashboards
• 3 ML Models
• Full Integration
• 30-day support
• Platform Choice</w:t>
            </w:r>
          </w:p>
        </w:tc>
        <w:tc>
          <w:tcPr>
            <w:tcW w:type="dxa" w:w="2340"/>
            <w:tcBorders>
              <w:top w:val="single" w:color="CCCCCC" w:sz="1"/>
              <w:left w:val="single" w:color="CCCCCC" w:sz="1"/>
              <w:bottom w:val="single" w:color="CCCCCC" w:sz="1"/>
              <w:right w:val="single" w:color="CCCCCC" w:sz="1"/>
            </w:tcBorders>
          </w:tcPr>
          <w:p>
            <w:r>
              <w:rPr>
                <w:sz w:val="18"/>
                <w:szCs w:val="18"/>
              </w:rPr>
              <w:t xml:space="preserve">• Custom Solution
• AI Implementation
• Dedicated Support
• Ongoing Retainer
• White-label Option</w:t>
            </w:r>
          </w:p>
        </w:tc>
      </w:tr>
    </w:tbl>
    <w:p>
      <w:r>
        <w:br w:type="page"/>
      </w:r>
    </w:p>
    <w:p>
      <w:pPr>
        <w:pStyle w:val="Heading1"/>
      </w:pPr>
      <w:r>
        <w:t xml:space="preserve">8. Marketing &amp; Sales Strategy</w:t>
      </w:r>
    </w:p>
    <w:p>
      <w:pPr>
        <w:pStyle w:val="Heading2"/>
      </w:pPr>
      <w:r>
        <w:t xml:space="preserve">8.1 Marketing Channels</w:t>
      </w:r>
    </w:p>
    <w:p>
      <w:pPr>
        <w:pStyle w:val="ListParagraph"/>
        <w:numPr>
          <w:ilvl w:val="0"/>
          <w:numId w:val="5"/>
        </w:numPr>
        <w:spacing w:before="100"/>
      </w:pPr>
      <w:r>
        <w:rPr>
          <w:b/>
          <w:bCs/>
        </w:rPr>
        <w:t xml:space="preserve">LinkedIn Thought Leadership: </w:t>
      </w:r>
      <w:r>
        <w:t xml:space="preserve">Weekly content on data analytics, AI, and African business transformation</w:t>
      </w:r>
    </w:p>
    <w:p>
      <w:pPr>
        <w:pStyle w:val="ListParagraph"/>
        <w:numPr>
          <w:ilvl w:val="0"/>
          <w:numId w:val="5"/>
        </w:numPr>
      </w:pPr>
      <w:r>
        <w:rPr>
          <w:b/>
          <w:bCs/>
        </w:rPr>
        <w:t xml:space="preserve">Website &amp; SEO: </w:t>
      </w:r>
      <w:r>
        <w:t xml:space="preserve">www.jlwanalytics.com with case studies, blog, and service pages optimized for SA search</w:t>
      </w:r>
    </w:p>
    <w:p>
      <w:pPr>
        <w:pStyle w:val="ListParagraph"/>
        <w:numPr>
          <w:ilvl w:val="0"/>
          <w:numId w:val="5"/>
        </w:numPr>
      </w:pPr>
      <w:r>
        <w:rPr>
          <w:b/>
          <w:bCs/>
        </w:rPr>
        <w:t xml:space="preserve">Free Webinars: </w:t>
      </w:r>
      <w:r>
        <w:t xml:space="preserve">Monthly educational webinars on data topics to build email list and demonstrate expertise</w:t>
      </w:r>
    </w:p>
    <w:p>
      <w:pPr>
        <w:pStyle w:val="ListParagraph"/>
        <w:numPr>
          <w:ilvl w:val="0"/>
          <w:numId w:val="5"/>
        </w:numPr>
      </w:pPr>
      <w:r>
        <w:rPr>
          <w:b/>
          <w:bCs/>
        </w:rPr>
        <w:t xml:space="preserve">Industry Events: </w:t>
      </w:r>
      <w:r>
        <w:t xml:space="preserve">Speak at business conferences, tech meetups, and chamber of commerce events</w:t>
      </w:r>
    </w:p>
    <w:p>
      <w:pPr>
        <w:pStyle w:val="ListParagraph"/>
        <w:numPr>
          <w:ilvl w:val="0"/>
          <w:numId w:val="5"/>
        </w:numPr>
      </w:pPr>
      <w:r>
        <w:rPr>
          <w:b/>
          <w:bCs/>
        </w:rPr>
        <w:t xml:space="preserve">Partnerships: </w:t>
      </w:r>
      <w:r>
        <w:t xml:space="preserve">Accounting firms, IT consultancies, business advisors as referral partners</w:t>
      </w:r>
    </w:p>
    <w:p>
      <w:pPr>
        <w:pStyle w:val="ListParagraph"/>
        <w:numPr>
          <w:ilvl w:val="0"/>
          <w:numId w:val="5"/>
        </w:numPr>
      </w:pPr>
      <w:r>
        <w:rPr>
          <w:b/>
          <w:bCs/>
        </w:rPr>
        <w:t xml:space="preserve">Case Studies: </w:t>
      </w:r>
      <w:r>
        <w:t xml:space="preserve">Publish success stories with measurable ROI from client engagements</w:t>
      </w:r>
    </w:p>
    <w:p>
      <w:pPr>
        <w:pStyle w:val="Heading2"/>
      </w:pPr>
      <w:r>
        <w:t xml:space="preserve">8.2 Sales Process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Stage</w:t>
            </w:r>
          </w:p>
        </w:tc>
        <w:tc>
          <w:tcPr>
            <w:tcW w:type="dxa" w:w="390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Activity</w:t>
            </w:r>
          </w:p>
        </w:tc>
        <w:tc>
          <w:tcPr>
            <w:tcW w:type="dxa" w:w="390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Deliverable</w:t>
            </w:r>
          </w:p>
        </w:tc>
      </w:tr>
      <w:tr>
        <w:tc>
          <w:tcPr>
            <w:tcW w:type="dxa" w:w="1560"/>
            <w:tcBorders>
              <w:top w:val="single" w:color="CCCCCC" w:sz="1"/>
              <w:left w:val="single" w:color="CCCCCC" w:sz="1"/>
              <w:bottom w:val="single" w:color="CCCCCC" w:sz="1"/>
              <w:right w:val="single" w:color="CCCCCC" w:sz="1"/>
            </w:tcBorders>
          </w:tcPr>
          <w:p>
            <w:pPr>
              <w:jc w:val="center"/>
            </w:pPr>
            <w:r>
              <w:rPr>
                <w:b/>
                <w:bCs/>
                <w:sz w:val="28"/>
                <w:szCs w:val="28"/>
              </w:rPr>
              <w:t xml:space="preserve">1</w:t>
            </w:r>
          </w:p>
        </w:tc>
        <w:tc>
          <w:tcPr>
            <w:tcW w:type="dxa" w:w="3900"/>
            <w:tcBorders>
              <w:top w:val="single" w:color="CCCCCC" w:sz="1"/>
              <w:left w:val="single" w:color="CCCCCC" w:sz="1"/>
              <w:bottom w:val="single" w:color="CCCCCC" w:sz="1"/>
              <w:right w:val="single" w:color="CCCCCC" w:sz="1"/>
            </w:tcBorders>
          </w:tcPr>
          <w:p>
            <w:r>
              <w:rPr>
                <w:b/>
                <w:bCs/>
              </w:rPr>
              <w:t xml:space="preserve">Discovery Call: </w:t>
            </w:r>
            <w:r>
              <w:t xml:space="preserve">Understand pain points, current data state, business goals</w:t>
            </w:r>
          </w:p>
        </w:tc>
        <w:tc>
          <w:tcPr>
            <w:tcW w:type="dxa" w:w="3900"/>
            <w:tcBorders>
              <w:top w:val="single" w:color="CCCCCC" w:sz="1"/>
              <w:left w:val="single" w:color="CCCCCC" w:sz="1"/>
              <w:bottom w:val="single" w:color="CCCCCC" w:sz="1"/>
              <w:right w:val="single" w:color="CCCCCC" w:sz="1"/>
            </w:tcBorders>
          </w:tcPr>
          <w:p>
            <w:r>
              <w:t xml:space="preserve">Needs Assessment Document</w:t>
            </w:r>
          </w:p>
        </w:tc>
      </w:tr>
      <w:tr>
        <w:tc>
          <w:tcPr>
            <w:tcW w:type="dxa" w:w="1560"/>
            <w:tcBorders>
              <w:top w:val="single" w:color="CCCCCC" w:sz="1"/>
              <w:left w:val="single" w:color="CCCCCC" w:sz="1"/>
              <w:bottom w:val="single" w:color="CCCCCC" w:sz="1"/>
              <w:right w:val="single" w:color="CCCCCC" w:sz="1"/>
            </w:tcBorders>
          </w:tcPr>
          <w:p>
            <w:pPr>
              <w:jc w:val="center"/>
            </w:pPr>
            <w:r>
              <w:rPr>
                <w:b/>
                <w:bCs/>
                <w:sz w:val="28"/>
                <w:szCs w:val="28"/>
              </w:rPr>
              <w:t xml:space="preserve">2</w:t>
            </w:r>
          </w:p>
        </w:tc>
        <w:tc>
          <w:tcPr>
            <w:tcW w:type="dxa" w:w="3900"/>
            <w:tcBorders>
              <w:top w:val="single" w:color="CCCCCC" w:sz="1"/>
              <w:left w:val="single" w:color="CCCCCC" w:sz="1"/>
              <w:bottom w:val="single" w:color="CCCCCC" w:sz="1"/>
              <w:right w:val="single" w:color="CCCCCC" w:sz="1"/>
            </w:tcBorders>
          </w:tcPr>
          <w:p>
            <w:r>
              <w:rPr>
                <w:b/>
                <w:bCs/>
              </w:rPr>
              <w:t xml:space="preserve">Data Audit: </w:t>
            </w:r>
            <w:r>
              <w:t xml:space="preserve">Assess current data sources, quality, and potential</w:t>
            </w:r>
          </w:p>
        </w:tc>
        <w:tc>
          <w:tcPr>
            <w:tcW w:type="dxa" w:w="3900"/>
            <w:tcBorders>
              <w:top w:val="single" w:color="CCCCCC" w:sz="1"/>
              <w:left w:val="single" w:color="CCCCCC" w:sz="1"/>
              <w:bottom w:val="single" w:color="CCCCCC" w:sz="1"/>
              <w:right w:val="single" w:color="CCCCCC" w:sz="1"/>
            </w:tcBorders>
          </w:tcPr>
          <w:p>
            <w:r>
              <w:t xml:space="preserve">Data Maturity Assessment Report</w:t>
            </w:r>
          </w:p>
        </w:tc>
      </w:tr>
      <w:tr>
        <w:tc>
          <w:tcPr>
            <w:tcW w:type="dxa" w:w="1560"/>
            <w:tcBorders>
              <w:top w:val="single" w:color="CCCCCC" w:sz="1"/>
              <w:left w:val="single" w:color="CCCCCC" w:sz="1"/>
              <w:bottom w:val="single" w:color="CCCCCC" w:sz="1"/>
              <w:right w:val="single" w:color="CCCCCC" w:sz="1"/>
            </w:tcBorders>
          </w:tcPr>
          <w:p>
            <w:pPr>
              <w:jc w:val="center"/>
            </w:pPr>
            <w:r>
              <w:rPr>
                <w:b/>
                <w:bCs/>
                <w:sz w:val="28"/>
                <w:szCs w:val="28"/>
              </w:rPr>
              <w:t xml:space="preserve">3</w:t>
            </w:r>
          </w:p>
        </w:tc>
        <w:tc>
          <w:tcPr>
            <w:tcW w:type="dxa" w:w="3900"/>
            <w:tcBorders>
              <w:top w:val="single" w:color="CCCCCC" w:sz="1"/>
              <w:left w:val="single" w:color="CCCCCC" w:sz="1"/>
              <w:bottom w:val="single" w:color="CCCCCC" w:sz="1"/>
              <w:right w:val="single" w:color="CCCCCC" w:sz="1"/>
            </w:tcBorders>
          </w:tcPr>
          <w:p>
            <w:r>
              <w:rPr>
                <w:b/>
                <w:bCs/>
              </w:rPr>
              <w:t xml:space="preserve">Proposal: </w:t>
            </w:r>
            <w:r>
              <w:t xml:space="preserve">Tailored solution with scope, timeline, and investment</w:t>
            </w:r>
          </w:p>
        </w:tc>
        <w:tc>
          <w:tcPr>
            <w:tcW w:type="dxa" w:w="3900"/>
            <w:tcBorders>
              <w:top w:val="single" w:color="CCCCCC" w:sz="1"/>
              <w:left w:val="single" w:color="CCCCCC" w:sz="1"/>
              <w:bottom w:val="single" w:color="CCCCCC" w:sz="1"/>
              <w:right w:val="single" w:color="CCCCCC" w:sz="1"/>
            </w:tcBorders>
          </w:tcPr>
          <w:p>
            <w:r>
              <w:t xml:space="preserve">Detailed Proposal &amp; Statement of Work</w:t>
            </w:r>
          </w:p>
        </w:tc>
      </w:tr>
      <w:tr>
        <w:tc>
          <w:tcPr>
            <w:tcW w:type="dxa" w:w="1560"/>
            <w:tcBorders>
              <w:top w:val="single" w:color="CCCCCC" w:sz="1"/>
              <w:left w:val="single" w:color="CCCCCC" w:sz="1"/>
              <w:bottom w:val="single" w:color="CCCCCC" w:sz="1"/>
              <w:right w:val="single" w:color="CCCCCC" w:sz="1"/>
            </w:tcBorders>
          </w:tcPr>
          <w:p>
            <w:pPr>
              <w:jc w:val="center"/>
            </w:pPr>
            <w:r>
              <w:rPr>
                <w:b/>
                <w:bCs/>
                <w:sz w:val="28"/>
                <w:szCs w:val="28"/>
              </w:rPr>
              <w:t xml:space="preserve">4</w:t>
            </w:r>
          </w:p>
        </w:tc>
        <w:tc>
          <w:tcPr>
            <w:tcW w:type="dxa" w:w="3900"/>
            <w:tcBorders>
              <w:top w:val="single" w:color="CCCCCC" w:sz="1"/>
              <w:left w:val="single" w:color="CCCCCC" w:sz="1"/>
              <w:bottom w:val="single" w:color="CCCCCC" w:sz="1"/>
              <w:right w:val="single" w:color="CCCCCC" w:sz="1"/>
            </w:tcBorders>
          </w:tcPr>
          <w:p>
            <w:r>
              <w:rPr>
                <w:b/>
                <w:bCs/>
              </w:rPr>
              <w:t xml:space="preserve">Pilot/POC: </w:t>
            </w:r>
            <w:r>
              <w:t xml:space="preserve">Small proof of concept to demonstrate value</w:t>
            </w:r>
          </w:p>
        </w:tc>
        <w:tc>
          <w:tcPr>
            <w:tcW w:type="dxa" w:w="3900"/>
            <w:tcBorders>
              <w:top w:val="single" w:color="CCCCCC" w:sz="1"/>
              <w:left w:val="single" w:color="CCCCCC" w:sz="1"/>
              <w:bottom w:val="single" w:color="CCCCCC" w:sz="1"/>
              <w:right w:val="single" w:color="CCCCCC" w:sz="1"/>
            </w:tcBorders>
          </w:tcPr>
          <w:p>
            <w:r>
              <w:t xml:space="preserve">Working Demo Dashboard/Model</w:t>
            </w:r>
          </w:p>
        </w:tc>
      </w:tr>
      <w:tr>
        <w:tc>
          <w:tcPr>
            <w:tcW w:type="dxa" w:w="1560"/>
            <w:tcBorders>
              <w:top w:val="single" w:color="CCCCCC" w:sz="1"/>
              <w:left w:val="single" w:color="CCCCCC" w:sz="1"/>
              <w:bottom w:val="single" w:color="CCCCCC" w:sz="1"/>
              <w:right w:val="single" w:color="CCCCCC" w:sz="1"/>
            </w:tcBorders>
          </w:tcPr>
          <w:p>
            <w:pPr>
              <w:jc w:val="center"/>
            </w:pPr>
            <w:r>
              <w:rPr>
                <w:b/>
                <w:bCs/>
                <w:sz w:val="28"/>
                <w:szCs w:val="28"/>
              </w:rPr>
              <w:t xml:space="preserve">5</w:t>
            </w:r>
          </w:p>
        </w:tc>
        <w:tc>
          <w:tcPr>
            <w:tcW w:type="dxa" w:w="3900"/>
            <w:tcBorders>
              <w:top w:val="single" w:color="CCCCCC" w:sz="1"/>
              <w:left w:val="single" w:color="CCCCCC" w:sz="1"/>
              <w:bottom w:val="single" w:color="CCCCCC" w:sz="1"/>
              <w:right w:val="single" w:color="CCCCCC" w:sz="1"/>
            </w:tcBorders>
          </w:tcPr>
          <w:p>
            <w:r>
              <w:rPr>
                <w:b/>
                <w:bCs/>
              </w:rPr>
              <w:t xml:space="preserve">Contract: </w:t>
            </w:r>
            <w:r>
              <w:t xml:space="preserve">Formal agreement and project kickoff</w:t>
            </w:r>
          </w:p>
        </w:tc>
        <w:tc>
          <w:tcPr>
            <w:tcW w:type="dxa" w:w="3900"/>
            <w:tcBorders>
              <w:top w:val="single" w:color="CCCCCC" w:sz="1"/>
              <w:left w:val="single" w:color="CCCCCC" w:sz="1"/>
              <w:bottom w:val="single" w:color="CCCCCC" w:sz="1"/>
              <w:right w:val="single" w:color="CCCCCC" w:sz="1"/>
            </w:tcBorders>
          </w:tcPr>
          <w:p>
            <w:r>
              <w:t xml:space="preserve">Signed Contract &amp; Project Plan</w:t>
            </w:r>
          </w:p>
        </w:tc>
      </w:tr>
    </w:tbl>
    <w:p>
      <w:pPr>
        <w:pStyle w:val="Heading2"/>
      </w:pPr>
      <w:r>
        <w:t xml:space="preserve">8.3 Year 1 Marketing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D47A1" w:sz="2"/>
              <w:left w:val="single" w:color="0D47A1" w:sz="2"/>
              <w:bottom w:val="single" w:color="0D47A1" w:sz="2"/>
              <w:right w:val="single" w:color="0D47A1" w:sz="2"/>
            </w:tcBorders>
            <w:shd w:fill="00695C" w:val="clear"/>
          </w:tcPr>
          <w:p>
            <w:r>
              <w:rPr>
                <w:b/>
                <w:bCs/>
                <w:color w:val="FFFFFF"/>
              </w:rPr>
              <w:t xml:space="preserve">Marketing Activity</w:t>
            </w:r>
          </w:p>
        </w:tc>
        <w:tc>
          <w:tcPr>
            <w:tcW w:type="dxa" w:w="2340"/>
            <w:tcBorders>
              <w:top w:val="single" w:color="0D47A1" w:sz="2"/>
              <w:left w:val="single" w:color="0D47A1" w:sz="2"/>
              <w:bottom w:val="single" w:color="0D47A1" w:sz="2"/>
              <w:right w:val="single" w:color="0D47A1" w:sz="2"/>
            </w:tcBorders>
            <w:shd w:fill="00695C" w:val="clear"/>
          </w:tcPr>
          <w:p>
            <w:pPr>
              <w:jc w:val="center"/>
            </w:pPr>
            <w:r>
              <w:rPr>
                <w:b/>
                <w:bCs/>
                <w:color w:val="FFFFFF"/>
              </w:rPr>
              <w:t xml:space="preserve">Monthly</w:t>
            </w:r>
          </w:p>
        </w:tc>
        <w:tc>
          <w:tcPr>
            <w:tcW w:type="dxa" w:w="2340"/>
            <w:tcBorders>
              <w:top w:val="single" w:color="0D47A1" w:sz="2"/>
              <w:left w:val="single" w:color="0D47A1" w:sz="2"/>
              <w:bottom w:val="single" w:color="0D47A1" w:sz="2"/>
              <w:right w:val="single" w:color="0D47A1" w:sz="2"/>
            </w:tcBorders>
            <w:shd w:fill="00695C" w:val="clear"/>
          </w:tcPr>
          <w:p>
            <w:pPr>
              <w:jc w:val="center"/>
            </w:pPr>
            <w:r>
              <w:rPr>
                <w:b/>
                <w:bCs/>
                <w:color w:val="FFFFFF"/>
              </w:rPr>
              <w:t xml:space="preserve">Annual</w:t>
            </w:r>
          </w:p>
        </w:tc>
      </w:tr>
      <w:tr>
        <w:tc>
          <w:tcPr>
            <w:tcW w:type="dxa" w:w="4680"/>
            <w:tcBorders>
              <w:top w:val="single" w:color="CCCCCC" w:sz="1"/>
              <w:left w:val="single" w:color="CCCCCC" w:sz="1"/>
              <w:bottom w:val="single" w:color="CCCCCC" w:sz="1"/>
              <w:right w:val="single" w:color="CCCCCC" w:sz="1"/>
            </w:tcBorders>
          </w:tcPr>
          <w:p>
            <w:r>
              <w:t xml:space="preserve">Website &amp; Hosting</w:t>
            </w:r>
          </w:p>
        </w:tc>
        <w:tc>
          <w:tcPr>
            <w:tcW w:type="dxa" w:w="2340"/>
            <w:tcBorders>
              <w:top w:val="single" w:color="CCCCCC" w:sz="1"/>
              <w:left w:val="single" w:color="CCCCCC" w:sz="1"/>
              <w:bottom w:val="single" w:color="CCCCCC" w:sz="1"/>
              <w:right w:val="single" w:color="CCCCCC" w:sz="1"/>
            </w:tcBorders>
          </w:tcPr>
          <w:p>
            <w:pPr>
              <w:jc w:val="center"/>
            </w:pPr>
            <w:r>
              <w:t xml:space="preserve">R 1,500</w:t>
            </w:r>
          </w:p>
        </w:tc>
        <w:tc>
          <w:tcPr>
            <w:tcW w:type="dxa" w:w="2340"/>
            <w:tcBorders>
              <w:top w:val="single" w:color="CCCCCC" w:sz="1"/>
              <w:left w:val="single" w:color="CCCCCC" w:sz="1"/>
              <w:bottom w:val="single" w:color="CCCCCC" w:sz="1"/>
              <w:right w:val="single" w:color="CCCCCC" w:sz="1"/>
            </w:tcBorders>
          </w:tcPr>
          <w:p>
            <w:pPr>
              <w:jc w:val="center"/>
            </w:pPr>
            <w:r>
              <w:t xml:space="preserve">R 18,000</w:t>
            </w:r>
          </w:p>
        </w:tc>
      </w:tr>
      <w:tr>
        <w:tc>
          <w:tcPr>
            <w:tcW w:type="dxa" w:w="4680"/>
            <w:tcBorders>
              <w:top w:val="single" w:color="CCCCCC" w:sz="1"/>
              <w:left w:val="single" w:color="CCCCCC" w:sz="1"/>
              <w:bottom w:val="single" w:color="CCCCCC" w:sz="1"/>
              <w:right w:val="single" w:color="CCCCCC" w:sz="1"/>
            </w:tcBorders>
          </w:tcPr>
          <w:p>
            <w:r>
              <w:t xml:space="preserve">LinkedIn Ads</w:t>
            </w:r>
          </w:p>
        </w:tc>
        <w:tc>
          <w:tcPr>
            <w:tcW w:type="dxa" w:w="2340"/>
            <w:tcBorders>
              <w:top w:val="single" w:color="CCCCCC" w:sz="1"/>
              <w:left w:val="single" w:color="CCCCCC" w:sz="1"/>
              <w:bottom w:val="single" w:color="CCCCCC" w:sz="1"/>
              <w:right w:val="single" w:color="CCCCCC" w:sz="1"/>
            </w:tcBorders>
          </w:tcPr>
          <w:p>
            <w:pPr>
              <w:jc w:val="center"/>
            </w:pPr>
            <w:r>
              <w:t xml:space="preserve">R 5,000</w:t>
            </w:r>
          </w:p>
        </w:tc>
        <w:tc>
          <w:tcPr>
            <w:tcW w:type="dxa" w:w="2340"/>
            <w:tcBorders>
              <w:top w:val="single" w:color="CCCCCC" w:sz="1"/>
              <w:left w:val="single" w:color="CCCCCC" w:sz="1"/>
              <w:bottom w:val="single" w:color="CCCCCC" w:sz="1"/>
              <w:right w:val="single" w:color="CCCCCC" w:sz="1"/>
            </w:tcBorders>
          </w:tcPr>
          <w:p>
            <w:pPr>
              <w:jc w:val="center"/>
            </w:pPr>
            <w:r>
              <w:t xml:space="preserve">R 60,000</w:t>
            </w:r>
          </w:p>
        </w:tc>
      </w:tr>
      <w:tr>
        <w:tc>
          <w:tcPr>
            <w:tcW w:type="dxa" w:w="4680"/>
            <w:tcBorders>
              <w:top w:val="single" w:color="CCCCCC" w:sz="1"/>
              <w:left w:val="single" w:color="CCCCCC" w:sz="1"/>
              <w:bottom w:val="single" w:color="CCCCCC" w:sz="1"/>
              <w:right w:val="single" w:color="CCCCCC" w:sz="1"/>
            </w:tcBorders>
          </w:tcPr>
          <w:p>
            <w:r>
              <w:t xml:space="preserve">Content Production</w:t>
            </w:r>
          </w:p>
        </w:tc>
        <w:tc>
          <w:tcPr>
            <w:tcW w:type="dxa" w:w="2340"/>
            <w:tcBorders>
              <w:top w:val="single" w:color="CCCCCC" w:sz="1"/>
              <w:left w:val="single" w:color="CCCCCC" w:sz="1"/>
              <w:bottom w:val="single" w:color="CCCCCC" w:sz="1"/>
              <w:right w:val="single" w:color="CCCCCC" w:sz="1"/>
            </w:tcBorders>
          </w:tcPr>
          <w:p>
            <w:pPr>
              <w:jc w:val="center"/>
            </w:pPr>
            <w:r>
              <w:t xml:space="preserve">R 3,000</w:t>
            </w:r>
          </w:p>
        </w:tc>
        <w:tc>
          <w:tcPr>
            <w:tcW w:type="dxa" w:w="2340"/>
            <w:tcBorders>
              <w:top w:val="single" w:color="CCCCCC" w:sz="1"/>
              <w:left w:val="single" w:color="CCCCCC" w:sz="1"/>
              <w:bottom w:val="single" w:color="CCCCCC" w:sz="1"/>
              <w:right w:val="single" w:color="CCCCCC" w:sz="1"/>
            </w:tcBorders>
          </w:tcPr>
          <w:p>
            <w:pPr>
              <w:jc w:val="center"/>
            </w:pPr>
            <w:r>
              <w:t xml:space="preserve">R 36,000</w:t>
            </w:r>
          </w:p>
        </w:tc>
      </w:tr>
      <w:tr>
        <w:tc>
          <w:tcPr>
            <w:tcW w:type="dxa" w:w="4680"/>
            <w:tcBorders>
              <w:top w:val="single" w:color="CCCCCC" w:sz="1"/>
              <w:left w:val="single" w:color="CCCCCC" w:sz="1"/>
              <w:bottom w:val="single" w:color="CCCCCC" w:sz="1"/>
              <w:right w:val="single" w:color="CCCCCC" w:sz="1"/>
            </w:tcBorders>
          </w:tcPr>
          <w:p>
            <w:r>
              <w:t xml:space="preserve">Events &amp; Networking</w:t>
            </w:r>
          </w:p>
        </w:tc>
        <w:tc>
          <w:tcPr>
            <w:tcW w:type="dxa" w:w="2340"/>
            <w:tcBorders>
              <w:top w:val="single" w:color="CCCCCC" w:sz="1"/>
              <w:left w:val="single" w:color="CCCCCC" w:sz="1"/>
              <w:bottom w:val="single" w:color="CCCCCC" w:sz="1"/>
              <w:right w:val="single" w:color="CCCCCC" w:sz="1"/>
            </w:tcBorders>
          </w:tcPr>
          <w:p>
            <w:pPr>
              <w:jc w:val="center"/>
            </w:pPr>
            <w:r>
              <w:t xml:space="preserve">R 2,500</w:t>
            </w:r>
          </w:p>
        </w:tc>
        <w:tc>
          <w:tcPr>
            <w:tcW w:type="dxa" w:w="2340"/>
            <w:tcBorders>
              <w:top w:val="single" w:color="CCCCCC" w:sz="1"/>
              <w:left w:val="single" w:color="CCCCCC" w:sz="1"/>
              <w:bottom w:val="single" w:color="CCCCCC" w:sz="1"/>
              <w:right w:val="single" w:color="CCCCCC" w:sz="1"/>
            </w:tcBorders>
          </w:tcPr>
          <w:p>
            <w:pPr>
              <w:jc w:val="center"/>
            </w:pPr>
            <w:r>
              <w:t xml:space="preserve">R 30,000</w:t>
            </w:r>
          </w:p>
        </w:tc>
      </w:tr>
      <w:tr>
        <w:tc>
          <w:tcPr>
            <w:tcW w:type="dxa" w:w="4680"/>
            <w:tcBorders>
              <w:top w:val="single" w:color="CCCCCC" w:sz="1"/>
              <w:left w:val="single" w:color="CCCCCC" w:sz="1"/>
              <w:bottom w:val="single" w:color="CCCCCC" w:sz="1"/>
              <w:right w:val="single" w:color="CCCCCC" w:sz="1"/>
            </w:tcBorders>
            <w:shd w:fill="E8F5E9" w:val="clear"/>
          </w:tcPr>
          <w:p>
            <w:r>
              <w:rPr>
                <w:b/>
                <w:bCs/>
              </w:rPr>
              <w:t xml:space="preserve">TOTAL MARKETING BUDGET</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rPr>
              <w:t xml:space="preserve">R 12,000</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rPr>
              <w:t xml:space="preserve">R 144,000</w:t>
            </w:r>
          </w:p>
        </w:tc>
      </w:tr>
    </w:tbl>
    <w:p>
      <w:r>
        <w:br w:type="page"/>
      </w:r>
    </w:p>
    <w:p>
      <w:pPr>
        <w:pStyle w:val="Heading1"/>
      </w:pPr>
      <w:r>
        <w:t xml:space="preserve">10. Financial Projections</w:t>
      </w:r>
    </w:p>
    <w:p>
      <w:pPr>
        <w:pStyle w:val="Heading2"/>
      </w:pPr>
      <w:r>
        <w:t xml:space="preserve">10.1 Three-Year Revenue Forecast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Metric</w:t>
            </w:r>
          </w:p>
        </w:tc>
        <w:tc>
          <w:tcPr>
            <w:tcW w:type="dxa" w:w="20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Year 1</w:t>
            </w:r>
          </w:p>
        </w:tc>
        <w:tc>
          <w:tcPr>
            <w:tcW w:type="dxa" w:w="20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Year 2</w:t>
            </w:r>
          </w:p>
        </w:tc>
        <w:tc>
          <w:tcPr>
            <w:tcW w:type="dxa" w:w="20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Year 3</w:t>
            </w:r>
          </w:p>
        </w:tc>
      </w:tr>
      <w:tr>
        <w:tc>
          <w:tcPr>
            <w:tcW w:type="dxa" w:w="3120"/>
            <w:tcBorders>
              <w:top w:val="single" w:color="CCCCCC" w:sz="1"/>
              <w:left w:val="single" w:color="CCCCCC" w:sz="1"/>
              <w:bottom w:val="single" w:color="CCCCCC" w:sz="1"/>
              <w:right w:val="single" w:color="CCCCCC" w:sz="1"/>
            </w:tcBorders>
          </w:tcPr>
          <w:p>
            <w:r>
              <w:rPr>
                <w:b/>
                <w:bCs/>
              </w:rPr>
              <w:t xml:space="preserve">Total Revenue</w:t>
            </w:r>
          </w:p>
        </w:tc>
        <w:tc>
          <w:tcPr>
            <w:tcW w:type="dxa" w:w="2080"/>
            <w:tcBorders>
              <w:top w:val="single" w:color="CCCCCC" w:sz="1"/>
              <w:left w:val="single" w:color="CCCCCC" w:sz="1"/>
              <w:bottom w:val="single" w:color="CCCCCC" w:sz="1"/>
              <w:right w:val="single" w:color="CCCCCC" w:sz="1"/>
            </w:tcBorders>
          </w:tcPr>
          <w:p>
            <w:pPr>
              <w:jc w:val="center"/>
            </w:pPr>
            <w:r>
              <w:t xml:space="preserve">R 2,400,000</w:t>
            </w:r>
          </w:p>
        </w:tc>
        <w:tc>
          <w:tcPr>
            <w:tcW w:type="dxa" w:w="2080"/>
            <w:tcBorders>
              <w:top w:val="single" w:color="CCCCCC" w:sz="1"/>
              <w:left w:val="single" w:color="CCCCCC" w:sz="1"/>
              <w:bottom w:val="single" w:color="CCCCCC" w:sz="1"/>
              <w:right w:val="single" w:color="CCCCCC" w:sz="1"/>
            </w:tcBorders>
          </w:tcPr>
          <w:p>
            <w:pPr>
              <w:jc w:val="center"/>
            </w:pPr>
            <w:r>
              <w:t xml:space="preserve">R 6,000,000</w:t>
            </w:r>
          </w:p>
        </w:tc>
        <w:tc>
          <w:tcPr>
            <w:tcW w:type="dxa" w:w="2080"/>
            <w:tcBorders>
              <w:top w:val="single" w:color="CCCCCC" w:sz="1"/>
              <w:left w:val="single" w:color="CCCCCC" w:sz="1"/>
              <w:bottom w:val="single" w:color="CCCCCC" w:sz="1"/>
              <w:right w:val="single" w:color="CCCCCC" w:sz="1"/>
            </w:tcBorders>
          </w:tcPr>
          <w:p>
            <w:pPr>
              <w:jc w:val="center"/>
            </w:pPr>
            <w:r>
              <w:t xml:space="preserve">R 12,000,000</w:t>
            </w:r>
          </w:p>
        </w:tc>
      </w:tr>
      <w:tr>
        <w:tc>
          <w:tcPr>
            <w:tcW w:type="dxa" w:w="3120"/>
            <w:tcBorders>
              <w:top w:val="single" w:color="CCCCCC" w:sz="1"/>
              <w:left w:val="single" w:color="CCCCCC" w:sz="1"/>
              <w:bottom w:val="single" w:color="CCCCCC" w:sz="1"/>
              <w:right w:val="single" w:color="CCCCCC" w:sz="1"/>
            </w:tcBorders>
          </w:tcPr>
          <w:p>
            <w:r>
              <w:t xml:space="preserve">Analytics Consulting (40%)</w:t>
            </w:r>
          </w:p>
        </w:tc>
        <w:tc>
          <w:tcPr>
            <w:tcW w:type="dxa" w:w="2080"/>
            <w:tcBorders>
              <w:top w:val="single" w:color="CCCCCC" w:sz="1"/>
              <w:left w:val="single" w:color="CCCCCC" w:sz="1"/>
              <w:bottom w:val="single" w:color="CCCCCC" w:sz="1"/>
              <w:right w:val="single" w:color="CCCCCC" w:sz="1"/>
            </w:tcBorders>
          </w:tcPr>
          <w:p>
            <w:pPr>
              <w:jc w:val="center"/>
            </w:pPr>
            <w:r>
              <w:t xml:space="preserve">R 960,000</w:t>
            </w:r>
          </w:p>
        </w:tc>
        <w:tc>
          <w:tcPr>
            <w:tcW w:type="dxa" w:w="2080"/>
            <w:tcBorders>
              <w:top w:val="single" w:color="CCCCCC" w:sz="1"/>
              <w:left w:val="single" w:color="CCCCCC" w:sz="1"/>
              <w:bottom w:val="single" w:color="CCCCCC" w:sz="1"/>
              <w:right w:val="single" w:color="CCCCCC" w:sz="1"/>
            </w:tcBorders>
          </w:tcPr>
          <w:p>
            <w:pPr>
              <w:jc w:val="center"/>
            </w:pPr>
            <w:r>
              <w:t xml:space="preserve">R 2,400,000</w:t>
            </w:r>
          </w:p>
        </w:tc>
        <w:tc>
          <w:tcPr>
            <w:tcW w:type="dxa" w:w="2080"/>
            <w:tcBorders>
              <w:top w:val="single" w:color="CCCCCC" w:sz="1"/>
              <w:left w:val="single" w:color="CCCCCC" w:sz="1"/>
              <w:bottom w:val="single" w:color="CCCCCC" w:sz="1"/>
              <w:right w:val="single" w:color="CCCCCC" w:sz="1"/>
            </w:tcBorders>
          </w:tcPr>
          <w:p>
            <w:pPr>
              <w:jc w:val="center"/>
            </w:pPr>
            <w:r>
              <w:t xml:space="preserve">R 4,800,000</w:t>
            </w:r>
          </w:p>
        </w:tc>
      </w:tr>
      <w:tr>
        <w:tc>
          <w:tcPr>
            <w:tcW w:type="dxa" w:w="3120"/>
            <w:tcBorders>
              <w:top w:val="single" w:color="CCCCCC" w:sz="1"/>
              <w:left w:val="single" w:color="CCCCCC" w:sz="1"/>
              <w:bottom w:val="single" w:color="CCCCCC" w:sz="1"/>
              <w:right w:val="single" w:color="CCCCCC" w:sz="1"/>
            </w:tcBorders>
          </w:tcPr>
          <w:p>
            <w:r>
              <w:t xml:space="preserve">BI Implementation (25%)</w:t>
            </w:r>
          </w:p>
        </w:tc>
        <w:tc>
          <w:tcPr>
            <w:tcW w:type="dxa" w:w="2080"/>
            <w:tcBorders>
              <w:top w:val="single" w:color="CCCCCC" w:sz="1"/>
              <w:left w:val="single" w:color="CCCCCC" w:sz="1"/>
              <w:bottom w:val="single" w:color="CCCCCC" w:sz="1"/>
              <w:right w:val="single" w:color="CCCCCC" w:sz="1"/>
            </w:tcBorders>
          </w:tcPr>
          <w:p>
            <w:pPr>
              <w:jc w:val="center"/>
            </w:pPr>
            <w:r>
              <w:t xml:space="preserve">R 600,000</w:t>
            </w:r>
          </w:p>
        </w:tc>
        <w:tc>
          <w:tcPr>
            <w:tcW w:type="dxa" w:w="2080"/>
            <w:tcBorders>
              <w:top w:val="single" w:color="CCCCCC" w:sz="1"/>
              <w:left w:val="single" w:color="CCCCCC" w:sz="1"/>
              <w:bottom w:val="single" w:color="CCCCCC" w:sz="1"/>
              <w:right w:val="single" w:color="CCCCCC" w:sz="1"/>
            </w:tcBorders>
          </w:tcPr>
          <w:p>
            <w:pPr>
              <w:jc w:val="center"/>
            </w:pPr>
            <w:r>
              <w:t xml:space="preserve">R 1,500,000</w:t>
            </w:r>
          </w:p>
        </w:tc>
        <w:tc>
          <w:tcPr>
            <w:tcW w:type="dxa" w:w="2080"/>
            <w:tcBorders>
              <w:top w:val="single" w:color="CCCCCC" w:sz="1"/>
              <w:left w:val="single" w:color="CCCCCC" w:sz="1"/>
              <w:bottom w:val="single" w:color="CCCCCC" w:sz="1"/>
              <w:right w:val="single" w:color="CCCCCC" w:sz="1"/>
            </w:tcBorders>
          </w:tcPr>
          <w:p>
            <w:pPr>
              <w:jc w:val="center"/>
            </w:pPr>
            <w:r>
              <w:t xml:space="preserve">R 3,000,000</w:t>
            </w:r>
          </w:p>
        </w:tc>
      </w:tr>
      <w:tr>
        <w:tc>
          <w:tcPr>
            <w:tcW w:type="dxa" w:w="3120"/>
            <w:tcBorders>
              <w:top w:val="single" w:color="CCCCCC" w:sz="1"/>
              <w:left w:val="single" w:color="CCCCCC" w:sz="1"/>
              <w:bottom w:val="single" w:color="CCCCCC" w:sz="1"/>
              <w:right w:val="single" w:color="CCCCCC" w:sz="1"/>
            </w:tcBorders>
          </w:tcPr>
          <w:p>
            <w:r>
              <w:t xml:space="preserve">Managed Services (15%)</w:t>
            </w:r>
          </w:p>
        </w:tc>
        <w:tc>
          <w:tcPr>
            <w:tcW w:type="dxa" w:w="2080"/>
            <w:tcBorders>
              <w:top w:val="single" w:color="CCCCCC" w:sz="1"/>
              <w:left w:val="single" w:color="CCCCCC" w:sz="1"/>
              <w:bottom w:val="single" w:color="CCCCCC" w:sz="1"/>
              <w:right w:val="single" w:color="CCCCCC" w:sz="1"/>
            </w:tcBorders>
          </w:tcPr>
          <w:p>
            <w:pPr>
              <w:jc w:val="center"/>
            </w:pPr>
            <w:r>
              <w:t xml:space="preserve">R 360,000</w:t>
            </w:r>
          </w:p>
        </w:tc>
        <w:tc>
          <w:tcPr>
            <w:tcW w:type="dxa" w:w="2080"/>
            <w:tcBorders>
              <w:top w:val="single" w:color="CCCCCC" w:sz="1"/>
              <w:left w:val="single" w:color="CCCCCC" w:sz="1"/>
              <w:bottom w:val="single" w:color="CCCCCC" w:sz="1"/>
              <w:right w:val="single" w:color="CCCCCC" w:sz="1"/>
            </w:tcBorders>
          </w:tcPr>
          <w:p>
            <w:pPr>
              <w:jc w:val="center"/>
            </w:pPr>
            <w:r>
              <w:t xml:space="preserve">R 900,000</w:t>
            </w:r>
          </w:p>
        </w:tc>
        <w:tc>
          <w:tcPr>
            <w:tcW w:type="dxa" w:w="2080"/>
            <w:tcBorders>
              <w:top w:val="single" w:color="CCCCCC" w:sz="1"/>
              <w:left w:val="single" w:color="CCCCCC" w:sz="1"/>
              <w:bottom w:val="single" w:color="CCCCCC" w:sz="1"/>
              <w:right w:val="single" w:color="CCCCCC" w:sz="1"/>
            </w:tcBorders>
          </w:tcPr>
          <w:p>
            <w:pPr>
              <w:jc w:val="center"/>
            </w:pPr>
            <w:r>
              <w:t xml:space="preserve">R 1,800,000</w:t>
            </w:r>
          </w:p>
        </w:tc>
      </w:tr>
      <w:tr>
        <w:tc>
          <w:tcPr>
            <w:tcW w:type="dxa" w:w="3120"/>
            <w:tcBorders>
              <w:top w:val="single" w:color="CCCCCC" w:sz="1"/>
              <w:left w:val="single" w:color="CCCCCC" w:sz="1"/>
              <w:bottom w:val="single" w:color="CCCCCC" w:sz="1"/>
              <w:right w:val="single" w:color="CCCCCC" w:sz="1"/>
            </w:tcBorders>
          </w:tcPr>
          <w:p>
            <w:r>
              <w:t xml:space="preserve">Training Programs (15%)</w:t>
            </w:r>
          </w:p>
        </w:tc>
        <w:tc>
          <w:tcPr>
            <w:tcW w:type="dxa" w:w="2080"/>
            <w:tcBorders>
              <w:top w:val="single" w:color="CCCCCC" w:sz="1"/>
              <w:left w:val="single" w:color="CCCCCC" w:sz="1"/>
              <w:bottom w:val="single" w:color="CCCCCC" w:sz="1"/>
              <w:right w:val="single" w:color="CCCCCC" w:sz="1"/>
            </w:tcBorders>
          </w:tcPr>
          <w:p>
            <w:pPr>
              <w:jc w:val="center"/>
            </w:pPr>
            <w:r>
              <w:t xml:space="preserve">R 360,000</w:t>
            </w:r>
          </w:p>
        </w:tc>
        <w:tc>
          <w:tcPr>
            <w:tcW w:type="dxa" w:w="2080"/>
            <w:tcBorders>
              <w:top w:val="single" w:color="CCCCCC" w:sz="1"/>
              <w:left w:val="single" w:color="CCCCCC" w:sz="1"/>
              <w:bottom w:val="single" w:color="CCCCCC" w:sz="1"/>
              <w:right w:val="single" w:color="CCCCCC" w:sz="1"/>
            </w:tcBorders>
          </w:tcPr>
          <w:p>
            <w:pPr>
              <w:jc w:val="center"/>
            </w:pPr>
            <w:r>
              <w:t xml:space="preserve">R 900,000</w:t>
            </w:r>
          </w:p>
        </w:tc>
        <w:tc>
          <w:tcPr>
            <w:tcW w:type="dxa" w:w="2080"/>
            <w:tcBorders>
              <w:top w:val="single" w:color="CCCCCC" w:sz="1"/>
              <w:left w:val="single" w:color="CCCCCC" w:sz="1"/>
              <w:bottom w:val="single" w:color="CCCCCC" w:sz="1"/>
              <w:right w:val="single" w:color="CCCCCC" w:sz="1"/>
            </w:tcBorders>
          </w:tcPr>
          <w:p>
            <w:pPr>
              <w:jc w:val="center"/>
            </w:pPr>
            <w:r>
              <w:t xml:space="preserve">R 1,800,000</w:t>
            </w:r>
          </w:p>
        </w:tc>
      </w:tr>
      <w:tr>
        <w:tc>
          <w:tcPr>
            <w:tcW w:type="dxa" w:w="3120"/>
            <w:tcBorders>
              <w:top w:val="single" w:color="CCCCCC" w:sz="1"/>
              <w:left w:val="single" w:color="CCCCCC" w:sz="1"/>
              <w:bottom w:val="single" w:color="CCCCCC" w:sz="1"/>
              <w:right w:val="single" w:color="CCCCCC" w:sz="1"/>
            </w:tcBorders>
          </w:tcPr>
          <w:p>
            <w:r>
              <w:t xml:space="preserve">Data Digitalization (5%)</w:t>
            </w:r>
          </w:p>
        </w:tc>
        <w:tc>
          <w:tcPr>
            <w:tcW w:type="dxa" w:w="2080"/>
            <w:tcBorders>
              <w:top w:val="single" w:color="CCCCCC" w:sz="1"/>
              <w:left w:val="single" w:color="CCCCCC" w:sz="1"/>
              <w:bottom w:val="single" w:color="CCCCCC" w:sz="1"/>
              <w:right w:val="single" w:color="CCCCCC" w:sz="1"/>
            </w:tcBorders>
          </w:tcPr>
          <w:p>
            <w:pPr>
              <w:jc w:val="center"/>
            </w:pPr>
            <w:r>
              <w:t xml:space="preserve">R 120,000</w:t>
            </w:r>
          </w:p>
        </w:tc>
        <w:tc>
          <w:tcPr>
            <w:tcW w:type="dxa" w:w="2080"/>
            <w:tcBorders>
              <w:top w:val="single" w:color="CCCCCC" w:sz="1"/>
              <w:left w:val="single" w:color="CCCCCC" w:sz="1"/>
              <w:bottom w:val="single" w:color="CCCCCC" w:sz="1"/>
              <w:right w:val="single" w:color="CCCCCC" w:sz="1"/>
            </w:tcBorders>
          </w:tcPr>
          <w:p>
            <w:pPr>
              <w:jc w:val="center"/>
            </w:pPr>
            <w:r>
              <w:t xml:space="preserve">R 300,000</w:t>
            </w:r>
          </w:p>
        </w:tc>
        <w:tc>
          <w:tcPr>
            <w:tcW w:type="dxa" w:w="2080"/>
            <w:tcBorders>
              <w:top w:val="single" w:color="CCCCCC" w:sz="1"/>
              <w:left w:val="single" w:color="CCCCCC" w:sz="1"/>
              <w:bottom w:val="single" w:color="CCCCCC" w:sz="1"/>
              <w:right w:val="single" w:color="CCCCCC" w:sz="1"/>
            </w:tcBorders>
          </w:tcPr>
          <w:p>
            <w:pPr>
              <w:jc w:val="center"/>
            </w:pPr>
            <w:r>
              <w:t xml:space="preserve">R 600,000</w:t>
            </w:r>
          </w:p>
        </w:tc>
      </w:tr>
      <w:tr>
        <w:tc>
          <w:tcPr>
            <w:tcW w:type="dxa" w:w="3120"/>
            <w:tcBorders>
              <w:top w:val="single" w:color="CCCCCC" w:sz="1"/>
              <w:left w:val="single" w:color="CCCCCC" w:sz="1"/>
              <w:bottom w:val="single" w:color="CCCCCC" w:sz="1"/>
              <w:right w:val="single" w:color="CCCCCC" w:sz="1"/>
            </w:tcBorders>
            <w:shd w:fill="E8F5E9" w:val="clear"/>
          </w:tcPr>
          <w:p>
            <w:r>
              <w:rPr>
                <w:b/>
                <w:bCs/>
              </w:rPr>
              <w:t xml:space="preserve">Number of Clients</w:t>
            </w:r>
          </w:p>
        </w:tc>
        <w:tc>
          <w:tcPr>
            <w:tcW w:type="dxa" w:w="2080"/>
            <w:tcBorders>
              <w:top w:val="single" w:color="CCCCCC" w:sz="1"/>
              <w:left w:val="single" w:color="CCCCCC" w:sz="1"/>
              <w:bottom w:val="single" w:color="CCCCCC" w:sz="1"/>
              <w:right w:val="single" w:color="CCCCCC" w:sz="1"/>
            </w:tcBorders>
            <w:shd w:fill="E8F5E9" w:val="clear"/>
          </w:tcPr>
          <w:p>
            <w:pPr>
              <w:jc w:val="center"/>
            </w:pPr>
            <w:r>
              <w:rPr>
                <w:b/>
                <w:bCs/>
              </w:rPr>
              <w:t xml:space="preserve">15-20</w:t>
            </w:r>
          </w:p>
        </w:tc>
        <w:tc>
          <w:tcPr>
            <w:tcW w:type="dxa" w:w="2080"/>
            <w:tcBorders>
              <w:top w:val="single" w:color="CCCCCC" w:sz="1"/>
              <w:left w:val="single" w:color="CCCCCC" w:sz="1"/>
              <w:bottom w:val="single" w:color="CCCCCC" w:sz="1"/>
              <w:right w:val="single" w:color="CCCCCC" w:sz="1"/>
            </w:tcBorders>
            <w:shd w:fill="E8F5E9" w:val="clear"/>
          </w:tcPr>
          <w:p>
            <w:pPr>
              <w:jc w:val="center"/>
            </w:pPr>
            <w:r>
              <w:rPr>
                <w:b/>
                <w:bCs/>
              </w:rPr>
              <w:t xml:space="preserve">35-45</w:t>
            </w:r>
          </w:p>
        </w:tc>
        <w:tc>
          <w:tcPr>
            <w:tcW w:type="dxa" w:w="2080"/>
            <w:tcBorders>
              <w:top w:val="single" w:color="CCCCCC" w:sz="1"/>
              <w:left w:val="single" w:color="CCCCCC" w:sz="1"/>
              <w:bottom w:val="single" w:color="CCCCCC" w:sz="1"/>
              <w:right w:val="single" w:color="CCCCCC" w:sz="1"/>
            </w:tcBorders>
            <w:shd w:fill="E8F5E9" w:val="clear"/>
          </w:tcPr>
          <w:p>
            <w:pPr>
              <w:jc w:val="center"/>
            </w:pPr>
            <w:r>
              <w:rPr>
                <w:b/>
                <w:bCs/>
              </w:rPr>
              <w:t xml:space="preserve">70-90</w:t>
            </w:r>
          </w:p>
        </w:tc>
      </w:tr>
      <w:tr>
        <w:tc>
          <w:tcPr>
            <w:tcW w:type="dxa" w:w="3120"/>
            <w:tcBorders>
              <w:top w:val="single" w:color="CCCCCC" w:sz="1"/>
              <w:left w:val="single" w:color="CCCCCC" w:sz="1"/>
              <w:bottom w:val="single" w:color="CCCCCC" w:sz="1"/>
              <w:right w:val="single" w:color="CCCCCC" w:sz="1"/>
            </w:tcBorders>
            <w:shd w:fill="FFF8E1" w:val="clear"/>
          </w:tcPr>
          <w:p>
            <w:r>
              <w:rPr>
                <w:b/>
                <w:bCs/>
              </w:rPr>
              <w:t xml:space="preserve">Team Size</w:t>
            </w:r>
          </w:p>
        </w:tc>
        <w:tc>
          <w:tcPr>
            <w:tcW w:type="dxa" w:w="2080"/>
            <w:tcBorders>
              <w:top w:val="single" w:color="CCCCCC" w:sz="1"/>
              <w:left w:val="single" w:color="CCCCCC" w:sz="1"/>
              <w:bottom w:val="single" w:color="CCCCCC" w:sz="1"/>
              <w:right w:val="single" w:color="CCCCCC" w:sz="1"/>
            </w:tcBorders>
            <w:shd w:fill="FFF8E1" w:val="clear"/>
          </w:tcPr>
          <w:p>
            <w:pPr>
              <w:jc w:val="center"/>
            </w:pPr>
            <w:r>
              <w:rPr>
                <w:b/>
                <w:bCs/>
              </w:rPr>
              <w:t xml:space="preserve">2-3</w:t>
            </w:r>
          </w:p>
        </w:tc>
        <w:tc>
          <w:tcPr>
            <w:tcW w:type="dxa" w:w="2080"/>
            <w:tcBorders>
              <w:top w:val="single" w:color="CCCCCC" w:sz="1"/>
              <w:left w:val="single" w:color="CCCCCC" w:sz="1"/>
              <w:bottom w:val="single" w:color="CCCCCC" w:sz="1"/>
              <w:right w:val="single" w:color="CCCCCC" w:sz="1"/>
            </w:tcBorders>
            <w:shd w:fill="FFF8E1" w:val="clear"/>
          </w:tcPr>
          <w:p>
            <w:pPr>
              <w:jc w:val="center"/>
            </w:pPr>
            <w:r>
              <w:rPr>
                <w:b/>
                <w:bCs/>
              </w:rPr>
              <w:t xml:space="preserve">5-7</w:t>
            </w:r>
          </w:p>
        </w:tc>
        <w:tc>
          <w:tcPr>
            <w:tcW w:type="dxa" w:w="2080"/>
            <w:tcBorders>
              <w:top w:val="single" w:color="CCCCCC" w:sz="1"/>
              <w:left w:val="single" w:color="CCCCCC" w:sz="1"/>
              <w:bottom w:val="single" w:color="CCCCCC" w:sz="1"/>
              <w:right w:val="single" w:color="CCCCCC" w:sz="1"/>
            </w:tcBorders>
            <w:shd w:fill="FFF8E1" w:val="clear"/>
          </w:tcPr>
          <w:p>
            <w:pPr>
              <w:jc w:val="center"/>
            </w:pPr>
            <w:r>
              <w:rPr>
                <w:b/>
                <w:bCs/>
              </w:rPr>
              <w:t xml:space="preserve">10-15</w:t>
            </w:r>
          </w:p>
        </w:tc>
      </w:tr>
    </w:tbl>
    <w:p>
      <w:pPr>
        <w:pStyle w:val="Heading2"/>
      </w:pPr>
      <w:r>
        <w:t xml:space="preserve">10.2 Startup Costs &amp; Investment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0D47A1" w:sz="2"/>
              <w:left w:val="single" w:color="0D47A1" w:sz="2"/>
              <w:bottom w:val="single" w:color="0D47A1" w:sz="2"/>
              <w:right w:val="single" w:color="0D47A1" w:sz="2"/>
            </w:tcBorders>
            <w:shd w:fill="FF6F00" w:val="clear"/>
          </w:tcPr>
          <w:p>
            <w:r>
              <w:rPr>
                <w:b/>
                <w:bCs/>
              </w:rPr>
              <w:t xml:space="preserve">Startup Cost Item</w:t>
            </w:r>
          </w:p>
        </w:tc>
        <w:tc>
          <w:tcPr>
            <w:tcW w:type="dxa" w:w="3120"/>
            <w:tcBorders>
              <w:top w:val="single" w:color="0D47A1" w:sz="2"/>
              <w:left w:val="single" w:color="0D47A1" w:sz="2"/>
              <w:bottom w:val="single" w:color="0D47A1" w:sz="2"/>
              <w:right w:val="single" w:color="0D47A1" w:sz="2"/>
            </w:tcBorders>
            <w:shd w:fill="FF6F00" w:val="clear"/>
          </w:tcPr>
          <w:p>
            <w:pPr>
              <w:jc w:val="center"/>
            </w:pPr>
            <w:r>
              <w:rPr>
                <w:b/>
                <w:bCs/>
              </w:rPr>
              <w:t xml:space="preserve">Amount (ZAR)</w:t>
            </w:r>
          </w:p>
        </w:tc>
      </w:tr>
      <w:tr>
        <w:tc>
          <w:tcPr>
            <w:tcW w:type="dxa" w:w="6240"/>
            <w:tcBorders>
              <w:top w:val="single" w:color="CCCCCC" w:sz="1"/>
              <w:left w:val="single" w:color="CCCCCC" w:sz="1"/>
              <w:bottom w:val="single" w:color="CCCCCC" w:sz="1"/>
              <w:right w:val="single" w:color="CCCCCC" w:sz="1"/>
            </w:tcBorders>
          </w:tcPr>
          <w:p>
            <w:r>
              <w:t xml:space="preserve">Company Registration &amp; Legal</w:t>
            </w:r>
          </w:p>
        </w:tc>
        <w:tc>
          <w:tcPr>
            <w:tcW w:type="dxa" w:w="3120"/>
            <w:tcBorders>
              <w:top w:val="single" w:color="CCCCCC" w:sz="1"/>
              <w:left w:val="single" w:color="CCCCCC" w:sz="1"/>
              <w:bottom w:val="single" w:color="CCCCCC" w:sz="1"/>
              <w:right w:val="single" w:color="CCCCCC" w:sz="1"/>
            </w:tcBorders>
          </w:tcPr>
          <w:p>
            <w:pPr>
              <w:jc w:val="center"/>
            </w:pPr>
            <w:r>
              <w:t xml:space="preserve">R 15,000</w:t>
            </w:r>
          </w:p>
        </w:tc>
      </w:tr>
      <w:tr>
        <w:tc>
          <w:tcPr>
            <w:tcW w:type="dxa" w:w="6240"/>
            <w:tcBorders>
              <w:top w:val="single" w:color="CCCCCC" w:sz="1"/>
              <w:left w:val="single" w:color="CCCCCC" w:sz="1"/>
              <w:bottom w:val="single" w:color="CCCCCC" w:sz="1"/>
              <w:right w:val="single" w:color="CCCCCC" w:sz="1"/>
            </w:tcBorders>
          </w:tcPr>
          <w:p>
            <w:r>
              <w:t xml:space="preserve">Equipment (Laptop, Monitors, Accessories)</w:t>
            </w:r>
          </w:p>
        </w:tc>
        <w:tc>
          <w:tcPr>
            <w:tcW w:type="dxa" w:w="3120"/>
            <w:tcBorders>
              <w:top w:val="single" w:color="CCCCCC" w:sz="1"/>
              <w:left w:val="single" w:color="CCCCCC" w:sz="1"/>
              <w:bottom w:val="single" w:color="CCCCCC" w:sz="1"/>
              <w:right w:val="single" w:color="CCCCCC" w:sz="1"/>
            </w:tcBorders>
          </w:tcPr>
          <w:p>
            <w:pPr>
              <w:jc w:val="center"/>
            </w:pPr>
            <w:r>
              <w:t xml:space="preserve">R 50,000</w:t>
            </w:r>
          </w:p>
        </w:tc>
      </w:tr>
      <w:tr>
        <w:tc>
          <w:tcPr>
            <w:tcW w:type="dxa" w:w="6240"/>
            <w:tcBorders>
              <w:top w:val="single" w:color="CCCCCC" w:sz="1"/>
              <w:left w:val="single" w:color="CCCCCC" w:sz="1"/>
              <w:bottom w:val="single" w:color="CCCCCC" w:sz="1"/>
              <w:right w:val="single" w:color="CCCCCC" w:sz="1"/>
            </w:tcBorders>
          </w:tcPr>
          <w:p>
            <w:r>
              <w:t xml:space="preserve">Software &amp; Subscriptions (Year 1)</w:t>
            </w:r>
          </w:p>
        </w:tc>
        <w:tc>
          <w:tcPr>
            <w:tcW w:type="dxa" w:w="3120"/>
            <w:tcBorders>
              <w:top w:val="single" w:color="CCCCCC" w:sz="1"/>
              <w:left w:val="single" w:color="CCCCCC" w:sz="1"/>
              <w:bottom w:val="single" w:color="CCCCCC" w:sz="1"/>
              <w:right w:val="single" w:color="CCCCCC" w:sz="1"/>
            </w:tcBorders>
          </w:tcPr>
          <w:p>
            <w:pPr>
              <w:jc w:val="center"/>
            </w:pPr>
            <w:r>
              <w:t xml:space="preserve">R 36,000</w:t>
            </w:r>
          </w:p>
        </w:tc>
      </w:tr>
      <w:tr>
        <w:tc>
          <w:tcPr>
            <w:tcW w:type="dxa" w:w="6240"/>
            <w:tcBorders>
              <w:top w:val="single" w:color="CCCCCC" w:sz="1"/>
              <w:left w:val="single" w:color="CCCCCC" w:sz="1"/>
              <w:bottom w:val="single" w:color="CCCCCC" w:sz="1"/>
              <w:right w:val="single" w:color="CCCCCC" w:sz="1"/>
            </w:tcBorders>
          </w:tcPr>
          <w:p>
            <w:r>
              <w:t xml:space="preserve">Website Development</w:t>
            </w:r>
          </w:p>
        </w:tc>
        <w:tc>
          <w:tcPr>
            <w:tcW w:type="dxa" w:w="3120"/>
            <w:tcBorders>
              <w:top w:val="single" w:color="CCCCCC" w:sz="1"/>
              <w:left w:val="single" w:color="CCCCCC" w:sz="1"/>
              <w:bottom w:val="single" w:color="CCCCCC" w:sz="1"/>
              <w:right w:val="single" w:color="CCCCCC" w:sz="1"/>
            </w:tcBorders>
          </w:tcPr>
          <w:p>
            <w:pPr>
              <w:jc w:val="center"/>
            </w:pPr>
            <w:r>
              <w:t xml:space="preserve">R 30,000</w:t>
            </w:r>
          </w:p>
        </w:tc>
      </w:tr>
      <w:tr>
        <w:tc>
          <w:tcPr>
            <w:tcW w:type="dxa" w:w="6240"/>
            <w:tcBorders>
              <w:top w:val="single" w:color="CCCCCC" w:sz="1"/>
              <w:left w:val="single" w:color="CCCCCC" w:sz="1"/>
              <w:bottom w:val="single" w:color="CCCCCC" w:sz="1"/>
              <w:right w:val="single" w:color="CCCCCC" w:sz="1"/>
            </w:tcBorders>
          </w:tcPr>
          <w:p>
            <w:r>
              <w:t xml:space="preserve">Cloud Infrastructure (Year 1)</w:t>
            </w:r>
          </w:p>
        </w:tc>
        <w:tc>
          <w:tcPr>
            <w:tcW w:type="dxa" w:w="3120"/>
            <w:tcBorders>
              <w:top w:val="single" w:color="CCCCCC" w:sz="1"/>
              <w:left w:val="single" w:color="CCCCCC" w:sz="1"/>
              <w:bottom w:val="single" w:color="CCCCCC" w:sz="1"/>
              <w:right w:val="single" w:color="CCCCCC" w:sz="1"/>
            </w:tcBorders>
          </w:tcPr>
          <w:p>
            <w:pPr>
              <w:jc w:val="center"/>
            </w:pPr>
            <w:r>
              <w:t xml:space="preserve">R 48,000</w:t>
            </w:r>
          </w:p>
        </w:tc>
      </w:tr>
      <w:tr>
        <w:tc>
          <w:tcPr>
            <w:tcW w:type="dxa" w:w="6240"/>
            <w:tcBorders>
              <w:top w:val="single" w:color="CCCCCC" w:sz="1"/>
              <w:left w:val="single" w:color="CCCCCC" w:sz="1"/>
              <w:bottom w:val="single" w:color="CCCCCC" w:sz="1"/>
              <w:right w:val="single" w:color="CCCCCC" w:sz="1"/>
            </w:tcBorders>
          </w:tcPr>
          <w:p>
            <w:r>
              <w:t xml:space="preserve">Marketing Budget (Year 1)</w:t>
            </w:r>
          </w:p>
        </w:tc>
        <w:tc>
          <w:tcPr>
            <w:tcW w:type="dxa" w:w="3120"/>
            <w:tcBorders>
              <w:top w:val="single" w:color="CCCCCC" w:sz="1"/>
              <w:left w:val="single" w:color="CCCCCC" w:sz="1"/>
              <w:bottom w:val="single" w:color="CCCCCC" w:sz="1"/>
              <w:right w:val="single" w:color="CCCCCC" w:sz="1"/>
            </w:tcBorders>
          </w:tcPr>
          <w:p>
            <w:pPr>
              <w:jc w:val="center"/>
            </w:pPr>
            <w:r>
              <w:t xml:space="preserve">R 144,000</w:t>
            </w:r>
          </w:p>
        </w:tc>
      </w:tr>
      <w:tr>
        <w:tc>
          <w:tcPr>
            <w:tcW w:type="dxa" w:w="6240"/>
            <w:tcBorders>
              <w:top w:val="single" w:color="CCCCCC" w:sz="1"/>
              <w:left w:val="single" w:color="CCCCCC" w:sz="1"/>
              <w:bottom w:val="single" w:color="CCCCCC" w:sz="1"/>
              <w:right w:val="single" w:color="CCCCCC" w:sz="1"/>
            </w:tcBorders>
          </w:tcPr>
          <w:p>
            <w:r>
              <w:t xml:space="preserve">Working Capital (6 months runway)</w:t>
            </w:r>
          </w:p>
        </w:tc>
        <w:tc>
          <w:tcPr>
            <w:tcW w:type="dxa" w:w="3120"/>
            <w:tcBorders>
              <w:top w:val="single" w:color="CCCCCC" w:sz="1"/>
              <w:left w:val="single" w:color="CCCCCC" w:sz="1"/>
              <w:bottom w:val="single" w:color="CCCCCC" w:sz="1"/>
              <w:right w:val="single" w:color="CCCCCC" w:sz="1"/>
            </w:tcBorders>
          </w:tcPr>
          <w:p>
            <w:pPr>
              <w:jc w:val="center"/>
            </w:pPr>
            <w:r>
              <w:t xml:space="preserve">R 300,000</w:t>
            </w:r>
          </w:p>
        </w:tc>
      </w:tr>
      <w:tr>
        <w:tc>
          <w:tcPr>
            <w:tcW w:type="dxa" w:w="6240"/>
            <w:tcBorders>
              <w:top w:val="single" w:color="CCCCCC" w:sz="1"/>
              <w:left w:val="single" w:color="CCCCCC" w:sz="1"/>
              <w:bottom w:val="single" w:color="CCCCCC" w:sz="1"/>
              <w:right w:val="single" w:color="CCCCCC" w:sz="1"/>
            </w:tcBorders>
          </w:tcPr>
          <w:p>
            <w:r>
              <w:t xml:space="preserve">Training Academy Platform Development</w:t>
            </w:r>
          </w:p>
        </w:tc>
        <w:tc>
          <w:tcPr>
            <w:tcW w:type="dxa" w:w="3120"/>
            <w:tcBorders>
              <w:top w:val="single" w:color="CCCCCC" w:sz="1"/>
              <w:left w:val="single" w:color="CCCCCC" w:sz="1"/>
              <w:bottom w:val="single" w:color="CCCCCC" w:sz="1"/>
              <w:right w:val="single" w:color="CCCCCC" w:sz="1"/>
            </w:tcBorders>
          </w:tcPr>
          <w:p>
            <w:pPr>
              <w:jc w:val="center"/>
            </w:pPr>
            <w:r>
              <w:t xml:space="preserve">R 80,000</w:t>
            </w:r>
          </w:p>
        </w:tc>
      </w:tr>
      <w:tr>
        <w:tc>
          <w:tcPr>
            <w:tcW w:type="dxa" w:w="6240"/>
            <w:tcBorders>
              <w:top w:val="single" w:color="CCCCCC" w:sz="1"/>
              <w:left w:val="single" w:color="CCCCCC" w:sz="1"/>
              <w:bottom w:val="single" w:color="CCCCCC" w:sz="1"/>
              <w:right w:val="single" w:color="CCCCCC" w:sz="1"/>
            </w:tcBorders>
          </w:tcPr>
          <w:p>
            <w:r>
              <w:t xml:space="preserve">Contingency (15%)</w:t>
            </w:r>
          </w:p>
        </w:tc>
        <w:tc>
          <w:tcPr>
            <w:tcW w:type="dxa" w:w="3120"/>
            <w:tcBorders>
              <w:top w:val="single" w:color="CCCCCC" w:sz="1"/>
              <w:left w:val="single" w:color="CCCCCC" w:sz="1"/>
              <w:bottom w:val="single" w:color="CCCCCC" w:sz="1"/>
              <w:right w:val="single" w:color="CCCCCC" w:sz="1"/>
            </w:tcBorders>
          </w:tcPr>
          <w:p>
            <w:pPr>
              <w:jc w:val="center"/>
            </w:pPr>
            <w:r>
              <w:t xml:space="preserve">R 105,450</w:t>
            </w:r>
          </w:p>
        </w:tc>
      </w:tr>
      <w:tr>
        <w:tc>
          <w:tcPr>
            <w:tcW w:type="dxa" w:w="6240"/>
            <w:tcBorders>
              <w:top w:val="single" w:color="CCCCCC" w:sz="1"/>
              <w:left w:val="single" w:color="CCCCCC" w:sz="1"/>
              <w:bottom w:val="single" w:color="CCCCCC" w:sz="1"/>
              <w:right w:val="single" w:color="CCCCCC" w:sz="1"/>
            </w:tcBorders>
            <w:shd w:fill="E8F5E9" w:val="clear"/>
          </w:tcPr>
          <w:p>
            <w:r>
              <w:rPr>
                <w:b/>
                <w:bCs/>
              </w:rPr>
              <w:t xml:space="preserve">TOTAL STARTUP INVESTMENT</w:t>
            </w:r>
          </w:p>
        </w:tc>
        <w:tc>
          <w:tcPr>
            <w:tcW w:type="dxa" w:w="3120"/>
            <w:tcBorders>
              <w:top w:val="single" w:color="CCCCCC" w:sz="1"/>
              <w:left w:val="single" w:color="CCCCCC" w:sz="1"/>
              <w:bottom w:val="single" w:color="CCCCCC" w:sz="1"/>
              <w:right w:val="single" w:color="CCCCCC" w:sz="1"/>
            </w:tcBorders>
            <w:shd w:fill="E8F5E9" w:val="clear"/>
          </w:tcPr>
          <w:p>
            <w:pPr>
              <w:jc w:val="center"/>
            </w:pPr>
            <w:r>
              <w:rPr>
                <w:b/>
                <w:bCs/>
                <w:sz w:val="26"/>
                <w:szCs w:val="26"/>
              </w:rPr>
              <w:t xml:space="preserve">R 808,450</w:t>
            </w:r>
          </w:p>
        </w:tc>
      </w:tr>
    </w:tbl>
    <w:p>
      <w:pPr>
        <w:pStyle w:val="Heading2"/>
        <w:spacing w:before="300"/>
      </w:pPr>
      <w:r>
        <w:t xml:space="preserve">10.3 Key Financial Metrics</w:t>
      </w:r>
    </w:p>
    <w:p>
      <w:pPr>
        <w:pStyle w:val="ListParagraph"/>
        <w:numPr>
          <w:ilvl w:val="0"/>
          <w:numId w:val="2"/>
        </w:numPr>
      </w:pPr>
      <w:r>
        <w:rPr>
          <w:b/>
          <w:bCs/>
        </w:rPr>
        <w:t xml:space="preserve">Break-Even Point: </w:t>
      </w:r>
      <w:r>
        <w:t xml:space="preserve">Month 8 (with conservative estimates)</w:t>
      </w:r>
    </w:p>
    <w:p>
      <w:pPr>
        <w:pStyle w:val="ListParagraph"/>
        <w:numPr>
          <w:ilvl w:val="0"/>
          <w:numId w:val="2"/>
        </w:numPr>
      </w:pPr>
      <w:r>
        <w:rPr>
          <w:b/>
          <w:bCs/>
        </w:rPr>
        <w:t xml:space="preserve">Gross Margin Target: </w:t>
      </w:r>
      <w:r>
        <w:t xml:space="preserve">65-70% (services business)</w:t>
      </w:r>
    </w:p>
    <w:p>
      <w:pPr>
        <w:pStyle w:val="ListParagraph"/>
        <w:numPr>
          <w:ilvl w:val="0"/>
          <w:numId w:val="2"/>
        </w:numPr>
      </w:pPr>
      <w:r>
        <w:rPr>
          <w:b/>
          <w:bCs/>
        </w:rPr>
        <w:t xml:space="preserve">Year 3 Net Profit Margin: </w:t>
      </w:r>
      <w:r>
        <w:t xml:space="preserve">25-30%</w:t>
      </w:r>
    </w:p>
    <w:p>
      <w:pPr>
        <w:pStyle w:val="ListParagraph"/>
        <w:numPr>
          <w:ilvl w:val="0"/>
          <w:numId w:val="2"/>
        </w:numPr>
      </w:pPr>
      <w:r>
        <w:rPr>
          <w:b/>
          <w:bCs/>
        </w:rPr>
        <w:t xml:space="preserve">Customer Acquisition Cost (CAC): </w:t>
      </w:r>
      <w:r>
        <w:t xml:space="preserve">R 8,000 - R 15,000</w:t>
      </w:r>
    </w:p>
    <w:p>
      <w:pPr>
        <w:pStyle w:val="ListParagraph"/>
        <w:numPr>
          <w:ilvl w:val="0"/>
          <w:numId w:val="2"/>
        </w:numPr>
      </w:pPr>
      <w:r>
        <w:rPr>
          <w:b/>
          <w:bCs/>
        </w:rPr>
        <w:t xml:space="preserve">Customer Lifetime Value (CLV): </w:t>
      </w:r>
      <w:r>
        <w:t xml:space="preserve">R 150,000 - R 500,000</w:t>
      </w:r>
    </w:p>
    <w:p>
      <w:r>
        <w:br w:type="page"/>
      </w:r>
    </w:p>
    <w:p>
      <w:pPr>
        <w:pStyle w:val="Heading1"/>
      </w:pPr>
      <w:r>
        <w:t xml:space="preserve">12. Implementation Roadmap</w:t>
      </w:r>
    </w:p>
    <w:p>
      <w:pPr>
        <w:pStyle w:val="Heading2"/>
      </w:pPr>
      <w:r>
        <w:t xml:space="preserve">12.1 Phase 1: Foundation (Months 1-3)</w:t>
      </w:r>
    </w:p>
    <w:p>
      <w:pPr>
        <w:pStyle w:val="ListParagraph"/>
        <w:numPr>
          <w:ilvl w:val="0"/>
          <w:numId w:val="6"/>
        </w:numPr>
        <w:spacing w:before="100"/>
      </w:pPr>
      <w:r>
        <w:t xml:space="preserve">Complete company registration and legal setup</w:t>
      </w:r>
    </w:p>
    <w:p>
      <w:pPr>
        <w:pStyle w:val="ListParagraph"/>
        <w:numPr>
          <w:ilvl w:val="0"/>
          <w:numId w:val="6"/>
        </w:numPr>
      </w:pPr>
      <w:r>
        <w:t xml:space="preserve">Establish cloud infrastructure and development environment</w:t>
      </w:r>
    </w:p>
    <w:p>
      <w:pPr>
        <w:pStyle w:val="ListParagraph"/>
        <w:numPr>
          <w:ilvl w:val="0"/>
          <w:numId w:val="6"/>
        </w:numPr>
      </w:pPr>
      <w:r>
        <w:t xml:space="preserve">Launch website with service offerings and portfolio</w:t>
      </w:r>
    </w:p>
    <w:p>
      <w:pPr>
        <w:pStyle w:val="ListParagraph"/>
        <w:numPr>
          <w:ilvl w:val="0"/>
          <w:numId w:val="6"/>
        </w:numPr>
      </w:pPr>
      <w:r>
        <w:t xml:space="preserve">Create marketing materials and case study templates</w:t>
      </w:r>
    </w:p>
    <w:p>
      <w:pPr>
        <w:pStyle w:val="ListParagraph"/>
        <w:numPr>
          <w:ilvl w:val="0"/>
          <w:numId w:val="6"/>
        </w:numPr>
      </w:pPr>
      <w:r>
        <w:t xml:space="preserve">Begin LinkedIn thought leadership campaign</w:t>
      </w:r>
    </w:p>
    <w:p>
      <w:pPr>
        <w:pStyle w:val="ListParagraph"/>
        <w:numPr>
          <w:ilvl w:val="0"/>
          <w:numId w:val="6"/>
        </w:numPr>
      </w:pPr>
      <w:r>
        <w:t xml:space="preserve">Secure first 2-3 pilot clients (referral network)</w:t>
      </w:r>
    </w:p>
    <w:p>
      <w:pPr>
        <w:pStyle w:val="Heading2"/>
      </w:pPr>
      <w:r>
        <w:t xml:space="preserve">12.2 Phase 2: Traction (Months 4-8)</w:t>
      </w:r>
    </w:p>
    <w:p>
      <w:pPr>
        <w:pStyle w:val="ListParagraph"/>
        <w:numPr>
          <w:ilvl w:val="0"/>
          <w:numId w:val="7"/>
        </w:numPr>
        <w:spacing w:before="100"/>
      </w:pPr>
      <w:r>
        <w:t xml:space="preserve">Complete pilot projects and publish case studies</w:t>
      </w:r>
    </w:p>
    <w:p>
      <w:pPr>
        <w:pStyle w:val="ListParagraph"/>
        <w:numPr>
          <w:ilvl w:val="0"/>
          <w:numId w:val="7"/>
        </w:numPr>
      </w:pPr>
      <w:r>
        <w:t xml:space="preserve">Launch free monthly webinar series</w:t>
      </w:r>
    </w:p>
    <w:p>
      <w:pPr>
        <w:pStyle w:val="ListParagraph"/>
        <w:numPr>
          <w:ilvl w:val="0"/>
          <w:numId w:val="7"/>
        </w:numPr>
      </w:pPr>
      <w:r>
        <w:t xml:space="preserve">Develop JLW Analytics Simulator (no-code training platform)</w:t>
      </w:r>
    </w:p>
    <w:p>
      <w:pPr>
        <w:pStyle w:val="ListParagraph"/>
        <w:numPr>
          <w:ilvl w:val="0"/>
          <w:numId w:val="7"/>
        </w:numPr>
      </w:pPr>
      <w:r>
        <w:t xml:space="preserve">Establish partnerships with 2-3 referral partners</w:t>
      </w:r>
    </w:p>
    <w:p>
      <w:pPr>
        <w:pStyle w:val="ListParagraph"/>
        <w:numPr>
          <w:ilvl w:val="0"/>
          <w:numId w:val="7"/>
        </w:numPr>
      </w:pPr>
      <w:r>
        <w:t xml:space="preserve">Hire first data analyst (contractor or part-time)</w:t>
      </w:r>
    </w:p>
    <w:p>
      <w:pPr>
        <w:pStyle w:val="ListParagraph"/>
        <w:numPr>
          <w:ilvl w:val="0"/>
          <w:numId w:val="7"/>
        </w:numPr>
      </w:pPr>
      <w:r>
        <w:t xml:space="preserve">Target: 8-10 paying clients</w:t>
      </w:r>
    </w:p>
    <w:p>
      <w:pPr>
        <w:pStyle w:val="Heading2"/>
      </w:pPr>
      <w:r>
        <w:t xml:space="preserve">12.3 Phase 3: Growth (Months 9-12)</w:t>
      </w:r>
    </w:p>
    <w:p>
      <w:pPr>
        <w:pStyle w:val="ListParagraph"/>
        <w:numPr>
          <w:ilvl w:val="0"/>
          <w:numId w:val="8"/>
        </w:numPr>
        <w:spacing w:before="100"/>
      </w:pPr>
      <w:r>
        <w:t xml:space="preserve">Launch JLWanalytics Academy (training programs)</w:t>
      </w:r>
    </w:p>
    <w:p>
      <w:pPr>
        <w:pStyle w:val="ListParagraph"/>
        <w:numPr>
          <w:ilvl w:val="0"/>
          <w:numId w:val="8"/>
        </w:numPr>
      </w:pPr>
      <w:r>
        <w:t xml:space="preserve">Scale to 15-20 clients</w:t>
      </w:r>
    </w:p>
    <w:p>
      <w:pPr>
        <w:pStyle w:val="ListParagraph"/>
        <w:numPr>
          <w:ilvl w:val="0"/>
          <w:numId w:val="8"/>
        </w:numPr>
      </w:pPr>
      <w:r>
        <w:t xml:space="preserve">Hire second full-time team member</w:t>
      </w:r>
    </w:p>
    <w:p>
      <w:pPr>
        <w:pStyle w:val="ListParagraph"/>
        <w:numPr>
          <w:ilvl w:val="0"/>
          <w:numId w:val="8"/>
        </w:numPr>
      </w:pPr>
      <w:r>
        <w:t xml:space="preserve">Explore partnership opportunities (Yellowfin, Metabase, Google Cloud)</w:t>
      </w:r>
    </w:p>
    <w:p>
      <w:pPr>
        <w:pStyle w:val="ListParagraph"/>
        <w:numPr>
          <w:ilvl w:val="0"/>
          <w:numId w:val="8"/>
        </w:numPr>
      </w:pPr>
      <w:r>
        <w:t xml:space="preserve">Expand marketing to Southern African markets</w:t>
      </w:r>
    </w:p>
    <w:p>
      <w:pPr>
        <w:pStyle w:val="ListParagraph"/>
        <w:numPr>
          <w:ilvl w:val="0"/>
          <w:numId w:val="8"/>
        </w:numPr>
      </w:pPr>
      <w:r>
        <w:t xml:space="preserve">Target: R 2.4M annual revenue</w:t>
      </w:r>
    </w:p>
    <w:p>
      <w:pPr>
        <w:pStyle w:val="Heading2"/>
      </w:pPr>
      <w:r>
        <w:t xml:space="preserve">12.4 Phase 4: Scale (Year 2-3)</w:t>
      </w:r>
    </w:p>
    <w:p>
      <w:pPr>
        <w:pStyle w:val="ListParagraph"/>
        <w:numPr>
          <w:ilvl w:val="0"/>
          <w:numId w:val="9"/>
        </w:numPr>
        <w:spacing w:before="100"/>
      </w:pPr>
      <w:r>
        <w:t xml:space="preserve">Establish office presence</w:t>
      </w:r>
    </w:p>
    <w:p>
      <w:pPr>
        <w:pStyle w:val="ListParagraph"/>
        <w:numPr>
          <w:ilvl w:val="0"/>
          <w:numId w:val="9"/>
        </w:numPr>
      </w:pPr>
      <w:r>
        <w:t xml:space="preserve">Build team to 10-15 members</w:t>
      </w:r>
    </w:p>
    <w:p>
      <w:pPr>
        <w:pStyle w:val="ListParagraph"/>
        <w:numPr>
          <w:ilvl w:val="0"/>
          <w:numId w:val="9"/>
        </w:numPr>
      </w:pPr>
      <w:r>
        <w:t xml:space="preserve">Launch Francophone Africa expansion (DRC, Senegal)</w:t>
      </w:r>
    </w:p>
    <w:p>
      <w:pPr>
        <w:pStyle w:val="ListParagraph"/>
        <w:numPr>
          <w:ilvl w:val="0"/>
          <w:numId w:val="9"/>
        </w:numPr>
      </w:pPr>
      <w:r>
        <w:t xml:space="preserve">Develop proprietary industry solutions (Healthcare Analytics Platform)</w:t>
      </w:r>
    </w:p>
    <w:p>
      <w:pPr>
        <w:pStyle w:val="ListParagraph"/>
        <w:numPr>
          <w:ilvl w:val="0"/>
          <w:numId w:val="9"/>
        </w:numPr>
      </w:pPr>
      <w:r>
        <w:t xml:space="preserve">Consider strategic funding or partnership</w:t>
      </w:r>
    </w:p>
    <w:p>
      <w:pPr>
        <w:pStyle w:val="ListParagraph"/>
        <w:numPr>
          <w:ilvl w:val="0"/>
          <w:numId w:val="9"/>
        </w:numPr>
      </w:pPr>
      <w:r>
        <w:t xml:space="preserve">Target: R 12M annual revenue by end of Year 3</w:t>
      </w:r>
    </w:p>
    <w:p>
      <w:r>
        <w:br w:type="page"/>
      </w:r>
    </w:p>
    <w:p>
      <w:pPr>
        <w:pStyle w:val="Heading1"/>
      </w:pPr>
      <w:r>
        <w:t xml:space="preserve">13. Conclusion &amp; Call to Action</w:t>
      </w:r>
    </w:p>
    <w:p>
      <w:pPr>
        <w:spacing w:before="200"/>
      </w:pPr>
      <w:r>
        <w:t xml:space="preserve">JLWanalytics stands at the intersection of a massive market opportunity and a profound business need. Africa's businesses are drowning in data they cannot use, making decisions based on intuition rather than insight, and missing the competitive advantages that data-driven organizations worldwide are enjoying.</w:t>
      </w:r>
    </w:p>
    <w:p>
      <w:pPr>
        <w:spacing w:before="200"/>
      </w:pPr>
      <w:r>
        <w:rPr>
          <w:b/>
          <w:bCs/>
        </w:rPr>
        <w:t xml:space="preserve">We are not just another IT consulting firm. </w:t>
      </w:r>
      <w:r>
        <w:t xml:space="preserve">We are mission-driven partners committed to democratizing data intelligence across Africa—from the smallest township business to the largest mining operation. Our unique combination of deep technical expertise, local market understanding, and passion for knowledge transfer positions us to become the leading data analytics company on the continent.</w:t>
      </w:r>
    </w:p>
    <w:p>
      <w:pPr>
        <w:pStyle w:val="Heading2"/>
      </w:pPr>
      <w:r>
        <w:t xml:space="preserve">Why JLWanalytics Will Succeed</w:t>
      </w:r>
    </w:p>
    <w:p>
      <w:pPr>
        <w:pStyle w:val="ListParagraph"/>
        <w:numPr>
          <w:ilvl w:val="0"/>
          <w:numId w:val="10"/>
        </w:numPr>
        <w:spacing w:before="100"/>
      </w:pPr>
      <w:r>
        <w:rPr>
          <w:b/>
          <w:bCs/>
        </w:rPr>
        <w:t xml:space="preserve">Market Timing: </w:t>
      </w:r>
      <w:r>
        <w:t xml:space="preserve">Digital transformation is no longer optional—African businesses must become data-driven to survive</w:t>
      </w:r>
    </w:p>
    <w:p>
      <w:pPr>
        <w:pStyle w:val="ListParagraph"/>
        <w:numPr>
          <w:ilvl w:val="0"/>
          <w:numId w:val="10"/>
        </w:numPr>
      </w:pPr>
      <w:r>
        <w:rPr>
          <w:b/>
          <w:bCs/>
        </w:rPr>
        <w:t xml:space="preserve">Founder-Market Fit: </w:t>
      </w:r>
      <w:r>
        <w:t xml:space="preserve">Engineering background + ML expertise + local presence + bilingual capability = unique positioning</w:t>
      </w:r>
    </w:p>
    <w:p>
      <w:pPr>
        <w:pStyle w:val="ListParagraph"/>
        <w:numPr>
          <w:ilvl w:val="0"/>
          <w:numId w:val="10"/>
        </w:numPr>
      </w:pPr>
      <w:r>
        <w:rPr>
          <w:b/>
          <w:bCs/>
        </w:rPr>
        <w:t xml:space="preserve">Scalable Model: </w:t>
      </w:r>
      <w:r>
        <w:t xml:space="preserve">Services + Training + Platform creates multiple growth vectors</w:t>
      </w:r>
    </w:p>
    <w:p>
      <w:pPr>
        <w:pStyle w:val="ListParagraph"/>
        <w:numPr>
          <w:ilvl w:val="0"/>
          <w:numId w:val="10"/>
        </w:numPr>
      </w:pPr>
      <w:r>
        <w:rPr>
          <w:b/>
          <w:bCs/>
        </w:rPr>
        <w:t xml:space="preserve">Clear Differentiation: </w:t>
      </w:r>
      <w:r>
        <w:t xml:space="preserve">End-to-end data journey, open-source expertise, knowledge transfer focus</w:t>
      </w:r>
    </w:p>
    <w:p>
      <w:pPr>
        <w:pStyle w:val="ListParagraph"/>
        <w:numPr>
          <w:ilvl w:val="0"/>
          <w:numId w:val="10"/>
        </w:numPr>
      </w:pPr>
      <w:r>
        <w:rPr>
          <w:b/>
          <w:bCs/>
        </w:rPr>
        <w:t xml:space="preserve">Measurable Impact: </w:t>
      </w:r>
      <w:r>
        <w:t xml:space="preserve">Every engagement delivers quantifiable business value</w:t>
      </w:r>
    </w:p>
    <w:p>
      <w:pPr>
        <w:pStyle w:val="Heading2"/>
      </w:pPr>
      <w:r>
        <w:t xml:space="preserve">Contact Information</w:t>
      </w:r>
    </w:p>
    <w:p>
      <w:pPr>
        <w:shd w:fill="E3F2FD" w:val="clear"/>
        <w:spacing w:before="200"/>
        <w:jc w:val="center"/>
      </w:pPr>
      <w:r>
        <w:rPr>
          <w:b/>
          <w:bCs/>
          <w:color w:val="0D47A1"/>
          <w:sz w:val="28"/>
          <w:szCs w:val="28"/>
        </w:rPr>
        <w:t xml:space="preserve">Jonathan Lukwichi</w:t>
      </w:r>
      <w:r>
        <w:rPr>
          <w:sz w:val="22"/>
          <w:szCs w:val="22"/>
        </w:rPr>
        <w:t xml:space="preserve">
Founder &amp; CEO, JLWanalytics</w:t>
      </w:r>
      <w:r>
        <w:rPr>
          <w:sz w:val="22"/>
          <w:szCs w:val="22"/>
        </w:rPr>
        <w:t xml:space="preserve">
📧 jonathanlukwichi29@gmail.com</w:t>
      </w:r>
      <w:r>
        <w:rPr>
          <w:sz w:val="22"/>
          <w:szCs w:val="22"/>
        </w:rPr>
        <w:t xml:space="preserve">
📱 +27 84 731 4600</w:t>
      </w:r>
      <w:r>
        <w:rPr>
          <w:sz w:val="22"/>
          <w:szCs w:val="22"/>
        </w:rPr>
        <w:t xml:space="preserve">
📍 South Africa</w:t>
      </w:r>
    </w:p>
    <w:p>
      <w:pPr>
        <w:spacing w:before="600"/>
        <w:jc w:val="center"/>
      </w:pPr>
      <w:r>
        <w:rPr>
          <w:color w:val="FF6F00"/>
          <w:sz w:val="28"/>
          <w:szCs w:val="28"/>
        </w:rPr>
        <w:t xml:space="preserve">━━━━━━━━━━━━━━━━━━━━━━━━━━━━━━━━━━━━━━━━━━━━━━━</w:t>
      </w:r>
    </w:p>
    <w:p>
      <w:pPr>
        <w:spacing w:before="200"/>
        <w:jc w:val="center"/>
      </w:pPr>
      <w:r>
        <w:rPr>
          <w:b/>
          <w:bCs/>
          <w:i/>
          <w:iCs/>
          <w:color w:val="0D47A1"/>
          <w:sz w:val="28"/>
          <w:szCs w:val="28"/>
        </w:rPr>
        <w:t xml:space="preserve">"Turning Data into Decisions. Insights into Impact."</w:t>
      </w:r>
    </w:p>
    <w:p>
      <w:pPr>
        <w:spacing w:before="200"/>
        <w:jc w:val="center"/>
      </w:pPr>
      <w:r>
        <w:rPr>
          <w:color w:val="FF6F00"/>
          <w:sz w:val="28"/>
          <w:szCs w:val="28"/>
        </w:rPr>
        <w:t xml:space="preserve">━━━━━━━━━━━━━━━━━━━━━━━━━━━━━━━━━━━━━━━━━━━━━━━</w:t>
      </w:r>
    </w:p>
    <w:p>
      <w:pPr>
        <w:spacing w:before="400"/>
        <w:jc w:val="center"/>
      </w:pPr>
      <w:r>
        <w:rPr>
          <w:color w:val="666666"/>
          <w:sz w:val="20"/>
          <w:szCs w:val="20"/>
        </w:rPr>
        <w:t xml:space="preserve">JLWanalytics | Empowering African Business Through Data Intelligence</w:t>
      </w:r>
    </w:p>
    <w:p>
      <w:pPr>
        <w:jc w:val="center"/>
      </w:pPr>
      <w:r>
        <w:rPr>
          <w:color w:val="888888"/>
          <w:sz w:val="18"/>
          <w:szCs w:val="18"/>
        </w:rPr>
        <w:t xml:space="preserve">© 2025 JLWanalytics (Pty) Ltd. All Rights Reserved. Confidential Document.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Confidential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JLWanalytics | Business Plan 2025-2028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D47A1"/>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0695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 w:type="paragraph" w:styleId="Subtitle">
    <w:name w:val="Subtitle"/>
    <w:basedOn w:val="Normal"/>
    <w:pPr>
      <w:spacing w:before="120" w:after="360"/>
      <w:jc w:val="center"/>
    </w:pPr>
    <w:rPr>
      <w:rFonts w:ascii="Arial" w:cs="Arial" w:eastAsia="Arial" w:hAnsi="Arial"/>
      <w:i/>
      <w:iCs/>
      <w:color w:val="5555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2025-12-24T13:40:10.106Z</dcterms:created>
  <dcterms:modified xsi:type="dcterms:W3CDTF">2025-12-24T13:40:10.107Z</dcterms:modified>
</cp:coreProperties>
</file>

<file path=docProps/custom.xml><?xml version="1.0" encoding="utf-8"?>
<Properties xmlns="http://schemas.openxmlformats.org/officeDocument/2006/custom-properties" xmlns:vt="http://schemas.openxmlformats.org/officeDocument/2006/docPropsVTypes"/>
</file>