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color w:val="8E1B1B"/>
          <w:spacing w:val="40"/>
          <w:sz w:val="16"/>
          <w:szCs w:val="16"/>
        </w:rPr>
        <w:t xml:space="preserve">AFRIPLAN ELECTRICAL  ·  EVALUATION REPORT</w:t>
      </w:r>
    </w:p>
    <w:p>
      <w:pPr>
        <w:pStyle w:val="Heading1"/>
      </w:pPr>
      <w:r>
        <w:t xml:space="preserve">Your verdict after using AfriPlan</w:t>
      </w:r>
    </w:p>
    <w:p>
      <w:pPr>
        <w:spacing w:after="60"/>
      </w:pPr>
      <w:r>
        <w:rPr>
          <w:color w:val="5C5D63"/>
        </w:rPr>
        <w:t xml:space="preserve">Please fill this in after testing the app on a project you know well. It takes about 45 minutes. Open the app at </w:t>
      </w:r>
      <w:hyperlink w:history="1" r:id="rId9z5u5emdqhvzcvcmk9l5z">
        <w:r>
          <w:rPr>
            <w:b/>
            <w:bCs/>
            <w:color w:val="8E1B1B"/>
            <w:u w:val="single"/>
          </w:rPr>
          <w:t xml:space="preserve">https://afriplan.onrender.com</w:t>
        </w:r>
      </w:hyperlink>
      <w:r>
        <w:rPr>
          <w:color w:val="5C5D63"/>
        </w:rPr>
        <w:t xml:space="preserve"> and click Sign in — the demo login is pre-filled.</w:t>
      </w:r>
    </w:p>
    <w:p>
      <w:pPr>
        <w:spacing w:after="120"/>
      </w:pPr>
      <w:r>
        <w:rPr>
          <w:i/>
          <w:iCs/>
          <w:color w:val="5C5D63"/>
          <w:sz w:val="18"/>
          <w:szCs w:val="18"/>
        </w:rPr>
        <w:t xml:space="preserve">The demo account is shared: please use drawings that are not confidential. Click a box to tick it; type in the empty cells.</w:t>
      </w:r>
    </w:p>
    <w:p>
      <w:pPr>
        <w:pStyle w:val="Heading2"/>
      </w:pPr>
      <w:r>
        <w:rPr>
          <w:color w:val="8E1B1B"/>
        </w:rPr>
        <w:t xml:space="preserve">01  </w:t>
      </w:r>
      <w:r>
        <w:t xml:space="preserve">About you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color w:val="5C5D6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Company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color w:val="5C5D6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color w:val="5C5D6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Years of experience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color w:val="5C5D6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Email or phone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color w:val="5C5D6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color w:val="5C5D63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rPr>
          <w:color w:val="8E1B1B"/>
        </w:rPr>
        <w:t xml:space="preserve">02  </w:t>
      </w:r>
      <w:r>
        <w:t xml:space="preserve">The project you tested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 name or type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color w:val="5C5D6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Number of buildings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color w:val="5C5D6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Number of drawing sheets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color w:val="5C5D63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Drawing files used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PDF      </w:t>
            </w: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DWG      </w:t>
            </w: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DXF      </w:t>
            </w: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PDF + CAD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Reader used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CAD reader      </w:t>
            </w: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Paid AI model      </w:t>
            </w: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Free AI model      </w:t>
            </w: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Both (compare)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 priced BoQ exists for it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Yes      </w:t>
            </w: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No</w:t>
            </w:r>
          </w:p>
        </w:tc>
      </w:tr>
    </w:tbl>
    <w:p>
      <w:pPr>
        <w:pStyle w:val="Heading2"/>
      </w:pPr>
      <w:r>
        <w:rPr>
          <w:color w:val="8E1B1B"/>
        </w:rPr>
        <w:t xml:space="preserve">03  </w:t>
      </w:r>
      <w:r>
        <w:t xml:space="preserve">Ease of use</w:t>
      </w:r>
    </w:p>
    <w:p>
      <w:pPr>
        <w:spacing w:after="120"/>
      </w:pPr>
      <w:r>
        <w:rPr>
          <w:i/>
          <w:iCs/>
          <w:color w:val="5C5D63"/>
          <w:sz w:val="18"/>
          <w:szCs w:val="18"/>
        </w:rPr>
        <w:t xml:space="preserve">1 = strongly disagree · 5 = strongly agree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680"/>
        <w:gridCol w:w="680"/>
        <w:gridCol w:w="680"/>
        <w:gridCol w:w="680"/>
        <w:gridCol w:w="680"/>
        <w:gridCol w:w="2206"/>
      </w:tblGrid>
      <w:tr>
        <w:trPr>
          <w:cantSplit/>
          <w:tblHeader/>
        </w:trPr>
        <w:tc>
          <w:tcPr>
            <w:tcW w:type="dxa" w:w="43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rPr>
          <w:cantSplit/>
          <w:trHeight w:val="520" w:hRule="atLeast"/>
        </w:trPr>
        <w:tc>
          <w:tcPr>
            <w:tcW w:type="dxa" w:w="43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Signing in and uploading the drawings was easy</w:t>
            </w:r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3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While the drawings were read, I understood the progress</w:t>
            </w:r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3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Take-off page (drawing set, legend, gaps) was clear</w:t>
            </w:r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3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BoQ looks like a bill I would use</w:t>
            </w:r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3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label on each line (“From the drawing”, “Guessed – check” …) helped my review</w:t>
            </w:r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3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“things to check” list pointed me to the right lines</w:t>
            </w:r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3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Exporting the Excel / PDF tender document worked well</w:t>
            </w:r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3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time to get a BoQ was acceptable</w:t>
            </w:r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6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2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1400" w:hRule="atLeast"/>
        </w:trPr>
        <w:tc>
          <w:tcPr>
            <w:tcW w:type="dxa" w:w="99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r>
              <w:rPr>
                <w:b/>
                <w:bCs/>
                <w:color w:val="8E1B1B"/>
                <w:sz w:val="19"/>
                <w:szCs w:val="19"/>
              </w:rPr>
              <w:t xml:space="preserve">What was confusing, slow or hard to find?</w:t>
            </w:r>
          </w:p>
          <w:p>
            <w:r>
              <w:t xml:space="preserve"/>
            </w:r>
          </w:p>
        </w:tc>
      </w:tr>
    </w:tbl>
    <w:p>
      <w:pPr>
        <w:pStyle w:val="Heading2"/>
      </w:pPr>
      <w:r>
        <w:rPr>
          <w:color w:val="8E1B1B"/>
        </w:rPr>
        <w:t xml:space="preserve">04  </w:t>
      </w:r>
      <w:r>
        <w:t xml:space="preserve">Time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506"/>
      </w:tblGrid>
      <w:tr>
        <w:trPr>
          <w:cantSplit/>
          <w:tblHeader/>
        </w:trPr>
        <w:tc>
          <w:tcPr>
            <w:tcW w:type="dxa" w:w="6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5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cantSplit/>
          <w:trHeight w:val="480" w:hRule="atLeast"/>
        </w:trPr>
        <w:tc>
          <w:tcPr>
            <w:tcW w:type="dxa" w:w="6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 for the app to produce the BoQ (minutes)</w:t>
            </w:r>
          </w:p>
        </w:tc>
        <w:tc>
          <w:tcPr>
            <w:tcW w:type="dxa" w:w="35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6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 you spent reviewing and correcting it (hours)</w:t>
            </w:r>
          </w:p>
        </w:tc>
        <w:tc>
          <w:tcPr>
            <w:tcW w:type="dxa" w:w="35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6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 a manual take-off of this project would take you (hours)</w:t>
            </w:r>
          </w:p>
        </w:tc>
        <w:tc>
          <w:tcPr>
            <w:tcW w:type="dxa" w:w="35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64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 saved, in your view (hours)</w:t>
            </w:r>
          </w:p>
        </w:tc>
        <w:tc>
          <w:tcPr>
            <w:tcW w:type="dxa" w:w="35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2"/>
      </w:pPr>
      <w:r>
        <w:rPr>
          <w:color w:val="8E1B1B"/>
        </w:rPr>
        <w:t xml:space="preserve">05  </w:t>
      </w:r>
      <w:r>
        <w:t xml:space="preserve">Accuracy spot-check</w:t>
      </w:r>
    </w:p>
    <w:p>
      <w:pPr>
        <w:spacing w:after="120"/>
      </w:pPr>
      <w:r>
        <w:rPr>
          <w:i/>
          <w:iCs/>
          <w:color w:val="5C5D63"/>
          <w:sz w:val="18"/>
          <w:szCs w:val="18"/>
        </w:rPr>
        <w:t xml:space="preserve">Pick 10 to 15 items at random from the app's BoQ — mix boards, cables (size and length), lights, sockets, switches, isolators and site items. For each, compare the drawing with the app and tick Right or Wrong.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650"/>
        <w:gridCol w:w="1700"/>
        <w:gridCol w:w="1700"/>
        <w:gridCol w:w="760"/>
        <w:gridCol w:w="760"/>
        <w:gridCol w:w="1886"/>
      </w:tblGrid>
      <w:tr>
        <w:trPr>
          <w:cantSplit/>
          <w:tblHeader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 and where on the drawing (sheet)</w:t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Drawing says</w:t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 says</w:t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Right</w:t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Wrong</w:t>
            </w:r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rPr>
          <w:cantSplit/>
          <w:trHeight w:val="480" w:hRule="atLeast"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E1B1B"/>
                <w:sz w:val="19"/>
                <w:szCs w:val="19"/>
              </w:rPr>
              <w:t xml:space="preserve">1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E1B1B"/>
                <w:sz w:val="19"/>
                <w:szCs w:val="19"/>
              </w:rPr>
              <w:t xml:space="preserve">2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E1B1B"/>
                <w:sz w:val="19"/>
                <w:szCs w:val="19"/>
              </w:rPr>
              <w:t xml:space="preserve">3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E1B1B"/>
                <w:sz w:val="19"/>
                <w:szCs w:val="19"/>
              </w:rPr>
              <w:t xml:space="preserve">4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E1B1B"/>
                <w:sz w:val="19"/>
                <w:szCs w:val="19"/>
              </w:rPr>
              <w:t xml:space="preserve">5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E1B1B"/>
                <w:sz w:val="19"/>
                <w:szCs w:val="19"/>
              </w:rPr>
              <w:t xml:space="preserve">6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E1B1B"/>
                <w:sz w:val="19"/>
                <w:szCs w:val="19"/>
              </w:rPr>
              <w:t xml:space="preserve">7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E1B1B"/>
                <w:sz w:val="19"/>
                <w:szCs w:val="19"/>
              </w:rPr>
              <w:t xml:space="preserve">8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E1B1B"/>
                <w:sz w:val="19"/>
                <w:szCs w:val="19"/>
              </w:rPr>
              <w:t xml:space="preserve">9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E1B1B"/>
                <w:sz w:val="19"/>
                <w:szCs w:val="19"/>
              </w:rPr>
              <w:t xml:space="preserve">10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E1B1B"/>
                <w:sz w:val="19"/>
                <w:szCs w:val="19"/>
              </w:rPr>
              <w:t xml:space="preserve">11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E1B1B"/>
                <w:sz w:val="19"/>
                <w:szCs w:val="19"/>
              </w:rPr>
              <w:t xml:space="preserve">12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E1B1B"/>
                <w:sz w:val="19"/>
                <w:szCs w:val="19"/>
              </w:rPr>
              <w:t xml:space="preserve">13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E1B1B"/>
                <w:sz w:val="19"/>
                <w:szCs w:val="19"/>
              </w:rPr>
              <w:t xml:space="preserve">14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4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E1B1B"/>
                <w:sz w:val="19"/>
                <w:szCs w:val="19"/>
              </w:rPr>
              <w:t xml:space="preserve">15</w:t>
            </w:r>
          </w:p>
        </w:tc>
        <w:tc>
          <w:tcPr>
            <w:tcW w:type="dxa" w:w="265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188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color w:val="5C5D63"/>
                <w:sz w:val="18"/>
                <w:szCs w:val="18"/>
              </w:rPr>
              <w:t xml:space="preserve">Right ……… of ……… items checked  =  ……… %</w:t>
            </w:r>
          </w:p>
        </w:tc>
      </w:tr>
    </w:tbl>
    <w:p>
      <w:pPr>
        <w:pStyle w:val="Heading2"/>
      </w:pPr>
      <w:r>
        <w:rPr>
          <w:color w:val="8E1B1B"/>
        </w:rPr>
        <w:t xml:space="preserve">06  </w:t>
      </w:r>
      <w:r>
        <w:t xml:space="preserve">Where the app succeeded and where it did not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"/>
        <w:gridCol w:w="780"/>
        <w:gridCol w:w="780"/>
        <w:gridCol w:w="900"/>
        <w:gridCol w:w="3666"/>
      </w:tblGrid>
      <w:tr>
        <w:trPr>
          <w:cantSplit/>
          <w:tblHeader/>
        </w:trPr>
        <w:tc>
          <w:tcPr>
            <w:tcW w:type="dxa" w:w="30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 of the bill</w:t>
            </w:r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Partly</w:t>
            </w:r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Poor</w:t>
            </w:r>
          </w:p>
        </w:tc>
        <w:tc>
          <w:tcPr>
            <w:tcW w:type="dxa" w:w="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 checked</w:t>
            </w:r>
          </w:p>
        </w:tc>
        <w:tc>
          <w:tcPr>
            <w:tcW w:type="dxa" w:w="366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1415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 or comment</w:t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Distribution boards</w:t>
            </w:r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366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Feeder cable sizes</w:t>
            </w:r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366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Feeder cable lengths</w:t>
            </w:r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366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Light fittings</w:t>
            </w:r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366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Socket outlets</w:t>
            </w:r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366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Switches</w:t>
            </w:r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366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Isolators</w:t>
            </w:r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366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Site items (sleeves, manholes, trenches)</w:t>
            </w:r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366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Wire, conduit and other material</w:t>
            </w:r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366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Rates and prices</w:t>
            </w:r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8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9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366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1400" w:hRule="atLeast"/>
        </w:trPr>
        <w:tc>
          <w:tcPr>
            <w:tcW w:type="dxa" w:w="99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r>
              <w:rPr>
                <w:b/>
                <w:bCs/>
                <w:color w:val="8E1B1B"/>
                <w:sz w:val="19"/>
                <w:szCs w:val="19"/>
              </w:rPr>
              <w:t xml:space="preserve">Where did the app do best?</w:t>
            </w:r>
          </w:p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1700" w:hRule="atLeast"/>
        </w:trPr>
        <w:tc>
          <w:tcPr>
            <w:tcW w:type="dxa" w:w="99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r>
              <w:rPr>
                <w:b/>
                <w:bCs/>
                <w:color w:val="8E1B1B"/>
                <w:sz w:val="19"/>
                <w:szCs w:val="19"/>
              </w:rPr>
              <w:t xml:space="preserve">Where did it fail, miss items or count wrongly? Please give examples (sheet and item).</w:t>
            </w:r>
          </w:p>
          <w:p>
            <w:r>
              <w:t xml:space="preserve"/>
            </w:r>
          </w:p>
        </w:tc>
      </w:tr>
    </w:tbl>
    <w:p>
      <w:pPr>
        <w:pStyle w:val="Heading2"/>
      </w:pPr>
      <w:r>
        <w:rPr>
          <w:color w:val="8E1B1B"/>
        </w:rPr>
        <w:t xml:space="preserve">07  </w:t>
      </w:r>
      <w:r>
        <w:t xml:space="preserve">Overall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Would you use it in your work?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Yes, as it is      </w:t>
            </w: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Yes, with changes      </w:t>
            </w: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No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Would you pay for it?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Per project      </w:t>
            </w: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Monthly      </w:t>
            </w: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No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 fair price, in your view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color w:val="5C5D63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Would you recommend it to a colleague?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Yes      </w:t>
            </w: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Maybe      </w:t>
            </w: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9"/>
                <w:szCs w:val="19"/>
              </w:rPr>
              <w:t xml:space="preserve"> No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  <w:gridCol w:w="676"/>
      </w:tblGrid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Overall score (1 = poor, 10 = excellent)</w:t>
            </w:r>
          </w:p>
        </w:tc>
        <w:tc>
          <w:tcPr>
            <w:tcW w:type="dxa" w:w="67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6"/>
                <w:szCs w:val="16"/>
              </w:rPr>
              <w:t xml:space="preserve"> 1</w:t>
            </w:r>
          </w:p>
        </w:tc>
        <w:tc>
          <w:tcPr>
            <w:tcW w:type="dxa" w:w="67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6"/>
                <w:szCs w:val="16"/>
              </w:rPr>
              <w:t xml:space="preserve"> 2</w:t>
            </w:r>
          </w:p>
        </w:tc>
        <w:tc>
          <w:tcPr>
            <w:tcW w:type="dxa" w:w="67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6"/>
                <w:szCs w:val="16"/>
              </w:rPr>
              <w:t xml:space="preserve"> 3</w:t>
            </w:r>
          </w:p>
        </w:tc>
        <w:tc>
          <w:tcPr>
            <w:tcW w:type="dxa" w:w="67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6"/>
                <w:szCs w:val="16"/>
              </w:rPr>
              <w:t xml:space="preserve"> 4</w:t>
            </w:r>
          </w:p>
        </w:tc>
        <w:tc>
          <w:tcPr>
            <w:tcW w:type="dxa" w:w="67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6"/>
                <w:szCs w:val="16"/>
              </w:rPr>
              <w:t xml:space="preserve"> 5</w:t>
            </w:r>
          </w:p>
        </w:tc>
        <w:tc>
          <w:tcPr>
            <w:tcW w:type="dxa" w:w="67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6"/>
                <w:szCs w:val="16"/>
              </w:rPr>
              <w:t xml:space="preserve"> 6</w:t>
            </w:r>
          </w:p>
        </w:tc>
        <w:tc>
          <w:tcPr>
            <w:tcW w:type="dxa" w:w="67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6"/>
                <w:szCs w:val="16"/>
              </w:rPr>
              <w:t xml:space="preserve"> 7</w:t>
            </w:r>
          </w:p>
        </w:tc>
        <w:tc>
          <w:tcPr>
            <w:tcW w:type="dxa" w:w="67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6"/>
                <w:szCs w:val="16"/>
              </w:rPr>
              <w:t xml:space="preserve"> 8</w:t>
            </w:r>
          </w:p>
        </w:tc>
        <w:tc>
          <w:tcPr>
            <w:tcW w:type="dxa" w:w="67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6"/>
                <w:szCs w:val="16"/>
              </w:rPr>
              <w:t xml:space="preserve"> 9</w:t>
            </w:r>
          </w:p>
        </w:tc>
        <w:tc>
          <w:tcPr>
            <w:tcW w:type="dxa" w:w="67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sz w:val="16"/>
                <w:szCs w:val="16"/>
              </w:rPr>
              <w:t xml:space="preserve"> 10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1600" w:hRule="atLeast"/>
        </w:trPr>
        <w:tc>
          <w:tcPr>
            <w:tcW w:type="dxa" w:w="99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r>
              <w:rPr>
                <w:b/>
                <w:bCs/>
                <w:color w:val="8E1B1B"/>
                <w:sz w:val="19"/>
                <w:szCs w:val="19"/>
              </w:rPr>
              <w:t xml:space="preserve">The three changes that would help you most</w:t>
            </w:r>
          </w:p>
          <w:p>
            <w:r>
              <w:t xml:space="preserve"/>
            </w:r>
          </w:p>
        </w:tc>
      </w:tr>
    </w:tbl>
    <w:p>
      <w:pPr>
        <w:pStyle w:val="Heading2"/>
      </w:pPr>
      <w:r>
        <w:rPr>
          <w:color w:val="8E1B1B"/>
        </w:rPr>
        <w:t xml:space="preserve">08  </w:t>
      </w:r>
      <w:r>
        <w:t xml:space="preserve">Sign-off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color w:val="5C5D6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Signature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color w:val="5C5D6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shd w:fill="F5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706"/>
            <w:tcBorders>
              <w:top w:val="single" w:color="D8D3CB" w:sz="4"/>
              <w:left w:val="single" w:color="D8D3CB" w:sz="4"/>
              <w:bottom w:val="single" w:color="D8D3CB" w:sz="4"/>
              <w:right w:val="single" w:color="D8D3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color w:val="5C5D63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  <w:r>
        <w:rPr>
          <w:i/>
          <w:iCs/>
          <w:color w:val="5C5D63"/>
        </w:rPr>
        <w:t xml:space="preserve">Thank you. Please return this report to the AfriPlan team.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906"/>
      </w:tabs>
    </w:pPr>
    <w:r>
      <w:rPr>
        <w:rFonts w:ascii="Consolas" w:cs="Consolas" w:eastAsia="Consolas" w:hAnsi="Consolas"/>
        <w:color w:val="8B8781"/>
        <w:spacing w:val="30"/>
        <w:sz w:val="14"/>
        <w:szCs w:val="14"/>
      </w:rPr>
      <w:t xml:space="preserve">AFRIPLAN ELECTRICAL  ·  ENGINEER EVALUATION</w:t>
    </w:r>
    <w:r>
      <w:t xml:space="preserve">	</w:t>
    </w:r>
    <w:r>
      <w:rPr>
        <w:rFonts w:ascii="Consolas" w:cs="Consolas" w:eastAsia="Consolas" w:hAnsi="Consolas"/>
        <w:b/>
        <w:bCs/>
        <w:color w:val="8E1B1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51A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14151A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320"/>
      <w:outlineLvl w:val="1"/>
    </w:pPr>
    <w:rPr>
      <w:rFonts w:ascii="Arial" w:cs="Arial" w:eastAsia="Arial" w:hAnsi="Arial"/>
      <w:b/>
      <w:bCs/>
      <w:color w:val="14151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9z5u5emdqhvzcvcmk9l5z" Type="http://schemas.openxmlformats.org/officeDocument/2006/relationships/hyperlink" Target="https://afriplan.onrender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AfriPlan — engineer evaluation report</dc:title>
  <dc:creator>AfriPlan Electrical</dc:creator>
  <cp:lastModifiedBy>Un-named</cp:lastModifiedBy>
  <cp:revision>1</cp:revision>
  <dcterms:created xsi:type="dcterms:W3CDTF">2026-10-06T10:33:55.743Z</dcterms:created>
  <dcterms:modified xsi:type="dcterms:W3CDTF">2026-10-06T10:33:55.745Z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