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Documentación del código</w:t>
      </w:r>
    </w:p>
    <w:p>
      <w:pPr>
        <w:jc w:val="center"/>
      </w:pPr>
      <w:r>
        <w:rPr>
          <w:color w:val="404040"/>
          <w:sz w:val="30"/>
        </w:rPr>
        <w:t>Servicio, APIs, frontends, scripts y tablas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Documentación del código</w:t>
      </w:r>
    </w:p>
    <w:p>
      <w:r>
        <w:t xml:space="preserve">Cinco piezas: </w:t>
      </w:r>
      <w:r>
        <w:rPr>
          <w:b/>
        </w:rPr>
        <w:t>servicio migrador</w:t>
      </w:r>
      <w:r>
        <w:t xml:space="preserve"> (script Python → exe), </w:t>
      </w:r>
      <w:r>
        <w:rPr>
          <w:b/>
        </w:rPr>
        <w:t>API/dashboard legado</w:t>
      </w:r>
      <w:r>
        <w:t xml:space="preserve"> (Flask), </w:t>
      </w:r>
      <w:r>
        <w:rPr>
          <w:b/>
        </w:rPr>
        <w:t>frontend legado</w:t>
      </w:r>
      <w:r>
        <w:t xml:space="preserve"> (Bootstrap + JS vanilla), </w:t>
      </w:r>
      <w:r>
        <w:rPr>
          <w:b/>
        </w:rPr>
        <w:t>API REST</w:t>
      </w:r>
      <w:r>
        <w:t xml:space="preserve"> (</w:t>
      </w:r>
      <w:r>
        <w:rPr>
          <w:rFonts w:ascii="Consolas" w:hAnsi="Consolas"/>
          <w:color w:val="C7254E"/>
          <w:sz w:val="19"/>
        </w:rPr>
        <w:t>api_migracion_documentos</w:t>
      </w:r>
      <w:r>
        <w:t xml:space="preserve">, .NET 8) y </w:t>
      </w:r>
      <w:r>
        <w:rPr>
          <w:b/>
        </w:rPr>
        <w:t>frontend web</w:t>
      </w:r>
      <w:r>
        <w:t xml:space="preserve"> (</w:t>
      </w:r>
      <w:r>
        <w:rPr>
          <w:rFonts w:ascii="Consolas" w:hAnsi="Consolas"/>
          <w:color w:val="C7254E"/>
          <w:sz w:val="19"/>
        </w:rPr>
        <w:t>migracion_documentos</w:t>
      </w:r>
      <w:r>
        <w:t xml:space="preserve">, Angular 20). Más scripts de soporte (bat/ps1/sql) y el paquete publicado </w:t>
      </w:r>
      <w:r>
        <w:rPr>
          <w:rFonts w:ascii="Consolas" w:hAnsi="Consolas"/>
          <w:color w:val="C7254E"/>
          <w:sz w:val="19"/>
        </w:rPr>
        <w:t>api_migracion_doc</w:t>
      </w:r>
      <w:r>
        <w:t>.</w:t>
      </w:r>
    </w:p>
    <w:p>
      <w:pPr>
        <w:pStyle w:val="Heading2"/>
      </w:pPr>
      <w:r>
        <w:t>1. Servicio migrador — `migrar_adjuntos_spring_prueba.py`</w:t>
      </w:r>
    </w:p>
    <w:p>
      <w:r>
        <w:t xml:space="preserve">Migración en modo PRUEBA. Escribe en </w:t>
      </w:r>
      <w:r>
        <w:rPr>
          <w:rFonts w:ascii="Consolas" w:hAnsi="Consolas"/>
          <w:color w:val="C7254E"/>
          <w:sz w:val="19"/>
        </w:rPr>
        <w:t>MS_*Traslado</w:t>
      </w:r>
      <w:r>
        <w:t xml:space="preserve"> y </w:t>
      </w:r>
      <w:r>
        <w:rPr>
          <w:rFonts w:ascii="Consolas" w:hAnsi="Consolas"/>
          <w:color w:val="C7254E"/>
          <w:sz w:val="19"/>
        </w:rPr>
        <w:t>GD_Archivo</w:t>
      </w:r>
      <w:r>
        <w:t>/</w:t>
      </w:r>
      <w:r>
        <w:rPr>
          <w:rFonts w:ascii="Consolas" w:hAnsi="Consolas"/>
          <w:color w:val="C7254E"/>
          <w:sz w:val="19"/>
        </w:rPr>
        <w:t>GD_Grupo</w:t>
      </w:r>
      <w:r>
        <w:t xml:space="preserve"> de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 solo si </w:t>
      </w:r>
      <w:r>
        <w:rPr>
          <w:rFonts w:ascii="Consolas" w:hAnsi="Consolas"/>
          <w:color w:val="C7254E"/>
          <w:sz w:val="19"/>
        </w:rPr>
        <w:t>MODO_PRUEBA=ESCRITURA</w:t>
      </w:r>
      <w:r>
        <w:t xml:space="preserve">; en </w:t>
      </w:r>
      <w:r>
        <w:rPr>
          <w:rFonts w:ascii="Consolas" w:hAnsi="Consolas"/>
          <w:color w:val="C7254E"/>
          <w:sz w:val="19"/>
        </w:rPr>
        <w:t>SIMULACION</w:t>
      </w:r>
      <w:r>
        <w:t xml:space="preserve"> todo es lectura + log.</w:t>
      </w:r>
    </w:p>
    <w:p>
      <w:pPr>
        <w:pStyle w:val="Heading3"/>
      </w:pPr>
      <w:r>
        <w:t>Conexiones y resolución de la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conectar(connection_string)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pyodbc con timeout 30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obtener_ap_documento_por_obligacion(conn, prov, tipo, num)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  <w:r>
              <w:rPr>
                <w:sz w:val="18"/>
              </w:rPr>
              <w:t xml:space="preserve"> por proveedor+obligación → referencia OC/OS, ruta, compañía, fecha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obtener_ap_documento_por_referencia(conn, tipo, num)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  <w:r>
              <w:rPr>
                <w:sz w:val="18"/>
              </w:rPr>
              <w:t xml:space="preserve"> por </w:t>
            </w:r>
            <w:r>
              <w:rPr>
                <w:rFonts w:ascii="Consolas" w:hAnsi="Consolas"/>
                <w:color w:val="C7254E"/>
                <w:sz w:val="19"/>
              </w:rPr>
              <w:t>ReferenciaTipoDocumento</w:t>
            </w:r>
            <w:r>
              <w:rPr>
                <w:sz w:val="18"/>
              </w:rPr>
              <w:t xml:space="preserve">+número (para </w:t>
            </w:r>
            <w:r>
              <w:rPr>
                <w:rFonts w:ascii="Consolas" w:hAnsi="Consolas"/>
                <w:color w:val="C7254E"/>
                <w:sz w:val="19"/>
              </w:rPr>
              <w:t>WH_OrdenCompra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Compromiso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obtener_obligaciones_por_referencia(conn, numero, tipo)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set de obligaciones </w:t>
            </w:r>
            <w:r>
              <w:rPr>
                <w:rFonts w:ascii="Consolas" w:hAnsi="Consolas"/>
                <w:color w:val="C7254E"/>
                <w:sz w:val="19"/>
              </w:rPr>
              <w:t>(prov, tipo, num)</w:t>
            </w:r>
            <w:r>
              <w:rPr>
                <w:sz w:val="18"/>
              </w:rPr>
              <w:t xml:space="preserve"> ligadas a una OC/OS — base del filtro </w:t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resolver_oc_os(conn, tabla, id_registro)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unifica la resolución según origen: </w:t>
            </w:r>
            <w:r>
              <w:rPr>
                <w:rFonts w:ascii="Consolas" w:hAnsi="Consolas"/>
                <w:color w:val="C7254E"/>
                <w:sz w:val="19"/>
              </w:rPr>
              <w:t>Obligaciones</w:t>
            </w:r>
            <w:r>
              <w:rPr>
                <w:sz w:val="18"/>
              </w:rPr>
              <w:t xml:space="preserve"> (Id `prov\</w:t>
            </w:r>
          </w:p>
        </w:tc>
      </w:tr>
    </w:tbl>
    <w:p>
      <w:pPr>
        <w:spacing w:after="40"/>
      </w:pPr>
    </w:p>
    <w:p>
      <w:pPr>
        <w:pStyle w:val="Heading3"/>
      </w:pPr>
      <w:r>
        <w:t>Ruta destino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descomponer_ruta_spring(ruta_unc)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y extrae los 6 niveles tras </w:t>
            </w:r>
            <w:r>
              <w:rPr>
                <w:rFonts w:ascii="Consolas" w:hAnsi="Consolas"/>
                <w:color w:val="C7254E"/>
                <w:sz w:val="19"/>
              </w:rPr>
              <w:t>PROD</w:t>
            </w:r>
            <w:r>
              <w:rPr>
                <w:sz w:val="18"/>
              </w:rPr>
              <w:t>: Empresa › Expediente › Orden › Año › Mes › Número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plantilla_ruta_por_compania(conn, compania, ref_tipo)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cachea una 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 xml:space="preserve"> de referencia por compañía (y tipo)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construir_ruta_dinamica(conn, compania, tipo, num, fecha)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arma la jerarquía cuando 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 xml:space="preserve"> es nula (OC→"Orden Compra", SO→"Orden Servicio", mes </w:t>
            </w:r>
            <w:r>
              <w:rPr>
                <w:rFonts w:ascii="Consolas" w:hAnsi="Consolas"/>
                <w:color w:val="C7254E"/>
                <w:sz w:val="19"/>
              </w:rPr>
              <w:t>NN-Nombre</w:t>
            </w:r>
            <w:r>
              <w:rPr>
                <w:sz w:val="18"/>
              </w:rPr>
              <w:t xml:space="preserve"> español)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buscar_grupo_ruta(conn, jerarquia)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recorre </w:t>
            </w:r>
            <w:r>
              <w:rPr>
                <w:rFonts w:ascii="Consolas" w:hAnsi="Consolas"/>
                <w:color w:val="C7254E"/>
                <w:sz w:val="19"/>
              </w:rPr>
              <w:t>GD_Grupo</w:t>
            </w:r>
            <w:r>
              <w:rPr>
                <w:sz w:val="18"/>
              </w:rPr>
              <w:t xml:space="preserve"> por </w:t>
            </w:r>
            <w:r>
              <w:rPr>
                <w:rFonts w:ascii="Consolas" w:hAnsi="Consolas"/>
                <w:color w:val="C7254E"/>
                <w:sz w:val="19"/>
              </w:rPr>
              <w:t>IdGrupoPadre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C7254E"/>
                <w:sz w:val="19"/>
              </w:rPr>
              <w:t>NivelGrupo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C7254E"/>
                <w:sz w:val="19"/>
              </w:rPr>
              <w:t>Descripcion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Estado='A'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buscar_o_crear_jerarquia_gd_grupo(conn, jerarquia, usuario)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reutiliza niveles existentes y crea los que falten; devuelve </w:t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 xml:space="preserve"> hoja (nivel 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construir_destino_prueba(ruta, jerarquia, nombre, tipo_copia)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arma la ruta final; en COMPARTIDA bloquea destinos fuera de </w:t>
            </w:r>
            <w:r>
              <w:rPr>
                <w:rFonts w:ascii="Consolas" w:hAnsi="Consolas"/>
                <w:color w:val="C7254E"/>
                <w:sz w:val="19"/>
              </w:rPr>
              <w:t>...\PRUEBAS</w:t>
            </w:r>
            <w:r>
              <w:rPr>
                <w:sz w:val="18"/>
              </w:rPr>
              <w:t xml:space="preserve"> o que contengan </w:t>
            </w:r>
            <w:r>
              <w:rPr>
                <w:rFonts w:ascii="Consolas" w:hAnsi="Consolas"/>
                <w:color w:val="C7254E"/>
                <w:sz w:val="19"/>
              </w:rPr>
              <w:t>PROD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guardar_archivo_prueba(destino, contenido)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crea carpetas, escribe y verifica tamaño; idéntico → omite; mismo nombre distinto → </w:t>
            </w:r>
            <w:r>
              <w:rPr>
                <w:rFonts w:ascii="Consolas" w:hAnsi="Consolas"/>
                <w:color w:val="C7254E"/>
                <w:sz w:val="19"/>
              </w:rPr>
              <w:t>_generar_nombre_unico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_001</w:t>
            </w:r>
            <w:r>
              <w:rPr>
                <w:sz w:val="18"/>
              </w:rPr>
              <w:t>…)</w:t>
            </w:r>
          </w:p>
        </w:tc>
      </w:tr>
    </w:tbl>
    <w:p>
      <w:pPr>
        <w:spacing w:after="40"/>
      </w:pPr>
    </w:p>
    <w:p>
      <w:pPr>
        <w:pStyle w:val="Heading3"/>
      </w:pPr>
      <w:r>
        <w:t>Control y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upsert_control_inicio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upsert_control_inicio_ap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MERGE a </w:t>
            </w:r>
            <w:r>
              <w:rPr>
                <w:rFonts w:ascii="Consolas" w:hAnsi="Consolas"/>
                <w:color w:val="C7254E"/>
                <w:sz w:val="19"/>
              </w:rPr>
              <w:t>PROCESANDO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Intentos+1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actualizar_control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actualizar_control_ap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 estado/etapa/mensaje/ruta/</w:t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ArchivoId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FechaTraslado</w:t>
            </w:r>
            <w:r>
              <w:rPr>
                <w:sz w:val="18"/>
              </w:rPr>
              <w:t xml:space="preserve"> solo si COMPLETADO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insertar_gd_archivo_prueba(conn, id_grupo, codigo, ruta, nombre, usuario)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ArchivoId = MAX+1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C7254E"/>
                <w:sz w:val="19"/>
              </w:rPr>
              <w:t>TABLOCKX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ValorTexto1='PENDIENTE_DEFINIR'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Descripcion='MIGRACION_PRUEBA'</w:t>
            </w:r>
          </w:p>
        </w:tc>
      </w:tr>
    </w:tbl>
    <w:p>
      <w:pPr>
        <w:spacing w:after="40"/>
      </w:pPr>
    </w:p>
    <w:p>
      <w:pPr>
        <w:pStyle w:val="Heading3"/>
      </w:pPr>
      <w:r>
        <w:t>Orquestación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migrar_prueba(..., solo=None)</w:t>
      </w:r>
      <w:r>
        <w:t xml:space="preserve"> — fuente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. Etapas por archivo: </w:t>
      </w:r>
      <w:r>
        <w:rPr>
          <w:rFonts w:ascii="Consolas" w:hAnsi="Consolas"/>
          <w:color w:val="C7254E"/>
          <w:sz w:val="19"/>
        </w:rPr>
        <w:t>INICIO → RESOLVER_AP_DOCUMENTOS → VALIDAR_RUTA|CONSTRUIR_RUTA_DINAMICA → BUSCAR_GD_GRUPO → CONSTRUIR_RUTA_PRUEBA → COPIAR_PRUEBA → VALIDAR_DUPLICADO → INSERTAR_GD_ARCHIVO</w:t>
      </w:r>
      <w:r>
        <w:t xml:space="preserve"> (o </w:t>
      </w:r>
      <w:r>
        <w:rPr>
          <w:rFonts w:ascii="Consolas" w:hAnsi="Consolas"/>
          <w:color w:val="C7254E"/>
          <w:sz w:val="19"/>
        </w:rPr>
        <w:t>SIMULAR_*</w:t>
      </w:r>
      <w:r>
        <w:t xml:space="preserve">). Candidatos: </w:t>
      </w:r>
      <w:r>
        <w:rPr>
          <w:rFonts w:ascii="Consolas" w:hAnsi="Consolas"/>
          <w:color w:val="C7254E"/>
          <w:sz w:val="19"/>
        </w:rPr>
        <w:t>Contenido IS NOT NULL</w:t>
      </w:r>
      <w:r>
        <w:t xml:space="preserve"> y sin traslado </w:t>
      </w:r>
      <w:r>
        <w:rPr>
          <w:rFonts w:ascii="Consolas" w:hAnsi="Consolas"/>
          <w:color w:val="C7254E"/>
          <w:sz w:val="19"/>
        </w:rPr>
        <w:t>COMPLETADO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migrar_ap_documento_archivo_prueba(..., solo_obligaciones=None)</w:t>
      </w:r>
      <w:r>
        <w:t xml:space="preserve"> — fuente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(</w:t>
      </w:r>
      <w:r>
        <w:rPr>
          <w:rFonts w:ascii="Consolas" w:hAnsi="Consolas"/>
          <w:color w:val="C7254E"/>
          <w:sz w:val="19"/>
        </w:rPr>
        <w:t>Gadatos IS NOT NULL</w:t>
      </w:r>
      <w:r>
        <w:t xml:space="preserve">); resolución directa por obligación; </w:t>
      </w:r>
      <w:r>
        <w:rPr>
          <w:rFonts w:ascii="Consolas" w:hAnsi="Consolas"/>
          <w:color w:val="C7254E"/>
          <w:sz w:val="19"/>
        </w:rPr>
        <w:t>Codigo = Gatipo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VALIDAR_DUPLICADO</w:t>
      </w:r>
      <w:r>
        <w:t xml:space="preserve">: si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ya tiene </w:t>
      </w:r>
      <w:r>
        <w:rPr>
          <w:rFonts w:ascii="Consolas" w:hAnsi="Consolas"/>
          <w:color w:val="C7254E"/>
          <w:sz w:val="19"/>
        </w:rPr>
        <w:t>(IdGrupo, RutaArchivo)</w:t>
      </w:r>
      <w:r>
        <w:t xml:space="preserve"> → marca COMPLETADO sin duplicar.</w:t>
      </w:r>
    </w:p>
    <w:p>
      <w:pPr>
        <w:pStyle w:val="ListBullet"/>
      </w:pPr>
      <w:r>
        <w:t xml:space="preserve">Ante excepción: rollback de ambas conexiones y </w:t>
      </w:r>
      <w:r>
        <w:rPr>
          <w:rFonts w:ascii="Consolas" w:hAnsi="Consolas"/>
          <w:color w:val="C7254E"/>
          <w:sz w:val="19"/>
        </w:rPr>
        <w:t>ERROR</w:t>
      </w:r>
      <w:r>
        <w:t xml:space="preserve"> con etapa y mensaje.</w:t>
      </w:r>
    </w:p>
    <w:p>
      <w:pPr>
        <w:pStyle w:val="Heading3"/>
      </w:pPr>
      <w:r>
        <w:t>Variables de entorno del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CONN_MS_HASS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CONN_SPRING_PRUEBA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CONN_SPRING_PRODUCCION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cadenas ODBC completas (las arma el .bat)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TABLA_ADJUNTOS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tabla origen MS (default </w:t>
            </w:r>
            <w:r>
              <w:rPr>
                <w:rFonts w:ascii="Consolas" w:hAnsi="Consolas"/>
                <w:color w:val="C7254E"/>
                <w:sz w:val="19"/>
              </w:rPr>
              <w:t>MS_Archivo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EMPRESA_GD_GRUPO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nombre empresa por defecto (la real sale de </w:t>
            </w:r>
            <w:r>
              <w:rPr>
                <w:rFonts w:ascii="Consolas" w:hAnsi="Consolas"/>
                <w:color w:val="C7254E"/>
                <w:sz w:val="19"/>
              </w:rPr>
              <w:t>AP_Documentos.RutaArchivo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USUARIO_MIGRACION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UltimoUsuario</w:t>
            </w:r>
            <w:r>
              <w:rPr>
                <w:sz w:val="18"/>
              </w:rPr>
              <w:t xml:space="preserve"> en inserciones (default </w:t>
            </w:r>
            <w:r>
              <w:rPr>
                <w:rFonts w:ascii="Consolas" w:hAnsi="Consolas"/>
                <w:color w:val="C7254E"/>
                <w:sz w:val="19"/>
              </w:rPr>
              <w:t>MIGRACION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TIPO_COPIA_PRUEBA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LOCAL</w:t>
            </w:r>
            <w:r>
              <w:rPr>
                <w:sz w:val="18"/>
              </w:rPr>
              <w:t xml:space="preserve"> (a </w:t>
            </w:r>
            <w:r>
              <w:rPr>
                <w:rFonts w:ascii="Consolas" w:hAnsi="Consolas"/>
                <w:color w:val="C7254E"/>
                <w:sz w:val="19"/>
              </w:rPr>
              <w:t>RUTA_PRUEBA_LOCAL</w:t>
            </w:r>
            <w:r>
              <w:rPr>
                <w:sz w:val="18"/>
              </w:rPr>
              <w:t xml:space="preserve">) o </w:t>
            </w:r>
            <w:r>
              <w:rPr>
                <w:rFonts w:ascii="Consolas" w:hAnsi="Consolas"/>
                <w:color w:val="C7254E"/>
                <w:sz w:val="19"/>
              </w:rPr>
              <w:t>COMPARTIDA</w:t>
            </w:r>
            <w:r>
              <w:rPr>
                <w:sz w:val="18"/>
              </w:rPr>
              <w:t xml:space="preserve"> (a </w:t>
            </w:r>
            <w:r>
              <w:rPr>
                <w:rFonts w:ascii="Consolas" w:hAnsi="Consolas"/>
                <w:color w:val="C7254E"/>
                <w:sz w:val="19"/>
              </w:rPr>
              <w:t>RUTA_RAIZ_PRUEBA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MODO_PRUEBA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SIMULACION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C7254E"/>
                <w:sz w:val="19"/>
              </w:rPr>
              <w:t>ESCRITURA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BATCH_PRUEBA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BATCH_AP_DOCUMENTO_PRUEBA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tamaño de lote por corrida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SOLO_REFERENCIA_TIPO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filtro por OC/OS para ejecución personalizada (los inyecta el dashboard)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C7254E"/>
          <w:sz w:val="19"/>
        </w:rPr>
        <w:t>migrar_adjuntos_spring.py</w:t>
      </w:r>
      <w:r>
        <w:t xml:space="preserve"> es la versión de producción (mismo esqueleto; pendiente de alinear con control/campos reales antes del pase).</w:t>
      </w:r>
    </w:p>
    <w:p>
      <w:pPr>
        <w:pStyle w:val="Heading2"/>
      </w:pPr>
      <w:r>
        <w:t>2. API — `frontend/app.py` (Flask)</w:t>
      </w:r>
    </w:p>
    <w:p>
      <w:r>
        <w:t xml:space="preserve">Config: parsea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 (</w:t>
      </w:r>
      <w:r>
        <w:rPr>
          <w:rFonts w:ascii="Consolas" w:hAnsi="Consolas"/>
          <w:color w:val="C7254E"/>
          <w:sz w:val="19"/>
        </w:rPr>
        <w:t>parse_config_modo</w:t>
      </w:r>
      <w:r>
        <w:t xml:space="preserve">) y </w:t>
      </w:r>
      <w:r>
        <w:rPr>
          <w:rFonts w:ascii="Consolas" w:hAnsi="Consolas"/>
          <w:color w:val="C7254E"/>
          <w:sz w:val="19"/>
        </w:rPr>
        <w:t>config.env</w:t>
      </w:r>
      <w:r>
        <w:t xml:space="preserve">; la config activa vive en </w:t>
      </w:r>
      <w:r>
        <w:rPr>
          <w:rFonts w:ascii="Consolas" w:hAnsi="Consolas"/>
          <w:color w:val="C7254E"/>
          <w:sz w:val="19"/>
        </w:rPr>
        <w:t>Entornos_Migracion</w:t>
      </w:r>
      <w:r>
        <w:t xml:space="preserve"> + </w:t>
      </w:r>
      <w:r>
        <w:rPr>
          <w:rFonts w:ascii="Consolas" w:hAnsi="Consolas"/>
          <w:color w:val="C7254E"/>
          <w:sz w:val="19"/>
        </w:rPr>
        <w:t>Config_Activo</w:t>
      </w:r>
      <w:r>
        <w:t xml:space="preserve"> (</w:t>
      </w:r>
      <w:r>
        <w:rPr>
          <w:rFonts w:ascii="Consolas" w:hAnsi="Consolas"/>
          <w:color w:val="C7254E"/>
          <w:sz w:val="19"/>
        </w:rPr>
        <w:t>get_activo_cfg</w:t>
      </w:r>
      <w:r>
        <w:t xml:space="preserve">). </w:t>
      </w:r>
      <w:r>
        <w:rPr>
          <w:rFonts w:ascii="Consolas" w:hAnsi="Consolas"/>
          <w:color w:val="C7254E"/>
          <w:sz w:val="19"/>
        </w:rPr>
        <w:t>connect_ms</w:t>
      </w:r>
      <w:r>
        <w:t>/</w:t>
      </w:r>
      <w:r>
        <w:rPr>
          <w:rFonts w:ascii="Consolas" w:hAnsi="Consolas"/>
          <w:color w:val="C7254E"/>
          <w:sz w:val="19"/>
        </w:rPr>
        <w:t>connect_spring</w:t>
      </w:r>
      <w:r>
        <w:t xml:space="preserve"> arman conexiones ODBC con </w:t>
      </w:r>
      <w:r>
        <w:rPr>
          <w:rFonts w:ascii="Consolas" w:hAnsi="Consolas"/>
          <w:color w:val="C7254E"/>
          <w:sz w:val="19"/>
        </w:rPr>
        <w:t>SQL_USER</w:t>
      </w:r>
      <w:r>
        <w:t xml:space="preserve"> +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(env, nunca expuesta).</w:t>
      </w:r>
    </w:p>
    <w:p>
      <w:pPr>
        <w:pStyle w:val="Heading3"/>
      </w:pPr>
      <w:r>
        <w:t>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Método / ruta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index.html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/api/entornos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lista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 activos + entorno actual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/api/cambiar-entorno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{entorno}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</w:t>
            </w:r>
            <w:r>
              <w:rPr>
                <w:rFonts w:ascii="Consolas" w:hAnsi="Consolas"/>
                <w:color w:val="C7254E"/>
                <w:sz w:val="19"/>
              </w:rPr>
              <w:t>ProduccionHabilitado</w:t>
            </w:r>
            <w:r>
              <w:rPr>
                <w:sz w:val="18"/>
              </w:rPr>
              <w:t xml:space="preserve">, actualiza </w:t>
            </w:r>
            <w:r>
              <w:rPr>
                <w:rFonts w:ascii="Consolas" w:hAnsi="Consolas"/>
                <w:color w:val="C7254E"/>
                <w:sz w:val="19"/>
              </w:rPr>
              <w:t>Config_Activo</w:t>
            </w:r>
            <w:r>
              <w:rPr>
                <w:sz w:val="18"/>
              </w:rPr>
              <w:t>, regenera archivos (</w:t>
            </w:r>
            <w:r>
              <w:rPr>
                <w:rFonts w:ascii="Consolas" w:hAnsi="Consolas"/>
                <w:color w:val="C7254E"/>
                <w:sz w:val="19"/>
              </w:rPr>
              <w:t>_regenerar_archivos</w:t>
            </w:r>
            <w:r>
              <w:rPr>
                <w:sz w:val="18"/>
              </w:rPr>
              <w:t>) y audita (</w:t>
            </w:r>
            <w:r>
              <w:rPr>
                <w:rFonts w:ascii="Consolas" w:hAnsi="Consolas"/>
                <w:color w:val="C7254E"/>
                <w:sz w:val="19"/>
              </w:rPr>
              <w:t>Auditoria_Cambio_Entorno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del entorno activo + lista de entornos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/api/config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{k:v}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 (</w:t>
            </w:r>
            <w:r>
              <w:rPr>
                <w:rFonts w:ascii="Consolas" w:hAnsi="Consolas"/>
                <w:color w:val="C7254E"/>
                <w:sz w:val="19"/>
              </w:rPr>
              <w:t>validate_config</w:t>
            </w:r>
            <w:r>
              <w:rPr>
                <w:sz w:val="18"/>
              </w:rPr>
              <w:t xml:space="preserve">), persiste en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>, regenera archivos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/api/stats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contadores AP/MS por estado y GATipo,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  <w:r>
              <w:rPr>
                <w:sz w:val="18"/>
              </w:rPr>
              <w:t xml:space="preserve"> de prueba, última ejecución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paginado. Params: `tipo=ap\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/api/preview/ap/{id}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binario </w:t>
            </w:r>
            <w:r>
              <w:rPr>
                <w:rFonts w:ascii="Consolas" w:hAnsi="Consolas"/>
                <w:color w:val="C7254E"/>
                <w:sz w:val="19"/>
              </w:rPr>
              <w:t>Gadatos</w:t>
            </w:r>
            <w:r>
              <w:rPr>
                <w:sz w:val="18"/>
              </w:rPr>
              <w:t xml:space="preserve"> inline (XML→text/plain)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/api/preview/ms/{id}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Contenido</w:t>
            </w:r>
            <w:r>
              <w:rPr>
                <w:sz w:val="18"/>
              </w:rPr>
              <w:t>; si COMPLETADO sirve el archivo del disco destino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/api/log?tail=N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últimas N líneas del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lanza </w:t>
            </w:r>
            <w:r>
              <w:rPr>
                <w:rFonts w:ascii="Consolas" w:hAnsi="Consolas"/>
                <w:color w:val="C7254E"/>
                <w:sz w:val="19"/>
              </w:rPr>
              <w:t>iniciar_servicio.bat PRUEBA</w:t>
            </w:r>
            <w:r>
              <w:rPr>
                <w:sz w:val="18"/>
              </w:rPr>
              <w:t xml:space="preserve"> (solo modo PRUEBA)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/api/run/all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cuenta pendientes AP+MS, sube los lotes del entorno a ese total y corre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/api/run/orden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{numero, tipo}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</w:t>
            </w:r>
            <w:r>
              <w:rPr>
                <w:rFonts w:ascii="Consolas" w:hAnsi="Consolas"/>
                <w:color w:val="C7254E"/>
                <w:sz w:val="19"/>
              </w:rPr>
              <w:t>numero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[0-9A-Za-z-]{1,30}</w:t>
            </w:r>
            <w:r>
              <w:rPr>
                <w:sz w:val="18"/>
              </w:rPr>
              <w:t>; resuelve obligaciones (</w:t>
            </w:r>
            <w:r>
              <w:rPr>
                <w:rFonts w:ascii="Consolas" w:hAnsi="Consolas"/>
                <w:color w:val="C7254E"/>
                <w:sz w:val="19"/>
              </w:rPr>
              <w:t>_obligaciones_por_referencia</w:t>
            </w:r>
            <w:r>
              <w:rPr>
                <w:sz w:val="18"/>
              </w:rPr>
              <w:t>) y pre-cuenta pendientes (</w:t>
            </w:r>
            <w:r>
              <w:rPr>
                <w:rFonts w:ascii="Consolas" w:hAnsi="Consolas"/>
                <w:color w:val="C7254E"/>
                <w:sz w:val="19"/>
              </w:rPr>
              <w:t>_contar_pendientes_orden</w:t>
            </w:r>
            <w:r>
              <w:rPr>
                <w:sz w:val="18"/>
              </w:rPr>
              <w:t xml:space="preserve">); 404 si no hay; lanza el batch con </w:t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SOLO_REFERENCIA_TIPO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/api/run/{rid}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estado/salida de una ejecución (</w:t>
            </w:r>
            <w:r>
              <w:rPr>
                <w:rFonts w:ascii="Consolas" w:hAnsi="Consolas"/>
                <w:color w:val="C7254E"/>
                <w:sz w:val="19"/>
              </w:rPr>
              <w:t>RunManager</w:t>
            </w:r>
            <w:r>
              <w:rPr>
                <w:sz w:val="18"/>
              </w:rPr>
              <w:t>: hilo por proceso, captura stdout)</w:t>
            </w:r>
          </w:p>
        </w:tc>
      </w:tr>
    </w:tbl>
    <w:p>
      <w:pPr>
        <w:spacing w:after="40"/>
      </w:pPr>
    </w:p>
    <w:p>
      <w:r>
        <w:t xml:space="preserve">Reglas transversales: ejecuciones solo en </w:t>
      </w:r>
      <w:r>
        <w:rPr>
          <w:rFonts w:ascii="Consolas" w:hAnsi="Consolas"/>
          <w:color w:val="C7254E"/>
          <w:sz w:val="19"/>
        </w:rPr>
        <w:t>MODO_SERVICIO=PRUEBA</w:t>
      </w:r>
      <w:r>
        <w:t xml:space="preserve">; </w:t>
      </w:r>
      <w:r>
        <w:rPr>
          <w:rFonts w:ascii="Consolas" w:hAnsi="Consolas"/>
          <w:color w:val="C7254E"/>
          <w:sz w:val="19"/>
        </w:rPr>
        <w:t>PRODUCCION</w:t>
      </w:r>
      <w:r>
        <w:t xml:space="preserve"> requiere </w:t>
      </w:r>
      <w:r>
        <w:rPr>
          <w:rFonts w:ascii="Consolas" w:hAnsi="Consolas"/>
          <w:color w:val="C7254E"/>
          <w:sz w:val="19"/>
        </w:rPr>
        <w:t>ProduccionHabilitado</w:t>
      </w:r>
      <w:r>
        <w:t xml:space="preserve">; errores → </w:t>
      </w:r>
      <w:r>
        <w:rPr>
          <w:rFonts w:ascii="Consolas" w:hAnsi="Consolas"/>
          <w:color w:val="C7254E"/>
          <w:sz w:val="19"/>
        </w:rPr>
        <w:t>{ok:false,error}</w:t>
      </w:r>
      <w:r>
        <w:t xml:space="preserve"> con código HTTP.</w:t>
      </w:r>
    </w:p>
    <w:p>
      <w:pPr>
        <w:pStyle w:val="Heading2"/>
      </w:pPr>
      <w:r>
        <w:t>3. Frontend — `frontend/templates/index.html` + `static/app.js`</w:t>
      </w:r>
    </w:p>
    <w:p>
      <w:r>
        <w:t>Bootstrap 5 + Chart.js (CDN). Sin framework JS.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init()</w:t>
      </w:r>
      <w:r>
        <w:t xml:space="preserve"> → </w:t>
      </w:r>
      <w:r>
        <w:rPr>
          <w:rFonts w:ascii="Consolas" w:hAnsi="Consolas"/>
          <w:color w:val="C7254E"/>
          <w:sz w:val="19"/>
        </w:rPr>
        <w:t>loadConfig</w:t>
      </w:r>
      <w:r>
        <w:t xml:space="preserve">, </w:t>
      </w:r>
      <w:r>
        <w:rPr>
          <w:rFonts w:ascii="Consolas" w:hAnsi="Consolas"/>
          <w:color w:val="C7254E"/>
          <w:sz w:val="19"/>
        </w:rPr>
        <w:t>loadStats</w:t>
      </w:r>
      <w:r>
        <w:t xml:space="preserve">, </w:t>
      </w:r>
      <w:r>
        <w:rPr>
          <w:rFonts w:ascii="Consolas" w:hAnsi="Consolas"/>
          <w:color w:val="C7254E"/>
          <w:sz w:val="19"/>
        </w:rPr>
        <w:t>loadLog</w:t>
      </w:r>
      <w:r>
        <w:t xml:space="preserve"> + listeners de pestañas/filtros.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loadFiles(page)</w:t>
      </w:r>
      <w:r>
        <w:t xml:space="preserve"> arma querystring desde </w:t>
      </w:r>
      <w:r>
        <w:rPr>
          <w:rFonts w:ascii="Consolas" w:hAnsi="Consolas"/>
          <w:color w:val="C7254E"/>
          <w:sz w:val="19"/>
        </w:rPr>
        <w:t>filesState</w:t>
      </w:r>
      <w:r>
        <w:t xml:space="preserve"> </w:t>
      </w:r>
      <w:r>
        <w:rPr>
          <w:rFonts w:ascii="Consolas" w:hAnsi="Consolas"/>
          <w:color w:val="C7254E"/>
          <w:sz w:val="19"/>
        </w:rPr>
        <w:t>{tipo, estado, gatipo, ref, page, per_page}</w:t>
      </w:r>
      <w:r>
        <w:t xml:space="preserve">; </w:t>
      </w:r>
      <w:r>
        <w:rPr>
          <w:rFonts w:ascii="Consolas" w:hAnsi="Consolas"/>
          <w:color w:val="C7254E"/>
          <w:sz w:val="19"/>
        </w:rPr>
        <w:t>renderFiles</w:t>
      </w:r>
      <w:r>
        <w:t xml:space="preserve"> dibuja la tabla (columna OC/OS como badges desde </w:t>
      </w:r>
      <w:r>
        <w:rPr>
          <w:rFonts w:ascii="Consolas" w:hAnsi="Consolas"/>
          <w:color w:val="C7254E"/>
          <w:sz w:val="19"/>
        </w:rPr>
        <w:t>r.Referencias</w:t>
      </w:r>
      <w:r>
        <w:t>, badges de estado, botones Ver/Ver error) y la paginación.</w:t>
      </w:r>
    </w:p>
    <w:p>
      <w:pPr>
        <w:pStyle w:val="ListBullet"/>
      </w:pPr>
      <w:r>
        <w:t xml:space="preserve">Ejecuciones: </w:t>
      </w:r>
      <w:r>
        <w:rPr>
          <w:rFonts w:ascii="Consolas" w:hAnsi="Consolas"/>
          <w:color w:val="C7254E"/>
          <w:sz w:val="19"/>
        </w:rPr>
        <w:t>runNow</w:t>
      </w:r>
      <w:r>
        <w:t xml:space="preserve">, </w:t>
      </w:r>
      <w:r>
        <w:rPr>
          <w:rFonts w:ascii="Consolas" w:hAnsi="Consolas"/>
          <w:color w:val="C7254E"/>
          <w:sz w:val="19"/>
        </w:rPr>
        <w:t>runAll</w:t>
      </w:r>
      <w:r>
        <w:t xml:space="preserve">, </w:t>
      </w:r>
      <w:r>
        <w:rPr>
          <w:rFonts w:ascii="Consolas" w:hAnsi="Consolas"/>
          <w:color w:val="C7254E"/>
          <w:sz w:val="19"/>
        </w:rPr>
        <w:t>runOrden</w:t>
      </w:r>
      <w:r>
        <w:t xml:space="preserve"> → guardan </w:t>
      </w:r>
      <w:r>
        <w:rPr>
          <w:rFonts w:ascii="Consolas" w:hAnsi="Consolas"/>
          <w:color w:val="C7254E"/>
          <w:sz w:val="19"/>
        </w:rPr>
        <w:t>activeRunId</w:t>
      </w:r>
      <w:r>
        <w:t xml:space="preserve">, limpian </w:t>
      </w:r>
      <w:r>
        <w:rPr>
          <w:rFonts w:ascii="Consolas" w:hAnsi="Consolas"/>
          <w:color w:val="C7254E"/>
          <w:sz w:val="19"/>
        </w:rPr>
        <w:t>.run-output</w:t>
      </w:r>
      <w:r>
        <w:t xml:space="preserve"> (ambas pestañas comparten la salida por clase) y arrancan </w:t>
      </w:r>
      <w:r>
        <w:rPr>
          <w:rFonts w:ascii="Consolas" w:hAnsi="Consolas"/>
          <w:color w:val="C7254E"/>
          <w:sz w:val="19"/>
        </w:rPr>
        <w:t>pollRun</w:t>
      </w:r>
      <w:r>
        <w:t xml:space="preserve"> (poll cada 2 s a </w:t>
      </w:r>
      <w:r>
        <w:rPr>
          <w:rFonts w:ascii="Consolas" w:hAnsi="Consolas"/>
          <w:color w:val="C7254E"/>
          <w:sz w:val="19"/>
        </w:rPr>
        <w:t>/api/run/{rid}</w:t>
      </w:r>
      <w:r>
        <w:t xml:space="preserve">) + </w:t>
      </w:r>
      <w:r>
        <w:rPr>
          <w:rFonts w:ascii="Consolas" w:hAnsi="Consolas"/>
          <w:color w:val="C7254E"/>
          <w:sz w:val="19"/>
        </w:rPr>
        <w:t>startRunTimer</w:t>
      </w:r>
      <w:r>
        <w:t xml:space="preserve"> (</w:t>
      </w:r>
      <w:r>
        <w:rPr>
          <w:rFonts w:ascii="Consolas" w:hAnsi="Consolas"/>
          <w:color w:val="C7254E"/>
          <w:sz w:val="19"/>
        </w:rPr>
        <w:t>.run-info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previewFile</w:t>
      </w:r>
      <w:r>
        <w:t xml:space="preserve"> abre modal con iframe a </w:t>
      </w:r>
      <w:r>
        <w:rPr>
          <w:rFonts w:ascii="Consolas" w:hAnsi="Consolas"/>
          <w:color w:val="C7254E"/>
          <w:sz w:val="19"/>
        </w:rPr>
        <w:t>/api/preview/…</w:t>
      </w:r>
      <w:r>
        <w:t xml:space="preserve">; </w:t>
      </w:r>
      <w:r>
        <w:rPr>
          <w:rFonts w:ascii="Consolas" w:hAnsi="Consolas"/>
          <w:color w:val="C7254E"/>
          <w:sz w:val="19"/>
        </w:rPr>
        <w:t>showError</w:t>
      </w:r>
      <w:r>
        <w:t xml:space="preserve"> modal con etapa+mensaje.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onEntornoChange</w:t>
      </w:r>
      <w:r>
        <w:t xml:space="preserve"> confirma el cambio y bloquea PRODUCCION si no está habilitada; </w:t>
      </w:r>
      <w:r>
        <w:rPr>
          <w:rFonts w:ascii="Consolas" w:hAnsi="Consolas"/>
          <w:color w:val="C7254E"/>
          <w:sz w:val="19"/>
        </w:rPr>
        <w:t>saveConfig</w:t>
      </w:r>
      <w:r>
        <w:t xml:space="preserve"> postea los </w:t>
      </w:r>
      <w:r>
        <w:rPr>
          <w:rFonts w:ascii="Consolas" w:hAnsi="Consolas"/>
          <w:color w:val="C7254E"/>
          <w:sz w:val="19"/>
        </w:rPr>
        <w:t>.config-input</w:t>
      </w:r>
      <w:r>
        <w:t>.</w:t>
      </w:r>
    </w:p>
    <w:p>
      <w:r>
        <w:rPr>
          <w:rFonts w:ascii="Consolas" w:hAnsi="Consolas"/>
          <w:color w:val="C7254E"/>
          <w:sz w:val="19"/>
        </w:rPr>
        <w:t>server.py</w:t>
      </w:r>
      <w:r>
        <w:t>: waitress detrás de IIS (</w:t>
      </w:r>
      <w:r>
        <w:rPr>
          <w:rFonts w:ascii="Consolas" w:hAnsi="Consolas"/>
          <w:color w:val="C7254E"/>
          <w:sz w:val="19"/>
        </w:rPr>
        <w:t>HTTP_PLATFORM_PORT</w:t>
      </w:r>
      <w:r>
        <w:t xml:space="preserve">). </w:t>
      </w:r>
      <w:r>
        <w:rPr>
          <w:rFonts w:ascii="Consolas" w:hAnsi="Consolas"/>
          <w:color w:val="C7254E"/>
          <w:sz w:val="19"/>
        </w:rPr>
        <w:t>inicializar_bd_config.py</w:t>
      </w:r>
      <w:r>
        <w:t xml:space="preserve">: siembra presets PRUEBA/PRODUCCION en </w:t>
      </w:r>
      <w:r>
        <w:rPr>
          <w:rFonts w:ascii="Consolas" w:hAnsi="Consolas"/>
          <w:color w:val="C7254E"/>
          <w:sz w:val="19"/>
        </w:rPr>
        <w:t>Entornos_Migracion</w:t>
      </w:r>
      <w:r>
        <w:t>.</w:t>
      </w:r>
    </w:p>
    <w:p>
      <w:pPr>
        <w:pStyle w:val="Heading2"/>
      </w:pPr>
      <w:r>
        <w:t>4. Scripts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iniciar_servicio.bat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dev: carga </w:t>
            </w:r>
            <w:r>
              <w:rPr>
                <w:rFonts w:ascii="Consolas" w:hAnsi="Consolas"/>
                <w:color w:val="C7254E"/>
                <w:sz w:val="19"/>
              </w:rPr>
              <w:t>config_modo.bat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C7254E"/>
                <w:sz w:val="19"/>
              </w:rPr>
              <w:t>config.env</w:t>
            </w:r>
            <w:r>
              <w:rPr>
                <w:sz w:val="18"/>
              </w:rPr>
              <w:t xml:space="preserve">, valida bases/raíces exactas, arma </w:t>
            </w:r>
            <w:r>
              <w:rPr>
                <w:rFonts w:ascii="Consolas" w:hAnsi="Consolas"/>
                <w:color w:val="C7254E"/>
                <w:sz w:val="19"/>
              </w:rPr>
              <w:t>CONN_*</w:t>
            </w:r>
            <w:r>
              <w:rPr>
                <w:sz w:val="18"/>
              </w:rPr>
              <w:t xml:space="preserve">, exige </w:t>
            </w:r>
            <w:r>
              <w:rPr>
                <w:rFonts w:ascii="Consolas" w:hAnsi="Consolas"/>
                <w:color w:val="C7254E"/>
                <w:sz w:val="19"/>
              </w:rPr>
              <w:t>ENTORNO_VALIDADO</w:t>
            </w:r>
            <w:r>
              <w:rPr>
                <w:sz w:val="18"/>
              </w:rPr>
              <w:t xml:space="preserve"> y llama </w:t>
            </w:r>
            <w:r>
              <w:rPr>
                <w:rFonts w:ascii="Consolas" w:hAnsi="Consolas"/>
                <w:color w:val="C7254E"/>
                <w:sz w:val="19"/>
              </w:rPr>
              <w:t>ejecutar_prueba.bat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ejecutar_produccion.bat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iniciar_servicio_sin_python.bat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servidor: mismas validaciones, ejecuta </w:t>
            </w:r>
            <w:r>
              <w:rPr>
                <w:rFonts w:ascii="Consolas" w:hAnsi="Consolas"/>
                <w:color w:val="C7254E"/>
                <w:sz w:val="19"/>
              </w:rPr>
              <w:t>migrar_prueba.exe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migrar_produccion.exe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ejecutar_prueba.bat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ejecutar_produccion.bat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corren el script Python correspondiente tras validar </w:t>
            </w:r>
            <w:r>
              <w:rPr>
                <w:rFonts w:ascii="Consolas" w:hAnsi="Consolas"/>
                <w:color w:val="C7254E"/>
                <w:sz w:val="19"/>
              </w:rPr>
              <w:t>ENTORNO_VALIDADO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ejecutar_migracion*.bat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bloqueados a propósito (anti-ejecución accidental)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build_servicio.bat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PyInstaller </w:t>
            </w:r>
            <w:r>
              <w:rPr>
                <w:rFonts w:ascii="Consolas" w:hAnsi="Consolas"/>
                <w:color w:val="C7254E"/>
                <w:sz w:val="19"/>
              </w:rPr>
              <w:t>--onefile</w:t>
            </w:r>
            <w:r>
              <w:rPr>
                <w:sz w:val="18"/>
              </w:rPr>
              <w:t xml:space="preserve"> de ambos scripts → </w:t>
            </w:r>
            <w:r>
              <w:rPr>
                <w:rFonts w:ascii="Consolas" w:hAnsi="Consolas"/>
                <w:color w:val="C7254E"/>
                <w:sz w:val="19"/>
              </w:rPr>
              <w:t>dist\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verificar_conexiones.bat/.py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prueba ambas conexiones con la config de prueba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crear_tarea.ps1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 la tarea en el servidor (</w:t>
            </w:r>
            <w:r>
              <w:rPr>
                <w:rFonts w:ascii="Consolas" w:hAnsi="Consolas"/>
                <w:color w:val="C7254E"/>
                <w:sz w:val="19"/>
              </w:rPr>
              <w:t>-Modo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-Ruta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-IntervaloHoras 2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cambiar_modo_tarea.ps1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cambia PRUEBA/PRODUCCION y tipo de copia; trigger cada 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actualizar_tarea_run_anytime.ps1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credenciales para correr sin sesión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crear_usuario_migracion.sql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login + permisos en las 3 bases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frontend/crear_tablas_entornos.sql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Config_Activo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Auditoria_Cambio_Entorno</w:t>
            </w:r>
          </w:p>
        </w:tc>
      </w:tr>
    </w:tbl>
    <w:p>
      <w:pPr>
        <w:spacing w:after="40"/>
      </w:pPr>
    </w:p>
    <w:p>
      <w:pPr>
        <w:pStyle w:val="Heading2"/>
      </w:pPr>
      <w:r>
        <w:t>5. Tablas</w:t>
      </w:r>
    </w:p>
    <w:p>
      <w:r>
        <w:rPr>
          <w:b/>
        </w:rPr>
        <w:t>MS_HASS_PROVEEDOR (portal)</w:t>
      </w:r>
      <w:r>
        <w:t xml:space="preserve">: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(adjuntos: </w:t>
      </w:r>
      <w:r>
        <w:rPr>
          <w:rFonts w:ascii="Consolas" w:hAnsi="Consolas"/>
          <w:color w:val="C7254E"/>
          <w:sz w:val="19"/>
        </w:rPr>
        <w:t>IdArchivo</w:t>
      </w:r>
      <w:r>
        <w:t>,</w:t>
      </w:r>
      <w:r>
        <w:rPr>
          <w:rFonts w:ascii="Consolas" w:hAnsi="Consolas"/>
          <w:color w:val="C7254E"/>
          <w:sz w:val="19"/>
        </w:rPr>
        <w:t>Tabla</w:t>
      </w:r>
      <w:r>
        <w:t>,</w:t>
      </w:r>
      <w:r>
        <w:rPr>
          <w:rFonts w:ascii="Consolas" w:hAnsi="Consolas"/>
          <w:color w:val="C7254E"/>
          <w:sz w:val="19"/>
        </w:rPr>
        <w:t>Id</w:t>
      </w:r>
      <w:r>
        <w:t>,</w:t>
      </w:r>
      <w:r>
        <w:rPr>
          <w:rFonts w:ascii="Consolas" w:hAnsi="Consolas"/>
          <w:color w:val="C7254E"/>
          <w:sz w:val="19"/>
        </w:rPr>
        <w:t>Nombre</w:t>
      </w:r>
      <w:r>
        <w:t>,</w:t>
      </w:r>
      <w:r>
        <w:rPr>
          <w:rFonts w:ascii="Consolas" w:hAnsi="Consolas"/>
          <w:color w:val="C7254E"/>
          <w:sz w:val="19"/>
        </w:rPr>
        <w:t>Tipo</w:t>
      </w:r>
      <w:r>
        <w:t>,</w:t>
      </w:r>
      <w:r>
        <w:rPr>
          <w:rFonts w:ascii="Consolas" w:hAnsi="Consolas"/>
          <w:color w:val="C7254E"/>
          <w:sz w:val="19"/>
        </w:rPr>
        <w:t>Contenido</w:t>
      </w:r>
      <w:r>
        <w:t>,</w:t>
      </w:r>
      <w:r>
        <w:rPr>
          <w:rFonts w:ascii="Consolas" w:hAnsi="Consolas"/>
          <w:color w:val="C7254E"/>
          <w:sz w:val="19"/>
        </w:rPr>
        <w:t>Empresa</w:t>
      </w:r>
      <w:r>
        <w:t xml:space="preserve">),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(</w:t>
      </w:r>
      <w:r>
        <w:rPr>
          <w:rFonts w:ascii="Consolas" w:hAnsi="Consolas"/>
          <w:color w:val="C7254E"/>
          <w:sz w:val="19"/>
        </w:rPr>
        <w:t>IdApDocumentoArchivo</w:t>
      </w:r>
      <w:r>
        <w:t>,</w:t>
      </w:r>
      <w:r>
        <w:rPr>
          <w:rFonts w:ascii="Consolas" w:hAnsi="Consolas"/>
          <w:color w:val="C7254E"/>
          <w:sz w:val="19"/>
        </w:rPr>
        <w:t>Proveedor</w:t>
      </w:r>
      <w:r>
        <w:t>,</w:t>
      </w:r>
      <w:r>
        <w:rPr>
          <w:rFonts w:ascii="Consolas" w:hAnsi="Consolas"/>
          <w:color w:val="C7254E"/>
          <w:sz w:val="19"/>
        </w:rPr>
        <w:t>ObligacionTipoDocumento</w:t>
      </w:r>
      <w:r>
        <w:t>,</w:t>
      </w:r>
      <w:r>
        <w:rPr>
          <w:rFonts w:ascii="Consolas" w:hAnsi="Consolas"/>
          <w:color w:val="C7254E"/>
          <w:sz w:val="19"/>
        </w:rPr>
        <w:t>ObligacionNumeroDocumento</w:t>
      </w:r>
      <w:r>
        <w:t>,</w:t>
      </w:r>
      <w:r>
        <w:rPr>
          <w:rFonts w:ascii="Consolas" w:hAnsi="Consolas"/>
          <w:color w:val="C7254E"/>
          <w:sz w:val="19"/>
        </w:rPr>
        <w:t>Gatipo</w:t>
      </w:r>
      <w:r>
        <w:t>,</w:t>
      </w:r>
      <w:r>
        <w:rPr>
          <w:rFonts w:ascii="Consolas" w:hAnsi="Consolas"/>
          <w:color w:val="C7254E"/>
          <w:sz w:val="19"/>
        </w:rPr>
        <w:t>Ganombre</w:t>
      </w:r>
      <w:r>
        <w:t>,</w:t>
      </w:r>
      <w:r>
        <w:rPr>
          <w:rFonts w:ascii="Consolas" w:hAnsi="Consolas"/>
          <w:color w:val="C7254E"/>
          <w:sz w:val="19"/>
        </w:rPr>
        <w:t>Gadatos</w:t>
      </w:r>
      <w:r>
        <w:t xml:space="preserve">), controles </w:t>
      </w:r>
      <w:r>
        <w:rPr>
          <w:rFonts w:ascii="Consolas" w:hAnsi="Consolas"/>
          <w:color w:val="C7254E"/>
          <w:sz w:val="19"/>
        </w:rPr>
        <w:t>MS_ArchivoTraslado</w:t>
      </w:r>
      <w:r>
        <w:t>/</w:t>
      </w:r>
      <w:r>
        <w:rPr>
          <w:rFonts w:ascii="Consolas" w:hAnsi="Consolas"/>
          <w:color w:val="C7254E"/>
          <w:sz w:val="19"/>
        </w:rPr>
        <w:t>MS_AP_DocumentoArchivoTraslado</w:t>
      </w:r>
      <w:r>
        <w:t xml:space="preserve"> (</w:t>
      </w:r>
      <w:r>
        <w:rPr>
          <w:rFonts w:ascii="Consolas" w:hAnsi="Consolas"/>
          <w:color w:val="C7254E"/>
          <w:sz w:val="19"/>
        </w:rPr>
        <w:t>Estado</w:t>
      </w:r>
      <w:r>
        <w:t>,</w:t>
      </w:r>
      <w:r>
        <w:rPr>
          <w:rFonts w:ascii="Consolas" w:hAnsi="Consolas"/>
          <w:color w:val="C7254E"/>
          <w:sz w:val="19"/>
        </w:rPr>
        <w:t>Intentos</w:t>
      </w:r>
      <w:r>
        <w:t>,</w:t>
      </w:r>
      <w:r>
        <w:rPr>
          <w:rFonts w:ascii="Consolas" w:hAnsi="Consolas"/>
          <w:color w:val="C7254E"/>
          <w:sz w:val="19"/>
        </w:rPr>
        <w:t>Etapa</w:t>
      </w:r>
      <w:r>
        <w:t>,</w:t>
      </w:r>
      <w:r>
        <w:rPr>
          <w:rFonts w:ascii="Consolas" w:hAnsi="Consolas"/>
          <w:color w:val="C7254E"/>
          <w:sz w:val="19"/>
        </w:rPr>
        <w:t>MensajeError</w:t>
      </w:r>
      <w:r>
        <w:t>,</w:t>
      </w:r>
      <w:r>
        <w:rPr>
          <w:rFonts w:ascii="Consolas" w:hAnsi="Consolas"/>
          <w:color w:val="C7254E"/>
          <w:sz w:val="19"/>
        </w:rPr>
        <w:t>RutaDestino</w:t>
      </w:r>
      <w:r>
        <w:t>,</w:t>
      </w:r>
      <w:r>
        <w:rPr>
          <w:rFonts w:ascii="Consolas" w:hAnsi="Consolas"/>
          <w:color w:val="C7254E"/>
          <w:sz w:val="19"/>
        </w:rPr>
        <w:t>IdGrupo</w:t>
      </w:r>
      <w:r>
        <w:t>,</w:t>
      </w:r>
      <w:r>
        <w:rPr>
          <w:rFonts w:ascii="Consolas" w:hAnsi="Consolas"/>
          <w:color w:val="C7254E"/>
          <w:sz w:val="19"/>
        </w:rPr>
        <w:t>ArchivoId</w:t>
      </w:r>
      <w:r>
        <w:t>,fechas) y las del dashboard (</w:t>
      </w:r>
      <w:r>
        <w:rPr>
          <w:rFonts w:ascii="Consolas" w:hAnsi="Consolas"/>
          <w:color w:val="C7254E"/>
          <w:sz w:val="19"/>
        </w:rPr>
        <w:t>Entornos_Migracion</w:t>
      </w:r>
      <w:r>
        <w:t>,</w:t>
      </w:r>
      <w:r>
        <w:rPr>
          <w:rFonts w:ascii="Consolas" w:hAnsi="Consolas"/>
          <w:color w:val="C7254E"/>
          <w:sz w:val="19"/>
        </w:rPr>
        <w:t>Config_Activo</w:t>
      </w:r>
      <w:r>
        <w:t>,</w:t>
      </w:r>
      <w:r>
        <w:rPr>
          <w:rFonts w:ascii="Consolas" w:hAnsi="Consolas"/>
          <w:color w:val="C7254E"/>
          <w:sz w:val="19"/>
        </w:rPr>
        <w:t>Auditoria_Cambio_Entorno</w:t>
      </w:r>
      <w:r>
        <w:t>).</w:t>
      </w:r>
    </w:p>
    <w:p>
      <w:r>
        <w:rPr>
          <w:b/>
        </w:rPr>
        <w:t>Spring</w:t>
      </w:r>
      <w:r>
        <w:t xml:space="preserve">: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(obligación→OC/OS + </w:t>
      </w:r>
      <w:r>
        <w:rPr>
          <w:rFonts w:ascii="Consolas" w:hAnsi="Consolas"/>
          <w:color w:val="C7254E"/>
          <w:sz w:val="19"/>
        </w:rPr>
        <w:t>RutaArchivo</w:t>
      </w:r>
      <w:r>
        <w:t xml:space="preserve">), </w:t>
      </w:r>
      <w:r>
        <w:rPr>
          <w:rFonts w:ascii="Consolas" w:hAnsi="Consolas"/>
          <w:color w:val="C7254E"/>
          <w:sz w:val="19"/>
        </w:rPr>
        <w:t>GD_Grupo</w:t>
      </w:r>
      <w:r>
        <w:t xml:space="preserve"> (jerarquía 6 niveles),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(metadata del archivo), auxiliares </w:t>
      </w:r>
      <w:r>
        <w:rPr>
          <w:rFonts w:ascii="Consolas" w:hAnsi="Consolas"/>
          <w:color w:val="C7254E"/>
          <w:sz w:val="19"/>
        </w:rPr>
        <w:t>PersonaMast</w:t>
      </w:r>
      <w:r>
        <w:t xml:space="preserve">, </w:t>
      </w:r>
      <w:r>
        <w:rPr>
          <w:rFonts w:ascii="Consolas" w:hAnsi="Consolas"/>
          <w:color w:val="C7254E"/>
          <w:sz w:val="19"/>
        </w:rPr>
        <w:t>WH_OrdenCompra</w:t>
      </w:r>
      <w:r>
        <w:t xml:space="preserve">, </w:t>
      </w:r>
      <w:r>
        <w:rPr>
          <w:rFonts w:ascii="Consolas" w:hAnsi="Consolas"/>
          <w:color w:val="C7254E"/>
          <w:sz w:val="19"/>
        </w:rPr>
        <w:t>Compromiso</w:t>
      </w:r>
      <w:r>
        <w:t>.</w:t>
      </w:r>
    </w:p>
    <w:p>
      <w:pPr>
        <w:pStyle w:val="Heading2"/>
      </w:pPr>
      <w:r>
        <w:t>6. API REST — `api_migracion_documentos` (.NET 8)</w:t>
      </w:r>
    </w:p>
    <w:p>
      <w:r>
        <w:t xml:space="preserve">Reemplazo de </w:t>
      </w:r>
      <w:r>
        <w:rPr>
          <w:rFonts w:ascii="Consolas" w:hAnsi="Consolas"/>
          <w:color w:val="C7254E"/>
          <w:sz w:val="19"/>
        </w:rPr>
        <w:t>frontend/app.py</w:t>
      </w:r>
      <w:r>
        <w:t xml:space="preserve"> con arquitectura limpia (Domain / Application / Infraestructure). </w:t>
      </w:r>
      <w:r>
        <w:rPr>
          <w:b/>
        </w:rPr>
        <w:t>No migra archivos</w:t>
      </w:r>
      <w:r>
        <w:t xml:space="preserve">: orquesta el dashboard — dispara el servicio migrador, lee su log/config y consulta las bases vía SPs </w:t>
      </w:r>
      <w:r>
        <w:rPr>
          <w:rFonts w:ascii="Consolas" w:hAnsi="Consolas"/>
          <w:color w:val="C7254E"/>
          <w:sz w:val="19"/>
        </w:rPr>
        <w:t>sp_mig_*</w:t>
      </w:r>
      <w:r>
        <w:t xml:space="preserve"> con parámetro </w:t>
      </w:r>
      <w:r>
        <w:rPr>
          <w:rFonts w:ascii="Consolas" w:hAnsi="Consolas"/>
          <w:color w:val="C7254E"/>
          <w:sz w:val="19"/>
        </w:rPr>
        <w:t>@json</w:t>
      </w:r>
      <w:r>
        <w:t xml:space="preserve"> que devuelven </w:t>
      </w:r>
      <w:r>
        <w:rPr>
          <w:rFonts w:ascii="Consolas" w:hAnsi="Consolas"/>
          <w:color w:val="C7254E"/>
          <w:sz w:val="19"/>
        </w:rPr>
        <w:t>FOR JSON</w:t>
      </w:r>
      <w:r>
        <w:t>.</w:t>
      </w:r>
    </w:p>
    <w:p>
      <w:pPr>
        <w:pStyle w:val="Heading3"/>
      </w:pPr>
      <w:r>
        <w:t>Estructura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api_migracion_documentos/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Program.cs                              CORS AllowAll, Swagger, DI, sirve el SPA desde wwwroot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appsettings.json                        ConnectionStrings (MsHass, Spring) + Migracion:{RutaServicio, Iniciador, ConfigModo, ConfigEnv, LogPrueba}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Domain/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Models/MigracionModels.cs           ClaveObligacion (record p|t|n), RunInfo (id, status, output, started/finished)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├── Repository/IMigracionRepository.cs  IMigracionMsRepository (portal) + IMigracionSpringRepository (Spring)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UseCase/IMigracionUseCase.cs        Contrato del caso de uso + ApiResult (Status + Body JSON)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├── Application/UseCaseImpl/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└── MigracionUseCase.cs                 Orquestación completa (port de app.py)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 Infraestructure/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Controller/MigracionController.cs   Route api/migracion-documentos, POST+JSON salvo previews GET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Persistence/ConexionFactory.cs      Resuelve conexiones por entorno activo (Config_Activo + Entornos_Migracion); clave solo desde env SQL_PASSWORD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RepositoryImpl/BaseRepository.cs    EjecutarSpJsonAsync / EjecutarSpRowsetAsync (SPs @json → JSON)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RepositoryImpl/MigracionRepositoryImpl.cs        SPs del portal (MS_HASS_PROVEEDOR)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RepositoryImpl/MigracionSpringRepositoryImpl.cs  SPs de Spring con fallback a consulta en línea si el SP no está desplegado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Services/RunManager.cs              Lanza iniciador .bat como proceso hijo; captura stdout/stderr línea a línea (ConcurrentDictionary de RunInfo)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├── Services/ServicioFiles.cs           Parsea/regenera config_modo.bat y config.env, valida config, tail del log (256 KB, latin-1)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└── Shared/Exceptions/ExceptionMiddleware.cs  Errores → {ok:false,error} JSON</w:t>
      </w:r>
    </w:p>
    <w:p>
      <w:pPr>
        <w:spacing w:after="40"/>
      </w:pPr>
    </w:p>
    <w:p>
      <w:pPr>
        <w:pStyle w:val="Heading3"/>
      </w:pPr>
      <w:r>
        <w:t>Endpoints — `api/migracion-documentos`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Backend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/entornos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Lista </w:t>
            </w:r>
            <w:r>
              <w:rPr>
                <w:rFonts w:ascii="Consolas" w:hAnsi="Consolas"/>
                <w:color w:val="C7254E"/>
                <w:sz w:val="19"/>
              </w:rPr>
              <w:t>Entornos_Migracion</w:t>
            </w:r>
            <w:r>
              <w:rPr>
                <w:sz w:val="18"/>
              </w:rPr>
              <w:t xml:space="preserve"> + activo (fallback PRUEBA si no hay DB)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sp_mig_entornos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/cambiar-entorno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{entorno}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Cambia </w:t>
            </w:r>
            <w:r>
              <w:rPr>
                <w:rFonts w:ascii="Consolas" w:hAnsi="Consolas"/>
                <w:color w:val="C7254E"/>
                <w:sz w:val="19"/>
              </w:rPr>
              <w:t>Config_Activo</w:t>
            </w:r>
            <w:r>
              <w:rPr>
                <w:sz w:val="18"/>
              </w:rPr>
              <w:t>, audita IP, regenera configs. 403 si PRODUCCION no habilitada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sp_mig_entorno_activo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/config-get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del entorno activo + lista de entornos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  <w:r>
              <w:rPr>
                <w:sz w:val="18"/>
              </w:rPr>
              <w:t xml:space="preserve"> (G)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/config-update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{updates}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Merge sobre claves permitidas, valida y regenera archivos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  <w:r>
              <w:rPr>
                <w:sz w:val="18"/>
              </w:rPr>
              <w:t xml:space="preserve"> (U)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Contadores AP/MS por estado y GATipo, GD prueba, última ejecución, lotes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sp_mig_stats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sp_mig_gd_prueba_count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/archivos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{tipo,estado,gatipo,ref,page,per_page}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Bandeja paginada. `ref=OC\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</w:t>
            </w:r>
            <w:r>
              <w:rPr>
                <w:rFonts w:ascii="Consolas" w:hAnsi="Consolas"/>
                <w:color w:val="C7254E"/>
                <w:sz w:val="19"/>
              </w:rPr>
              <w:t xml:space="preserve"> cruza claves contra </w:t>
            </w:r>
            <w:r>
              <w:rPr>
                <w:sz w:val="18"/>
              </w:rPr>
              <w:t>AP_Documentos</w:t>
            </w:r>
            <w:r>
              <w:rPr>
                <w:rFonts w:ascii="Consolas" w:hAnsi="Consolas"/>
                <w:color w:val="C7254E"/>
                <w:sz w:val="19"/>
              </w:rPr>
              <w:t xml:space="preserve"> por lotes de 150; enriquece columna </w:t>
            </w:r>
            <w:r>
              <w:rPr>
                <w:sz w:val="18"/>
              </w:rPr>
              <w:t>Referencias`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/preview/ap/{id}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Binario </w:t>
            </w:r>
            <w:r>
              <w:rPr>
                <w:rFonts w:ascii="Consolas" w:hAnsi="Consolas"/>
                <w:color w:val="C7254E"/>
                <w:sz w:val="19"/>
              </w:rPr>
              <w:t>Gadatos</w:t>
            </w:r>
            <w:r>
              <w:rPr>
                <w:sz w:val="18"/>
              </w:rPr>
              <w:t xml:space="preserve"> inline; XML → </w:t>
            </w:r>
            <w:r>
              <w:rPr>
                <w:rFonts w:ascii="Consolas" w:hAnsi="Consolas"/>
                <w:color w:val="C7254E"/>
                <w:sz w:val="19"/>
              </w:rPr>
              <w:t>text/plain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sp_mig_preview_ap</w:t>
            </w:r>
            <w:r>
              <w:rPr>
                <w:sz w:val="18"/>
              </w:rPr>
              <w:t xml:space="preserve"> (rowset)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 /preview/ms/{id}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Contenido</w:t>
            </w:r>
            <w:r>
              <w:rPr>
                <w:sz w:val="18"/>
              </w:rPr>
              <w:t xml:space="preserve">; si COMPLETADO sirve el archivo desde </w:t>
            </w:r>
            <w:r>
              <w:rPr>
                <w:rFonts w:ascii="Consolas" w:hAnsi="Consolas"/>
                <w:color w:val="C7254E"/>
                <w:sz w:val="19"/>
              </w:rPr>
              <w:t>RutaDestino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sp_mig_preview_ms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/log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{tail}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Últimas N líneas del log (máx. 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archivo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Ejecución manual con lotes configurados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RunManager.Start(iniciador PRUEBA)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/run-all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Recalcula lotes = pendientes totales, regenera config y corre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sp_mig_pendientes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sp_mig_actualizar_lotes</w:t>
            </w:r>
            <w:r>
              <w:rPr>
                <w:sz w:val="18"/>
              </w:rPr>
              <w:t xml:space="preserve"> + proceso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/run-orden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{numero,tipo}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 número </w:t>
            </w:r>
            <w:r>
              <w:rPr>
                <w:rFonts w:ascii="Consolas" w:hAnsi="Consolas"/>
                <w:color w:val="C7254E"/>
                <w:sz w:val="19"/>
              </w:rPr>
              <w:t>[0-9A-Za-z-]{1,30}</w:t>
            </w:r>
            <w:r>
              <w:rPr>
                <w:sz w:val="18"/>
              </w:rPr>
              <w:t xml:space="preserve">; resuelve obligaciones y pre-cuenta pendientes (404 si no hay); inyecta </w:t>
            </w:r>
            <w:r>
              <w:rPr>
                <w:rFonts w:ascii="Consolas" w:hAnsi="Consolas"/>
                <w:color w:val="C7254E"/>
                <w:sz w:val="19"/>
              </w:rPr>
              <w:t>SOLO_REFERENCIA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SOLO_REFERENCIA_TIPO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sp_mig_obligaciones_referencia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sp_mig_pendientes_orden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POST /run-status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{run_id}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y salida acumulada de la ejecución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memoria (</w:t>
            </w:r>
            <w:r>
              <w:rPr>
                <w:rFonts w:ascii="Consolas" w:hAnsi="Consolas"/>
                <w:color w:val="C7254E"/>
                <w:sz w:val="19"/>
              </w:rPr>
              <w:t>RunManager</w:t>
            </w:r>
            <w:r>
              <w:rPr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t>Reglas transversales</w:t>
      </w:r>
    </w:p>
    <w:p>
      <w:pPr>
        <w:pStyle w:val="ListBullet"/>
      </w:pPr>
      <w:r>
        <w:t xml:space="preserve">Ejecuciones solo si </w:t>
      </w:r>
      <w:r>
        <w:rPr>
          <w:rFonts w:ascii="Consolas" w:hAnsi="Consolas"/>
          <w:color w:val="C7254E"/>
          <w:sz w:val="19"/>
        </w:rPr>
        <w:t>MODO_SERVICIO=PRUEBA</w:t>
      </w:r>
      <w:r>
        <w:t xml:space="preserve"> (</w:t>
      </w:r>
      <w:r>
        <w:rPr>
          <w:rFonts w:ascii="Consolas" w:hAnsi="Consolas"/>
          <w:color w:val="C7254E"/>
          <w:sz w:val="19"/>
        </w:rPr>
        <w:t>ValidarEjecucion</w:t>
      </w:r>
      <w:r>
        <w:t xml:space="preserve"> → 403 en producción).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ValidarConfig</w:t>
      </w:r>
      <w:r>
        <w:t xml:space="preserve"> exige </w:t>
      </w:r>
      <w:r>
        <w:rPr>
          <w:rFonts w:ascii="Consolas" w:hAnsi="Consolas"/>
          <w:color w:val="C7254E"/>
          <w:sz w:val="19"/>
        </w:rPr>
        <w:t>BD_SPRING</w:t>
      </w:r>
      <w:r>
        <w:t>/</w:t>
      </w:r>
      <w:r>
        <w:rPr>
          <w:rFonts w:ascii="Consolas" w:hAnsi="Consolas"/>
          <w:color w:val="C7254E"/>
          <w:sz w:val="19"/>
        </w:rPr>
        <w:t>RUTA_RAIZ</w:t>
      </w:r>
      <w:r>
        <w:t xml:space="preserve"> exactas por entorno; </w:t>
      </w:r>
      <w:r>
        <w:rPr>
          <w:rFonts w:ascii="Consolas" w:hAnsi="Consolas"/>
          <w:color w:val="C7254E"/>
          <w:sz w:val="19"/>
        </w:rPr>
        <w:t>TIPO_COPIA_PRUEBA ∈ {LOCAL,COMPARTIDA}</w:t>
      </w:r>
      <w:r>
        <w:t xml:space="preserve">; </w:t>
      </w:r>
      <w:r>
        <w:rPr>
          <w:rFonts w:ascii="Consolas" w:hAnsi="Consolas"/>
          <w:color w:val="C7254E"/>
          <w:sz w:val="19"/>
        </w:rPr>
        <w:t>MODO_PRUEBA ∈ {SIMULACION,ESCRITURA}</w:t>
      </w:r>
      <w:r>
        <w:t>; lotes numéricos.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SQL_PASSWORD</w:t>
      </w:r>
      <w:r>
        <w:t xml:space="preserve"> nunca en </w:t>
      </w:r>
      <w:r>
        <w:rPr>
          <w:rFonts w:ascii="Consolas" w:hAnsi="Consolas"/>
          <w:color w:val="C7254E"/>
          <w:sz w:val="19"/>
        </w:rPr>
        <w:t>appsettings</w:t>
      </w:r>
      <w:r>
        <w:t xml:space="preserve"> ni respuestas: </w:t>
      </w:r>
      <w:r>
        <w:rPr>
          <w:rFonts w:ascii="Consolas" w:hAnsi="Consolas"/>
          <w:color w:val="C7254E"/>
          <w:sz w:val="19"/>
        </w:rPr>
        <w:t>ConexionFactory</w:t>
      </w:r>
      <w:r>
        <w:t xml:space="preserve"> la toma del entorno.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RegenerarArchivos</w:t>
      </w:r>
      <w:r>
        <w:t xml:space="preserve"> reescribe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 (PRUEBA) o </w:t>
      </w:r>
      <w:r>
        <w:rPr>
          <w:rFonts w:ascii="Consolas" w:hAnsi="Consolas"/>
          <w:color w:val="C7254E"/>
          <w:sz w:val="19"/>
        </w:rPr>
        <w:t>config.env</w:t>
      </w:r>
      <w:r>
        <w:t xml:space="preserve"> (PRODUCCION) con la fila del entorno; </w:t>
      </w:r>
      <w:r>
        <w:rPr>
          <w:rFonts w:ascii="Consolas" w:hAnsi="Consolas"/>
          <w:color w:val="C7254E"/>
          <w:sz w:val="19"/>
        </w:rPr>
        <w:t>HABILITAR_PRODUCCION=SI_PRODUCCION</w:t>
      </w:r>
      <w:r>
        <w:t xml:space="preserve"> solo si </w:t>
      </w:r>
      <w:r>
        <w:rPr>
          <w:rFonts w:ascii="Consolas" w:hAnsi="Consolas"/>
          <w:color w:val="C7254E"/>
          <w:sz w:val="19"/>
        </w:rPr>
        <w:t>ProduccionHabilitado=true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Program.cs</w:t>
      </w:r>
      <w:r>
        <w:t xml:space="preserve"> sirve el SPA Angular desde </w:t>
      </w:r>
      <w:r>
        <w:rPr>
          <w:rFonts w:ascii="Consolas" w:hAnsi="Consolas"/>
          <w:color w:val="C7254E"/>
          <w:sz w:val="19"/>
        </w:rPr>
        <w:t>wwwroot</w:t>
      </w:r>
      <w:r>
        <w:t xml:space="preserve"> (</w:t>
      </w:r>
      <w:r>
        <w:rPr>
          <w:rFonts w:ascii="Consolas" w:hAnsi="Consolas"/>
          <w:color w:val="C7254E"/>
          <w:sz w:val="19"/>
        </w:rPr>
        <w:t>UseDefaultFiles</w:t>
      </w:r>
      <w:r>
        <w:t xml:space="preserve"> + </w:t>
      </w:r>
      <w:r>
        <w:rPr>
          <w:rFonts w:ascii="Consolas" w:hAnsi="Consolas"/>
          <w:color w:val="C7254E"/>
          <w:sz w:val="19"/>
        </w:rPr>
        <w:t>UseStaticFiles</w:t>
      </w:r>
      <w:r>
        <w:t xml:space="preserve"> + </w:t>
      </w:r>
      <w:r>
        <w:rPr>
          <w:rFonts w:ascii="Consolas" w:hAnsi="Consolas"/>
          <w:color w:val="C7254E"/>
          <w:sz w:val="19"/>
        </w:rPr>
        <w:t>MapFallbackToFile("index.html")</w:t>
      </w:r>
      <w:r>
        <w:t>).</w:t>
      </w:r>
    </w:p>
    <w:p>
      <w:pPr>
        <w:pStyle w:val="Heading3"/>
      </w:pPr>
      <w:r>
        <w:t>Stored procedures — `Scripts/`</w:t>
      </w:r>
    </w:p>
    <w:p>
      <w:r>
        <w:t xml:space="preserve">Convención: entrada </w:t>
      </w:r>
      <w:r>
        <w:rPr>
          <w:rFonts w:ascii="Consolas" w:hAnsi="Consolas"/>
          <w:color w:val="C7254E"/>
          <w:sz w:val="19"/>
        </w:rPr>
        <w:t>@json NVARCHAR(MAX)</w:t>
      </w:r>
      <w:r>
        <w:t xml:space="preserve"> (JSON_VALUE/OPENJSON), salida </w:t>
      </w:r>
      <w:r>
        <w:rPr>
          <w:rFonts w:ascii="Consolas" w:hAnsi="Consolas"/>
          <w:color w:val="C7254E"/>
          <w:sz w:val="19"/>
        </w:rPr>
        <w:t>FOR JSON</w:t>
      </w:r>
      <w:r>
        <w:t xml:space="preserve">. </w:t>
      </w:r>
      <w:r>
        <w:rPr>
          <w:rFonts w:ascii="Consolas" w:hAnsi="Consolas"/>
          <w:color w:val="C7254E"/>
          <w:sz w:val="19"/>
        </w:rPr>
        <w:t>sp_mig_respuesta</w:t>
      </w:r>
      <w:r>
        <w:t xml:space="preserve"> envuelve </w:t>
      </w:r>
      <w:r>
        <w:rPr>
          <w:rFonts w:ascii="Consolas" w:hAnsi="Consolas"/>
          <w:color w:val="C7254E"/>
          <w:sz w:val="19"/>
        </w:rPr>
        <w:t>{status,message,data}</w:t>
      </w:r>
      <w:r>
        <w:t>; los previews devuelven rowset (varbinary no cabe en JSON).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SPs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01_sp_ms_hass.sql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MS_HASS_PROVEEDOR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sp_mig_respuesta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sp_mig_entornos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sp_mig_entorno_activo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sp_mig_candidatos_ap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sp_mig_archivos_ap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sp_mig_archivos_ms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sp_mig_preview_ap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sp_mig_preview_ms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sp_mig_pendientes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sp_mig_pendientes_orden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sp_mig_actualizar_lotes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02_sp_spring.sql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HASS_SPRING_PRUEBA</w:t>
            </w:r>
            <w:r>
              <w:rPr>
                <w:sz w:val="18"/>
              </w:rPr>
              <w:t xml:space="preserve"> (luego </w:t>
            </w:r>
            <w:r>
              <w:rPr>
                <w:rFonts w:ascii="Consolas" w:hAnsi="Consolas"/>
                <w:color w:val="C7254E"/>
                <w:sz w:val="19"/>
              </w:rPr>
              <w:t>HP_SPRING_PRD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sp_mig_respuesta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sp_mig_referencias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sp_mig_claves_por_ref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sp_mig_obligaciones_referencia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sp_mig_gd_prueba_count</w:t>
            </w:r>
          </w:p>
        </w:tc>
      </w:tr>
    </w:tbl>
    <w:p>
      <w:pPr>
        <w:spacing w:after="40"/>
      </w:pPr>
    </w:p>
    <w:p>
      <w:r>
        <w:t xml:space="preserve">Si un SP de Spring no está desplegado, </w:t>
      </w:r>
      <w:r>
        <w:rPr>
          <w:rFonts w:ascii="Consolas" w:hAnsi="Consolas"/>
          <w:color w:val="C7254E"/>
          <w:sz w:val="19"/>
        </w:rPr>
        <w:t>MigracionSpringRepositoryImpl</w:t>
      </w:r>
      <w:r>
        <w:t xml:space="preserve"> detecta el error 2812 y ejecuta la consulta equivalente en línea (el usuario solo tiene SELECT); al desplegarlos con </w:t>
      </w:r>
      <w:r>
        <w:rPr>
          <w:rFonts w:ascii="Consolas" w:hAnsi="Consolas"/>
          <w:color w:val="C7254E"/>
          <w:sz w:val="19"/>
        </w:rPr>
        <w:t>GRANT EXECUTE</w:t>
      </w:r>
      <w:r>
        <w:t xml:space="preserve"> se usan automáticamente.</w:t>
      </w:r>
    </w:p>
    <w:p>
      <w:pPr>
        <w:pStyle w:val="Heading2"/>
      </w:pPr>
      <w:r>
        <w:t>7. Frontend web — `migracion_documentos` (Angular 20)</w:t>
      </w:r>
    </w:p>
    <w:p>
      <w:r>
        <w:t>SPA standalone con rutas con hash (</w:t>
      </w:r>
      <w:r>
        <w:rPr>
          <w:rFonts w:ascii="Consolas" w:hAnsi="Consolas"/>
          <w:color w:val="C7254E"/>
          <w:sz w:val="19"/>
        </w:rPr>
        <w:t>withHashLocation</w:t>
      </w:r>
      <w:r>
        <w:t xml:space="preserve">, evita URL Rewrite en IIS). Bootstrap 5 + PrimeNG (p-chart) + sweetalert2. </w:t>
      </w:r>
      <w:r>
        <w:rPr>
          <w:rFonts w:ascii="Consolas" w:hAnsi="Consolas"/>
          <w:color w:val="C7254E"/>
          <w:sz w:val="19"/>
        </w:rPr>
        <w:t>MigracionService</w:t>
      </w:r>
      <w:r>
        <w:t xml:space="preserve"> encapsula todos los POST con </w:t>
      </w:r>
      <w:r>
        <w:rPr>
          <w:rFonts w:ascii="Consolas" w:hAnsi="Consolas"/>
          <w:color w:val="C7254E"/>
          <w:sz w:val="19"/>
        </w:rPr>
        <w:t>lastValueFrom</w:t>
      </w:r>
      <w:r>
        <w:t xml:space="preserve">; </w:t>
      </w:r>
      <w:r>
        <w:rPr>
          <w:rFonts w:ascii="Consolas" w:hAnsi="Consolas"/>
          <w:color w:val="C7254E"/>
          <w:sz w:val="19"/>
        </w:rPr>
        <w:t>AlertService</w:t>
      </w:r>
      <w:r>
        <w:t xml:space="preserve"> centraliza los diálogos; </w:t>
      </w:r>
      <w:r>
        <w:rPr>
          <w:rFonts w:ascii="Consolas" w:hAnsi="Consolas"/>
          <w:color w:val="C7254E"/>
          <w:sz w:val="19"/>
        </w:rPr>
        <w:t>RunStateService</w:t>
      </w:r>
      <w:r>
        <w:t xml:space="preserve"> comparte la ejecución activa entre páginas.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DashboardComponent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Tarjetas de totales + 4 gráficos (AP por estado, AP por GATipo total/completados, MS por estado)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#/archivos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ArchivosComponent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Tabla paginada con filtros (tabla, estado, GATipo, OC/OS), preview en iframe y modal de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#/configuracion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ConfiguracionComponent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Selector de entorno (PRODUCCION bloqueado hasta </w:t>
            </w:r>
            <w:r>
              <w:rPr>
                <w:rFonts w:ascii="Consolas" w:hAnsi="Consolas"/>
                <w:color w:val="C7254E"/>
                <w:sz w:val="19"/>
              </w:rPr>
              <w:t>ProduccionHabilitado</w:t>
            </w:r>
            <w:r>
              <w:rPr>
                <w:sz w:val="18"/>
              </w:rPr>
              <w:t>) + edición de parámetros con validación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#/ejecucion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EjecucionComponent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"Ejecutar ahora" / "Procesar todo lo faltante" + consola en vivo (poll </w:t>
            </w:r>
            <w:r>
              <w:rPr>
                <w:rFonts w:ascii="Consolas" w:hAnsi="Consolas"/>
                <w:color w:val="C7254E"/>
                <w:sz w:val="19"/>
              </w:rPr>
              <w:t>run-status</w:t>
            </w:r>
            <w:r>
              <w:rPr>
                <w:sz w:val="18"/>
              </w:rPr>
              <w:t xml:space="preserve"> cada 2 s) + temporizador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#/ejecucion-personalizada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EjecucionPersonalizadaComponent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N° de orden + tipo (Auto/OC/OS) → migra solo los pendientes de esa orden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#/log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LogComponent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Visor de las últimas líneas del log con recarga manual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C7254E"/>
          <w:sz w:val="19"/>
        </w:rPr>
        <w:t>environment.ts</w:t>
      </w:r>
      <w:r>
        <w:t xml:space="preserve"> → </w:t>
      </w:r>
      <w:r>
        <w:rPr>
          <w:rFonts w:ascii="Consolas" w:hAnsi="Consolas"/>
          <w:color w:val="C7254E"/>
          <w:sz w:val="19"/>
        </w:rPr>
        <w:t>apiUrl</w:t>
      </w:r>
      <w:r>
        <w:t xml:space="preserve"> local (</w:t>
      </w:r>
      <w:r>
        <w:rPr>
          <w:rFonts w:ascii="Consolas" w:hAnsi="Consolas"/>
          <w:color w:val="C7254E"/>
          <w:sz w:val="19"/>
        </w:rPr>
        <w:t>http://localhost:5080/...</w:t>
      </w:r>
      <w:r>
        <w:t xml:space="preserve">); </w:t>
      </w:r>
      <w:r>
        <w:rPr>
          <w:rFonts w:ascii="Consolas" w:hAnsi="Consolas"/>
          <w:color w:val="C7254E"/>
          <w:sz w:val="19"/>
        </w:rPr>
        <w:t>environment.prod.ts</w:t>
      </w:r>
      <w:r>
        <w:t xml:space="preserve"> → </w:t>
      </w:r>
      <w:r>
        <w:rPr>
          <w:rFonts w:ascii="Consolas" w:hAnsi="Consolas"/>
          <w:color w:val="C7254E"/>
          <w:sz w:val="19"/>
        </w:rPr>
        <w:t>https://apimigraciondoc.agroapps.net:7631/api/migracion-documentos</w:t>
      </w:r>
      <w:r>
        <w:t>.</w:t>
      </w:r>
    </w:p>
    <w:p>
      <w:pPr>
        <w:pStyle w:val="Heading2"/>
      </w:pPr>
      <w:r>
        <w:t>8. Paquete de despliegue — `api_migracion_doc`</w:t>
      </w:r>
    </w:p>
    <w:p>
      <w:r>
        <w:t>Carpeta publicada (</w:t>
      </w:r>
      <w:r>
        <w:rPr>
          <w:rFonts w:ascii="Consolas" w:hAnsi="Consolas"/>
          <w:color w:val="C7254E"/>
          <w:sz w:val="19"/>
        </w:rPr>
        <w:t>dotnet publish -c Release</w:t>
      </w:r>
      <w:r>
        <w:t xml:space="preserve">) desplegada en IIS: </w:t>
      </w:r>
      <w:r>
        <w:rPr>
          <w:rFonts w:ascii="Consolas" w:hAnsi="Consolas"/>
          <w:color w:val="C7254E"/>
          <w:sz w:val="19"/>
        </w:rPr>
        <w:t>api_migracion_documentos.dll/.exe</w:t>
      </w:r>
      <w:r>
        <w:t xml:space="preserve">, </w:t>
      </w:r>
      <w:r>
        <w:rPr>
          <w:rFonts w:ascii="Consolas" w:hAnsi="Consolas"/>
          <w:color w:val="C7254E"/>
          <w:sz w:val="19"/>
        </w:rPr>
        <w:t>appsettings*.json</w:t>
      </w:r>
      <w:r>
        <w:t xml:space="preserve">, </w:t>
      </w:r>
      <w:r>
        <w:rPr>
          <w:rFonts w:ascii="Consolas" w:hAnsi="Consolas"/>
          <w:color w:val="C7254E"/>
          <w:sz w:val="19"/>
        </w:rPr>
        <w:t>web.config</w:t>
      </w:r>
      <w:r>
        <w:t xml:space="preserve"> (ASP.NET Core Module), </w:t>
      </w:r>
      <w:r>
        <w:rPr>
          <w:rFonts w:ascii="Consolas" w:hAnsi="Consolas"/>
          <w:color w:val="C7254E"/>
          <w:sz w:val="19"/>
        </w:rPr>
        <w:t>publish/</w:t>
      </w:r>
      <w:r>
        <w:t xml:space="preserve"> y </w:t>
      </w:r>
      <w:r>
        <w:rPr>
          <w:rFonts w:ascii="Consolas" w:hAnsi="Consolas"/>
          <w:color w:val="C7254E"/>
          <w:sz w:val="19"/>
        </w:rPr>
        <w:t>wwwroot</w:t>
      </w:r>
      <w:r>
        <w:t xml:space="preserve"> con el build de Angular. URL productiva de la API: </w:t>
      </w:r>
      <w:r>
        <w:rPr>
          <w:rFonts w:ascii="Consolas" w:hAnsi="Consolas"/>
          <w:color w:val="C7254E"/>
          <w:sz w:val="19"/>
        </w:rPr>
        <w:t>https://apimigraciondoc.agroapps.net:7631</w:t>
      </w:r>
      <w:r>
        <w:t xml:space="preserve">. Requiere .NET 8 Hosting Bundle, AppPool "Sin código administrado" y la variable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en la identidad del pool.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