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API de Migración de Documentos</w:t>
      </w:r>
    </w:p>
    <w:p>
      <w:pPr>
        <w:jc w:val="center"/>
      </w:pPr>
      <w:r>
        <w:rPr>
          <w:color w:val="404040"/>
          <w:sz w:val="30"/>
        </w:rPr>
        <w:t>api_migracion_documentos — Web API .NET 8 (clean architecture)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Documentación técnica — `api_migracion_documentos`</w:t>
      </w:r>
    </w:p>
    <w:p>
      <w:r>
        <w:t>API REST en .NET 8 con arquitectura limpia (Domain / Application /</w:t>
      </w:r>
    </w:p>
    <w:p>
      <w:r>
        <w:t xml:space="preserve">Infraestructure). </w:t>
      </w:r>
      <w:r>
        <w:rPr>
          <w:b/>
        </w:rPr>
        <w:t>No migra archivos</w:t>
      </w:r>
      <w:r>
        <w:t>: orquesta el dashboard — dispara el</w:t>
      </w:r>
    </w:p>
    <w:p>
      <w:r>
        <w:t>servicio migrador, lee su log y configuración, y consulta las bases vía stored</w:t>
      </w:r>
    </w:p>
    <w:p>
      <w:r>
        <w:t xml:space="preserve">procedures </w:t>
      </w:r>
      <w:r>
        <w:rPr>
          <w:rFonts w:ascii="Consolas" w:hAnsi="Consolas"/>
          <w:color w:val="C7254E"/>
          <w:sz w:val="19"/>
        </w:rPr>
        <w:t>sp_mig_*</w:t>
      </w:r>
      <w:r>
        <w:t xml:space="preserve"> con parámetro </w:t>
      </w:r>
      <w:r>
        <w:rPr>
          <w:rFonts w:ascii="Consolas" w:hAnsi="Consolas"/>
          <w:color w:val="C7254E"/>
          <w:sz w:val="19"/>
        </w:rPr>
        <w:t>@json</w:t>
      </w:r>
      <w:r>
        <w:t xml:space="preserve"> que devuelven </w:t>
      </w:r>
      <w:r>
        <w:rPr>
          <w:rFonts w:ascii="Consolas" w:hAnsi="Consolas"/>
          <w:color w:val="C7254E"/>
          <w:sz w:val="19"/>
        </w:rPr>
        <w:t>FOR JSON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api_migracion_documentos/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.NET 8 Web API (</w:t>
            </w:r>
            <w:r>
              <w:rPr>
                <w:rFonts w:ascii="Consolas" w:hAnsi="Consolas"/>
                <w:color w:val="C7254E"/>
                <w:sz w:val="19"/>
              </w:rPr>
              <w:t>Microsoft.Data.SqlClient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ClosedXML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Controlador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MigracionController</w:t>
            </w:r>
            <w:r>
              <w:rPr>
                <w:sz w:val="18"/>
              </w:rPr>
              <w:t xml:space="preserve"> — ruta base </w:t>
            </w:r>
            <w:r>
              <w:rPr>
                <w:rFonts w:ascii="Consolas" w:hAnsi="Consolas"/>
                <w:color w:val="C7254E"/>
                <w:sz w:val="19"/>
              </w:rPr>
              <w:t>api/migracion-documentos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Convención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 + body JSON; GET solo para previews binarios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IIS (</w:t>
            </w:r>
            <w:r>
              <w:rPr>
                <w:rFonts w:ascii="Consolas" w:hAnsi="Consolas"/>
                <w:color w:val="C7254E"/>
                <w:sz w:val="19"/>
              </w:rPr>
              <w:t>api_migracion_doc</w:t>
            </w:r>
            <w:r>
              <w:rPr>
                <w:sz w:val="18"/>
              </w:rPr>
              <w:t xml:space="preserve">, publicación </w:t>
            </w:r>
            <w:r>
              <w:rPr>
                <w:rFonts w:ascii="Consolas" w:hAnsi="Consolas"/>
                <w:color w:val="C7254E"/>
                <w:sz w:val="19"/>
              </w:rPr>
              <w:t>dotnet publish -c Release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URL producción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https://apimigraciondoc.agroapps.net:7631</w:t>
            </w:r>
          </w:p>
        </w:tc>
      </w:tr>
    </w:tbl>
    <w:p>
      <w:pPr>
        <w:spacing w:after="40"/>
      </w:pPr>
    </w:p>
    <w:p>
      <w:pPr>
        <w:pStyle w:val="Heading2"/>
      </w:pPr>
      <w:r>
        <w:t>6. API REST — `api_migracion_documentos` (.NET 8)</w:t>
      </w:r>
    </w:p>
    <w:p>
      <w:r>
        <w:t xml:space="preserve">Reemplazo de </w:t>
      </w:r>
      <w:r>
        <w:rPr>
          <w:rFonts w:ascii="Consolas" w:hAnsi="Consolas"/>
          <w:color w:val="C7254E"/>
          <w:sz w:val="19"/>
        </w:rPr>
        <w:t>frontend/app.py</w:t>
      </w:r>
      <w:r>
        <w:t xml:space="preserve"> con arquitectura limpia (Domain / Application / Infraestructure). </w:t>
      </w:r>
      <w:r>
        <w:rPr>
          <w:b/>
        </w:rPr>
        <w:t>No migra archivos</w:t>
      </w:r>
      <w:r>
        <w:t xml:space="preserve">: orquesta el dashboard — dispara el servicio migrador, lee su log/config y consulta las bases vía SPs </w:t>
      </w:r>
      <w:r>
        <w:rPr>
          <w:rFonts w:ascii="Consolas" w:hAnsi="Consolas"/>
          <w:color w:val="C7254E"/>
          <w:sz w:val="19"/>
        </w:rPr>
        <w:t>sp_mig_*</w:t>
      </w:r>
      <w:r>
        <w:t xml:space="preserve"> con parámetro </w:t>
      </w:r>
      <w:r>
        <w:rPr>
          <w:rFonts w:ascii="Consolas" w:hAnsi="Consolas"/>
          <w:color w:val="C7254E"/>
          <w:sz w:val="19"/>
        </w:rPr>
        <w:t>@json</w:t>
      </w:r>
      <w:r>
        <w:t xml:space="preserve"> que devuelven </w:t>
      </w:r>
      <w:r>
        <w:rPr>
          <w:rFonts w:ascii="Consolas" w:hAnsi="Consolas"/>
          <w:color w:val="C7254E"/>
          <w:sz w:val="19"/>
        </w:rPr>
        <w:t>FOR JSON</w:t>
      </w:r>
      <w:r>
        <w:t>.</w:t>
      </w:r>
    </w:p>
    <w:p>
      <w:pPr>
        <w:pStyle w:val="Heading3"/>
      </w:pPr>
      <w:r>
        <w:t>Estructura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api_migracion_documentos/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Program.cs                              CORS AllowAll, Swagger, DI, sirve el SPA desde wwwroot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appsettings.json                        ConnectionStrings (MsHass, Spring) + Migracion:{RutaServicio, Iniciador, ConfigModo, ConfigEnv, LogPrueba}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Domain/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Models/MigracionModels.cs           ClaveObligacion (record p|t|n), RunInfo (id, status, output, started/finished)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Repository/IMigracionRepository.cs  IMigracionMsRepository (portal) + IMigracionSpringRepository (Spring)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UseCase/IMigracionUseCase.cs        Contrato del caso de uso + ApiResult (Status + Body JSON)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Application/UseCaseImpl/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MigracionUseCase.cs                 Orquestación completa (port de app.py)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Infraestructure/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Controller/MigracionController.cs   Route api/migracion-documentos, POST+JSON salvo previews GET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Persistence/ConexionFactory.cs      Resuelve conexiones por entorno activo (Config_Activo + Entornos_Migracion); clave solo desde env SQL_PASSWORD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RepositoryImpl/BaseRepository.cs    EjecutarSpJsonAsync / EjecutarSpRowsetAsync (SPs @json → JSON)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RepositoryImpl/MigracionRepositoryImpl.cs        SPs del portal (MS_HASS_PROVEEDOR)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RepositoryImpl/MigracionSpringRepositoryImpl.cs  SPs de Spring con fallback a consulta en línea si el SP no está desplegado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Services/RunManager.cs              Lanza iniciador .bat como proceso hijo; captura stdout/stderr línea a línea (ConcurrentDictionary de RunInfo)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Services/ServicioFiles.cs           Parsea/regenera config_modo.bat y config.env, valida config, tail del log (256 KB, latin-1)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└── Shared/Exceptions/ExceptionMiddleware.cs  Errores → {ok:false,error} JSON</w:t>
      </w:r>
    </w:p>
    <w:p>
      <w:pPr>
        <w:spacing w:after="40"/>
      </w:pPr>
    </w:p>
    <w:p>
      <w:pPr>
        <w:pStyle w:val="Heading3"/>
      </w:pPr>
      <w:r>
        <w:t>Endpoints — `api/migracion-documentos`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Lista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 + activo (fallback PRUEBA si no hay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/cambiar-entorno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{entorno}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Cambia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>, audita IP, regenera configs. 403 si PRODUCCION no habilitada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sp_mig_entorno_activo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/config-get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del entorno activo + lista de 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 (G)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/config-update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{updates}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Merge sobre claves permitidas, valida y regenera archivos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 (U)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Contadores AP/MS por estado y GATipo, GD prueba, última ejecución, lotes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sp_mig_stats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sp_mig_gd_prueba_count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/archivos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{tipo,estado,gatipo,ref,page,per_page}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Bandeja paginada. `ref=OC\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</w:t>
            </w:r>
            <w:r>
              <w:rPr>
                <w:rFonts w:ascii="Consolas" w:hAnsi="Consolas"/>
                <w:color w:val="C7254E"/>
                <w:sz w:val="19"/>
              </w:rPr>
              <w:t xml:space="preserve"> cruza claves contra </w:t>
            </w:r>
            <w:r>
              <w:rPr>
                <w:sz w:val="18"/>
              </w:rPr>
              <w:t>AP_Documentos</w:t>
            </w:r>
            <w:r>
              <w:rPr>
                <w:rFonts w:ascii="Consolas" w:hAnsi="Consolas"/>
                <w:color w:val="C7254E"/>
                <w:sz w:val="19"/>
              </w:rPr>
              <w:t xml:space="preserve"> por lotes de 150; enriquece columna </w:t>
            </w:r>
            <w:r>
              <w:rPr>
                <w:sz w:val="18"/>
              </w:rPr>
              <w:t>Referencias`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/preview/ap/{id}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Binario </w:t>
            </w:r>
            <w:r>
              <w:rPr>
                <w:rFonts w:ascii="Consolas" w:hAnsi="Consolas"/>
                <w:color w:val="C7254E"/>
                <w:sz w:val="19"/>
              </w:rPr>
              <w:t>Gadatos</w:t>
            </w:r>
            <w:r>
              <w:rPr>
                <w:sz w:val="18"/>
              </w:rPr>
              <w:t xml:space="preserve"> inline; XML → </w:t>
            </w:r>
            <w:r>
              <w:rPr>
                <w:rFonts w:ascii="Consolas" w:hAnsi="Consolas"/>
                <w:color w:val="C7254E"/>
                <w:sz w:val="19"/>
              </w:rPr>
              <w:t>text/plain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sp_mig_preview_ap</w:t>
            </w:r>
            <w:r>
              <w:rPr>
                <w:sz w:val="18"/>
              </w:rPr>
              <w:t xml:space="preserve"> (rowset)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/preview/ms/{id}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Contenido</w:t>
            </w:r>
            <w:r>
              <w:rPr>
                <w:sz w:val="18"/>
              </w:rPr>
              <w:t xml:space="preserve">; si COMPLETADO sirve el archivo desde </w:t>
            </w:r>
            <w:r>
              <w:rPr>
                <w:rFonts w:ascii="Consolas" w:hAnsi="Consolas"/>
                <w:color w:val="C7254E"/>
                <w:sz w:val="19"/>
              </w:rPr>
              <w:t>RutaDestino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{tail}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Últimas N líneas del log (máx. 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manual con lotes configurados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RunManager.Start(iniciador PRUEBA)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Recalcula lotes = pendientes totales, regenera config y corre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sp_mig_pendientes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sp_mig_actualizar_lotes</w:t>
            </w:r>
            <w:r>
              <w:rPr>
                <w:sz w:val="18"/>
              </w:rPr>
              <w:t xml:space="preserve"> + proceso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/run-orden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{numero,tipo}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número </w:t>
            </w:r>
            <w:r>
              <w:rPr>
                <w:rFonts w:ascii="Consolas" w:hAnsi="Consolas"/>
                <w:color w:val="C7254E"/>
                <w:sz w:val="19"/>
              </w:rPr>
              <w:t>[0-9A-Za-z-]{1,30}</w:t>
            </w:r>
            <w:r>
              <w:rPr>
                <w:sz w:val="18"/>
              </w:rPr>
              <w:t xml:space="preserve">; resuelve obligaciones y pre-cuenta pendientes (404 si no hay); inyecta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sp_mig_obligaciones_referencia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sp_mig_pendientes_orden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{run_id}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y salida acumulada de la ejecución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memoria (</w:t>
            </w:r>
            <w:r>
              <w:rPr>
                <w:rFonts w:ascii="Consolas" w:hAnsi="Consolas"/>
                <w:color w:val="C7254E"/>
                <w:sz w:val="19"/>
              </w:rPr>
              <w:t>RunManager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>Reglas transversales</w:t>
      </w:r>
    </w:p>
    <w:p>
      <w:pPr>
        <w:pStyle w:val="ListBullet"/>
      </w:pPr>
      <w:r>
        <w:t xml:space="preserve">Ejecuciones solo si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 (</w:t>
      </w:r>
      <w:r>
        <w:rPr>
          <w:rFonts w:ascii="Consolas" w:hAnsi="Consolas"/>
          <w:color w:val="C7254E"/>
          <w:sz w:val="19"/>
        </w:rPr>
        <w:t>ValidarEjecucion</w:t>
      </w:r>
      <w:r>
        <w:t xml:space="preserve"> → 403 en producción).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ValidarConfig</w:t>
      </w:r>
      <w:r>
        <w:t xml:space="preserve"> exige </w:t>
      </w:r>
      <w:r>
        <w:rPr>
          <w:rFonts w:ascii="Consolas" w:hAnsi="Consolas"/>
          <w:color w:val="C7254E"/>
          <w:sz w:val="19"/>
        </w:rPr>
        <w:t>BD_SPRING</w:t>
      </w:r>
      <w:r>
        <w:t>/</w:t>
      </w:r>
      <w:r>
        <w:rPr>
          <w:rFonts w:ascii="Consolas" w:hAnsi="Consolas"/>
          <w:color w:val="C7254E"/>
          <w:sz w:val="19"/>
        </w:rPr>
        <w:t>RUTA_RAIZ</w:t>
      </w:r>
      <w:r>
        <w:t xml:space="preserve"> exactas por entorno; </w:t>
      </w:r>
      <w:r>
        <w:rPr>
          <w:rFonts w:ascii="Consolas" w:hAnsi="Consolas"/>
          <w:color w:val="C7254E"/>
          <w:sz w:val="19"/>
        </w:rPr>
        <w:t>TIPO_COPIA_PRUEBA ∈ {LOCAL,COMPARTIDA}</w:t>
      </w:r>
      <w:r>
        <w:t xml:space="preserve">; </w:t>
      </w:r>
      <w:r>
        <w:rPr>
          <w:rFonts w:ascii="Consolas" w:hAnsi="Consolas"/>
          <w:color w:val="C7254E"/>
          <w:sz w:val="19"/>
        </w:rPr>
        <w:t>MODO_PRUEBA ∈ {SIMULACION,ESCRITURA}</w:t>
      </w:r>
      <w:r>
        <w:t>; lotes numéricos.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SQL_PASSWORD</w:t>
      </w:r>
      <w:r>
        <w:t xml:space="preserve"> nunca en </w:t>
      </w:r>
      <w:r>
        <w:rPr>
          <w:rFonts w:ascii="Consolas" w:hAnsi="Consolas"/>
          <w:color w:val="C7254E"/>
          <w:sz w:val="19"/>
        </w:rPr>
        <w:t>appsettings</w:t>
      </w:r>
      <w:r>
        <w:t xml:space="preserve"> ni respuestas: </w:t>
      </w:r>
      <w:r>
        <w:rPr>
          <w:rFonts w:ascii="Consolas" w:hAnsi="Consolas"/>
          <w:color w:val="C7254E"/>
          <w:sz w:val="19"/>
        </w:rPr>
        <w:t>ConexionFactory</w:t>
      </w:r>
      <w:r>
        <w:t xml:space="preserve"> la toma del entorno.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RegenerarArchivos</w:t>
      </w:r>
      <w:r>
        <w:t xml:space="preserve"> reescribe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(PRUEBA) o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 (PRODUCCION) con la fila del entorno;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 solo si </w:t>
      </w:r>
      <w:r>
        <w:rPr>
          <w:rFonts w:ascii="Consolas" w:hAnsi="Consolas"/>
          <w:color w:val="C7254E"/>
          <w:sz w:val="19"/>
        </w:rPr>
        <w:t>ProduccionHabilitado=true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Program.cs</w:t>
      </w:r>
      <w:r>
        <w:t xml:space="preserve"> sirve el SPA Angular desde </w:t>
      </w:r>
      <w:r>
        <w:rPr>
          <w:rFonts w:ascii="Consolas" w:hAnsi="Consolas"/>
          <w:color w:val="C7254E"/>
          <w:sz w:val="19"/>
        </w:rPr>
        <w:t>wwwroot</w:t>
      </w:r>
      <w:r>
        <w:t xml:space="preserve"> (</w:t>
      </w:r>
      <w:r>
        <w:rPr>
          <w:rFonts w:ascii="Consolas" w:hAnsi="Consolas"/>
          <w:color w:val="C7254E"/>
          <w:sz w:val="19"/>
        </w:rPr>
        <w:t>UseDefaultFiles</w:t>
      </w:r>
      <w:r>
        <w:t xml:space="preserve"> + </w:t>
      </w:r>
      <w:r>
        <w:rPr>
          <w:rFonts w:ascii="Consolas" w:hAnsi="Consolas"/>
          <w:color w:val="C7254E"/>
          <w:sz w:val="19"/>
        </w:rPr>
        <w:t>UseStaticFiles</w:t>
      </w:r>
      <w:r>
        <w:t xml:space="preserve"> + </w:t>
      </w:r>
      <w:r>
        <w:rPr>
          <w:rFonts w:ascii="Consolas" w:hAnsi="Consolas"/>
          <w:color w:val="C7254E"/>
          <w:sz w:val="19"/>
        </w:rPr>
        <w:t>MapFallbackToFile("index.html")</w:t>
      </w:r>
      <w:r>
        <w:t>).</w:t>
      </w:r>
    </w:p>
    <w:p>
      <w:pPr>
        <w:pStyle w:val="Heading3"/>
      </w:pPr>
      <w:r>
        <w:t>Stored procedures — `Scripts/`</w:t>
      </w:r>
    </w:p>
    <w:p>
      <w:r>
        <w:t xml:space="preserve">Convención: entrada </w:t>
      </w:r>
      <w:r>
        <w:rPr>
          <w:rFonts w:ascii="Consolas" w:hAnsi="Consolas"/>
          <w:color w:val="C7254E"/>
          <w:sz w:val="19"/>
        </w:rPr>
        <w:t>@json NVARCHAR(MAX)</w:t>
      </w:r>
      <w:r>
        <w:t xml:space="preserve"> (JSON_VALUE/OPENJSON), salida </w:t>
      </w:r>
      <w:r>
        <w:rPr>
          <w:rFonts w:ascii="Consolas" w:hAnsi="Consolas"/>
          <w:color w:val="C7254E"/>
          <w:sz w:val="19"/>
        </w:rPr>
        <w:t>FOR JSON</w:t>
      </w:r>
      <w:r>
        <w:t xml:space="preserve">. </w:t>
      </w:r>
      <w:r>
        <w:rPr>
          <w:rFonts w:ascii="Consolas" w:hAnsi="Consolas"/>
          <w:color w:val="C7254E"/>
          <w:sz w:val="19"/>
        </w:rPr>
        <w:t>sp_mig_respuesta</w:t>
      </w:r>
      <w:r>
        <w:t xml:space="preserve"> envuelve </w:t>
      </w:r>
      <w:r>
        <w:rPr>
          <w:rFonts w:ascii="Consolas" w:hAnsi="Consolas"/>
          <w:color w:val="C7254E"/>
          <w:sz w:val="19"/>
        </w:rPr>
        <w:t>{status,message,data}</w:t>
      </w:r>
      <w:r>
        <w:t>; los previews devuelven rowset (varbinary no cabe en JSON).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01_sp_ms_hass.sql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MS_HASS_PROVEEDOR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sp_mig_respuesta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sp_mig_entornos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sp_mig_entorno_activo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sp_mig_candidatos_ap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sp_mig_archivos_ap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sp_mig_archivos_ms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sp_mig_preview_ap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sp_mig_preview_ms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sp_mig_pendientes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sp_mig_pendientes_orden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sp_mig_actualizar_lotes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02_sp_spring.sql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HASS_SPRING_PRUEBA</w:t>
            </w:r>
            <w:r>
              <w:rPr>
                <w:sz w:val="18"/>
              </w:rPr>
              <w:t xml:space="preserve"> (luego </w:t>
            </w:r>
            <w:r>
              <w:rPr>
                <w:rFonts w:ascii="Consolas" w:hAnsi="Consolas"/>
                <w:color w:val="C7254E"/>
                <w:sz w:val="19"/>
              </w:rPr>
              <w:t>HP_SPRING_PRD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sp_mig_respuesta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sp_mig_referencias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sp_mig_claves_por_ref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sp_mig_obligaciones_referencia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sp_mig_gd_prueba_count</w:t>
            </w:r>
          </w:p>
        </w:tc>
      </w:tr>
    </w:tbl>
    <w:p>
      <w:pPr>
        <w:spacing w:after="40"/>
      </w:pPr>
    </w:p>
    <w:p>
      <w:r>
        <w:t xml:space="preserve">Si un SP de Spring no está desplegado, </w:t>
      </w:r>
      <w:r>
        <w:rPr>
          <w:rFonts w:ascii="Consolas" w:hAnsi="Consolas"/>
          <w:color w:val="C7254E"/>
          <w:sz w:val="19"/>
        </w:rPr>
        <w:t>MigracionSpringRepositoryImpl</w:t>
      </w:r>
      <w:r>
        <w:t xml:space="preserve"> detecta el error 2812 y ejecuta la consulta equivalente en línea (el usuario solo tiene SELECT); al desplegarlos con </w:t>
      </w:r>
      <w:r>
        <w:rPr>
          <w:rFonts w:ascii="Consolas" w:hAnsi="Consolas"/>
          <w:color w:val="C7254E"/>
          <w:sz w:val="19"/>
        </w:rPr>
        <w:t>GRANT EXECUTE</w:t>
      </w:r>
      <w:r>
        <w:t xml:space="preserve"> se usan automáticamente.</w:t>
      </w:r>
    </w:p>
    <w:p>
      <w:pPr>
        <w:pStyle w:val="Heading2"/>
      </w:pPr>
      <w:r>
        <w:t>8. Paquete de despliegue — `api_migracion_doc`</w:t>
      </w:r>
    </w:p>
    <w:p>
      <w:r>
        <w:t>Carpeta publicada (</w:t>
      </w:r>
      <w:r>
        <w:rPr>
          <w:rFonts w:ascii="Consolas" w:hAnsi="Consolas"/>
          <w:color w:val="C7254E"/>
          <w:sz w:val="19"/>
        </w:rPr>
        <w:t>dotnet publish -c Release</w:t>
      </w:r>
      <w:r>
        <w:t xml:space="preserve">) desplegada en IIS: </w:t>
      </w:r>
      <w:r>
        <w:rPr>
          <w:rFonts w:ascii="Consolas" w:hAnsi="Consolas"/>
          <w:color w:val="C7254E"/>
          <w:sz w:val="19"/>
        </w:rPr>
        <w:t>api_migracion_documentos.dll/.exe</w:t>
      </w:r>
      <w:r>
        <w:t xml:space="preserve">, </w:t>
      </w:r>
      <w:r>
        <w:rPr>
          <w:rFonts w:ascii="Consolas" w:hAnsi="Consolas"/>
          <w:color w:val="C7254E"/>
          <w:sz w:val="19"/>
        </w:rPr>
        <w:t>appsettings*.json</w:t>
      </w:r>
      <w:r>
        <w:t xml:space="preserve">, </w:t>
      </w:r>
      <w:r>
        <w:rPr>
          <w:rFonts w:ascii="Consolas" w:hAnsi="Consolas"/>
          <w:color w:val="C7254E"/>
          <w:sz w:val="19"/>
        </w:rPr>
        <w:t>web.config</w:t>
      </w:r>
      <w:r>
        <w:t xml:space="preserve"> (ASP.NET Core Module), </w:t>
      </w:r>
      <w:r>
        <w:rPr>
          <w:rFonts w:ascii="Consolas" w:hAnsi="Consolas"/>
          <w:color w:val="C7254E"/>
          <w:sz w:val="19"/>
        </w:rPr>
        <w:t>publish/</w:t>
      </w:r>
      <w:r>
        <w:t xml:space="preserve"> y </w:t>
      </w:r>
      <w:r>
        <w:rPr>
          <w:rFonts w:ascii="Consolas" w:hAnsi="Consolas"/>
          <w:color w:val="C7254E"/>
          <w:sz w:val="19"/>
        </w:rPr>
        <w:t>wwwroot</w:t>
      </w:r>
      <w:r>
        <w:t xml:space="preserve"> con el build de Angular. URL productiva de la API: </w:t>
      </w:r>
      <w:r>
        <w:rPr>
          <w:rFonts w:ascii="Consolas" w:hAnsi="Consolas"/>
          <w:color w:val="C7254E"/>
          <w:sz w:val="19"/>
        </w:rPr>
        <w:t>https://apimigraciondoc.agroapps.net:7631</w:t>
      </w:r>
      <w:r>
        <w:t xml:space="preserve">. Requiere .NET 8 Hosting Bundle, AppPool "Sin código administrado" y la variable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en la identidad del pool.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