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3B63"/>
          <w:sz w:val="52"/>
        </w:rPr>
        <w:t>Frontend Web de Migración de Documentos</w:t>
      </w:r>
    </w:p>
    <w:p>
      <w:pPr>
        <w:jc w:val="center"/>
      </w:pPr>
      <w:r>
        <w:rPr>
          <w:color w:val="404040"/>
          <w:sz w:val="30"/>
        </w:rPr>
        <w:t>migracion_documentos — SPA Angular 20 + PrimeNG + Bootstrap</w:t>
      </w:r>
    </w:p>
    <w:p/>
    <w:p>
      <w:pPr>
        <w:jc w:val="center"/>
      </w:pPr>
      <w:r>
        <w:rPr>
          <w:b/>
        </w:rPr>
        <w:t xml:space="preserve">Proyecto: </w:t>
      </w:r>
      <w:r>
        <w:t>Migración de documentos a Spring Gestión Documental</w:t>
      </w:r>
    </w:p>
    <w:p>
      <w:pPr>
        <w:jc w:val="center"/>
      </w:pPr>
      <w:r>
        <w:rPr>
          <w:b/>
        </w:rPr>
        <w:t xml:space="preserve">Elaborado por: </w:t>
      </w:r>
      <w:r>
        <w:t>Jonathan Marquina</w:t>
      </w:r>
    </w:p>
    <w:p>
      <w:pPr>
        <w:jc w:val="center"/>
      </w:pPr>
      <w:r>
        <w:rPr>
          <w:b/>
        </w:rPr>
        <w:t xml:space="preserve">Fecha: </w:t>
      </w:r>
      <w:r>
        <w:t>24/09/2026</w:t>
      </w:r>
    </w:p>
    <w:p>
      <w:r>
        <w:br w:type="page"/>
      </w:r>
    </w:p>
    <w:p>
      <w:pPr>
        <w:pStyle w:val="Heading1"/>
      </w:pPr>
      <w:r>
        <w:t>Documentación técnica — `migracion_documentos`</w:t>
      </w:r>
    </w:p>
    <w:p>
      <w:r>
        <w:t>Frontend web del sistema de migración. SPA Angular 20 con componentes</w:t>
      </w:r>
    </w:p>
    <w:p>
      <w:r>
        <w:t>standalone, rutas con hash (</w:t>
      </w:r>
      <w:r>
        <w:rPr>
          <w:rFonts w:ascii="Consolas" w:hAnsi="Consolas"/>
          <w:color w:val="C7254E"/>
          <w:sz w:val="19"/>
        </w:rPr>
        <w:t>withHashLocation</w:t>
      </w:r>
      <w:r>
        <w:t>, evita URL Rewrite en IIS),</w:t>
      </w:r>
    </w:p>
    <w:p>
      <w:r>
        <w:t>Bootstrap 5 + PrimeNG (</w:t>
      </w:r>
      <w:r>
        <w:rPr>
          <w:rFonts w:ascii="Consolas" w:hAnsi="Consolas"/>
          <w:color w:val="C7254E"/>
          <w:sz w:val="19"/>
        </w:rPr>
        <w:t>p-chart</w:t>
      </w:r>
      <w:r>
        <w:t>) + sweetalert2.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Dato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Carpeta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migracion_documentos/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Framework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Angular 20 + TypeScript 5.9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Librerías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Bootstrap 5.3, PrimeNG 20, Chart.js 4, sweetalert2, RxJS 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Servicios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MigracionService</w:t>
            </w:r>
            <w:r>
              <w:rPr>
                <w:sz w:val="18"/>
              </w:rPr>
              <w:t xml:space="preserve"> (llamadas POST), </w:t>
            </w:r>
            <w:r>
              <w:rPr>
                <w:rFonts w:ascii="Consolas" w:hAnsi="Consolas"/>
                <w:color w:val="C7254E"/>
                <w:sz w:val="19"/>
              </w:rPr>
              <w:t>AlertService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RunStateService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API local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http://localhost:5080/api/migracion-documentos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environment.ts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API producción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https://apimigraciondoc.agroapps.net:7631/api/migracion-documentos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ng build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C7254E"/>
                <w:sz w:val="19"/>
              </w:rPr>
              <w:t>dist/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C7254E"/>
                <w:sz w:val="19"/>
              </w:rPr>
              <w:t>wwwroot</w:t>
            </w:r>
            <w:r>
              <w:rPr>
                <w:sz w:val="18"/>
              </w:rPr>
              <w:t xml:space="preserve"> de la API en IIS</w:t>
            </w:r>
          </w:p>
        </w:tc>
      </w:tr>
    </w:tbl>
    <w:p>
      <w:pPr>
        <w:spacing w:after="40"/>
      </w:pPr>
    </w:p>
    <w:p>
      <w:pPr>
        <w:pStyle w:val="Heading2"/>
      </w:pPr>
      <w:r>
        <w:t>7. Frontend web — `migracion_documentos` (Angular 20)</w:t>
      </w:r>
    </w:p>
    <w:p>
      <w:r>
        <w:t>SPA standalone con rutas con hash (</w:t>
      </w:r>
      <w:r>
        <w:rPr>
          <w:rFonts w:ascii="Consolas" w:hAnsi="Consolas"/>
          <w:color w:val="C7254E"/>
          <w:sz w:val="19"/>
        </w:rPr>
        <w:t>withHashLocation</w:t>
      </w:r>
      <w:r>
        <w:t xml:space="preserve">, evita URL Rewrite en IIS). Bootstrap 5 + PrimeNG (p-chart) + sweetalert2. </w:t>
      </w:r>
      <w:r>
        <w:rPr>
          <w:rFonts w:ascii="Consolas" w:hAnsi="Consolas"/>
          <w:color w:val="C7254E"/>
          <w:sz w:val="19"/>
        </w:rPr>
        <w:t>MigracionService</w:t>
      </w:r>
      <w:r>
        <w:t xml:space="preserve"> encapsula todos los POST con </w:t>
      </w:r>
      <w:r>
        <w:rPr>
          <w:rFonts w:ascii="Consolas" w:hAnsi="Consolas"/>
          <w:color w:val="C7254E"/>
          <w:sz w:val="19"/>
        </w:rPr>
        <w:t>lastValueFrom</w:t>
      </w:r>
      <w:r>
        <w:t xml:space="preserve">; </w:t>
      </w:r>
      <w:r>
        <w:rPr>
          <w:rFonts w:ascii="Consolas" w:hAnsi="Consolas"/>
          <w:color w:val="C7254E"/>
          <w:sz w:val="19"/>
        </w:rPr>
        <w:t>AlertService</w:t>
      </w:r>
      <w:r>
        <w:t xml:space="preserve"> centraliza los diálogos; </w:t>
      </w:r>
      <w:r>
        <w:rPr>
          <w:rFonts w:ascii="Consolas" w:hAnsi="Consolas"/>
          <w:color w:val="C7254E"/>
          <w:sz w:val="19"/>
        </w:rPr>
        <w:t>RunStateService</w:t>
      </w:r>
      <w:r>
        <w:t xml:space="preserve"> comparte la ejecución activa entre páginas.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Ruta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#/dashboard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DashboardComponent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Tarjetas de totales + 4 gráficos (AP por estado, AP por GATipo total/completados, MS por estado)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#/archivos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ArchivosComponent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Tabla paginada con filtros (tabla, estado, GATipo, OC/OS), preview en iframe y modal de error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#/configuracion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ConfiguracionComponent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Selector de entorno (PRODUCCION bloqueado hasta </w:t>
            </w:r>
            <w:r>
              <w:rPr>
                <w:rFonts w:ascii="Consolas" w:hAnsi="Consolas"/>
                <w:color w:val="C7254E"/>
                <w:sz w:val="19"/>
              </w:rPr>
              <w:t>ProduccionHabilitado</w:t>
            </w:r>
            <w:r>
              <w:rPr>
                <w:sz w:val="18"/>
              </w:rPr>
              <w:t>) + edición de parámetros con validación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#/ejecucion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EjecucionComponent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"Ejecutar ahora" / "Procesar todo lo faltante" + consola en vivo (poll </w:t>
            </w:r>
            <w:r>
              <w:rPr>
                <w:rFonts w:ascii="Consolas" w:hAnsi="Consolas"/>
                <w:color w:val="C7254E"/>
                <w:sz w:val="19"/>
              </w:rPr>
              <w:t>run-status</w:t>
            </w:r>
            <w:r>
              <w:rPr>
                <w:sz w:val="18"/>
              </w:rPr>
              <w:t xml:space="preserve"> cada 2 s) + temporizador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#/ejecucion-personalizada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EjecucionPersonalizadaComponent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N° de orden + tipo (Auto/OC/OS) → migra solo los pendientes de esa orden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#/log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LogComponent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Visor de las últimas líneas del log con recarga manual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color w:val="C7254E"/>
          <w:sz w:val="19"/>
        </w:rPr>
        <w:t>environment.ts</w:t>
      </w:r>
      <w:r>
        <w:t xml:space="preserve"> → </w:t>
      </w:r>
      <w:r>
        <w:rPr>
          <w:rFonts w:ascii="Consolas" w:hAnsi="Consolas"/>
          <w:color w:val="C7254E"/>
          <w:sz w:val="19"/>
        </w:rPr>
        <w:t>apiUrl</w:t>
      </w:r>
      <w:r>
        <w:t xml:space="preserve"> local (</w:t>
      </w:r>
      <w:r>
        <w:rPr>
          <w:rFonts w:ascii="Consolas" w:hAnsi="Consolas"/>
          <w:color w:val="C7254E"/>
          <w:sz w:val="19"/>
        </w:rPr>
        <w:t>http://localhost:5080/...</w:t>
      </w:r>
      <w:r>
        <w:t xml:space="preserve">); </w:t>
      </w:r>
      <w:r>
        <w:rPr>
          <w:rFonts w:ascii="Consolas" w:hAnsi="Consolas"/>
          <w:color w:val="C7254E"/>
          <w:sz w:val="19"/>
        </w:rPr>
        <w:t>environment.prod.ts</w:t>
      </w:r>
      <w:r>
        <w:t xml:space="preserve"> → </w:t>
      </w:r>
      <w:r>
        <w:rPr>
          <w:rFonts w:ascii="Consolas" w:hAnsi="Consolas"/>
          <w:color w:val="C7254E"/>
          <w:sz w:val="19"/>
        </w:rPr>
        <w:t>https://apimigraciondoc.agroapps.net:7631/api/migracion-documentos</w:t>
      </w:r>
      <w:r>
        <w:t>.</w:t>
      </w:r>
    </w:p>
    <w:p>
      <w:pPr>
        <w:pStyle w:val="Heading2"/>
      </w:pPr>
      <w:r>
        <w:t>Servicios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Servicio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Archivo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MigracionService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modules/main/services/migracion.service.ts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Encapsula todos los POST a la API con </w:t>
            </w:r>
            <w:r>
              <w:rPr>
                <w:rFonts w:ascii="Consolas" w:hAnsi="Consolas"/>
                <w:color w:val="C7254E"/>
                <w:sz w:val="19"/>
              </w:rPr>
              <w:t>lastValueFrom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color w:val="C7254E"/>
                <w:sz w:val="19"/>
              </w:rPr>
              <w:t>entornos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cambiarEntorno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configGet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9"/>
              </w:rPr>
              <w:t>configUpdate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stats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archivos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archivosExcel</w:t>
            </w:r>
            <w:r>
              <w:rPr>
                <w:sz w:val="18"/>
              </w:rPr>
              <w:t xml:space="preserve"> (blob), </w:t>
            </w:r>
            <w:r>
              <w:rPr>
                <w:rFonts w:ascii="Consolas" w:hAnsi="Consolas"/>
                <w:color w:val="C7254E"/>
                <w:sz w:val="19"/>
              </w:rPr>
              <w:t>urlPreviewAp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9"/>
              </w:rPr>
              <w:t>urlPreviewMs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run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runAll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runOrden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runRango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runStatus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RunStateService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modules/main/services/run-state.service.ts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Estado compartido de la ejecución activa entre "Ejecución" y "Ejecución personalizada": </w:t>
            </w:r>
            <w:r>
              <w:rPr>
                <w:rFonts w:ascii="Consolas" w:hAnsi="Consolas"/>
                <w:color w:val="C7254E"/>
                <w:sz w:val="19"/>
              </w:rPr>
              <w:t>activeRunId</w:t>
            </w:r>
            <w:r>
              <w:rPr>
                <w:sz w:val="18"/>
              </w:rPr>
              <w:t xml:space="preserve">, poll cada 2 s a </w:t>
            </w:r>
            <w:r>
              <w:rPr>
                <w:rFonts w:ascii="Consolas" w:hAnsi="Consolas"/>
                <w:color w:val="C7254E"/>
                <w:sz w:val="19"/>
              </w:rPr>
              <w:t>run-status</w:t>
            </w:r>
            <w:r>
              <w:rPr>
                <w:sz w:val="18"/>
              </w:rPr>
              <w:t>, temporizador y consola de salida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AlertService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shared/alertas/alerts.service.ts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Centraliza los diálogos de sweetalert2 (confirmaciones, errores, avisos)</w:t>
            </w:r>
          </w:p>
        </w:tc>
      </w:tr>
    </w:tbl>
    <w:p>
      <w:pPr>
        <w:spacing w:after="40"/>
      </w:pPr>
    </w:p>
    <w:p>
      <w:pPr>
        <w:pStyle w:val="Heading2"/>
      </w:pPr>
      <w:r>
        <w:t>Configuración de la aplicación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app.config.ts</w:t>
      </w:r>
      <w:r>
        <w:t xml:space="preserve">: </w:t>
      </w:r>
      <w:r>
        <w:rPr>
          <w:rFonts w:ascii="Consolas" w:hAnsi="Consolas"/>
          <w:color w:val="C7254E"/>
          <w:sz w:val="19"/>
        </w:rPr>
        <w:t>provideRouter(routes, withHashLocation())</w:t>
      </w:r>
      <w:r>
        <w:t xml:space="preserve">, </w:t>
      </w:r>
      <w:r>
        <w:rPr>
          <w:rFonts w:ascii="Consolas" w:hAnsi="Consolas"/>
          <w:color w:val="C7254E"/>
          <w:sz w:val="19"/>
        </w:rPr>
        <w:t>provideHttpClient()</w:t>
      </w:r>
      <w:r>
        <w:t xml:space="preserve">, animaciones y PrimeNG con tema </w:t>
      </w:r>
      <w:r>
        <w:rPr>
          <w:b/>
        </w:rPr>
        <w:t>Aura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app.routes.ts</w:t>
      </w:r>
      <w:r>
        <w:t xml:space="preserve">: </w:t>
      </w:r>
      <w:r>
        <w:rPr>
          <w:rFonts w:ascii="Consolas" w:hAnsi="Consolas"/>
          <w:color w:val="C7254E"/>
          <w:sz w:val="19"/>
        </w:rPr>
        <w:t>LayoutComponent</w:t>
      </w:r>
      <w:r>
        <w:t xml:space="preserve"> como shell con menú lateral; cada página se carga con </w:t>
      </w:r>
      <w:r>
        <w:rPr>
          <w:rFonts w:ascii="Consolas" w:hAnsi="Consolas"/>
          <w:color w:val="C7254E"/>
          <w:sz w:val="19"/>
        </w:rPr>
        <w:t>loadComponent</w:t>
      </w:r>
      <w:r>
        <w:t xml:space="preserve"> (lazy).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environments/environment.ts</w:t>
      </w:r>
      <w:r>
        <w:t xml:space="preserve"> → </w:t>
      </w:r>
      <w:r>
        <w:rPr>
          <w:rFonts w:ascii="Consolas" w:hAnsi="Consolas"/>
          <w:color w:val="C7254E"/>
          <w:sz w:val="19"/>
        </w:rPr>
        <w:t>apiUrl</w:t>
      </w:r>
      <w:r>
        <w:t xml:space="preserve"> local (</w:t>
      </w:r>
      <w:r>
        <w:rPr>
          <w:rFonts w:ascii="Consolas" w:hAnsi="Consolas"/>
          <w:color w:val="C7254E"/>
          <w:sz w:val="19"/>
        </w:rPr>
        <w:t>http://localhost:5080/api/migracion-documentos</w:t>
      </w:r>
      <w:r>
        <w:t>).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environments/environment.prod.ts</w:t>
      </w:r>
      <w:r>
        <w:t xml:space="preserve"> → </w:t>
      </w:r>
      <w:r>
        <w:rPr>
          <w:rFonts w:ascii="Consolas" w:hAnsi="Consolas"/>
          <w:color w:val="C7254E"/>
          <w:sz w:val="19"/>
        </w:rPr>
        <w:t>apiUrl</w:t>
      </w:r>
      <w:r>
        <w:t xml:space="preserve"> productivo (</w:t>
      </w:r>
      <w:r>
        <w:rPr>
          <w:rFonts w:ascii="Consolas" w:hAnsi="Consolas"/>
          <w:color w:val="C7254E"/>
          <w:sz w:val="19"/>
        </w:rPr>
        <w:t>https://apimigraciondoc.agroapps.net:7631/api/migracion-documentos</w:t>
      </w:r>
      <w:r>
        <w:t>).</w:t>
      </w:r>
    </w:p>
    <w:p>
      <w:pPr>
        <w:pStyle w:val="Heading2"/>
      </w:pPr>
      <w:r>
        <w:t>Estructura de carpetas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migracion_documentos/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├── src/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├── index.html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├── main.ts                         bootstrap con appConfig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├── styles.css                      Bootstrap + estilos globales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├── environments/                   apiUrl por ambiente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└── app/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    ├── app.config.ts               providers (router hash, HttpClient, PrimeNG)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    ├── app.routes.ts               rutas lazy con LayoutComponent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    ├── app.ts                      componente raíz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    ├── shared/alertas/             AlertService (sweetalert2)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    └── modules/main/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        ├── services/               MigracionService, RunStateService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        └── pages/                  dashboard, archivos, configuracion,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                                  ejecucion, ejecucion-personalizada,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                                  ejecucion-rango, log, layout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├── angular.json / package.json / tsconfig*.json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└── dist/                               build de producción (ng build)</w:t>
      </w:r>
    </w:p>
    <w:p>
      <w:pPr>
        <w:spacing w:after="40"/>
      </w:pPr>
    </w:p>
    <w:p>
      <w:pPr>
        <w:pStyle w:val="Heading2"/>
      </w:pPr>
      <w:r>
        <w:t>Build y despliegue</w:t>
      </w:r>
    </w:p>
    <w:p>
      <w:pPr>
        <w:pStyle w:val="ListBullet"/>
      </w:pPr>
      <w:r>
        <w:t xml:space="preserve">Desarrollo: </w:t>
      </w:r>
      <w:r>
        <w:rPr>
          <w:rFonts w:ascii="Consolas" w:hAnsi="Consolas"/>
          <w:color w:val="C7254E"/>
          <w:sz w:val="19"/>
        </w:rPr>
        <w:t>ng serve</w:t>
      </w:r>
      <w:r>
        <w:t xml:space="preserve"> (proxy a la API local en </w:t>
      </w:r>
      <w:r>
        <w:rPr>
          <w:rFonts w:ascii="Consolas" w:hAnsi="Consolas"/>
          <w:color w:val="C7254E"/>
          <w:sz w:val="19"/>
        </w:rPr>
        <w:t>:5080</w:t>
      </w:r>
      <w:r>
        <w:t>).</w:t>
      </w:r>
    </w:p>
    <w:p>
      <w:pPr>
        <w:pStyle w:val="ListBullet"/>
      </w:pPr>
      <w:r>
        <w:t xml:space="preserve">Producción: </w:t>
      </w:r>
      <w:r>
        <w:rPr>
          <w:rFonts w:ascii="Consolas" w:hAnsi="Consolas"/>
          <w:color w:val="C7254E"/>
          <w:sz w:val="19"/>
        </w:rPr>
        <w:t>ng build</w:t>
      </w:r>
      <w:r>
        <w:t xml:space="preserve"> → </w:t>
      </w:r>
      <w:r>
        <w:rPr>
          <w:rFonts w:ascii="Consolas" w:hAnsi="Consolas"/>
          <w:color w:val="C7254E"/>
          <w:sz w:val="19"/>
        </w:rPr>
        <w:t>dist/</w:t>
      </w:r>
      <w:r>
        <w:t xml:space="preserve">; el contenido se copia al </w:t>
      </w:r>
      <w:r>
        <w:rPr>
          <w:rFonts w:ascii="Consolas" w:hAnsi="Consolas"/>
          <w:color w:val="C7254E"/>
          <w:sz w:val="19"/>
        </w:rPr>
        <w:t>wwwroot</w:t>
      </w:r>
      <w:r>
        <w:t xml:space="preserve"> del paquete</w:t>
      </w:r>
    </w:p>
    <w:p>
      <w:r>
        <w:rPr>
          <w:rFonts w:ascii="Consolas" w:hAnsi="Consolas"/>
          <w:color w:val="C7254E"/>
          <w:sz w:val="19"/>
        </w:rPr>
        <w:t>api_migracion_doc</w:t>
      </w:r>
      <w:r>
        <w:t xml:space="preserve"> en IIS. La API sirve el SPA con </w:t>
      </w:r>
      <w:r>
        <w:rPr>
          <w:rFonts w:ascii="Consolas" w:hAnsi="Consolas"/>
          <w:color w:val="C7254E"/>
          <w:sz w:val="19"/>
        </w:rPr>
        <w:t>UseDefaultFiles</w:t>
      </w:r>
      <w:r>
        <w:t xml:space="preserve"> +</w:t>
      </w:r>
    </w:p>
    <w:p>
      <w:r>
        <w:rPr>
          <w:rFonts w:ascii="Consolas" w:hAnsi="Consolas"/>
          <w:color w:val="C7254E"/>
          <w:sz w:val="19"/>
        </w:rPr>
        <w:t>UseStaticFiles</w:t>
      </w:r>
      <w:r>
        <w:t xml:space="preserve"> + </w:t>
      </w:r>
      <w:r>
        <w:rPr>
          <w:rFonts w:ascii="Consolas" w:hAnsi="Consolas"/>
          <w:color w:val="C7254E"/>
          <w:sz w:val="19"/>
        </w:rPr>
        <w:t>MapFallbackToFile("index.html")</w:t>
      </w:r>
      <w:r>
        <w:t>; las rutas usan hash</w:t>
      </w:r>
    </w:p>
    <w:p>
      <w:r>
        <w:t>(</w:t>
      </w:r>
      <w:r>
        <w:rPr>
          <w:rFonts w:ascii="Consolas" w:hAnsi="Consolas"/>
          <w:color w:val="C7254E"/>
          <w:sz w:val="19"/>
        </w:rPr>
        <w:t>#/dashboard</w:t>
      </w:r>
      <w:r>
        <w:t xml:space="preserve">, </w:t>
      </w:r>
      <w:r>
        <w:rPr>
          <w:rFonts w:ascii="Consolas" w:hAnsi="Consolas"/>
          <w:color w:val="C7254E"/>
          <w:sz w:val="19"/>
        </w:rPr>
        <w:t>#/archivos</w:t>
      </w:r>
      <w:r>
        <w:t>, …) por lo que no se requiere URL Rewrite.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