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pacing w:val="40"/>
          <w:sz w:val="40"/>
          <w:szCs w:val="40"/>
        </w:rPr>
        <w:t xml:space="preserve">JONATHAN GREGG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Boston, MA  •  jonathan.a.gregg@gmail.com  •  linkedin.com/in/jonathan-a-gregg</w:t>
      </w:r>
    </w:p>
    <w:p>
      <w:pPr>
        <w:pBdr>
          <w:bottom w:val="single" w:color="1F3A5F" w:sz="6" w:space="1"/>
        </w:pBdr>
        <w:spacing w:after="70" w:before="17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 xml:space="preserve">SUMMARY</w:t>
      </w:r>
    </w:p>
    <w:p>
      <w:pPr>
        <w:spacing w:after="20" w:line="250"/>
      </w:pPr>
      <w:r>
        <w:rPr>
          <w:rFonts w:ascii="Calibri" w:cs="Calibri" w:eastAsia="Calibri" w:hAnsi="Calibri"/>
          <w:sz w:val="20"/>
          <w:szCs w:val="20"/>
        </w:rPr>
        <w:t xml:space="preserve">Senior analytics engineer with 7+ years building data products across workforce tech, SaaS, and commercial real estate. I turn messy system data into governed metrics that executives trust, using dbt semantic layers, Snowflake, Dagster, and Sigma, and I ship production pipelines and automation on AWS. Known for getting Finance, Product, and Operations to agree on a single definition, and for rolling changes out safely.</w:t>
      </w:r>
    </w:p>
    <w:p>
      <w:pPr>
        <w:pBdr>
          <w:bottom w:val="single" w:color="1F3A5F" w:sz="6" w:space="1"/>
        </w:pBdr>
        <w:spacing w:after="70" w:before="17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 xml:space="preserve">SKILLS</w:t>
      </w:r>
    </w:p>
    <w:p>
      <w:pPr>
        <w:spacing w:after="3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Analytics Engineering: </w:t>
      </w:r>
      <w:r>
        <w:rPr>
          <w:rFonts w:ascii="Calibri" w:cs="Calibri" w:eastAsia="Calibri" w:hAnsi="Calibri"/>
          <w:sz w:val="20"/>
          <w:szCs w:val="20"/>
        </w:rPr>
        <w:t xml:space="preserve">SQL, dbt (semantic layers, snapshots, macros, tests), dimensional modeling, metric governance, Great Expectations</w:t>
      </w:r>
    </w:p>
    <w:p>
      <w:pPr>
        <w:spacing w:after="3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Platforms: </w:t>
      </w:r>
      <w:r>
        <w:rPr>
          <w:rFonts w:ascii="Calibri" w:cs="Calibri" w:eastAsia="Calibri" w:hAnsi="Calibri"/>
          <w:sz w:val="20"/>
          <w:szCs w:val="20"/>
        </w:rPr>
        <w:t xml:space="preserve">Snowflake, Redshift, BigQuery, Databricks, Azure, AWS (Lambda, SAM, EventBridge, DynamoDB, SQS)</w:t>
      </w:r>
    </w:p>
    <w:p>
      <w:pPr>
        <w:spacing w:after="3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Engineering: </w:t>
      </w:r>
      <w:r>
        <w:rPr>
          <w:rFonts w:ascii="Calibri" w:cs="Calibri" w:eastAsia="Calibri" w:hAnsi="Calibri"/>
          <w:sz w:val="20"/>
          <w:szCs w:val="20"/>
        </w:rPr>
        <w:t xml:space="preserve">Python (pytest, requests), Dagster, GitHub Actions CI/CD, REST APIs/OAuth, AI-assisted development (Claude Code)</w:t>
      </w:r>
    </w:p>
    <w:p>
      <w:pPr>
        <w:spacing w:after="3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 &amp; Geospatial: </w:t>
      </w:r>
      <w:r>
        <w:rPr>
          <w:rFonts w:ascii="Calibri" w:cs="Calibri" w:eastAsia="Calibri" w:hAnsi="Calibri"/>
          <w:sz w:val="20"/>
          <w:szCs w:val="20"/>
        </w:rPr>
        <w:t xml:space="preserve">Sigma, Tableau, Power BI, ArcGIS, geocoding and spatial analysis</w:t>
      </w:r>
    </w:p>
    <w:p>
      <w:pPr>
        <w:pBdr>
          <w:bottom w:val="single" w:color="1F3A5F" w:sz="6" w:space="1"/>
        </w:pBdr>
        <w:spacing w:after="70" w:before="17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 xml:space="preserve">EXPERIENCE</w:t>
      </w:r>
    </w:p>
    <w:p>
      <w:pPr>
        <w:tabs>
          <w:tab w:val="right" w:pos="10512"/>
        </w:tabs>
        <w:spacing w:after="2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Business Intelligence Engineer</w:t>
      </w:r>
      <w:r>
        <w:rPr>
          <w:rFonts w:ascii="Calibri" w:cs="Calibri" w:eastAsia="Calibri" w:hAnsi="Calibri"/>
          <w:sz w:val="21"/>
          <w:szCs w:val="21"/>
        </w:rPr>
        <w:t xml:space="preserve">  |  AdeptID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Boston, MA  ·  May 2026 – Sep 2026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Built the executive recruiter-performance scorecard end to end: </w:t>
      </w:r>
      <w:r>
        <w:rPr>
          <w:rFonts w:ascii="Calibri" w:cs="Calibri" w:eastAsia="Calibri" w:hAnsi="Calibri"/>
          <w:sz w:val="20"/>
          <w:szCs w:val="20"/>
        </w:rPr>
        <w:t xml:space="preserve">a governed dbt semantic layer (Snowflake → Sigma) that replaced a hand-built workbook across 3 business lines, with weekly snapshots, scenario projections, and parity tests against the source.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Led the warehouse rollout of a canonical library of 50+ company metrics </w:t>
      </w:r>
      <w:r>
        <w:rPr>
          <w:rFonts w:ascii="Calibri" w:cs="Calibri" w:eastAsia="Calibri" w:hAnsi="Calibri"/>
          <w:sz w:val="20"/>
          <w:szCs w:val="20"/>
        </w:rPr>
        <w:t xml:space="preserve">and built Dagster point-in-time snapshot pipelines, so executive dashboards and past performance can be rebuilt from one governed source.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Defined and modeled outcomes for the company’s AI matching product, </w:t>
      </w:r>
      <w:r>
        <w:rPr>
          <w:rFonts w:ascii="Calibri" w:cs="Calibri" w:eastAsia="Calibri" w:hAnsi="Calibri"/>
          <w:sz w:val="20"/>
          <w:szCs w:val="20"/>
        </w:rPr>
        <w:t xml:space="preserve">aligning Product, Engineering, and Finance on labeling rules and validating the models on 500K+ candidate-job pairs.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Shipped event-driven AWS Lambda automation and production data migrations </w:t>
      </w:r>
      <w:r>
        <w:rPr>
          <w:rFonts w:ascii="Calibri" w:cs="Calibri" w:eastAsia="Calibri" w:hAnsi="Calibri"/>
          <w:sz w:val="20"/>
          <w:szCs w:val="20"/>
        </w:rPr>
        <w:t xml:space="preserve">across ~44,500 ATS records (41K backfilled with 0 failures), using dry runs, canaries, rollback snapshots, and a kill switch.</w:t>
      </w:r>
    </w:p>
    <w:p>
      <w:pPr>
        <w:tabs>
          <w:tab w:val="right" w:pos="10512"/>
        </w:tabs>
        <w:spacing w:after="2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Analytics &amp; Visualization Specialist</w:t>
      </w:r>
      <w:r>
        <w:rPr>
          <w:rFonts w:ascii="Calibri" w:cs="Calibri" w:eastAsia="Calibri" w:hAnsi="Calibri"/>
          <w:sz w:val="21"/>
          <w:szCs w:val="21"/>
        </w:rPr>
        <w:t xml:space="preserve">  |  Cresa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Boston, MA  ·  Feb 2024 – May 2026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Led analytics for a 230M sq ft commercial real estate portfolio, </w:t>
      </w:r>
      <w:r>
        <w:rPr>
          <w:rFonts w:ascii="Calibri" w:cs="Calibri" w:eastAsia="Calibri" w:hAnsi="Calibri"/>
          <w:sz w:val="20"/>
          <w:szCs w:val="20"/>
        </w:rPr>
        <w:t xml:space="preserve">integrating GIS, lease, asset, and market data into scalable SQL and Python workflows.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Automated geospatial data pipelines in Python, Databricks, and Azure </w:t>
      </w:r>
      <w:r>
        <w:rPr>
          <w:rFonts w:ascii="Calibri" w:cs="Calibri" w:eastAsia="Calibri" w:hAnsi="Calibri"/>
          <w:sz w:val="20"/>
          <w:szCs w:val="20"/>
        </w:rPr>
        <w:t xml:space="preserve">(geocoding, spatial joins, proximity analysis) to produce analytics for acquisitions, site selection, and portfolio strategy.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Built self-service dashboards and GIS apps in ArcGIS, Tableau, and Power BI </w:t>
      </w:r>
      <w:r>
        <w:rPr>
          <w:rFonts w:ascii="Calibri" w:cs="Calibri" w:eastAsia="Calibri" w:hAnsi="Calibri"/>
          <w:sz w:val="20"/>
          <w:szCs w:val="20"/>
        </w:rPr>
        <w:t xml:space="preserve">that let brokers analyze drive times, demographics, and competitive landscapes, and set data-quality standards across reporting assets.</w:t>
      </w:r>
    </w:p>
    <w:p>
      <w:pPr>
        <w:tabs>
          <w:tab w:val="right" w:pos="10512"/>
        </w:tabs>
        <w:spacing w:after="2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Solutions Analyst, Revenue Operations</w:t>
      </w:r>
      <w:r>
        <w:rPr>
          <w:rFonts w:ascii="Calibri" w:cs="Calibri" w:eastAsia="Calibri" w:hAnsi="Calibri"/>
          <w:sz w:val="21"/>
          <w:szCs w:val="21"/>
        </w:rPr>
        <w:t xml:space="preserve">  |  Quantum Metric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Remote  ·  Oct 2021 – Jun 2023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Designed 20+ enterprise Tableau dashboards </w:t>
      </w:r>
      <w:r>
        <w:rPr>
          <w:rFonts w:ascii="Calibri" w:cs="Calibri" w:eastAsia="Calibri" w:hAnsi="Calibri"/>
          <w:sz w:val="20"/>
          <w:szCs w:val="20"/>
        </w:rPr>
        <w:t xml:space="preserve">for partner performance, pipeline health, and revenue forecasting, supporting decisions affecting $12M+.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Managed production SQL and BigQuery datasets across 5 business units, </w:t>
      </w:r>
      <w:r>
        <w:rPr>
          <w:rFonts w:ascii="Calibri" w:cs="Calibri" w:eastAsia="Calibri" w:hAnsi="Calibri"/>
          <w:sz w:val="20"/>
          <w:szCs w:val="20"/>
        </w:rPr>
        <w:t xml:space="preserve">improving the accuracy and lineage of revenue reporting, and defined shared metrics with Sales Ops and Customer Success leadership.</w:t>
      </w:r>
    </w:p>
    <w:p>
      <w:pPr>
        <w:tabs>
          <w:tab w:val="right" w:pos="10512"/>
        </w:tabs>
        <w:spacing w:after="2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Implementation Analyst</w:t>
      </w:r>
      <w:r>
        <w:rPr>
          <w:rFonts w:ascii="Calibri" w:cs="Calibri" w:eastAsia="Calibri" w:hAnsi="Calibri"/>
          <w:sz w:val="21"/>
          <w:szCs w:val="21"/>
        </w:rPr>
        <w:t xml:space="preserve">  |  ZoomInfo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Waltham, MA  ·  Jun 2019 – Oct 2021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Delivered 100+ client-facing analytics and data-implementation projects, </w:t>
      </w:r>
      <w:r>
        <w:rPr>
          <w:rFonts w:ascii="Calibri" w:cs="Calibri" w:eastAsia="Calibri" w:hAnsi="Calibri"/>
          <w:sz w:val="20"/>
          <w:szCs w:val="20"/>
        </w:rPr>
        <w:t xml:space="preserve">building custom data solutions and dashboards that improved retention and helped safeguard millions in ARR.</w:t>
      </w:r>
    </w:p>
    <w:p>
      <w:pPr>
        <w:pBdr>
          <w:bottom w:val="single" w:color="1F3A5F" w:sz="6" w:space="1"/>
        </w:pBdr>
        <w:spacing w:after="70" w:before="17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 xml:space="preserve">EDUCATION</w:t>
      </w:r>
    </w:p>
    <w:p>
      <w:pPr>
        <w:tabs>
          <w:tab w:val="right" w:pos="10512"/>
        </w:tabs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Massachusetts Amherst</w:t>
      </w:r>
      <w:r>
        <w:rPr>
          <w:rFonts w:ascii="Calibri" w:cs="Calibri" w:eastAsia="Calibri" w:hAnsi="Calibri"/>
          <w:sz w:val="20"/>
          <w:szCs w:val="20"/>
        </w:rPr>
        <w:t xml:space="preserve">  |  B.A. Geography (Globalization &amp; International Studies); GIS Certificate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2018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0" w:hanging="20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2026-09-23T18:56:27.379Z</dcterms:created>
  <dcterms:modified xsi:type="dcterms:W3CDTF">2026-09-23T18:56:27.380Z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