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CF9A8" w14:textId="393E2871" w:rsidR="00402ABF" w:rsidRDefault="002871DF" w:rsidP="00393BA7">
      <w:pPr>
        <w:pStyle w:val="Ttulo1"/>
      </w:pPr>
      <w:r w:rsidRPr="00961748">
        <w:t>Banco de dados</w:t>
      </w:r>
    </w:p>
    <w:p w14:paraId="7D29480B" w14:textId="77777777" w:rsidR="00961748" w:rsidRPr="00961748" w:rsidRDefault="00961748">
      <w:pPr>
        <w:rPr>
          <w:rFonts w:ascii="Arial" w:hAnsi="Arial" w:cs="Arial"/>
          <w:sz w:val="20"/>
          <w:szCs w:val="20"/>
        </w:rPr>
      </w:pPr>
    </w:p>
    <w:p w14:paraId="6E1740FF" w14:textId="6A86ADD3" w:rsidR="002871DF" w:rsidRPr="00961748" w:rsidRDefault="002871DF" w:rsidP="00961748">
      <w:pPr>
        <w:spacing w:line="360" w:lineRule="auto"/>
        <w:rPr>
          <w:rFonts w:ascii="Arial" w:hAnsi="Arial" w:cs="Arial"/>
          <w:sz w:val="24"/>
          <w:szCs w:val="24"/>
        </w:rPr>
      </w:pPr>
      <w:r w:rsidRPr="00961748">
        <w:rPr>
          <w:rFonts w:ascii="Arial" w:hAnsi="Arial" w:cs="Arial"/>
          <w:sz w:val="24"/>
          <w:szCs w:val="24"/>
          <w:highlight w:val="yellow"/>
        </w:rPr>
        <w:t>Modelagem de dados é o processo de estruturar informações para criar um modelo que representa um contexto específico</w:t>
      </w:r>
      <w:r w:rsidRPr="00961748">
        <w:rPr>
          <w:rFonts w:ascii="Arial" w:hAnsi="Arial" w:cs="Arial"/>
          <w:sz w:val="24"/>
          <w:szCs w:val="24"/>
        </w:rPr>
        <w:t xml:space="preserve">, permitindo uma visão abstrata dos dados sem se preocupar com detalhes tecnológicos. </w:t>
      </w:r>
      <w:r w:rsidRPr="00961748">
        <w:rPr>
          <w:rFonts w:ascii="Arial" w:hAnsi="Arial" w:cs="Arial"/>
          <w:sz w:val="24"/>
          <w:szCs w:val="24"/>
          <w:highlight w:val="yellow"/>
        </w:rPr>
        <w:t>Isso ajuda a descrever as estruturas lógicas e físicas de um banco de dados</w:t>
      </w:r>
    </w:p>
    <w:p w14:paraId="0EE082AD" w14:textId="0771CFEB" w:rsidR="002871DF" w:rsidRPr="00961748" w:rsidRDefault="00961748" w:rsidP="00961748">
      <w:pPr>
        <w:spacing w:line="360" w:lineRule="auto"/>
        <w:rPr>
          <w:rFonts w:ascii="Arial" w:hAnsi="Arial" w:cs="Arial"/>
          <w:sz w:val="24"/>
          <w:szCs w:val="24"/>
        </w:rPr>
      </w:pPr>
      <w:r w:rsidRPr="00961748">
        <w:rPr>
          <w:rFonts w:ascii="Arial" w:hAnsi="Arial" w:cs="Arial"/>
          <w:sz w:val="24"/>
          <w:szCs w:val="24"/>
        </w:rPr>
        <w:t>um banco de dados pode ser definido como um conjunto de dados devidamente relacionados.</w:t>
      </w:r>
    </w:p>
    <w:p w14:paraId="183FEEF4" w14:textId="75C15FAE" w:rsidR="00961748" w:rsidRPr="00961748" w:rsidRDefault="00961748" w:rsidP="00961748">
      <w:pPr>
        <w:spacing w:line="360" w:lineRule="auto"/>
        <w:rPr>
          <w:rFonts w:ascii="Arial" w:hAnsi="Arial" w:cs="Arial"/>
          <w:sz w:val="24"/>
          <w:szCs w:val="24"/>
        </w:rPr>
      </w:pPr>
      <w:r w:rsidRPr="00961748">
        <w:rPr>
          <w:rFonts w:ascii="Arial" w:hAnsi="Arial" w:cs="Arial"/>
          <w:sz w:val="24"/>
          <w:szCs w:val="24"/>
          <w:highlight w:val="yellow"/>
        </w:rPr>
        <w:t>Um banco de dados é uma coleção organizada e lógica de dados, projetada para um propósito específico, representando uma parte do mundo real chamada geralmente de minimundo.</w:t>
      </w:r>
    </w:p>
    <w:p w14:paraId="79C22974" w14:textId="77777777" w:rsidR="00961748" w:rsidRDefault="00961748" w:rsidP="00961748">
      <w:pPr>
        <w:spacing w:line="360" w:lineRule="auto"/>
        <w:rPr>
          <w:rFonts w:ascii="Arial" w:hAnsi="Arial" w:cs="Arial"/>
          <w:sz w:val="24"/>
          <w:szCs w:val="24"/>
        </w:rPr>
      </w:pPr>
      <w:r w:rsidRPr="00961748">
        <w:rPr>
          <w:rFonts w:ascii="Arial" w:hAnsi="Arial" w:cs="Arial"/>
          <w:sz w:val="24"/>
          <w:szCs w:val="24"/>
        </w:rPr>
        <w:t xml:space="preserve">Para modelar um banco de dados, são usados três níveis de visão: </w:t>
      </w:r>
    </w:p>
    <w:p w14:paraId="7E2AD4C2" w14:textId="77777777" w:rsidR="00961748" w:rsidRPr="00961748" w:rsidRDefault="00961748" w:rsidP="00961748">
      <w:pPr>
        <w:pStyle w:val="PargrafodaLista"/>
        <w:numPr>
          <w:ilvl w:val="0"/>
          <w:numId w:val="1"/>
        </w:numPr>
        <w:spacing w:line="600" w:lineRule="auto"/>
        <w:rPr>
          <w:rFonts w:ascii="Arial" w:hAnsi="Arial" w:cs="Arial"/>
          <w:sz w:val="24"/>
          <w:szCs w:val="24"/>
          <w:highlight w:val="yellow"/>
        </w:rPr>
      </w:pPr>
      <w:r w:rsidRPr="00961748">
        <w:rPr>
          <w:rFonts w:ascii="Arial" w:hAnsi="Arial" w:cs="Arial"/>
          <w:sz w:val="24"/>
          <w:szCs w:val="24"/>
          <w:highlight w:val="yellow"/>
        </w:rPr>
        <w:t xml:space="preserve">o conceitual, que define os relacionamentos de forma geral; </w:t>
      </w:r>
    </w:p>
    <w:p w14:paraId="13A17321" w14:textId="77777777" w:rsidR="00961748" w:rsidRPr="00961748" w:rsidRDefault="00961748" w:rsidP="00961748">
      <w:pPr>
        <w:pStyle w:val="PargrafodaLista"/>
        <w:numPr>
          <w:ilvl w:val="0"/>
          <w:numId w:val="1"/>
        </w:numPr>
        <w:spacing w:line="600" w:lineRule="auto"/>
        <w:rPr>
          <w:rFonts w:ascii="Arial" w:hAnsi="Arial" w:cs="Arial"/>
          <w:sz w:val="24"/>
          <w:szCs w:val="24"/>
          <w:highlight w:val="yellow"/>
        </w:rPr>
      </w:pPr>
      <w:r w:rsidRPr="00961748">
        <w:rPr>
          <w:rFonts w:ascii="Arial" w:hAnsi="Arial" w:cs="Arial"/>
          <w:sz w:val="24"/>
          <w:szCs w:val="24"/>
          <w:highlight w:val="yellow"/>
        </w:rPr>
        <w:t xml:space="preserve">o lógico, que estrutura os dados conforme a tecnologia escolhida; </w:t>
      </w:r>
    </w:p>
    <w:p w14:paraId="5D289CEA" w14:textId="4C311FE5" w:rsidR="00961748" w:rsidRDefault="00961748" w:rsidP="00961748">
      <w:pPr>
        <w:pStyle w:val="PargrafodaLista"/>
        <w:numPr>
          <w:ilvl w:val="0"/>
          <w:numId w:val="1"/>
        </w:numPr>
        <w:spacing w:line="600" w:lineRule="auto"/>
        <w:rPr>
          <w:rFonts w:ascii="Arial" w:hAnsi="Arial" w:cs="Arial"/>
          <w:sz w:val="24"/>
          <w:szCs w:val="24"/>
          <w:highlight w:val="yellow"/>
        </w:rPr>
      </w:pPr>
      <w:r w:rsidRPr="00961748">
        <w:rPr>
          <w:rFonts w:ascii="Arial" w:hAnsi="Arial" w:cs="Arial"/>
          <w:sz w:val="24"/>
          <w:szCs w:val="24"/>
          <w:highlight w:val="yellow"/>
        </w:rPr>
        <w:t>e o físico, que detalha como os dados são armazenados para otimizar o processamento.</w:t>
      </w:r>
    </w:p>
    <w:p w14:paraId="0D74AEF9" w14:textId="77777777" w:rsidR="00961748" w:rsidRDefault="00961748" w:rsidP="00961748">
      <w:pPr>
        <w:spacing w:line="360" w:lineRule="auto"/>
        <w:rPr>
          <w:rFonts w:ascii="Arial" w:hAnsi="Arial" w:cs="Arial"/>
          <w:sz w:val="24"/>
          <w:szCs w:val="24"/>
        </w:rPr>
      </w:pPr>
      <w:r w:rsidRPr="00961748">
        <w:rPr>
          <w:rFonts w:ascii="Arial" w:hAnsi="Arial" w:cs="Arial"/>
          <w:sz w:val="24"/>
          <w:szCs w:val="24"/>
        </w:rPr>
        <w:t>Para um conjunto de dados ser considerado um banco de dados, deve haver uma relação coerente que permita extrair informações úteis.</w:t>
      </w:r>
    </w:p>
    <w:p w14:paraId="246822F5" w14:textId="50692DA5" w:rsidR="00961748" w:rsidRPr="00961748" w:rsidRDefault="00961748" w:rsidP="00961748">
      <w:pPr>
        <w:spacing w:line="360" w:lineRule="auto"/>
        <w:rPr>
          <w:rFonts w:ascii="Arial" w:hAnsi="Arial" w:cs="Arial"/>
          <w:sz w:val="24"/>
          <w:szCs w:val="24"/>
        </w:rPr>
      </w:pPr>
      <w:r w:rsidRPr="00961748">
        <w:rPr>
          <w:rFonts w:ascii="Arial" w:hAnsi="Arial" w:cs="Arial"/>
          <w:sz w:val="24"/>
          <w:szCs w:val="24"/>
        </w:rPr>
        <w:t>Um Sistema Gerenciador de Banco de Dados (SGBD) é um software que gerencia essas informações, permitindo que aplicativos interajam com os dados sem precisar conhecer os detalhes de armazenamento. Isso facilita o acesso e manutenção dos dados sem alterar os aplicativos.</w:t>
      </w:r>
    </w:p>
    <w:p w14:paraId="10AE0E1B" w14:textId="0612F032" w:rsidR="00961748" w:rsidRDefault="00961748" w:rsidP="00961748">
      <w:pPr>
        <w:spacing w:line="360" w:lineRule="auto"/>
        <w:rPr>
          <w:rFonts w:ascii="Arial" w:hAnsi="Arial" w:cs="Arial"/>
          <w:sz w:val="24"/>
          <w:szCs w:val="24"/>
        </w:rPr>
      </w:pPr>
      <w:r w:rsidRPr="00961748">
        <w:rPr>
          <w:rFonts w:ascii="Arial" w:hAnsi="Arial" w:cs="Arial"/>
          <w:sz w:val="24"/>
          <w:szCs w:val="24"/>
          <w:highlight w:val="yellow"/>
        </w:rPr>
        <w:t>O termo "aplicação" se refere a softwares que utilizam os dados de um banco de dados</w:t>
      </w:r>
      <w:r w:rsidRPr="00961748">
        <w:rPr>
          <w:rFonts w:ascii="Arial" w:hAnsi="Arial" w:cs="Arial"/>
          <w:sz w:val="24"/>
          <w:szCs w:val="24"/>
        </w:rPr>
        <w:t>. Por exemplo, um sistema financeiro pode usar informações do banco de dados acadêmico da faculdade, mostrando que um banco de dados pode ser centralizado e acessado por várias aplicações.</w:t>
      </w:r>
    </w:p>
    <w:p w14:paraId="1148D037" w14:textId="53C1D7DD" w:rsidR="00961748" w:rsidRDefault="00961748" w:rsidP="00961748">
      <w:pPr>
        <w:spacing w:line="360" w:lineRule="auto"/>
        <w:rPr>
          <w:rFonts w:ascii="Arial" w:hAnsi="Arial" w:cs="Arial"/>
          <w:sz w:val="24"/>
          <w:szCs w:val="24"/>
        </w:rPr>
      </w:pPr>
      <w:r>
        <w:rPr>
          <w:rFonts w:ascii="Arial" w:hAnsi="Arial" w:cs="Arial"/>
          <w:sz w:val="24"/>
          <w:szCs w:val="24"/>
        </w:rPr>
        <w:lastRenderedPageBreak/>
        <w:t>Exemplo:</w:t>
      </w:r>
    </w:p>
    <w:p w14:paraId="14C6ACB5" w14:textId="4283E990" w:rsidR="00961748" w:rsidRDefault="00961748" w:rsidP="00961748">
      <w:pPr>
        <w:spacing w:line="360" w:lineRule="auto"/>
        <w:rPr>
          <w:rFonts w:ascii="Arial" w:hAnsi="Arial" w:cs="Arial"/>
          <w:sz w:val="24"/>
          <w:szCs w:val="24"/>
        </w:rPr>
      </w:pPr>
      <w:r w:rsidRPr="00961748">
        <w:rPr>
          <w:rFonts w:ascii="Arial" w:hAnsi="Arial" w:cs="Arial"/>
          <w:noProof/>
          <w:sz w:val="24"/>
          <w:szCs w:val="24"/>
        </w:rPr>
        <w:drawing>
          <wp:inline distT="0" distB="0" distL="0" distR="0" wp14:anchorId="59A4115A" wp14:editId="0D6444BF">
            <wp:extent cx="5400040" cy="1404620"/>
            <wp:effectExtent l="19050" t="19050" r="10160" b="24130"/>
            <wp:docPr id="180414288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886" name="Imagem 1" descr="Diagrama&#10;&#10;Descrição gerada automaticamente"/>
                    <pic:cNvPicPr/>
                  </pic:nvPicPr>
                  <pic:blipFill>
                    <a:blip r:embed="rId5"/>
                    <a:stretch>
                      <a:fillRect/>
                    </a:stretch>
                  </pic:blipFill>
                  <pic:spPr>
                    <a:xfrm>
                      <a:off x="0" y="0"/>
                      <a:ext cx="5400040" cy="1404620"/>
                    </a:xfrm>
                    <a:prstGeom prst="rect">
                      <a:avLst/>
                    </a:prstGeom>
                    <a:ln>
                      <a:solidFill>
                        <a:schemeClr val="tx1"/>
                      </a:solidFill>
                    </a:ln>
                  </pic:spPr>
                </pic:pic>
              </a:graphicData>
            </a:graphic>
          </wp:inline>
        </w:drawing>
      </w:r>
    </w:p>
    <w:p w14:paraId="5E3B3022" w14:textId="3684D821" w:rsidR="00393BA7" w:rsidRDefault="00393BA7" w:rsidP="00961748">
      <w:pPr>
        <w:spacing w:line="360" w:lineRule="auto"/>
        <w:rPr>
          <w:rFonts w:ascii="Arial" w:hAnsi="Arial" w:cs="Arial"/>
          <w:sz w:val="24"/>
          <w:szCs w:val="24"/>
        </w:rPr>
      </w:pPr>
      <w:r>
        <w:rPr>
          <w:rFonts w:ascii="Arial" w:hAnsi="Arial" w:cs="Arial"/>
          <w:sz w:val="24"/>
          <w:szCs w:val="24"/>
        </w:rPr>
        <w:t xml:space="preserve">Os bancos de dados podem ter três tipos: Os hierárquicos, </w:t>
      </w:r>
      <w:proofErr w:type="gramStart"/>
      <w:r>
        <w:rPr>
          <w:rFonts w:ascii="Arial" w:hAnsi="Arial" w:cs="Arial"/>
          <w:sz w:val="24"/>
          <w:szCs w:val="24"/>
        </w:rPr>
        <w:t>Relacionais</w:t>
      </w:r>
      <w:proofErr w:type="gramEnd"/>
      <w:r>
        <w:rPr>
          <w:rFonts w:ascii="Arial" w:hAnsi="Arial" w:cs="Arial"/>
          <w:sz w:val="24"/>
          <w:szCs w:val="24"/>
        </w:rPr>
        <w:t xml:space="preserve"> </w:t>
      </w:r>
    </w:p>
    <w:p w14:paraId="0F83BE02" w14:textId="70FB929C" w:rsidR="00393BA7" w:rsidRDefault="00393BA7" w:rsidP="00393BA7">
      <w:pPr>
        <w:pStyle w:val="Ttulo2"/>
      </w:pPr>
      <w:r>
        <w:t>Bancos de Dados Hierárquicos</w:t>
      </w:r>
    </w:p>
    <w:p w14:paraId="0AAAFC9D" w14:textId="77777777" w:rsidR="00393BA7" w:rsidRPr="00393BA7" w:rsidRDefault="00393BA7" w:rsidP="00393BA7"/>
    <w:p w14:paraId="072BB0AD" w14:textId="6F4D9CC2" w:rsidR="00961748" w:rsidRDefault="00393BA7" w:rsidP="00961748">
      <w:pPr>
        <w:spacing w:line="360" w:lineRule="auto"/>
        <w:rPr>
          <w:rFonts w:ascii="Arial" w:hAnsi="Arial" w:cs="Arial"/>
          <w:sz w:val="24"/>
          <w:szCs w:val="24"/>
        </w:rPr>
      </w:pPr>
      <w:r w:rsidRPr="00393BA7">
        <w:rPr>
          <w:rFonts w:ascii="Arial" w:hAnsi="Arial" w:cs="Arial"/>
          <w:sz w:val="24"/>
          <w:szCs w:val="24"/>
        </w:rPr>
        <w:t>O banco de dados hierárquico é o primeiro tipo conhecido e usa a organização física dos discos para estruturar dados. Ele se baseia em registros e relacionamentos pai-filho, onde registros semelhantes são agrupados e um registro pai pode se relacionar com vários registros filhos.</w:t>
      </w:r>
    </w:p>
    <w:p w14:paraId="0765A126" w14:textId="3D56368A" w:rsidR="00393BA7" w:rsidRDefault="00393BA7" w:rsidP="00961748">
      <w:pPr>
        <w:spacing w:line="360" w:lineRule="auto"/>
        <w:rPr>
          <w:rFonts w:ascii="Arial" w:hAnsi="Arial" w:cs="Arial"/>
          <w:sz w:val="24"/>
          <w:szCs w:val="24"/>
        </w:rPr>
      </w:pPr>
      <w:r>
        <w:rPr>
          <w:rFonts w:ascii="Arial" w:hAnsi="Arial" w:cs="Arial"/>
          <w:sz w:val="24"/>
          <w:szCs w:val="24"/>
        </w:rPr>
        <w:t>Exemplo:</w:t>
      </w:r>
    </w:p>
    <w:p w14:paraId="3765D9A1" w14:textId="79B43214" w:rsidR="00393BA7" w:rsidRDefault="00393BA7" w:rsidP="00393BA7">
      <w:pPr>
        <w:spacing w:line="360" w:lineRule="auto"/>
        <w:rPr>
          <w:rFonts w:ascii="Arial" w:hAnsi="Arial" w:cs="Arial"/>
          <w:sz w:val="24"/>
          <w:szCs w:val="24"/>
        </w:rPr>
      </w:pPr>
      <w:r w:rsidRPr="00393BA7">
        <w:rPr>
          <w:rFonts w:ascii="Arial" w:hAnsi="Arial" w:cs="Arial"/>
          <w:noProof/>
          <w:sz w:val="24"/>
          <w:szCs w:val="24"/>
        </w:rPr>
        <w:drawing>
          <wp:inline distT="0" distB="0" distL="0" distR="0" wp14:anchorId="5FDB883F" wp14:editId="458B6DC1">
            <wp:extent cx="5400040" cy="4331970"/>
            <wp:effectExtent l="0" t="0" r="0" b="0"/>
            <wp:docPr id="117132615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26157" name="Imagem 1" descr="Diagrama&#10;&#10;Descrição gerada automaticamente"/>
                    <pic:cNvPicPr/>
                  </pic:nvPicPr>
                  <pic:blipFill>
                    <a:blip r:embed="rId6"/>
                    <a:stretch>
                      <a:fillRect/>
                    </a:stretch>
                  </pic:blipFill>
                  <pic:spPr>
                    <a:xfrm>
                      <a:off x="0" y="0"/>
                      <a:ext cx="5400040" cy="4331970"/>
                    </a:xfrm>
                    <a:prstGeom prst="rect">
                      <a:avLst/>
                    </a:prstGeom>
                  </pic:spPr>
                </pic:pic>
              </a:graphicData>
            </a:graphic>
          </wp:inline>
        </w:drawing>
      </w:r>
    </w:p>
    <w:p w14:paraId="5CE7105F" w14:textId="7E344C73" w:rsidR="00393BA7" w:rsidRDefault="00393BA7" w:rsidP="00393BA7">
      <w:pPr>
        <w:pStyle w:val="Ttulo2"/>
      </w:pPr>
      <w:r>
        <w:lastRenderedPageBreak/>
        <w:t xml:space="preserve">Banco de Dados Relacionais </w:t>
      </w:r>
    </w:p>
    <w:p w14:paraId="4664FA7F" w14:textId="77777777" w:rsidR="00393BA7" w:rsidRPr="00393BA7" w:rsidRDefault="00393BA7" w:rsidP="00393BA7"/>
    <w:p w14:paraId="6578AB37" w14:textId="7A2E4A58" w:rsidR="00393BA7" w:rsidRDefault="00393BA7" w:rsidP="00393BA7">
      <w:pPr>
        <w:spacing w:line="360" w:lineRule="auto"/>
        <w:rPr>
          <w:rFonts w:ascii="Arial" w:hAnsi="Arial" w:cs="Arial"/>
          <w:sz w:val="24"/>
          <w:szCs w:val="24"/>
        </w:rPr>
      </w:pPr>
      <w:r w:rsidRPr="00393BA7">
        <w:rPr>
          <w:rFonts w:ascii="Arial" w:hAnsi="Arial" w:cs="Arial"/>
          <w:sz w:val="24"/>
          <w:szCs w:val="24"/>
        </w:rPr>
        <w:t>Os bancos de dados relacionais organizam dados em tabelas com linhas e colunas, semelhantes a conjuntos matemáticos. Operações como interseção e junção podem ser realizadas entre tabelas, gerando resultados que são tabelas virtuais e não exigem navegação manual pelos registros.</w:t>
      </w:r>
    </w:p>
    <w:p w14:paraId="7A9CD9DA" w14:textId="43F800B9" w:rsidR="00393BA7" w:rsidRDefault="00393BA7" w:rsidP="00393BA7">
      <w:pPr>
        <w:spacing w:line="360" w:lineRule="auto"/>
        <w:rPr>
          <w:rFonts w:ascii="Arial" w:hAnsi="Arial" w:cs="Arial"/>
          <w:sz w:val="24"/>
          <w:szCs w:val="24"/>
        </w:rPr>
      </w:pPr>
      <w:r w:rsidRPr="00393BA7">
        <w:rPr>
          <w:rFonts w:ascii="Arial" w:hAnsi="Arial" w:cs="Arial"/>
          <w:sz w:val="24"/>
          <w:szCs w:val="24"/>
        </w:rPr>
        <w:t xml:space="preserve">Edgard F. </w:t>
      </w:r>
      <w:proofErr w:type="spellStart"/>
      <w:r w:rsidRPr="00393BA7">
        <w:rPr>
          <w:rFonts w:ascii="Arial" w:hAnsi="Arial" w:cs="Arial"/>
          <w:sz w:val="24"/>
          <w:szCs w:val="24"/>
        </w:rPr>
        <w:t>Codd</w:t>
      </w:r>
      <w:proofErr w:type="spellEnd"/>
      <w:r w:rsidRPr="00393BA7">
        <w:rPr>
          <w:rFonts w:ascii="Arial" w:hAnsi="Arial" w:cs="Arial"/>
          <w:sz w:val="24"/>
          <w:szCs w:val="24"/>
        </w:rPr>
        <w:t xml:space="preserve"> formulou os princípios do banco de dados relacional em 1968, usando teoria dos conjuntos e álgebra relacional. Em 1985, ele definiu doze regras para um banco de dados ser considerado relacional</w:t>
      </w:r>
      <w:r>
        <w:rPr>
          <w:rFonts w:ascii="Arial" w:hAnsi="Arial" w:cs="Arial"/>
          <w:sz w:val="24"/>
          <w:szCs w:val="24"/>
        </w:rPr>
        <w:t xml:space="preserve">. </w:t>
      </w:r>
    </w:p>
    <w:p w14:paraId="5C33E8BD"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Regra de informações. </w:t>
      </w:r>
    </w:p>
    <w:p w14:paraId="6899F6A6"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Regra de acesso garantido. </w:t>
      </w:r>
    </w:p>
    <w:p w14:paraId="67E5C979"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Tratamento de valores nulos. </w:t>
      </w:r>
    </w:p>
    <w:p w14:paraId="4055CE92"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Catálogo relacional ativo.</w:t>
      </w:r>
    </w:p>
    <w:p w14:paraId="2F04C095"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 Inserção, exclusão e alteração em bloco. </w:t>
      </w:r>
    </w:p>
    <w:p w14:paraId="5878FEED"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Linguagem de manipulação de dados abrangente. </w:t>
      </w:r>
    </w:p>
    <w:p w14:paraId="76217F57"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Independência física dos dados.</w:t>
      </w:r>
    </w:p>
    <w:p w14:paraId="0A7D302D"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 Independência lógica dos dados. </w:t>
      </w:r>
    </w:p>
    <w:p w14:paraId="4F524F94"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Regra de atualização de visões. </w:t>
      </w:r>
    </w:p>
    <w:p w14:paraId="28788B5C"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Independência de integridade.</w:t>
      </w:r>
    </w:p>
    <w:p w14:paraId="5F7715D3" w14:textId="77777777"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 xml:space="preserve"> Independência de distribuição. </w:t>
      </w:r>
    </w:p>
    <w:p w14:paraId="038C2913" w14:textId="211CB85D" w:rsidR="00393BA7" w:rsidRDefault="00393BA7" w:rsidP="00393BA7">
      <w:pPr>
        <w:pStyle w:val="PargrafodaLista"/>
        <w:numPr>
          <w:ilvl w:val="0"/>
          <w:numId w:val="2"/>
        </w:numPr>
        <w:spacing w:line="360" w:lineRule="auto"/>
        <w:rPr>
          <w:rFonts w:ascii="Arial" w:hAnsi="Arial" w:cs="Arial"/>
          <w:sz w:val="24"/>
          <w:szCs w:val="24"/>
        </w:rPr>
      </w:pPr>
      <w:r w:rsidRPr="00393BA7">
        <w:rPr>
          <w:rFonts w:ascii="Arial" w:hAnsi="Arial" w:cs="Arial"/>
          <w:sz w:val="24"/>
          <w:szCs w:val="24"/>
        </w:rPr>
        <w:t>Regra não subversiva.</w:t>
      </w:r>
    </w:p>
    <w:p w14:paraId="534D789D" w14:textId="77777777" w:rsidR="00393BA7" w:rsidRPr="00393BA7" w:rsidRDefault="00393BA7" w:rsidP="00393BA7">
      <w:pPr>
        <w:pStyle w:val="Ttulo2"/>
      </w:pPr>
    </w:p>
    <w:p w14:paraId="1BF88BCE" w14:textId="29181309" w:rsidR="00393BA7" w:rsidRDefault="00393BA7" w:rsidP="00393BA7">
      <w:pPr>
        <w:pStyle w:val="Ttulo2"/>
      </w:pPr>
      <w:r>
        <w:t>Banco de Dados Orientado a Objetos</w:t>
      </w:r>
    </w:p>
    <w:p w14:paraId="4185B82C" w14:textId="77777777" w:rsidR="00393BA7" w:rsidRPr="00393BA7" w:rsidRDefault="00393BA7" w:rsidP="00393BA7"/>
    <w:p w14:paraId="01F51CB9" w14:textId="335BA4F9" w:rsidR="00981735" w:rsidRDefault="00393BA7" w:rsidP="00393BA7">
      <w:pPr>
        <w:spacing w:line="360" w:lineRule="auto"/>
        <w:rPr>
          <w:rFonts w:ascii="Arial" w:hAnsi="Arial" w:cs="Arial"/>
          <w:sz w:val="24"/>
          <w:szCs w:val="24"/>
        </w:rPr>
      </w:pPr>
      <w:r w:rsidRPr="00393BA7">
        <w:rPr>
          <w:rFonts w:ascii="Arial" w:hAnsi="Arial" w:cs="Arial"/>
          <w:sz w:val="24"/>
          <w:szCs w:val="24"/>
        </w:rPr>
        <w:t xml:space="preserve">O banco de dados orientado a objetos surgiu na década de 1980 para lidar com dados complexos que os sistemas relacionais não conseguiam armazenar, como em GIS e CAD/CAM/CAE. </w:t>
      </w:r>
    </w:p>
    <w:p w14:paraId="66AA84DC" w14:textId="3D0BCB1D" w:rsidR="00393BA7" w:rsidRPr="00393BA7" w:rsidRDefault="00393BA7" w:rsidP="00393BA7">
      <w:pPr>
        <w:spacing w:line="360" w:lineRule="auto"/>
        <w:rPr>
          <w:rFonts w:ascii="Arial" w:hAnsi="Arial" w:cs="Arial"/>
          <w:sz w:val="24"/>
          <w:szCs w:val="24"/>
        </w:rPr>
      </w:pPr>
      <w:r w:rsidRPr="00393BA7">
        <w:rPr>
          <w:rFonts w:ascii="Arial" w:hAnsi="Arial" w:cs="Arial"/>
          <w:sz w:val="24"/>
          <w:szCs w:val="24"/>
        </w:rPr>
        <w:t>Esse modelo usa objetos com propriedades e operações, semelhante às classes em linguagens como C++ e Java. O padrão ODMG define a estrutura para esses bancos de dados.</w:t>
      </w:r>
    </w:p>
    <w:p w14:paraId="08FDF6DD" w14:textId="4B714041" w:rsidR="00393BA7" w:rsidRDefault="00393BA7" w:rsidP="00961748">
      <w:pPr>
        <w:spacing w:line="360" w:lineRule="auto"/>
        <w:rPr>
          <w:rFonts w:ascii="Arial" w:hAnsi="Arial" w:cs="Arial"/>
          <w:sz w:val="24"/>
          <w:szCs w:val="24"/>
        </w:rPr>
      </w:pPr>
      <w:r w:rsidRPr="00393BA7">
        <w:rPr>
          <w:rFonts w:ascii="Arial" w:hAnsi="Arial" w:cs="Arial"/>
          <w:sz w:val="24"/>
          <w:szCs w:val="24"/>
        </w:rPr>
        <w:lastRenderedPageBreak/>
        <w:t>A orientação a objetos oferece alta reutilização de código e velocidade de desenvolvimento, mas é essencial combinar com a modelagem de dados para sistemas eficazes, como ao usar Java com bancos relacionais.</w:t>
      </w:r>
    </w:p>
    <w:p w14:paraId="7B23436E" w14:textId="20C4D048" w:rsidR="00981735" w:rsidRDefault="00981735" w:rsidP="00961748">
      <w:pPr>
        <w:spacing w:line="360" w:lineRule="auto"/>
        <w:rPr>
          <w:rFonts w:ascii="Arial" w:hAnsi="Arial" w:cs="Arial"/>
          <w:sz w:val="24"/>
          <w:szCs w:val="24"/>
        </w:rPr>
      </w:pPr>
      <w:r w:rsidRPr="00981735">
        <w:rPr>
          <w:rFonts w:ascii="Arial" w:hAnsi="Arial" w:cs="Arial"/>
          <w:sz w:val="24"/>
          <w:szCs w:val="24"/>
          <w:highlight w:val="yellow"/>
        </w:rPr>
        <w:t>Poucas Empresas Usam esse banco de dados</w:t>
      </w:r>
    </w:p>
    <w:p w14:paraId="06FEFF1D" w14:textId="6EFAE3DD" w:rsidR="00981735" w:rsidRDefault="00981735" w:rsidP="00DD1AE2">
      <w:pPr>
        <w:pStyle w:val="Ttulo2"/>
      </w:pPr>
      <w:r>
        <w:t>Aula 2</w:t>
      </w:r>
    </w:p>
    <w:p w14:paraId="0A4FABF6" w14:textId="6ADF7686" w:rsidR="00981735" w:rsidRDefault="00981735" w:rsidP="00961748">
      <w:pPr>
        <w:spacing w:line="360" w:lineRule="auto"/>
        <w:rPr>
          <w:rFonts w:ascii="Arial" w:hAnsi="Arial" w:cs="Arial"/>
          <w:sz w:val="24"/>
          <w:szCs w:val="24"/>
        </w:rPr>
      </w:pPr>
      <w:r>
        <w:rPr>
          <w:rFonts w:ascii="Arial" w:hAnsi="Arial" w:cs="Arial"/>
          <w:sz w:val="24"/>
          <w:szCs w:val="24"/>
        </w:rPr>
        <w:t>Sistemas de Gerenciamento de Banco de Dados</w:t>
      </w:r>
    </w:p>
    <w:p w14:paraId="48D1670F" w14:textId="1B58EEC4" w:rsidR="00981735" w:rsidRDefault="00981735" w:rsidP="00961748">
      <w:pPr>
        <w:spacing w:line="360" w:lineRule="auto"/>
        <w:rPr>
          <w:rFonts w:ascii="Arial" w:hAnsi="Arial" w:cs="Arial"/>
          <w:sz w:val="24"/>
          <w:szCs w:val="24"/>
        </w:rPr>
      </w:pPr>
      <w:r w:rsidRPr="00981735">
        <w:rPr>
          <w:rFonts w:ascii="Arial" w:hAnsi="Arial" w:cs="Arial"/>
          <w:sz w:val="24"/>
          <w:szCs w:val="24"/>
        </w:rPr>
        <w:t>Um Sistema de Gerenciamento de Banco de Dados (SGBD) é um software que gerencia a criação, manipulação e compartilhamento de bancos de dados. Ele permite que vários usuários acessem e atualizem os dados ao mesmo tempo, garantindo que as transações sejam isoladas para evitar problemas, como a venda de um item que já foi vendido.</w:t>
      </w:r>
    </w:p>
    <w:p w14:paraId="36C11A33" w14:textId="2001E525" w:rsidR="00981735" w:rsidRDefault="00981735" w:rsidP="00961748">
      <w:pPr>
        <w:spacing w:line="360" w:lineRule="auto"/>
        <w:rPr>
          <w:rFonts w:ascii="Arial" w:hAnsi="Arial" w:cs="Arial"/>
          <w:sz w:val="24"/>
          <w:szCs w:val="24"/>
        </w:rPr>
      </w:pPr>
      <w:r w:rsidRPr="00981735">
        <w:rPr>
          <w:rFonts w:ascii="Arial" w:hAnsi="Arial" w:cs="Arial"/>
          <w:sz w:val="24"/>
          <w:szCs w:val="24"/>
        </w:rPr>
        <w:t xml:space="preserve">Em resumo, há diversos programas </w:t>
      </w:r>
      <w:r>
        <w:rPr>
          <w:rFonts w:ascii="Arial" w:hAnsi="Arial" w:cs="Arial"/>
          <w:sz w:val="24"/>
          <w:szCs w:val="24"/>
        </w:rPr>
        <w:t xml:space="preserve">que </w:t>
      </w:r>
      <w:r w:rsidRPr="00981735">
        <w:rPr>
          <w:rFonts w:ascii="Arial" w:hAnsi="Arial" w:cs="Arial"/>
          <w:sz w:val="24"/>
          <w:szCs w:val="24"/>
        </w:rPr>
        <w:t>executam essas garantias conhecidos como SGBD. Observe, na Figura, como é o esquema do SGBD em relação às aplicações e ao banco de dados.</w:t>
      </w:r>
    </w:p>
    <w:p w14:paraId="7F8C70BE" w14:textId="6F98F054" w:rsidR="00DD1AE2" w:rsidRDefault="00DD1AE2" w:rsidP="00961748">
      <w:pPr>
        <w:spacing w:line="360" w:lineRule="auto"/>
        <w:rPr>
          <w:rFonts w:ascii="Arial" w:hAnsi="Arial" w:cs="Arial"/>
          <w:sz w:val="24"/>
          <w:szCs w:val="24"/>
        </w:rPr>
      </w:pPr>
      <w:r>
        <w:rPr>
          <w:rFonts w:ascii="Arial" w:hAnsi="Arial" w:cs="Arial"/>
          <w:sz w:val="24"/>
          <w:szCs w:val="24"/>
        </w:rPr>
        <w:t>Exemplo:</w:t>
      </w:r>
    </w:p>
    <w:p w14:paraId="4589F707" w14:textId="58D694CB" w:rsidR="00DD1AE2" w:rsidRDefault="00981735" w:rsidP="00961748">
      <w:pPr>
        <w:spacing w:line="360" w:lineRule="auto"/>
        <w:rPr>
          <w:rFonts w:ascii="Arial" w:hAnsi="Arial" w:cs="Arial"/>
          <w:sz w:val="24"/>
          <w:szCs w:val="24"/>
        </w:rPr>
      </w:pPr>
      <w:r w:rsidRPr="00981735">
        <w:rPr>
          <w:rFonts w:ascii="Arial" w:hAnsi="Arial" w:cs="Arial"/>
          <w:noProof/>
          <w:sz w:val="24"/>
          <w:szCs w:val="24"/>
        </w:rPr>
        <w:drawing>
          <wp:inline distT="0" distB="0" distL="0" distR="0" wp14:anchorId="0F057F1C" wp14:editId="1BF8D0EC">
            <wp:extent cx="5400040" cy="2228215"/>
            <wp:effectExtent l="19050" t="19050" r="10160" b="19685"/>
            <wp:docPr id="104247585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5856" name="Imagem 1" descr="Diagrama&#10;&#10;Descrição gerada automaticamente"/>
                    <pic:cNvPicPr/>
                  </pic:nvPicPr>
                  <pic:blipFill>
                    <a:blip r:embed="rId7"/>
                    <a:stretch>
                      <a:fillRect/>
                    </a:stretch>
                  </pic:blipFill>
                  <pic:spPr>
                    <a:xfrm>
                      <a:off x="0" y="0"/>
                      <a:ext cx="5400040" cy="2228215"/>
                    </a:xfrm>
                    <a:prstGeom prst="rect">
                      <a:avLst/>
                    </a:prstGeom>
                    <a:ln>
                      <a:solidFill>
                        <a:schemeClr val="tx1"/>
                      </a:solidFill>
                    </a:ln>
                  </pic:spPr>
                </pic:pic>
              </a:graphicData>
            </a:graphic>
          </wp:inline>
        </w:drawing>
      </w:r>
    </w:p>
    <w:p w14:paraId="245EE8D6" w14:textId="199712BC" w:rsidR="00981735" w:rsidRDefault="00DD1AE2" w:rsidP="00961748">
      <w:pPr>
        <w:spacing w:line="360" w:lineRule="auto"/>
        <w:rPr>
          <w:rFonts w:ascii="Arial" w:hAnsi="Arial" w:cs="Arial"/>
          <w:sz w:val="24"/>
          <w:szCs w:val="24"/>
        </w:rPr>
      </w:pPr>
      <w:r w:rsidRPr="00DD1AE2">
        <w:rPr>
          <w:rFonts w:ascii="Arial" w:hAnsi="Arial" w:cs="Arial"/>
          <w:sz w:val="24"/>
          <w:szCs w:val="24"/>
        </w:rPr>
        <w:t xml:space="preserve">Os </w:t>
      </w:r>
      <w:proofErr w:type="spellStart"/>
      <w:r w:rsidRPr="00DD1AE2">
        <w:rPr>
          <w:rFonts w:ascii="Arial" w:hAnsi="Arial" w:cs="Arial"/>
          <w:sz w:val="24"/>
          <w:szCs w:val="24"/>
        </w:rPr>
        <w:t>SGBDs</w:t>
      </w:r>
      <w:proofErr w:type="spellEnd"/>
      <w:r w:rsidRPr="00DD1AE2">
        <w:rPr>
          <w:rFonts w:ascii="Arial" w:hAnsi="Arial" w:cs="Arial"/>
          <w:sz w:val="24"/>
          <w:szCs w:val="24"/>
        </w:rPr>
        <w:t xml:space="preserve"> utilizam a linguagem SQL para interagir com programas aplicativos dos usuários e oferecem dois recursos principais. A </w:t>
      </w:r>
      <w:r w:rsidRPr="00DD1AE2">
        <w:rPr>
          <w:rFonts w:ascii="Arial" w:hAnsi="Arial" w:cs="Arial"/>
          <w:b/>
          <w:bCs/>
          <w:sz w:val="24"/>
          <w:szCs w:val="24"/>
        </w:rPr>
        <w:t xml:space="preserve">Data </w:t>
      </w:r>
      <w:proofErr w:type="spellStart"/>
      <w:r w:rsidRPr="00DD1AE2">
        <w:rPr>
          <w:rFonts w:ascii="Arial" w:hAnsi="Arial" w:cs="Arial"/>
          <w:b/>
          <w:bCs/>
          <w:sz w:val="24"/>
          <w:szCs w:val="24"/>
        </w:rPr>
        <w:t>Definition</w:t>
      </w:r>
      <w:proofErr w:type="spellEnd"/>
      <w:r w:rsidRPr="00DD1AE2">
        <w:rPr>
          <w:rFonts w:ascii="Arial" w:hAnsi="Arial" w:cs="Arial"/>
          <w:b/>
          <w:bCs/>
          <w:sz w:val="24"/>
          <w:szCs w:val="24"/>
        </w:rPr>
        <w:t xml:space="preserve"> </w:t>
      </w:r>
      <w:proofErr w:type="spellStart"/>
      <w:r w:rsidRPr="00DD1AE2">
        <w:rPr>
          <w:rFonts w:ascii="Arial" w:hAnsi="Arial" w:cs="Arial"/>
          <w:b/>
          <w:bCs/>
          <w:sz w:val="24"/>
          <w:szCs w:val="24"/>
        </w:rPr>
        <w:t>Language</w:t>
      </w:r>
      <w:proofErr w:type="spellEnd"/>
      <w:r w:rsidRPr="00DD1AE2">
        <w:rPr>
          <w:rFonts w:ascii="Arial" w:hAnsi="Arial" w:cs="Arial"/>
          <w:b/>
          <w:bCs/>
          <w:sz w:val="24"/>
          <w:szCs w:val="24"/>
        </w:rPr>
        <w:t xml:space="preserve"> (DDL)</w:t>
      </w:r>
      <w:r w:rsidRPr="00DD1AE2">
        <w:rPr>
          <w:rFonts w:ascii="Arial" w:hAnsi="Arial" w:cs="Arial"/>
          <w:sz w:val="24"/>
          <w:szCs w:val="24"/>
        </w:rPr>
        <w:t xml:space="preserve"> é usada para criar e alterar tabelas, procedimentos armazenados e índices, geralmente pelo administrador de banco de dados (DBA). A </w:t>
      </w:r>
      <w:r w:rsidRPr="00DD1AE2">
        <w:rPr>
          <w:rFonts w:ascii="Arial" w:hAnsi="Arial" w:cs="Arial"/>
          <w:b/>
          <w:bCs/>
          <w:sz w:val="24"/>
          <w:szCs w:val="24"/>
        </w:rPr>
        <w:t xml:space="preserve">Data </w:t>
      </w:r>
      <w:proofErr w:type="spellStart"/>
      <w:r w:rsidRPr="00DD1AE2">
        <w:rPr>
          <w:rFonts w:ascii="Arial" w:hAnsi="Arial" w:cs="Arial"/>
          <w:b/>
          <w:bCs/>
          <w:sz w:val="24"/>
          <w:szCs w:val="24"/>
        </w:rPr>
        <w:t>Manipulation</w:t>
      </w:r>
      <w:proofErr w:type="spellEnd"/>
      <w:r w:rsidRPr="00DD1AE2">
        <w:rPr>
          <w:rFonts w:ascii="Arial" w:hAnsi="Arial" w:cs="Arial"/>
          <w:b/>
          <w:bCs/>
          <w:sz w:val="24"/>
          <w:szCs w:val="24"/>
        </w:rPr>
        <w:t xml:space="preserve"> </w:t>
      </w:r>
      <w:proofErr w:type="spellStart"/>
      <w:r w:rsidRPr="00DD1AE2">
        <w:rPr>
          <w:rFonts w:ascii="Arial" w:hAnsi="Arial" w:cs="Arial"/>
          <w:b/>
          <w:bCs/>
          <w:sz w:val="24"/>
          <w:szCs w:val="24"/>
        </w:rPr>
        <w:t>Language</w:t>
      </w:r>
      <w:proofErr w:type="spellEnd"/>
      <w:r w:rsidRPr="00DD1AE2">
        <w:rPr>
          <w:rFonts w:ascii="Arial" w:hAnsi="Arial" w:cs="Arial"/>
          <w:b/>
          <w:bCs/>
          <w:sz w:val="24"/>
          <w:szCs w:val="24"/>
        </w:rPr>
        <w:t xml:space="preserve"> (DML)</w:t>
      </w:r>
      <w:r w:rsidRPr="00DD1AE2">
        <w:rPr>
          <w:rFonts w:ascii="Arial" w:hAnsi="Arial" w:cs="Arial"/>
          <w:sz w:val="24"/>
          <w:szCs w:val="24"/>
        </w:rPr>
        <w:t xml:space="preserve"> permite operações como extração, inserção e exclusão de dados, podendo ser usada interativamente ou por programas aplicativos.</w:t>
      </w:r>
    </w:p>
    <w:p w14:paraId="57CE54A9" w14:textId="44E21359" w:rsidR="00DD1AE2" w:rsidRDefault="00DD1AE2" w:rsidP="00961748">
      <w:pPr>
        <w:spacing w:line="360" w:lineRule="auto"/>
        <w:rPr>
          <w:rFonts w:ascii="Arial" w:hAnsi="Arial" w:cs="Arial"/>
          <w:sz w:val="24"/>
          <w:szCs w:val="24"/>
        </w:rPr>
      </w:pPr>
      <w:r w:rsidRPr="00DD1AE2">
        <w:rPr>
          <w:rFonts w:ascii="Arial" w:hAnsi="Arial" w:cs="Arial"/>
          <w:sz w:val="24"/>
          <w:szCs w:val="24"/>
        </w:rPr>
        <w:lastRenderedPageBreak/>
        <w:t>Além de pesquisar, alterar e gerar relatórios, um SGBD também protege e recupera dados, garante segurança, permite compartilhamento, administra redundância e mantém a integridade dos dados.</w:t>
      </w:r>
    </w:p>
    <w:p w14:paraId="2EE3AE9C" w14:textId="77777777" w:rsidR="00DD1AE2" w:rsidRPr="00DD1AE2" w:rsidRDefault="00DD1AE2" w:rsidP="00DD1AE2">
      <w:pPr>
        <w:spacing w:line="360" w:lineRule="auto"/>
        <w:rPr>
          <w:rFonts w:ascii="Arial" w:hAnsi="Arial" w:cs="Arial"/>
          <w:sz w:val="24"/>
          <w:szCs w:val="24"/>
        </w:rPr>
      </w:pPr>
      <w:r w:rsidRPr="00DD1AE2">
        <w:rPr>
          <w:rFonts w:ascii="Arial" w:hAnsi="Arial" w:cs="Arial"/>
          <w:sz w:val="24"/>
          <w:szCs w:val="24"/>
        </w:rPr>
        <w:t>ACID é um conjunto de requisitos que um SGBD deve cumprir para garantir transações seguras e eficazes. Inclui Atomicidade, Consistência, Isolamento e Durabilidade.</w:t>
      </w:r>
    </w:p>
    <w:p w14:paraId="38FCA94B" w14:textId="32245073" w:rsidR="00DD1AE2" w:rsidRDefault="00DD1AE2" w:rsidP="00961748">
      <w:pPr>
        <w:spacing w:line="360" w:lineRule="auto"/>
        <w:rPr>
          <w:rFonts w:ascii="Arial" w:hAnsi="Arial" w:cs="Arial"/>
          <w:sz w:val="24"/>
          <w:szCs w:val="24"/>
        </w:rPr>
      </w:pPr>
      <w:r>
        <w:rPr>
          <w:rFonts w:ascii="Arial" w:hAnsi="Arial" w:cs="Arial"/>
          <w:sz w:val="24"/>
          <w:szCs w:val="24"/>
        </w:rPr>
        <w:t>O</w:t>
      </w:r>
      <w:r w:rsidRPr="00DD1AE2">
        <w:rPr>
          <w:rFonts w:ascii="Arial" w:hAnsi="Arial" w:cs="Arial"/>
          <w:sz w:val="24"/>
          <w:szCs w:val="24"/>
        </w:rPr>
        <w:t>s requisitos ACID garantem que um SGBD gerencie transações de forma segura</w:t>
      </w:r>
      <w:r>
        <w:rPr>
          <w:rFonts w:ascii="Arial" w:hAnsi="Arial" w:cs="Arial"/>
          <w:sz w:val="24"/>
          <w:szCs w:val="24"/>
        </w:rPr>
        <w:t>:</w:t>
      </w:r>
    </w:p>
    <w:p w14:paraId="640FAD49" w14:textId="77777777" w:rsidR="00DD1AE2" w:rsidRPr="00DD1AE2" w:rsidRDefault="00DD1AE2" w:rsidP="00DD1AE2">
      <w:pPr>
        <w:pStyle w:val="PargrafodaLista"/>
        <w:numPr>
          <w:ilvl w:val="0"/>
          <w:numId w:val="3"/>
        </w:numPr>
        <w:spacing w:line="360" w:lineRule="auto"/>
        <w:rPr>
          <w:rFonts w:ascii="Arial" w:hAnsi="Arial" w:cs="Arial"/>
          <w:sz w:val="24"/>
          <w:szCs w:val="24"/>
          <w:highlight w:val="yellow"/>
        </w:rPr>
      </w:pPr>
      <w:r w:rsidRPr="00DD1AE2">
        <w:rPr>
          <w:rFonts w:ascii="Arial" w:hAnsi="Arial" w:cs="Arial"/>
          <w:b/>
          <w:bCs/>
          <w:sz w:val="24"/>
          <w:szCs w:val="24"/>
          <w:highlight w:val="yellow"/>
        </w:rPr>
        <w:t>Atomicidade</w:t>
      </w:r>
      <w:r w:rsidRPr="00DD1AE2">
        <w:rPr>
          <w:rFonts w:ascii="Arial" w:hAnsi="Arial" w:cs="Arial"/>
          <w:sz w:val="24"/>
          <w:szCs w:val="24"/>
          <w:highlight w:val="yellow"/>
        </w:rPr>
        <w:t xml:space="preserve"> assegura que todas as operações de uma transação sejam concluídas ou nenhuma delas. </w:t>
      </w:r>
    </w:p>
    <w:p w14:paraId="30BD125B" w14:textId="77777777" w:rsidR="00DD1AE2" w:rsidRPr="00DD1AE2" w:rsidRDefault="00DD1AE2" w:rsidP="00DD1AE2">
      <w:pPr>
        <w:pStyle w:val="PargrafodaLista"/>
        <w:numPr>
          <w:ilvl w:val="0"/>
          <w:numId w:val="3"/>
        </w:numPr>
        <w:spacing w:line="360" w:lineRule="auto"/>
        <w:rPr>
          <w:rFonts w:ascii="Arial" w:hAnsi="Arial" w:cs="Arial"/>
          <w:sz w:val="24"/>
          <w:szCs w:val="24"/>
          <w:highlight w:val="yellow"/>
        </w:rPr>
      </w:pPr>
      <w:r w:rsidRPr="00DD1AE2">
        <w:rPr>
          <w:rFonts w:ascii="Arial" w:hAnsi="Arial" w:cs="Arial"/>
          <w:b/>
          <w:bCs/>
          <w:sz w:val="24"/>
          <w:szCs w:val="24"/>
          <w:highlight w:val="yellow"/>
        </w:rPr>
        <w:t>Consistência</w:t>
      </w:r>
      <w:r w:rsidRPr="00DD1AE2">
        <w:rPr>
          <w:rFonts w:ascii="Arial" w:hAnsi="Arial" w:cs="Arial"/>
          <w:sz w:val="24"/>
          <w:szCs w:val="24"/>
          <w:highlight w:val="yellow"/>
        </w:rPr>
        <w:t xml:space="preserve"> mantém as regras e a integridade dos dados.</w:t>
      </w:r>
    </w:p>
    <w:p w14:paraId="18F90212" w14:textId="77777777" w:rsidR="00DD1AE2" w:rsidRPr="00DD1AE2" w:rsidRDefault="00DD1AE2" w:rsidP="00DD1AE2">
      <w:pPr>
        <w:pStyle w:val="PargrafodaLista"/>
        <w:numPr>
          <w:ilvl w:val="0"/>
          <w:numId w:val="3"/>
        </w:numPr>
        <w:spacing w:line="360" w:lineRule="auto"/>
        <w:rPr>
          <w:rFonts w:ascii="Arial" w:hAnsi="Arial" w:cs="Arial"/>
          <w:sz w:val="24"/>
          <w:szCs w:val="24"/>
          <w:highlight w:val="yellow"/>
        </w:rPr>
      </w:pPr>
      <w:r w:rsidRPr="00DD1AE2">
        <w:rPr>
          <w:rFonts w:ascii="Arial" w:hAnsi="Arial" w:cs="Arial"/>
          <w:b/>
          <w:bCs/>
          <w:sz w:val="24"/>
          <w:szCs w:val="24"/>
          <w:highlight w:val="yellow"/>
        </w:rPr>
        <w:t>Isolamento</w:t>
      </w:r>
      <w:r w:rsidRPr="00DD1AE2">
        <w:rPr>
          <w:rFonts w:ascii="Arial" w:hAnsi="Arial" w:cs="Arial"/>
          <w:sz w:val="24"/>
          <w:szCs w:val="24"/>
          <w:highlight w:val="yellow"/>
        </w:rPr>
        <w:t xml:space="preserve"> evita que transações concorrentes interfiram umas nas outras. </w:t>
      </w:r>
    </w:p>
    <w:p w14:paraId="08C550DA" w14:textId="46BBFD4D" w:rsidR="00DD1AE2" w:rsidRDefault="00DD1AE2" w:rsidP="00DD1AE2">
      <w:pPr>
        <w:pStyle w:val="PargrafodaLista"/>
        <w:numPr>
          <w:ilvl w:val="0"/>
          <w:numId w:val="3"/>
        </w:numPr>
        <w:spacing w:line="360" w:lineRule="auto"/>
        <w:rPr>
          <w:rFonts w:ascii="Arial" w:hAnsi="Arial" w:cs="Arial"/>
          <w:sz w:val="24"/>
          <w:szCs w:val="24"/>
          <w:highlight w:val="yellow"/>
        </w:rPr>
      </w:pPr>
      <w:r w:rsidRPr="00DD1AE2">
        <w:rPr>
          <w:rFonts w:ascii="Arial" w:hAnsi="Arial" w:cs="Arial"/>
          <w:b/>
          <w:bCs/>
          <w:sz w:val="24"/>
          <w:szCs w:val="24"/>
          <w:highlight w:val="yellow"/>
        </w:rPr>
        <w:t>Durabilidade</w:t>
      </w:r>
      <w:r w:rsidRPr="00DD1AE2">
        <w:rPr>
          <w:rFonts w:ascii="Arial" w:hAnsi="Arial" w:cs="Arial"/>
          <w:sz w:val="24"/>
          <w:szCs w:val="24"/>
          <w:highlight w:val="yellow"/>
        </w:rPr>
        <w:t xml:space="preserve"> garante que as alterações feitas por uma transação sejam salvas mesmo após falhas</w:t>
      </w:r>
      <w:r>
        <w:rPr>
          <w:rFonts w:ascii="Arial" w:hAnsi="Arial" w:cs="Arial"/>
          <w:sz w:val="24"/>
          <w:szCs w:val="24"/>
          <w:highlight w:val="yellow"/>
        </w:rPr>
        <w:t xml:space="preserve"> técnicas de sistemas</w:t>
      </w:r>
      <w:r w:rsidRPr="00DD1AE2">
        <w:rPr>
          <w:rFonts w:ascii="Arial" w:hAnsi="Arial" w:cs="Arial"/>
          <w:sz w:val="24"/>
          <w:szCs w:val="24"/>
          <w:highlight w:val="yellow"/>
        </w:rPr>
        <w:t>.</w:t>
      </w:r>
    </w:p>
    <w:p w14:paraId="205AD238" w14:textId="40F48752" w:rsidR="00915B45" w:rsidRDefault="00915B45" w:rsidP="00915B45">
      <w:pPr>
        <w:spacing w:line="360" w:lineRule="auto"/>
        <w:rPr>
          <w:rFonts w:ascii="Arial" w:hAnsi="Arial" w:cs="Arial"/>
          <w:sz w:val="24"/>
          <w:szCs w:val="24"/>
        </w:rPr>
      </w:pPr>
      <w:r w:rsidRPr="00915B45">
        <w:rPr>
          <w:rFonts w:ascii="Arial" w:hAnsi="Arial" w:cs="Arial"/>
          <w:sz w:val="24"/>
          <w:szCs w:val="24"/>
        </w:rPr>
        <w:t>Atualmente, projetar um banco de dados para uma única aplicação é desafiador, pois o analista deve considerar futuras mudanças e adaptações. Um SGBD deve ser auto descritivo, isolar dados e programas, suportar diferentes visões dos dados, e permitir transações e compartilhamento. Ele deve oferecer uma abstração dos dados, escondendo detalhes sobre como os dados são armazenados e as transações são processadas.</w:t>
      </w:r>
    </w:p>
    <w:p w14:paraId="102B4DE4" w14:textId="77777777" w:rsidR="00661B2F" w:rsidRDefault="00661B2F" w:rsidP="00915B45">
      <w:pPr>
        <w:spacing w:line="360" w:lineRule="auto"/>
        <w:rPr>
          <w:rFonts w:ascii="Arial" w:hAnsi="Arial" w:cs="Arial"/>
          <w:sz w:val="24"/>
          <w:szCs w:val="24"/>
        </w:rPr>
      </w:pPr>
    </w:p>
    <w:p w14:paraId="0BD7A96D" w14:textId="474FBC12" w:rsidR="00661B2F" w:rsidRDefault="00661B2F" w:rsidP="00915B45">
      <w:pPr>
        <w:spacing w:line="360" w:lineRule="auto"/>
        <w:rPr>
          <w:rFonts w:ascii="Arial" w:hAnsi="Arial" w:cs="Arial"/>
          <w:sz w:val="24"/>
          <w:szCs w:val="24"/>
        </w:rPr>
      </w:pPr>
      <w:r w:rsidRPr="00661B2F">
        <w:rPr>
          <w:rFonts w:ascii="Arial" w:hAnsi="Arial" w:cs="Arial"/>
          <w:sz w:val="24"/>
          <w:szCs w:val="24"/>
        </w:rPr>
        <w:t xml:space="preserve">Um SGBD permite definir a estrutura de um banco de dados e aplicar restrições, e os programas que acessam o banco devem ser criados independentemente dessa estrutura. Ele oferece uma representação conceitual dos dados, escondendo detalhes de armazenamento e transações, o que é chamado de abstração de dados. Os </w:t>
      </w:r>
      <w:proofErr w:type="spellStart"/>
      <w:r w:rsidRPr="00661B2F">
        <w:rPr>
          <w:rFonts w:ascii="Arial" w:hAnsi="Arial" w:cs="Arial"/>
          <w:sz w:val="24"/>
          <w:szCs w:val="24"/>
        </w:rPr>
        <w:t>SGBDs</w:t>
      </w:r>
      <w:proofErr w:type="spellEnd"/>
      <w:r w:rsidRPr="00661B2F">
        <w:rPr>
          <w:rFonts w:ascii="Arial" w:hAnsi="Arial" w:cs="Arial"/>
          <w:sz w:val="24"/>
          <w:szCs w:val="24"/>
        </w:rPr>
        <w:t xml:space="preserve"> mais usados atualmente incluem: MySQL e PostgreSQL (livres), Microsoft Access e Base (domésticos), e SQL Server e Oracle (corporativos). Embora o SGBD seja apenas o software, os bancos de dados armazenados nele são os que realmente possuem valor para as organizações.</w:t>
      </w:r>
    </w:p>
    <w:p w14:paraId="44E345A0" w14:textId="77777777" w:rsidR="0006742C" w:rsidRDefault="0006742C" w:rsidP="00915B45">
      <w:pPr>
        <w:spacing w:line="360" w:lineRule="auto"/>
        <w:rPr>
          <w:rFonts w:ascii="Arial" w:hAnsi="Arial" w:cs="Arial"/>
          <w:sz w:val="24"/>
          <w:szCs w:val="24"/>
        </w:rPr>
      </w:pPr>
    </w:p>
    <w:p w14:paraId="4A63681C" w14:textId="6AA7A53D" w:rsidR="0006742C" w:rsidRPr="00304FD0" w:rsidRDefault="0006742C" w:rsidP="00915B45">
      <w:pPr>
        <w:spacing w:line="360" w:lineRule="auto"/>
        <w:rPr>
          <w:rFonts w:ascii="Arial" w:hAnsi="Arial" w:cs="Arial"/>
          <w:b/>
          <w:bCs/>
          <w:sz w:val="24"/>
          <w:szCs w:val="24"/>
        </w:rPr>
      </w:pPr>
      <w:r w:rsidRPr="00304FD0">
        <w:rPr>
          <w:rFonts w:ascii="Arial" w:hAnsi="Arial" w:cs="Arial"/>
          <w:b/>
          <w:bCs/>
          <w:sz w:val="24"/>
          <w:szCs w:val="24"/>
        </w:rPr>
        <w:t xml:space="preserve">Aula 3 -&gt; Dados como Apoio nas tomadas de decisões </w:t>
      </w:r>
    </w:p>
    <w:p w14:paraId="792C64E8" w14:textId="77777777" w:rsidR="00304FD0" w:rsidRDefault="00304FD0" w:rsidP="00304FD0">
      <w:pPr>
        <w:spacing w:line="360" w:lineRule="auto"/>
        <w:rPr>
          <w:rFonts w:ascii="Arial" w:hAnsi="Arial" w:cs="Arial"/>
          <w:sz w:val="24"/>
          <w:szCs w:val="24"/>
        </w:rPr>
      </w:pPr>
      <w:r w:rsidRPr="00304FD0">
        <w:rPr>
          <w:rFonts w:ascii="Arial" w:hAnsi="Arial" w:cs="Arial"/>
          <w:sz w:val="24"/>
          <w:szCs w:val="24"/>
        </w:rPr>
        <w:t>Um depósito de dados (Data Warehouse) reúne informações de várias fontes e as armazena em um só lugar, permitindo acesso a dados históricos para apoiar decisões. Isso garante que as consultas de apoio à decisão não afetem os sistemas de transação on-line.</w:t>
      </w:r>
    </w:p>
    <w:p w14:paraId="2E6423B3" w14:textId="70FA64A6" w:rsidR="00304FD0" w:rsidRDefault="000531C9" w:rsidP="00304FD0">
      <w:pPr>
        <w:spacing w:line="360" w:lineRule="auto"/>
        <w:rPr>
          <w:rFonts w:ascii="Arial" w:hAnsi="Arial" w:cs="Arial"/>
          <w:sz w:val="24"/>
          <w:szCs w:val="24"/>
        </w:rPr>
      </w:pPr>
      <w:r w:rsidRPr="000531C9">
        <w:rPr>
          <w:rFonts w:ascii="Arial" w:hAnsi="Arial" w:cs="Arial"/>
          <w:sz w:val="24"/>
          <w:szCs w:val="24"/>
        </w:rPr>
        <w:t xml:space="preserve">A arquitetura de um depósito de dados envolve a coleta, armazenamento e análise de dados. Existem duas formas de coletar dados: a fonte pode enviar informações continuamente ou </w:t>
      </w:r>
      <w:proofErr w:type="gramStart"/>
      <w:r w:rsidRPr="000531C9">
        <w:rPr>
          <w:rFonts w:ascii="Arial" w:hAnsi="Arial" w:cs="Arial"/>
          <w:sz w:val="24"/>
          <w:szCs w:val="24"/>
        </w:rPr>
        <w:t>periodicamente</w:t>
      </w:r>
      <w:r w:rsidR="00292AA9">
        <w:rPr>
          <w:rFonts w:ascii="Arial" w:hAnsi="Arial" w:cs="Arial"/>
          <w:sz w:val="24"/>
          <w:szCs w:val="24"/>
        </w:rPr>
        <w:t>(</w:t>
      </w:r>
      <w:proofErr w:type="gramEnd"/>
      <w:r w:rsidR="00292AA9">
        <w:rPr>
          <w:rFonts w:ascii="Arial" w:hAnsi="Arial" w:cs="Arial"/>
          <w:sz w:val="24"/>
          <w:szCs w:val="24"/>
        </w:rPr>
        <w:t>quando ocorre uma transação)</w:t>
      </w:r>
      <w:r w:rsidRPr="000531C9">
        <w:rPr>
          <w:rFonts w:ascii="Arial" w:hAnsi="Arial" w:cs="Arial"/>
          <w:sz w:val="24"/>
          <w:szCs w:val="24"/>
        </w:rPr>
        <w:t>, ou o depósito de dados pode solicitar novos dados das fontes de tempos em tempos</w:t>
      </w:r>
      <w:r w:rsidR="00292AA9">
        <w:rPr>
          <w:rFonts w:ascii="Arial" w:hAnsi="Arial" w:cs="Arial"/>
          <w:sz w:val="24"/>
          <w:szCs w:val="24"/>
        </w:rPr>
        <w:t>(A noite por exemplo)</w:t>
      </w:r>
      <w:r w:rsidRPr="000531C9">
        <w:rPr>
          <w:rFonts w:ascii="Arial" w:hAnsi="Arial" w:cs="Arial"/>
          <w:sz w:val="24"/>
          <w:szCs w:val="24"/>
        </w:rPr>
        <w:t>.</w:t>
      </w:r>
    </w:p>
    <w:p w14:paraId="4F463EFB" w14:textId="23C7B5CF" w:rsidR="00304FD0" w:rsidRPr="00304FD0" w:rsidRDefault="00792D0A" w:rsidP="00304FD0">
      <w:pPr>
        <w:spacing w:line="360" w:lineRule="auto"/>
        <w:rPr>
          <w:rFonts w:ascii="Arial" w:hAnsi="Arial" w:cs="Arial"/>
          <w:sz w:val="24"/>
          <w:szCs w:val="24"/>
        </w:rPr>
      </w:pPr>
      <w:r w:rsidRPr="00792D0A">
        <w:rPr>
          <w:rFonts w:ascii="Arial" w:hAnsi="Arial" w:cs="Arial"/>
          <w:sz w:val="24"/>
          <w:szCs w:val="24"/>
        </w:rPr>
        <w:drawing>
          <wp:inline distT="0" distB="0" distL="0" distR="0" wp14:anchorId="6EF64EDC" wp14:editId="2BADFF2F">
            <wp:extent cx="5400040" cy="2760345"/>
            <wp:effectExtent l="0" t="0" r="0" b="1905"/>
            <wp:docPr id="433337968" name="Imagem 1" descr="Tela de celula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37968" name="Imagem 1" descr="Tela de celular com texto preto sobre fundo branco&#10;&#10;Descrição gerada automaticamente com confiança média"/>
                    <pic:cNvPicPr/>
                  </pic:nvPicPr>
                  <pic:blipFill>
                    <a:blip r:embed="rId8"/>
                    <a:stretch>
                      <a:fillRect/>
                    </a:stretch>
                  </pic:blipFill>
                  <pic:spPr>
                    <a:xfrm>
                      <a:off x="0" y="0"/>
                      <a:ext cx="5400040" cy="2760345"/>
                    </a:xfrm>
                    <a:prstGeom prst="rect">
                      <a:avLst/>
                    </a:prstGeom>
                  </pic:spPr>
                </pic:pic>
              </a:graphicData>
            </a:graphic>
          </wp:inline>
        </w:drawing>
      </w:r>
    </w:p>
    <w:p w14:paraId="671C5321" w14:textId="6B80B051" w:rsidR="005D4AB0" w:rsidRDefault="007F4720" w:rsidP="00915B45">
      <w:pPr>
        <w:spacing w:line="360" w:lineRule="auto"/>
        <w:rPr>
          <w:rFonts w:ascii="Arial" w:hAnsi="Arial" w:cs="Arial"/>
          <w:sz w:val="24"/>
          <w:szCs w:val="24"/>
        </w:rPr>
      </w:pPr>
      <w:r w:rsidRPr="007F4720">
        <w:rPr>
          <w:rFonts w:ascii="Arial" w:hAnsi="Arial" w:cs="Arial"/>
          <w:sz w:val="24"/>
          <w:szCs w:val="24"/>
        </w:rPr>
        <w:t xml:space="preserve">Depósitos de </w:t>
      </w:r>
      <w:r w:rsidRPr="007F4720">
        <w:rPr>
          <w:rFonts w:ascii="Arial" w:hAnsi="Arial" w:cs="Arial"/>
          <w:sz w:val="24"/>
          <w:szCs w:val="24"/>
        </w:rPr>
        <w:t>dados</w:t>
      </w:r>
      <w:r>
        <w:rPr>
          <w:rFonts w:ascii="Arial" w:hAnsi="Arial" w:cs="Arial"/>
          <w:sz w:val="24"/>
          <w:szCs w:val="24"/>
        </w:rPr>
        <w:t xml:space="preserve"> (data </w:t>
      </w:r>
      <w:proofErr w:type="spellStart"/>
      <w:r>
        <w:rPr>
          <w:rFonts w:ascii="Arial" w:hAnsi="Arial" w:cs="Arial"/>
          <w:sz w:val="24"/>
          <w:szCs w:val="24"/>
        </w:rPr>
        <w:t>Wharehouses</w:t>
      </w:r>
      <w:proofErr w:type="spellEnd"/>
      <w:r>
        <w:rPr>
          <w:rFonts w:ascii="Arial" w:hAnsi="Arial" w:cs="Arial"/>
          <w:sz w:val="24"/>
          <w:szCs w:val="24"/>
        </w:rPr>
        <w:t>)</w:t>
      </w:r>
      <w:r w:rsidRPr="007F4720">
        <w:rPr>
          <w:rFonts w:ascii="Arial" w:hAnsi="Arial" w:cs="Arial"/>
          <w:sz w:val="24"/>
          <w:szCs w:val="24"/>
        </w:rPr>
        <w:t xml:space="preserve"> geralmente não usam replicação síncrona, o que significa que os dados não estão sempre atualizados em tempo real, sendo comuns consultas com dados do dia anterior. No entanto, algumas organizações buscam dados mais recentes, variando a necessidade de atualidade conforme a aplicação. Para respostas em tempo real, pode-se usar processamento em streaming em vez de depósitos de dados tradicionais.</w:t>
      </w:r>
    </w:p>
    <w:p w14:paraId="2976A39C" w14:textId="77777777" w:rsidR="006B3AE2" w:rsidRDefault="006B3AE2" w:rsidP="00915B45">
      <w:pPr>
        <w:spacing w:line="360" w:lineRule="auto"/>
        <w:rPr>
          <w:rFonts w:ascii="Arial" w:hAnsi="Arial" w:cs="Arial"/>
          <w:sz w:val="24"/>
          <w:szCs w:val="24"/>
        </w:rPr>
      </w:pPr>
    </w:p>
    <w:p w14:paraId="729C3CAB" w14:textId="77777777" w:rsidR="006B3AE2" w:rsidRDefault="006B3AE2" w:rsidP="00AA5D05">
      <w:pPr>
        <w:spacing w:line="360" w:lineRule="auto"/>
        <w:jc w:val="both"/>
        <w:rPr>
          <w:rFonts w:ascii="Arial" w:hAnsi="Arial" w:cs="Arial"/>
          <w:sz w:val="24"/>
          <w:szCs w:val="24"/>
        </w:rPr>
      </w:pPr>
      <w:r w:rsidRPr="006B3AE2">
        <w:rPr>
          <w:rFonts w:ascii="Arial" w:hAnsi="Arial" w:cs="Arial"/>
          <w:sz w:val="24"/>
          <w:szCs w:val="24"/>
        </w:rPr>
        <w:t>Listas de endereços de várias fontes podem conter duplicatas que são removidas com uma operação de eliminação de duplicidade (merge-</w:t>
      </w:r>
      <w:proofErr w:type="spellStart"/>
      <w:r w:rsidRPr="006B3AE2">
        <w:rPr>
          <w:rFonts w:ascii="Arial" w:hAnsi="Arial" w:cs="Arial"/>
          <w:sz w:val="24"/>
          <w:szCs w:val="24"/>
        </w:rPr>
        <w:t>purge</w:t>
      </w:r>
      <w:proofErr w:type="spellEnd"/>
      <w:r w:rsidRPr="006B3AE2">
        <w:rPr>
          <w:rFonts w:ascii="Arial" w:hAnsi="Arial" w:cs="Arial"/>
          <w:sz w:val="24"/>
          <w:szCs w:val="24"/>
        </w:rPr>
        <w:t xml:space="preserve">). Dados podem </w:t>
      </w:r>
      <w:r w:rsidRPr="006B3AE2">
        <w:rPr>
          <w:rFonts w:ascii="Arial" w:hAnsi="Arial" w:cs="Arial"/>
          <w:sz w:val="24"/>
          <w:szCs w:val="24"/>
        </w:rPr>
        <w:lastRenderedPageBreak/>
        <w:t>ser transformados, como na conversão de unidades ou junção de várias fontes. Depósitos de dados usam ferramentas gráficas para facilitar essas transformações, onde caixas e linhas indicam o fluxo e o próximo passo dos dados.</w:t>
      </w:r>
    </w:p>
    <w:p w14:paraId="48D6C746" w14:textId="77777777" w:rsidR="00C778AC" w:rsidRDefault="00C778AC" w:rsidP="00AA5D05">
      <w:pPr>
        <w:spacing w:line="360" w:lineRule="auto"/>
        <w:jc w:val="both"/>
        <w:rPr>
          <w:rFonts w:ascii="Arial" w:hAnsi="Arial" w:cs="Arial"/>
          <w:sz w:val="24"/>
          <w:szCs w:val="24"/>
        </w:rPr>
      </w:pPr>
      <w:r w:rsidRPr="00C778AC">
        <w:rPr>
          <w:rFonts w:ascii="Arial" w:hAnsi="Arial" w:cs="Arial"/>
          <w:sz w:val="24"/>
          <w:szCs w:val="24"/>
        </w:rPr>
        <w:t xml:space="preserve">As atualizações nas fontes de dados precisam ser propagadas para o depósito de dados. Se os dados forem os mesmos, a propagação é simples; se não, é necessário resolver o problema de manutenção de visão. Para economizar espaço, em vez de armazenar todos os dados brutos, pode-se manter apenas resumos, como o total de vendas por categoria. O processo de extração, transformação e carga (ETL) obtém dados das fontes, os transforma e carrega no depósito. Nos depósitos modernos, a abordagem ELT extrai e carrega dados primeiro, usando frameworks como </w:t>
      </w:r>
      <w:proofErr w:type="spellStart"/>
      <w:r w:rsidRPr="00C778AC">
        <w:rPr>
          <w:rFonts w:ascii="Arial" w:hAnsi="Arial" w:cs="Arial"/>
          <w:sz w:val="24"/>
          <w:szCs w:val="24"/>
        </w:rPr>
        <w:t>MapReduce</w:t>
      </w:r>
      <w:proofErr w:type="spellEnd"/>
      <w:r w:rsidRPr="00C778AC">
        <w:rPr>
          <w:rFonts w:ascii="Arial" w:hAnsi="Arial" w:cs="Arial"/>
          <w:sz w:val="24"/>
          <w:szCs w:val="24"/>
        </w:rPr>
        <w:t xml:space="preserve"> para a transformação posterior.</w:t>
      </w:r>
    </w:p>
    <w:p w14:paraId="591470C8" w14:textId="2E56DD8D" w:rsidR="00AA5D05" w:rsidRDefault="00AA5D05" w:rsidP="00AA5D05">
      <w:pPr>
        <w:spacing w:line="360" w:lineRule="auto"/>
        <w:jc w:val="both"/>
        <w:rPr>
          <w:rFonts w:ascii="Arial" w:hAnsi="Arial" w:cs="Arial"/>
          <w:sz w:val="24"/>
          <w:szCs w:val="24"/>
        </w:rPr>
      </w:pPr>
      <w:r w:rsidRPr="00AA5D05">
        <w:rPr>
          <w:rFonts w:ascii="Arial" w:hAnsi="Arial" w:cs="Arial"/>
          <w:sz w:val="24"/>
          <w:szCs w:val="24"/>
        </w:rPr>
        <w:t>OLAP (Processamento Analítico On-Line) realiza análises complexas, enquanto OLTP (Processamento de Transação On-Line) se refere a operações imediatas no banco de dados, como inserção ou exclusão. A mineração de dados (Data Mining) busca padrões úteis em grandes bancos de dados, diferente de outras técnicas de descoberta de conhecimento, pois trabalha com grandes volumes de dados armazenados. Ela faz parte do processo de descoberta de conhecimento em bases de dados (KDD).</w:t>
      </w:r>
    </w:p>
    <w:p w14:paraId="4249CC6A" w14:textId="0932AC77" w:rsidR="006765B9" w:rsidRDefault="006765B9" w:rsidP="00AA5D05">
      <w:pPr>
        <w:spacing w:line="360" w:lineRule="auto"/>
        <w:jc w:val="both"/>
        <w:rPr>
          <w:rFonts w:ascii="Arial" w:hAnsi="Arial" w:cs="Arial"/>
          <w:sz w:val="24"/>
          <w:szCs w:val="24"/>
        </w:rPr>
      </w:pPr>
      <w:r w:rsidRPr="006765B9">
        <w:rPr>
          <w:rFonts w:ascii="Arial" w:hAnsi="Arial" w:cs="Arial"/>
          <w:sz w:val="24"/>
          <w:szCs w:val="24"/>
        </w:rPr>
        <w:t>No OLAP, os dados são processados para consultas complexas e agrupados em tabelas de fatos (eventos) e de dimensão (categorias de análise). Já o OLTP lida com transações diárias e dados em seu estado bruto, sendo a principal fonte de dados para o Data Warehouse. A mineração de dados descobre padrões úteis nos dados, com pré-processamento manual e técnicas automáticas. Em um ambiente empresarial, informações precisas ajudam a tomar decisões em áreas como vendas, produção e transporte.</w:t>
      </w:r>
    </w:p>
    <w:p w14:paraId="42DF380D" w14:textId="77777777" w:rsidR="00CB6B22" w:rsidRDefault="00CB6B22" w:rsidP="00AA5D05">
      <w:pPr>
        <w:spacing w:line="360" w:lineRule="auto"/>
        <w:jc w:val="both"/>
        <w:rPr>
          <w:rFonts w:ascii="Arial" w:hAnsi="Arial" w:cs="Arial"/>
          <w:sz w:val="24"/>
          <w:szCs w:val="24"/>
        </w:rPr>
      </w:pPr>
    </w:p>
    <w:p w14:paraId="37FDD322" w14:textId="313889DB" w:rsidR="00CB6B22" w:rsidRDefault="00CB6B22" w:rsidP="00AA5D05">
      <w:pPr>
        <w:spacing w:line="360" w:lineRule="auto"/>
        <w:jc w:val="both"/>
        <w:rPr>
          <w:rFonts w:ascii="Arial" w:hAnsi="Arial" w:cs="Arial"/>
          <w:b/>
          <w:bCs/>
          <w:sz w:val="32"/>
          <w:szCs w:val="32"/>
        </w:rPr>
      </w:pPr>
      <w:r w:rsidRPr="002256DD">
        <w:rPr>
          <w:rFonts w:ascii="Arial" w:hAnsi="Arial" w:cs="Arial"/>
          <w:b/>
          <w:bCs/>
          <w:sz w:val="32"/>
          <w:szCs w:val="32"/>
        </w:rPr>
        <w:t>Aula 4 -&gt; Redundância de Dados</w:t>
      </w:r>
    </w:p>
    <w:p w14:paraId="3AAF3CD1" w14:textId="77777777" w:rsidR="002256DD" w:rsidRPr="002256DD" w:rsidRDefault="002256DD" w:rsidP="00AA5D05">
      <w:pPr>
        <w:spacing w:line="360" w:lineRule="auto"/>
        <w:jc w:val="both"/>
        <w:rPr>
          <w:rFonts w:ascii="Arial" w:hAnsi="Arial" w:cs="Arial"/>
          <w:b/>
          <w:bCs/>
          <w:sz w:val="32"/>
          <w:szCs w:val="32"/>
        </w:rPr>
      </w:pPr>
    </w:p>
    <w:p w14:paraId="738A7393" w14:textId="4D662460" w:rsidR="00EA580C" w:rsidRDefault="00EA580C" w:rsidP="000C468C">
      <w:pPr>
        <w:spacing w:line="360" w:lineRule="auto"/>
        <w:jc w:val="both"/>
        <w:rPr>
          <w:rFonts w:ascii="Arial" w:hAnsi="Arial" w:cs="Arial"/>
          <w:sz w:val="24"/>
          <w:szCs w:val="24"/>
        </w:rPr>
      </w:pPr>
      <w:r w:rsidRPr="00EA580C">
        <w:rPr>
          <w:rFonts w:ascii="Arial" w:hAnsi="Arial" w:cs="Arial"/>
          <w:sz w:val="24"/>
          <w:szCs w:val="24"/>
        </w:rPr>
        <w:lastRenderedPageBreak/>
        <w:t>A redundância de dados cria cópias adicionais para garantir a recuperação em caso de falhas, ataques ou desastres. Isso assegura a continuidade das operações, especialmente em instituições financeiras, minimizando interrupções e perdas de dados. Cópias atualizadas também ajudam a cumprir regulamentações de proteção de dados.</w:t>
      </w:r>
    </w:p>
    <w:p w14:paraId="2067665D" w14:textId="7AA05FF0" w:rsidR="000C468C" w:rsidRDefault="000C468C" w:rsidP="000C468C">
      <w:pPr>
        <w:spacing w:line="360" w:lineRule="auto"/>
        <w:jc w:val="both"/>
        <w:rPr>
          <w:rFonts w:ascii="Arial" w:hAnsi="Arial" w:cs="Arial"/>
          <w:sz w:val="24"/>
          <w:szCs w:val="24"/>
        </w:rPr>
      </w:pPr>
      <w:r w:rsidRPr="000C468C">
        <w:rPr>
          <w:rFonts w:ascii="Arial" w:hAnsi="Arial" w:cs="Arial"/>
          <w:sz w:val="24"/>
          <w:szCs w:val="24"/>
        </w:rPr>
        <w:t>A redundância de dados ajuda a garantir a segurança e integridade das informações, cumprindo padrões de proteção. Segundo Alves (2020), é essencial definir quem pode acessar dados confidenciais e em que nível (físico, operacional ou gerencial) a segurança deve ser aplicada no banco de dados.</w:t>
      </w:r>
    </w:p>
    <w:p w14:paraId="736BAC90" w14:textId="79F96635" w:rsidR="000C468C" w:rsidRDefault="005B04BC" w:rsidP="000C468C">
      <w:pPr>
        <w:spacing w:line="360" w:lineRule="auto"/>
        <w:jc w:val="both"/>
        <w:rPr>
          <w:rFonts w:ascii="Arial" w:hAnsi="Arial" w:cs="Arial"/>
          <w:sz w:val="24"/>
          <w:szCs w:val="24"/>
        </w:rPr>
      </w:pPr>
      <w:r w:rsidRPr="005B04BC">
        <w:rPr>
          <w:rFonts w:ascii="Arial" w:hAnsi="Arial" w:cs="Arial"/>
          <w:sz w:val="24"/>
          <w:szCs w:val="24"/>
        </w:rPr>
        <w:t xml:space="preserve">Em sistemas multiusuários, é essencial controlar o acesso dos usuários a seções específicas do banco de dados. Os </w:t>
      </w:r>
      <w:proofErr w:type="spellStart"/>
      <w:r w:rsidRPr="005B04BC">
        <w:rPr>
          <w:rFonts w:ascii="Arial" w:hAnsi="Arial" w:cs="Arial"/>
          <w:sz w:val="24"/>
          <w:szCs w:val="24"/>
        </w:rPr>
        <w:t>SGBDs</w:t>
      </w:r>
      <w:proofErr w:type="spellEnd"/>
      <w:r w:rsidRPr="005B04BC">
        <w:rPr>
          <w:rFonts w:ascii="Arial" w:hAnsi="Arial" w:cs="Arial"/>
          <w:sz w:val="24"/>
          <w:szCs w:val="24"/>
        </w:rPr>
        <w:t xml:space="preserve"> possuem subsistemas que gerenciam níveis de acesso e criptografam dados sigilosos, como números de cartões de crédito, para garantir a segurança.</w:t>
      </w:r>
    </w:p>
    <w:p w14:paraId="68AFCF4A" w14:textId="77777777" w:rsidR="003B1884" w:rsidRPr="003B1884" w:rsidRDefault="003B1884" w:rsidP="003B1884">
      <w:pPr>
        <w:spacing w:line="360" w:lineRule="auto"/>
        <w:jc w:val="both"/>
        <w:rPr>
          <w:rFonts w:ascii="Arial" w:hAnsi="Arial" w:cs="Arial"/>
          <w:sz w:val="24"/>
          <w:szCs w:val="24"/>
        </w:rPr>
      </w:pPr>
      <w:r w:rsidRPr="003B1884">
        <w:rPr>
          <w:rFonts w:ascii="Arial" w:hAnsi="Arial" w:cs="Arial"/>
          <w:sz w:val="24"/>
          <w:szCs w:val="24"/>
        </w:rPr>
        <w:t>O DBA é responsável por definir os privilégios de acesso dos usuários conforme as políticas de segurança. Ele pode gerenciar esses privilégios no nível de conta, controlando o acesso geral, ou no nível de tabelas, determinando permissões específicas para manipulação dos dados.</w:t>
      </w:r>
    </w:p>
    <w:p w14:paraId="4F01D2D0" w14:textId="696A6D50" w:rsidR="003B1884" w:rsidRDefault="00942FDB" w:rsidP="000C468C">
      <w:pPr>
        <w:spacing w:line="360" w:lineRule="auto"/>
        <w:jc w:val="both"/>
        <w:rPr>
          <w:rFonts w:ascii="Arial" w:hAnsi="Arial" w:cs="Arial"/>
          <w:sz w:val="24"/>
          <w:szCs w:val="24"/>
        </w:rPr>
      </w:pPr>
      <w:r w:rsidRPr="00942FDB">
        <w:rPr>
          <w:rFonts w:ascii="Arial" w:hAnsi="Arial" w:cs="Arial"/>
          <w:sz w:val="24"/>
          <w:szCs w:val="24"/>
        </w:rPr>
        <w:t>Em sistemas SQL, a segurança é baseada em privilégios como SELECT, INSERT, UPDATE e DELETE. Para conceder ou revogar esses privilégios, usam-se os comandos GRANT e REVOKE. Um usuário precisa ser criado com o comando CREATE USER antes de receber privilégios, como conceder ao usuário "user001" permissão para incluir e excluir registros na tabela "Clientes".</w:t>
      </w:r>
    </w:p>
    <w:p w14:paraId="5968FF8D" w14:textId="18E5B51C" w:rsidR="00D64F03" w:rsidRDefault="00D64F03" w:rsidP="000C468C">
      <w:pPr>
        <w:spacing w:line="360" w:lineRule="auto"/>
        <w:jc w:val="both"/>
        <w:rPr>
          <w:rFonts w:ascii="Arial" w:hAnsi="Arial" w:cs="Arial"/>
          <w:sz w:val="24"/>
          <w:szCs w:val="24"/>
        </w:rPr>
      </w:pPr>
      <w:r>
        <w:rPr>
          <w:rFonts w:ascii="Arial" w:hAnsi="Arial" w:cs="Arial"/>
          <w:sz w:val="24"/>
          <w:szCs w:val="24"/>
        </w:rPr>
        <w:t>Esse é o comando para ceder acesso:</w:t>
      </w:r>
    </w:p>
    <w:p w14:paraId="7C871E91" w14:textId="06174B01" w:rsidR="00D64F03" w:rsidRDefault="00D64F03" w:rsidP="000C468C">
      <w:pPr>
        <w:spacing w:line="360" w:lineRule="auto"/>
        <w:jc w:val="both"/>
        <w:rPr>
          <w:rFonts w:ascii="Arial" w:hAnsi="Arial" w:cs="Arial"/>
          <w:sz w:val="24"/>
          <w:szCs w:val="24"/>
        </w:rPr>
      </w:pPr>
      <w:r w:rsidRPr="00D64F03">
        <w:rPr>
          <w:rFonts w:ascii="Arial" w:hAnsi="Arial" w:cs="Arial"/>
          <w:sz w:val="24"/>
          <w:szCs w:val="24"/>
        </w:rPr>
        <w:t>GRANT INSERT, DELETE ON CLIENTES TO user001;</w:t>
      </w:r>
    </w:p>
    <w:p w14:paraId="24704FDF" w14:textId="5ACEDAED" w:rsidR="00D64F03" w:rsidRDefault="00D64F03" w:rsidP="000C468C">
      <w:pPr>
        <w:spacing w:line="360" w:lineRule="auto"/>
        <w:jc w:val="both"/>
        <w:rPr>
          <w:rFonts w:ascii="Arial" w:hAnsi="Arial" w:cs="Arial"/>
          <w:sz w:val="24"/>
          <w:szCs w:val="24"/>
        </w:rPr>
      </w:pPr>
      <w:r>
        <w:rPr>
          <w:rFonts w:ascii="Arial" w:hAnsi="Arial" w:cs="Arial"/>
          <w:sz w:val="24"/>
          <w:szCs w:val="24"/>
        </w:rPr>
        <w:t>Esse é o comando para revogar o acesso:</w:t>
      </w:r>
    </w:p>
    <w:p w14:paraId="5C6E5129" w14:textId="77777777" w:rsidR="00D273C2" w:rsidRDefault="00D273C2"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r w:rsidRPr="00D273C2">
        <w:rPr>
          <w:rFonts w:ascii="Roboto Slab" w:eastAsia="Times New Roman" w:hAnsi="Roboto Slab" w:cs="Roboto Slab"/>
          <w:color w:val="212529"/>
          <w:kern w:val="0"/>
          <w:sz w:val="24"/>
          <w:szCs w:val="24"/>
          <w:lang w:val="en-US" w:eastAsia="pt-BR"/>
          <w14:ligatures w14:val="none"/>
        </w:rPr>
        <w:t xml:space="preserve">REVOKE DELETE ON CLIENTES FROM </w:t>
      </w:r>
      <w:proofErr w:type="gramStart"/>
      <w:r w:rsidRPr="00D273C2">
        <w:rPr>
          <w:rFonts w:ascii="Roboto Slab" w:eastAsia="Times New Roman" w:hAnsi="Roboto Slab" w:cs="Roboto Slab"/>
          <w:color w:val="212529"/>
          <w:kern w:val="0"/>
          <w:sz w:val="24"/>
          <w:szCs w:val="24"/>
          <w:lang w:val="en-US" w:eastAsia="pt-BR"/>
          <w14:ligatures w14:val="none"/>
        </w:rPr>
        <w:t>user001;</w:t>
      </w:r>
      <w:proofErr w:type="gramEnd"/>
    </w:p>
    <w:p w14:paraId="3E4EF953"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36005D15"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5D8C7755"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33ECE2B3"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228C7D99"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65D41C0D" w14:textId="77777777" w:rsidR="002256DD" w:rsidRDefault="002256DD" w:rsidP="00D273C2">
      <w:pPr>
        <w:spacing w:after="0" w:line="240" w:lineRule="auto"/>
        <w:jc w:val="both"/>
        <w:rPr>
          <w:rFonts w:ascii="Roboto Slab" w:eastAsia="Times New Roman" w:hAnsi="Roboto Slab" w:cs="Roboto Slab"/>
          <w:color w:val="212529"/>
          <w:kern w:val="0"/>
          <w:sz w:val="24"/>
          <w:szCs w:val="24"/>
          <w:lang w:val="en-US" w:eastAsia="pt-BR"/>
          <w14:ligatures w14:val="none"/>
        </w:rPr>
      </w:pPr>
    </w:p>
    <w:p w14:paraId="7FC1F7CE" w14:textId="77777777" w:rsidR="002256DD" w:rsidRPr="00D273C2" w:rsidRDefault="002256DD" w:rsidP="00D273C2">
      <w:pPr>
        <w:spacing w:after="0" w:line="240" w:lineRule="auto"/>
        <w:jc w:val="both"/>
        <w:rPr>
          <w:rFonts w:ascii="Roboto Slab" w:eastAsia="Times New Roman" w:hAnsi="Roboto Slab" w:cs="Roboto Slab"/>
          <w:color w:val="212529"/>
          <w:kern w:val="0"/>
          <w:sz w:val="24"/>
          <w:szCs w:val="24"/>
          <w:lang w:eastAsia="pt-BR"/>
          <w14:ligatures w14:val="none"/>
        </w:rPr>
      </w:pPr>
    </w:p>
    <w:p w14:paraId="5752892A" w14:textId="77777777" w:rsidR="00D64F03" w:rsidRDefault="00D64F03" w:rsidP="000C468C">
      <w:pPr>
        <w:spacing w:line="360" w:lineRule="auto"/>
        <w:jc w:val="both"/>
        <w:rPr>
          <w:rFonts w:ascii="Arial" w:hAnsi="Arial" w:cs="Arial"/>
          <w:sz w:val="24"/>
          <w:szCs w:val="24"/>
        </w:rPr>
      </w:pPr>
    </w:p>
    <w:p w14:paraId="1ACDA05F" w14:textId="77777777" w:rsidR="00CB6B22" w:rsidRPr="00C778AC" w:rsidRDefault="00CB6B22" w:rsidP="000C468C">
      <w:pPr>
        <w:spacing w:line="360" w:lineRule="auto"/>
        <w:jc w:val="both"/>
        <w:rPr>
          <w:rFonts w:ascii="Arial" w:hAnsi="Arial" w:cs="Arial"/>
          <w:sz w:val="24"/>
          <w:szCs w:val="24"/>
        </w:rPr>
      </w:pPr>
    </w:p>
    <w:p w14:paraId="173B33D2" w14:textId="77777777" w:rsidR="00C778AC" w:rsidRPr="006B3AE2" w:rsidRDefault="00C778AC" w:rsidP="006B3AE2">
      <w:pPr>
        <w:spacing w:line="360" w:lineRule="auto"/>
        <w:rPr>
          <w:rFonts w:ascii="Arial" w:hAnsi="Arial" w:cs="Arial"/>
          <w:sz w:val="24"/>
          <w:szCs w:val="24"/>
        </w:rPr>
      </w:pPr>
    </w:p>
    <w:p w14:paraId="2BC90354" w14:textId="77777777" w:rsidR="007F4720" w:rsidRDefault="007F4720" w:rsidP="00915B45">
      <w:pPr>
        <w:spacing w:line="360" w:lineRule="auto"/>
        <w:rPr>
          <w:rFonts w:ascii="Arial" w:hAnsi="Arial" w:cs="Arial"/>
          <w:sz w:val="24"/>
          <w:szCs w:val="24"/>
        </w:rPr>
      </w:pPr>
    </w:p>
    <w:p w14:paraId="3BA42687" w14:textId="77777777" w:rsidR="007F4720" w:rsidRDefault="007F4720" w:rsidP="00915B45">
      <w:pPr>
        <w:spacing w:line="360" w:lineRule="auto"/>
        <w:rPr>
          <w:rFonts w:ascii="Arial" w:hAnsi="Arial" w:cs="Arial"/>
          <w:sz w:val="24"/>
          <w:szCs w:val="24"/>
        </w:rPr>
      </w:pPr>
    </w:p>
    <w:p w14:paraId="540CFAB6" w14:textId="77777777" w:rsidR="0006742C" w:rsidRDefault="0006742C" w:rsidP="00915B45">
      <w:pPr>
        <w:spacing w:line="360" w:lineRule="auto"/>
        <w:rPr>
          <w:rFonts w:ascii="Arial" w:hAnsi="Arial" w:cs="Arial"/>
          <w:sz w:val="24"/>
          <w:szCs w:val="24"/>
        </w:rPr>
      </w:pPr>
    </w:p>
    <w:p w14:paraId="0A400637" w14:textId="77777777" w:rsidR="0006742C" w:rsidRPr="00915B45" w:rsidRDefault="0006742C" w:rsidP="00915B45">
      <w:pPr>
        <w:spacing w:line="360" w:lineRule="auto"/>
        <w:rPr>
          <w:rFonts w:ascii="Arial" w:hAnsi="Arial" w:cs="Arial"/>
          <w:sz w:val="24"/>
          <w:szCs w:val="24"/>
        </w:rPr>
      </w:pPr>
    </w:p>
    <w:sectPr w:rsidR="0006742C" w:rsidRPr="00915B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D7ECB"/>
    <w:multiLevelType w:val="hybridMultilevel"/>
    <w:tmpl w:val="133437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3367BA7"/>
    <w:multiLevelType w:val="hybridMultilevel"/>
    <w:tmpl w:val="069859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3EB7E51"/>
    <w:multiLevelType w:val="hybridMultilevel"/>
    <w:tmpl w:val="82D47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93763356">
    <w:abstractNumId w:val="1"/>
  </w:num>
  <w:num w:numId="2" w16cid:durableId="1976183310">
    <w:abstractNumId w:val="0"/>
  </w:num>
  <w:num w:numId="3" w16cid:durableId="1472403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DF"/>
    <w:rsid w:val="00013931"/>
    <w:rsid w:val="000531C9"/>
    <w:rsid w:val="0006742C"/>
    <w:rsid w:val="000B642B"/>
    <w:rsid w:val="000C468C"/>
    <w:rsid w:val="002256DD"/>
    <w:rsid w:val="002871DF"/>
    <w:rsid w:val="00292AA9"/>
    <w:rsid w:val="002C3E2D"/>
    <w:rsid w:val="00304FD0"/>
    <w:rsid w:val="00310FAA"/>
    <w:rsid w:val="00393BA7"/>
    <w:rsid w:val="003B1884"/>
    <w:rsid w:val="00402ABF"/>
    <w:rsid w:val="005B04BC"/>
    <w:rsid w:val="005D4AB0"/>
    <w:rsid w:val="00661B2F"/>
    <w:rsid w:val="006765B9"/>
    <w:rsid w:val="006B3AE2"/>
    <w:rsid w:val="00792D0A"/>
    <w:rsid w:val="007F4720"/>
    <w:rsid w:val="008078D8"/>
    <w:rsid w:val="00915B45"/>
    <w:rsid w:val="00942FDB"/>
    <w:rsid w:val="00961748"/>
    <w:rsid w:val="00981735"/>
    <w:rsid w:val="00AA5D05"/>
    <w:rsid w:val="00C778AC"/>
    <w:rsid w:val="00CB6B22"/>
    <w:rsid w:val="00D273C2"/>
    <w:rsid w:val="00D64F03"/>
    <w:rsid w:val="00DD1AE2"/>
    <w:rsid w:val="00EA58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3F45"/>
  <w15:chartTrackingRefBased/>
  <w15:docId w15:val="{D7375D56-0196-4113-82B9-082734FF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87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87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871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871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871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871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871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871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871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71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871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871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871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871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871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871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871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871DF"/>
    <w:rPr>
      <w:rFonts w:eastAsiaTheme="majorEastAsia" w:cstheme="majorBidi"/>
      <w:color w:val="272727" w:themeColor="text1" w:themeTint="D8"/>
    </w:rPr>
  </w:style>
  <w:style w:type="paragraph" w:styleId="Ttulo">
    <w:name w:val="Title"/>
    <w:basedOn w:val="Normal"/>
    <w:next w:val="Normal"/>
    <w:link w:val="TtuloChar"/>
    <w:uiPriority w:val="10"/>
    <w:qFormat/>
    <w:rsid w:val="00287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871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871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871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871DF"/>
    <w:pPr>
      <w:spacing w:before="160"/>
      <w:jc w:val="center"/>
    </w:pPr>
    <w:rPr>
      <w:i/>
      <w:iCs/>
      <w:color w:val="404040" w:themeColor="text1" w:themeTint="BF"/>
    </w:rPr>
  </w:style>
  <w:style w:type="character" w:customStyle="1" w:styleId="CitaoChar">
    <w:name w:val="Citação Char"/>
    <w:basedOn w:val="Fontepargpadro"/>
    <w:link w:val="Citao"/>
    <w:uiPriority w:val="29"/>
    <w:rsid w:val="002871DF"/>
    <w:rPr>
      <w:i/>
      <w:iCs/>
      <w:color w:val="404040" w:themeColor="text1" w:themeTint="BF"/>
    </w:rPr>
  </w:style>
  <w:style w:type="paragraph" w:styleId="PargrafodaLista">
    <w:name w:val="List Paragraph"/>
    <w:basedOn w:val="Normal"/>
    <w:uiPriority w:val="34"/>
    <w:qFormat/>
    <w:rsid w:val="002871DF"/>
    <w:pPr>
      <w:ind w:left="720"/>
      <w:contextualSpacing/>
    </w:pPr>
  </w:style>
  <w:style w:type="character" w:styleId="nfaseIntensa">
    <w:name w:val="Intense Emphasis"/>
    <w:basedOn w:val="Fontepargpadro"/>
    <w:uiPriority w:val="21"/>
    <w:qFormat/>
    <w:rsid w:val="002871DF"/>
    <w:rPr>
      <w:i/>
      <w:iCs/>
      <w:color w:val="0F4761" w:themeColor="accent1" w:themeShade="BF"/>
    </w:rPr>
  </w:style>
  <w:style w:type="paragraph" w:styleId="CitaoIntensa">
    <w:name w:val="Intense Quote"/>
    <w:basedOn w:val="Normal"/>
    <w:next w:val="Normal"/>
    <w:link w:val="CitaoIntensaChar"/>
    <w:uiPriority w:val="30"/>
    <w:qFormat/>
    <w:rsid w:val="00287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871DF"/>
    <w:rPr>
      <w:i/>
      <w:iCs/>
      <w:color w:val="0F4761" w:themeColor="accent1" w:themeShade="BF"/>
    </w:rPr>
  </w:style>
  <w:style w:type="character" w:styleId="RefernciaIntensa">
    <w:name w:val="Intense Reference"/>
    <w:basedOn w:val="Fontepargpadro"/>
    <w:uiPriority w:val="32"/>
    <w:qFormat/>
    <w:rsid w:val="00287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344152">
      <w:bodyDiv w:val="1"/>
      <w:marLeft w:val="0"/>
      <w:marRight w:val="0"/>
      <w:marTop w:val="0"/>
      <w:marBottom w:val="0"/>
      <w:divBdr>
        <w:top w:val="none" w:sz="0" w:space="0" w:color="auto"/>
        <w:left w:val="none" w:sz="0" w:space="0" w:color="auto"/>
        <w:bottom w:val="none" w:sz="0" w:space="0" w:color="auto"/>
        <w:right w:val="none" w:sz="0" w:space="0" w:color="auto"/>
      </w:divBdr>
      <w:divsChild>
        <w:div w:id="1513838672">
          <w:marLeft w:val="0"/>
          <w:marRight w:val="0"/>
          <w:marTop w:val="0"/>
          <w:marBottom w:val="0"/>
          <w:divBdr>
            <w:top w:val="none" w:sz="0" w:space="0" w:color="auto"/>
            <w:left w:val="none" w:sz="0" w:space="0" w:color="auto"/>
            <w:bottom w:val="none" w:sz="0" w:space="0" w:color="auto"/>
            <w:right w:val="none" w:sz="0" w:space="0" w:color="auto"/>
          </w:divBdr>
          <w:divsChild>
            <w:div w:id="256520791">
              <w:marLeft w:val="0"/>
              <w:marRight w:val="0"/>
              <w:marTop w:val="0"/>
              <w:marBottom w:val="0"/>
              <w:divBdr>
                <w:top w:val="none" w:sz="0" w:space="0" w:color="auto"/>
                <w:left w:val="none" w:sz="0" w:space="0" w:color="auto"/>
                <w:bottom w:val="none" w:sz="0" w:space="0" w:color="auto"/>
                <w:right w:val="none" w:sz="0" w:space="0" w:color="auto"/>
              </w:divBdr>
              <w:divsChild>
                <w:div w:id="1104350613">
                  <w:marLeft w:val="0"/>
                  <w:marRight w:val="0"/>
                  <w:marTop w:val="0"/>
                  <w:marBottom w:val="0"/>
                  <w:divBdr>
                    <w:top w:val="none" w:sz="0" w:space="0" w:color="auto"/>
                    <w:left w:val="none" w:sz="0" w:space="0" w:color="auto"/>
                    <w:bottom w:val="none" w:sz="0" w:space="0" w:color="auto"/>
                    <w:right w:val="none" w:sz="0" w:space="0" w:color="auto"/>
                  </w:divBdr>
                  <w:divsChild>
                    <w:div w:id="2048335095">
                      <w:marLeft w:val="0"/>
                      <w:marRight w:val="0"/>
                      <w:marTop w:val="0"/>
                      <w:marBottom w:val="0"/>
                      <w:divBdr>
                        <w:top w:val="none" w:sz="0" w:space="0" w:color="auto"/>
                        <w:left w:val="none" w:sz="0" w:space="0" w:color="auto"/>
                        <w:bottom w:val="none" w:sz="0" w:space="0" w:color="auto"/>
                        <w:right w:val="none" w:sz="0" w:space="0" w:color="auto"/>
                      </w:divBdr>
                      <w:divsChild>
                        <w:div w:id="2055037438">
                          <w:marLeft w:val="0"/>
                          <w:marRight w:val="0"/>
                          <w:marTop w:val="0"/>
                          <w:marBottom w:val="0"/>
                          <w:divBdr>
                            <w:top w:val="none" w:sz="0" w:space="0" w:color="auto"/>
                            <w:left w:val="none" w:sz="0" w:space="0" w:color="auto"/>
                            <w:bottom w:val="none" w:sz="0" w:space="0" w:color="auto"/>
                            <w:right w:val="none" w:sz="0" w:space="0" w:color="auto"/>
                          </w:divBdr>
                          <w:divsChild>
                            <w:div w:id="12895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955590">
      <w:bodyDiv w:val="1"/>
      <w:marLeft w:val="0"/>
      <w:marRight w:val="0"/>
      <w:marTop w:val="0"/>
      <w:marBottom w:val="0"/>
      <w:divBdr>
        <w:top w:val="none" w:sz="0" w:space="0" w:color="auto"/>
        <w:left w:val="none" w:sz="0" w:space="0" w:color="auto"/>
        <w:bottom w:val="none" w:sz="0" w:space="0" w:color="auto"/>
        <w:right w:val="none" w:sz="0" w:space="0" w:color="auto"/>
      </w:divBdr>
      <w:divsChild>
        <w:div w:id="1928028878">
          <w:marLeft w:val="0"/>
          <w:marRight w:val="0"/>
          <w:marTop w:val="0"/>
          <w:marBottom w:val="0"/>
          <w:divBdr>
            <w:top w:val="none" w:sz="0" w:space="0" w:color="auto"/>
            <w:left w:val="none" w:sz="0" w:space="0" w:color="auto"/>
            <w:bottom w:val="none" w:sz="0" w:space="0" w:color="auto"/>
            <w:right w:val="none" w:sz="0" w:space="0" w:color="auto"/>
          </w:divBdr>
          <w:divsChild>
            <w:div w:id="1212154786">
              <w:marLeft w:val="0"/>
              <w:marRight w:val="0"/>
              <w:marTop w:val="0"/>
              <w:marBottom w:val="0"/>
              <w:divBdr>
                <w:top w:val="none" w:sz="0" w:space="0" w:color="auto"/>
                <w:left w:val="none" w:sz="0" w:space="0" w:color="auto"/>
                <w:bottom w:val="none" w:sz="0" w:space="0" w:color="auto"/>
                <w:right w:val="none" w:sz="0" w:space="0" w:color="auto"/>
              </w:divBdr>
              <w:divsChild>
                <w:div w:id="1492404054">
                  <w:marLeft w:val="0"/>
                  <w:marRight w:val="0"/>
                  <w:marTop w:val="0"/>
                  <w:marBottom w:val="0"/>
                  <w:divBdr>
                    <w:top w:val="none" w:sz="0" w:space="0" w:color="auto"/>
                    <w:left w:val="none" w:sz="0" w:space="0" w:color="auto"/>
                    <w:bottom w:val="none" w:sz="0" w:space="0" w:color="auto"/>
                    <w:right w:val="none" w:sz="0" w:space="0" w:color="auto"/>
                  </w:divBdr>
                  <w:divsChild>
                    <w:div w:id="131794159">
                      <w:marLeft w:val="0"/>
                      <w:marRight w:val="0"/>
                      <w:marTop w:val="0"/>
                      <w:marBottom w:val="0"/>
                      <w:divBdr>
                        <w:top w:val="none" w:sz="0" w:space="0" w:color="auto"/>
                        <w:left w:val="none" w:sz="0" w:space="0" w:color="auto"/>
                        <w:bottom w:val="none" w:sz="0" w:space="0" w:color="auto"/>
                        <w:right w:val="none" w:sz="0" w:space="0" w:color="auto"/>
                      </w:divBdr>
                      <w:divsChild>
                        <w:div w:id="206768305">
                          <w:marLeft w:val="0"/>
                          <w:marRight w:val="0"/>
                          <w:marTop w:val="0"/>
                          <w:marBottom w:val="0"/>
                          <w:divBdr>
                            <w:top w:val="none" w:sz="0" w:space="0" w:color="auto"/>
                            <w:left w:val="none" w:sz="0" w:space="0" w:color="auto"/>
                            <w:bottom w:val="none" w:sz="0" w:space="0" w:color="auto"/>
                            <w:right w:val="none" w:sz="0" w:space="0" w:color="auto"/>
                          </w:divBdr>
                          <w:divsChild>
                            <w:div w:id="18869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63656">
      <w:bodyDiv w:val="1"/>
      <w:marLeft w:val="0"/>
      <w:marRight w:val="0"/>
      <w:marTop w:val="0"/>
      <w:marBottom w:val="0"/>
      <w:divBdr>
        <w:top w:val="none" w:sz="0" w:space="0" w:color="auto"/>
        <w:left w:val="none" w:sz="0" w:space="0" w:color="auto"/>
        <w:bottom w:val="none" w:sz="0" w:space="0" w:color="auto"/>
        <w:right w:val="none" w:sz="0" w:space="0" w:color="auto"/>
      </w:divBdr>
      <w:divsChild>
        <w:div w:id="820124511">
          <w:marLeft w:val="0"/>
          <w:marRight w:val="0"/>
          <w:marTop w:val="0"/>
          <w:marBottom w:val="0"/>
          <w:divBdr>
            <w:top w:val="none" w:sz="0" w:space="0" w:color="auto"/>
            <w:left w:val="none" w:sz="0" w:space="0" w:color="auto"/>
            <w:bottom w:val="none" w:sz="0" w:space="0" w:color="auto"/>
            <w:right w:val="none" w:sz="0" w:space="0" w:color="auto"/>
          </w:divBdr>
          <w:divsChild>
            <w:div w:id="443811018">
              <w:marLeft w:val="0"/>
              <w:marRight w:val="0"/>
              <w:marTop w:val="0"/>
              <w:marBottom w:val="0"/>
              <w:divBdr>
                <w:top w:val="none" w:sz="0" w:space="0" w:color="auto"/>
                <w:left w:val="none" w:sz="0" w:space="0" w:color="auto"/>
                <w:bottom w:val="none" w:sz="0" w:space="0" w:color="auto"/>
                <w:right w:val="none" w:sz="0" w:space="0" w:color="auto"/>
              </w:divBdr>
              <w:divsChild>
                <w:div w:id="2011254283">
                  <w:marLeft w:val="0"/>
                  <w:marRight w:val="0"/>
                  <w:marTop w:val="0"/>
                  <w:marBottom w:val="0"/>
                  <w:divBdr>
                    <w:top w:val="none" w:sz="0" w:space="0" w:color="auto"/>
                    <w:left w:val="none" w:sz="0" w:space="0" w:color="auto"/>
                    <w:bottom w:val="none" w:sz="0" w:space="0" w:color="auto"/>
                    <w:right w:val="none" w:sz="0" w:space="0" w:color="auto"/>
                  </w:divBdr>
                  <w:divsChild>
                    <w:div w:id="379207557">
                      <w:marLeft w:val="0"/>
                      <w:marRight w:val="0"/>
                      <w:marTop w:val="0"/>
                      <w:marBottom w:val="0"/>
                      <w:divBdr>
                        <w:top w:val="none" w:sz="0" w:space="0" w:color="auto"/>
                        <w:left w:val="none" w:sz="0" w:space="0" w:color="auto"/>
                        <w:bottom w:val="none" w:sz="0" w:space="0" w:color="auto"/>
                        <w:right w:val="none" w:sz="0" w:space="0" w:color="auto"/>
                      </w:divBdr>
                      <w:divsChild>
                        <w:div w:id="279456882">
                          <w:marLeft w:val="0"/>
                          <w:marRight w:val="0"/>
                          <w:marTop w:val="0"/>
                          <w:marBottom w:val="0"/>
                          <w:divBdr>
                            <w:top w:val="none" w:sz="0" w:space="0" w:color="auto"/>
                            <w:left w:val="none" w:sz="0" w:space="0" w:color="auto"/>
                            <w:bottom w:val="none" w:sz="0" w:space="0" w:color="auto"/>
                            <w:right w:val="none" w:sz="0" w:space="0" w:color="auto"/>
                          </w:divBdr>
                          <w:divsChild>
                            <w:div w:id="8365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86522">
      <w:bodyDiv w:val="1"/>
      <w:marLeft w:val="0"/>
      <w:marRight w:val="0"/>
      <w:marTop w:val="0"/>
      <w:marBottom w:val="0"/>
      <w:divBdr>
        <w:top w:val="none" w:sz="0" w:space="0" w:color="auto"/>
        <w:left w:val="none" w:sz="0" w:space="0" w:color="auto"/>
        <w:bottom w:val="none" w:sz="0" w:space="0" w:color="auto"/>
        <w:right w:val="none" w:sz="0" w:space="0" w:color="auto"/>
      </w:divBdr>
      <w:divsChild>
        <w:div w:id="233318023">
          <w:marLeft w:val="0"/>
          <w:marRight w:val="0"/>
          <w:marTop w:val="0"/>
          <w:marBottom w:val="0"/>
          <w:divBdr>
            <w:top w:val="none" w:sz="0" w:space="0" w:color="auto"/>
            <w:left w:val="none" w:sz="0" w:space="0" w:color="auto"/>
            <w:bottom w:val="none" w:sz="0" w:space="0" w:color="auto"/>
            <w:right w:val="none" w:sz="0" w:space="0" w:color="auto"/>
          </w:divBdr>
          <w:divsChild>
            <w:div w:id="1940793624">
              <w:marLeft w:val="0"/>
              <w:marRight w:val="0"/>
              <w:marTop w:val="0"/>
              <w:marBottom w:val="0"/>
              <w:divBdr>
                <w:top w:val="none" w:sz="0" w:space="0" w:color="auto"/>
                <w:left w:val="none" w:sz="0" w:space="0" w:color="auto"/>
                <w:bottom w:val="none" w:sz="0" w:space="0" w:color="auto"/>
                <w:right w:val="none" w:sz="0" w:space="0" w:color="auto"/>
              </w:divBdr>
              <w:divsChild>
                <w:div w:id="1110275493">
                  <w:marLeft w:val="0"/>
                  <w:marRight w:val="0"/>
                  <w:marTop w:val="0"/>
                  <w:marBottom w:val="0"/>
                  <w:divBdr>
                    <w:top w:val="none" w:sz="0" w:space="0" w:color="auto"/>
                    <w:left w:val="none" w:sz="0" w:space="0" w:color="auto"/>
                    <w:bottom w:val="none" w:sz="0" w:space="0" w:color="auto"/>
                    <w:right w:val="none" w:sz="0" w:space="0" w:color="auto"/>
                  </w:divBdr>
                  <w:divsChild>
                    <w:div w:id="1671365937">
                      <w:marLeft w:val="0"/>
                      <w:marRight w:val="0"/>
                      <w:marTop w:val="0"/>
                      <w:marBottom w:val="0"/>
                      <w:divBdr>
                        <w:top w:val="none" w:sz="0" w:space="0" w:color="auto"/>
                        <w:left w:val="none" w:sz="0" w:space="0" w:color="auto"/>
                        <w:bottom w:val="none" w:sz="0" w:space="0" w:color="auto"/>
                        <w:right w:val="none" w:sz="0" w:space="0" w:color="auto"/>
                      </w:divBdr>
                      <w:divsChild>
                        <w:div w:id="1740515523">
                          <w:marLeft w:val="0"/>
                          <w:marRight w:val="0"/>
                          <w:marTop w:val="0"/>
                          <w:marBottom w:val="0"/>
                          <w:divBdr>
                            <w:top w:val="none" w:sz="0" w:space="0" w:color="auto"/>
                            <w:left w:val="none" w:sz="0" w:space="0" w:color="auto"/>
                            <w:bottom w:val="none" w:sz="0" w:space="0" w:color="auto"/>
                            <w:right w:val="none" w:sz="0" w:space="0" w:color="auto"/>
                          </w:divBdr>
                          <w:divsChild>
                            <w:div w:id="1754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636684">
      <w:bodyDiv w:val="1"/>
      <w:marLeft w:val="0"/>
      <w:marRight w:val="0"/>
      <w:marTop w:val="0"/>
      <w:marBottom w:val="0"/>
      <w:divBdr>
        <w:top w:val="none" w:sz="0" w:space="0" w:color="auto"/>
        <w:left w:val="none" w:sz="0" w:space="0" w:color="auto"/>
        <w:bottom w:val="none" w:sz="0" w:space="0" w:color="auto"/>
        <w:right w:val="none" w:sz="0" w:space="0" w:color="auto"/>
      </w:divBdr>
    </w:div>
    <w:div w:id="728379046">
      <w:bodyDiv w:val="1"/>
      <w:marLeft w:val="0"/>
      <w:marRight w:val="0"/>
      <w:marTop w:val="0"/>
      <w:marBottom w:val="0"/>
      <w:divBdr>
        <w:top w:val="none" w:sz="0" w:space="0" w:color="auto"/>
        <w:left w:val="none" w:sz="0" w:space="0" w:color="auto"/>
        <w:bottom w:val="none" w:sz="0" w:space="0" w:color="auto"/>
        <w:right w:val="none" w:sz="0" w:space="0" w:color="auto"/>
      </w:divBdr>
      <w:divsChild>
        <w:div w:id="1189371044">
          <w:marLeft w:val="0"/>
          <w:marRight w:val="0"/>
          <w:marTop w:val="0"/>
          <w:marBottom w:val="0"/>
          <w:divBdr>
            <w:top w:val="none" w:sz="0" w:space="0" w:color="auto"/>
            <w:left w:val="none" w:sz="0" w:space="0" w:color="auto"/>
            <w:bottom w:val="none" w:sz="0" w:space="0" w:color="auto"/>
            <w:right w:val="none" w:sz="0" w:space="0" w:color="auto"/>
          </w:divBdr>
          <w:divsChild>
            <w:div w:id="466242280">
              <w:marLeft w:val="0"/>
              <w:marRight w:val="0"/>
              <w:marTop w:val="0"/>
              <w:marBottom w:val="0"/>
              <w:divBdr>
                <w:top w:val="none" w:sz="0" w:space="0" w:color="auto"/>
                <w:left w:val="none" w:sz="0" w:space="0" w:color="auto"/>
                <w:bottom w:val="none" w:sz="0" w:space="0" w:color="auto"/>
                <w:right w:val="none" w:sz="0" w:space="0" w:color="auto"/>
              </w:divBdr>
              <w:divsChild>
                <w:div w:id="878587891">
                  <w:marLeft w:val="0"/>
                  <w:marRight w:val="0"/>
                  <w:marTop w:val="0"/>
                  <w:marBottom w:val="0"/>
                  <w:divBdr>
                    <w:top w:val="none" w:sz="0" w:space="0" w:color="auto"/>
                    <w:left w:val="none" w:sz="0" w:space="0" w:color="auto"/>
                    <w:bottom w:val="none" w:sz="0" w:space="0" w:color="auto"/>
                    <w:right w:val="none" w:sz="0" w:space="0" w:color="auto"/>
                  </w:divBdr>
                  <w:divsChild>
                    <w:div w:id="596333342">
                      <w:marLeft w:val="0"/>
                      <w:marRight w:val="0"/>
                      <w:marTop w:val="0"/>
                      <w:marBottom w:val="0"/>
                      <w:divBdr>
                        <w:top w:val="none" w:sz="0" w:space="0" w:color="auto"/>
                        <w:left w:val="none" w:sz="0" w:space="0" w:color="auto"/>
                        <w:bottom w:val="none" w:sz="0" w:space="0" w:color="auto"/>
                        <w:right w:val="none" w:sz="0" w:space="0" w:color="auto"/>
                      </w:divBdr>
                      <w:divsChild>
                        <w:div w:id="1825849349">
                          <w:marLeft w:val="0"/>
                          <w:marRight w:val="0"/>
                          <w:marTop w:val="0"/>
                          <w:marBottom w:val="0"/>
                          <w:divBdr>
                            <w:top w:val="none" w:sz="0" w:space="0" w:color="auto"/>
                            <w:left w:val="none" w:sz="0" w:space="0" w:color="auto"/>
                            <w:bottom w:val="none" w:sz="0" w:space="0" w:color="auto"/>
                            <w:right w:val="none" w:sz="0" w:space="0" w:color="auto"/>
                          </w:divBdr>
                          <w:divsChild>
                            <w:div w:id="3985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771851">
      <w:bodyDiv w:val="1"/>
      <w:marLeft w:val="0"/>
      <w:marRight w:val="0"/>
      <w:marTop w:val="0"/>
      <w:marBottom w:val="0"/>
      <w:divBdr>
        <w:top w:val="none" w:sz="0" w:space="0" w:color="auto"/>
        <w:left w:val="none" w:sz="0" w:space="0" w:color="auto"/>
        <w:bottom w:val="none" w:sz="0" w:space="0" w:color="auto"/>
        <w:right w:val="none" w:sz="0" w:space="0" w:color="auto"/>
      </w:divBdr>
      <w:divsChild>
        <w:div w:id="220554862">
          <w:marLeft w:val="0"/>
          <w:marRight w:val="0"/>
          <w:marTop w:val="0"/>
          <w:marBottom w:val="0"/>
          <w:divBdr>
            <w:top w:val="none" w:sz="0" w:space="0" w:color="auto"/>
            <w:left w:val="none" w:sz="0" w:space="0" w:color="auto"/>
            <w:bottom w:val="none" w:sz="0" w:space="0" w:color="auto"/>
            <w:right w:val="none" w:sz="0" w:space="0" w:color="auto"/>
          </w:divBdr>
          <w:divsChild>
            <w:div w:id="1586718494">
              <w:marLeft w:val="0"/>
              <w:marRight w:val="0"/>
              <w:marTop w:val="0"/>
              <w:marBottom w:val="0"/>
              <w:divBdr>
                <w:top w:val="none" w:sz="0" w:space="0" w:color="auto"/>
                <w:left w:val="none" w:sz="0" w:space="0" w:color="auto"/>
                <w:bottom w:val="none" w:sz="0" w:space="0" w:color="auto"/>
                <w:right w:val="none" w:sz="0" w:space="0" w:color="auto"/>
              </w:divBdr>
              <w:divsChild>
                <w:div w:id="1509445867">
                  <w:marLeft w:val="0"/>
                  <w:marRight w:val="0"/>
                  <w:marTop w:val="0"/>
                  <w:marBottom w:val="0"/>
                  <w:divBdr>
                    <w:top w:val="none" w:sz="0" w:space="0" w:color="auto"/>
                    <w:left w:val="none" w:sz="0" w:space="0" w:color="auto"/>
                    <w:bottom w:val="none" w:sz="0" w:space="0" w:color="auto"/>
                    <w:right w:val="none" w:sz="0" w:space="0" w:color="auto"/>
                  </w:divBdr>
                  <w:divsChild>
                    <w:div w:id="657391915">
                      <w:marLeft w:val="0"/>
                      <w:marRight w:val="0"/>
                      <w:marTop w:val="0"/>
                      <w:marBottom w:val="0"/>
                      <w:divBdr>
                        <w:top w:val="none" w:sz="0" w:space="0" w:color="auto"/>
                        <w:left w:val="none" w:sz="0" w:space="0" w:color="auto"/>
                        <w:bottom w:val="none" w:sz="0" w:space="0" w:color="auto"/>
                        <w:right w:val="none" w:sz="0" w:space="0" w:color="auto"/>
                      </w:divBdr>
                      <w:divsChild>
                        <w:div w:id="871382195">
                          <w:marLeft w:val="0"/>
                          <w:marRight w:val="0"/>
                          <w:marTop w:val="0"/>
                          <w:marBottom w:val="0"/>
                          <w:divBdr>
                            <w:top w:val="none" w:sz="0" w:space="0" w:color="auto"/>
                            <w:left w:val="none" w:sz="0" w:space="0" w:color="auto"/>
                            <w:bottom w:val="none" w:sz="0" w:space="0" w:color="auto"/>
                            <w:right w:val="none" w:sz="0" w:space="0" w:color="auto"/>
                          </w:divBdr>
                          <w:divsChild>
                            <w:div w:id="18382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23166">
      <w:bodyDiv w:val="1"/>
      <w:marLeft w:val="0"/>
      <w:marRight w:val="0"/>
      <w:marTop w:val="0"/>
      <w:marBottom w:val="0"/>
      <w:divBdr>
        <w:top w:val="none" w:sz="0" w:space="0" w:color="auto"/>
        <w:left w:val="none" w:sz="0" w:space="0" w:color="auto"/>
        <w:bottom w:val="none" w:sz="0" w:space="0" w:color="auto"/>
        <w:right w:val="none" w:sz="0" w:space="0" w:color="auto"/>
      </w:divBdr>
      <w:divsChild>
        <w:div w:id="44526752">
          <w:marLeft w:val="0"/>
          <w:marRight w:val="0"/>
          <w:marTop w:val="0"/>
          <w:marBottom w:val="0"/>
          <w:divBdr>
            <w:top w:val="none" w:sz="0" w:space="0" w:color="auto"/>
            <w:left w:val="none" w:sz="0" w:space="0" w:color="auto"/>
            <w:bottom w:val="none" w:sz="0" w:space="0" w:color="auto"/>
            <w:right w:val="none" w:sz="0" w:space="0" w:color="auto"/>
          </w:divBdr>
          <w:divsChild>
            <w:div w:id="61412547">
              <w:marLeft w:val="0"/>
              <w:marRight w:val="0"/>
              <w:marTop w:val="0"/>
              <w:marBottom w:val="0"/>
              <w:divBdr>
                <w:top w:val="none" w:sz="0" w:space="0" w:color="auto"/>
                <w:left w:val="none" w:sz="0" w:space="0" w:color="auto"/>
                <w:bottom w:val="none" w:sz="0" w:space="0" w:color="auto"/>
                <w:right w:val="none" w:sz="0" w:space="0" w:color="auto"/>
              </w:divBdr>
              <w:divsChild>
                <w:div w:id="2112846983">
                  <w:marLeft w:val="0"/>
                  <w:marRight w:val="0"/>
                  <w:marTop w:val="0"/>
                  <w:marBottom w:val="0"/>
                  <w:divBdr>
                    <w:top w:val="none" w:sz="0" w:space="0" w:color="auto"/>
                    <w:left w:val="none" w:sz="0" w:space="0" w:color="auto"/>
                    <w:bottom w:val="none" w:sz="0" w:space="0" w:color="auto"/>
                    <w:right w:val="none" w:sz="0" w:space="0" w:color="auto"/>
                  </w:divBdr>
                  <w:divsChild>
                    <w:div w:id="870651682">
                      <w:marLeft w:val="0"/>
                      <w:marRight w:val="0"/>
                      <w:marTop w:val="0"/>
                      <w:marBottom w:val="0"/>
                      <w:divBdr>
                        <w:top w:val="none" w:sz="0" w:space="0" w:color="auto"/>
                        <w:left w:val="none" w:sz="0" w:space="0" w:color="auto"/>
                        <w:bottom w:val="none" w:sz="0" w:space="0" w:color="auto"/>
                        <w:right w:val="none" w:sz="0" w:space="0" w:color="auto"/>
                      </w:divBdr>
                      <w:divsChild>
                        <w:div w:id="297421257">
                          <w:marLeft w:val="0"/>
                          <w:marRight w:val="0"/>
                          <w:marTop w:val="0"/>
                          <w:marBottom w:val="0"/>
                          <w:divBdr>
                            <w:top w:val="none" w:sz="0" w:space="0" w:color="auto"/>
                            <w:left w:val="none" w:sz="0" w:space="0" w:color="auto"/>
                            <w:bottom w:val="none" w:sz="0" w:space="0" w:color="auto"/>
                            <w:right w:val="none" w:sz="0" w:space="0" w:color="auto"/>
                          </w:divBdr>
                          <w:divsChild>
                            <w:div w:id="14190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201514">
      <w:bodyDiv w:val="1"/>
      <w:marLeft w:val="0"/>
      <w:marRight w:val="0"/>
      <w:marTop w:val="0"/>
      <w:marBottom w:val="0"/>
      <w:divBdr>
        <w:top w:val="none" w:sz="0" w:space="0" w:color="auto"/>
        <w:left w:val="none" w:sz="0" w:space="0" w:color="auto"/>
        <w:bottom w:val="none" w:sz="0" w:space="0" w:color="auto"/>
        <w:right w:val="none" w:sz="0" w:space="0" w:color="auto"/>
      </w:divBdr>
      <w:divsChild>
        <w:div w:id="472714914">
          <w:marLeft w:val="0"/>
          <w:marRight w:val="0"/>
          <w:marTop w:val="0"/>
          <w:marBottom w:val="0"/>
          <w:divBdr>
            <w:top w:val="none" w:sz="0" w:space="0" w:color="auto"/>
            <w:left w:val="none" w:sz="0" w:space="0" w:color="auto"/>
            <w:bottom w:val="none" w:sz="0" w:space="0" w:color="auto"/>
            <w:right w:val="none" w:sz="0" w:space="0" w:color="auto"/>
          </w:divBdr>
          <w:divsChild>
            <w:div w:id="731582709">
              <w:marLeft w:val="0"/>
              <w:marRight w:val="0"/>
              <w:marTop w:val="0"/>
              <w:marBottom w:val="0"/>
              <w:divBdr>
                <w:top w:val="none" w:sz="0" w:space="0" w:color="auto"/>
                <w:left w:val="none" w:sz="0" w:space="0" w:color="auto"/>
                <w:bottom w:val="none" w:sz="0" w:space="0" w:color="auto"/>
                <w:right w:val="none" w:sz="0" w:space="0" w:color="auto"/>
              </w:divBdr>
              <w:divsChild>
                <w:div w:id="901719858">
                  <w:marLeft w:val="0"/>
                  <w:marRight w:val="0"/>
                  <w:marTop w:val="0"/>
                  <w:marBottom w:val="0"/>
                  <w:divBdr>
                    <w:top w:val="none" w:sz="0" w:space="0" w:color="auto"/>
                    <w:left w:val="none" w:sz="0" w:space="0" w:color="auto"/>
                    <w:bottom w:val="none" w:sz="0" w:space="0" w:color="auto"/>
                    <w:right w:val="none" w:sz="0" w:space="0" w:color="auto"/>
                  </w:divBdr>
                  <w:divsChild>
                    <w:div w:id="1430589489">
                      <w:marLeft w:val="0"/>
                      <w:marRight w:val="0"/>
                      <w:marTop w:val="0"/>
                      <w:marBottom w:val="0"/>
                      <w:divBdr>
                        <w:top w:val="none" w:sz="0" w:space="0" w:color="auto"/>
                        <w:left w:val="none" w:sz="0" w:space="0" w:color="auto"/>
                        <w:bottom w:val="none" w:sz="0" w:space="0" w:color="auto"/>
                        <w:right w:val="none" w:sz="0" w:space="0" w:color="auto"/>
                      </w:divBdr>
                      <w:divsChild>
                        <w:div w:id="876505448">
                          <w:marLeft w:val="0"/>
                          <w:marRight w:val="0"/>
                          <w:marTop w:val="0"/>
                          <w:marBottom w:val="0"/>
                          <w:divBdr>
                            <w:top w:val="none" w:sz="0" w:space="0" w:color="auto"/>
                            <w:left w:val="none" w:sz="0" w:space="0" w:color="auto"/>
                            <w:bottom w:val="none" w:sz="0" w:space="0" w:color="auto"/>
                            <w:right w:val="none" w:sz="0" w:space="0" w:color="auto"/>
                          </w:divBdr>
                          <w:divsChild>
                            <w:div w:id="5297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848043">
      <w:bodyDiv w:val="1"/>
      <w:marLeft w:val="0"/>
      <w:marRight w:val="0"/>
      <w:marTop w:val="0"/>
      <w:marBottom w:val="0"/>
      <w:divBdr>
        <w:top w:val="none" w:sz="0" w:space="0" w:color="auto"/>
        <w:left w:val="none" w:sz="0" w:space="0" w:color="auto"/>
        <w:bottom w:val="none" w:sz="0" w:space="0" w:color="auto"/>
        <w:right w:val="none" w:sz="0" w:space="0" w:color="auto"/>
      </w:divBdr>
      <w:divsChild>
        <w:div w:id="250360061">
          <w:marLeft w:val="0"/>
          <w:marRight w:val="0"/>
          <w:marTop w:val="0"/>
          <w:marBottom w:val="0"/>
          <w:divBdr>
            <w:top w:val="none" w:sz="0" w:space="0" w:color="auto"/>
            <w:left w:val="none" w:sz="0" w:space="0" w:color="auto"/>
            <w:bottom w:val="none" w:sz="0" w:space="0" w:color="auto"/>
            <w:right w:val="none" w:sz="0" w:space="0" w:color="auto"/>
          </w:divBdr>
          <w:divsChild>
            <w:div w:id="772288669">
              <w:marLeft w:val="0"/>
              <w:marRight w:val="0"/>
              <w:marTop w:val="0"/>
              <w:marBottom w:val="0"/>
              <w:divBdr>
                <w:top w:val="none" w:sz="0" w:space="0" w:color="auto"/>
                <w:left w:val="none" w:sz="0" w:space="0" w:color="auto"/>
                <w:bottom w:val="none" w:sz="0" w:space="0" w:color="auto"/>
                <w:right w:val="none" w:sz="0" w:space="0" w:color="auto"/>
              </w:divBdr>
              <w:divsChild>
                <w:div w:id="1914897046">
                  <w:marLeft w:val="0"/>
                  <w:marRight w:val="0"/>
                  <w:marTop w:val="0"/>
                  <w:marBottom w:val="0"/>
                  <w:divBdr>
                    <w:top w:val="none" w:sz="0" w:space="0" w:color="auto"/>
                    <w:left w:val="none" w:sz="0" w:space="0" w:color="auto"/>
                    <w:bottom w:val="none" w:sz="0" w:space="0" w:color="auto"/>
                    <w:right w:val="none" w:sz="0" w:space="0" w:color="auto"/>
                  </w:divBdr>
                  <w:divsChild>
                    <w:div w:id="1594627997">
                      <w:marLeft w:val="0"/>
                      <w:marRight w:val="0"/>
                      <w:marTop w:val="0"/>
                      <w:marBottom w:val="0"/>
                      <w:divBdr>
                        <w:top w:val="none" w:sz="0" w:space="0" w:color="auto"/>
                        <w:left w:val="none" w:sz="0" w:space="0" w:color="auto"/>
                        <w:bottom w:val="none" w:sz="0" w:space="0" w:color="auto"/>
                        <w:right w:val="none" w:sz="0" w:space="0" w:color="auto"/>
                      </w:divBdr>
                      <w:divsChild>
                        <w:div w:id="952051697">
                          <w:marLeft w:val="0"/>
                          <w:marRight w:val="0"/>
                          <w:marTop w:val="0"/>
                          <w:marBottom w:val="0"/>
                          <w:divBdr>
                            <w:top w:val="none" w:sz="0" w:space="0" w:color="auto"/>
                            <w:left w:val="none" w:sz="0" w:space="0" w:color="auto"/>
                            <w:bottom w:val="none" w:sz="0" w:space="0" w:color="auto"/>
                            <w:right w:val="none" w:sz="0" w:space="0" w:color="auto"/>
                          </w:divBdr>
                          <w:divsChild>
                            <w:div w:id="5811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60580">
      <w:bodyDiv w:val="1"/>
      <w:marLeft w:val="0"/>
      <w:marRight w:val="0"/>
      <w:marTop w:val="0"/>
      <w:marBottom w:val="0"/>
      <w:divBdr>
        <w:top w:val="none" w:sz="0" w:space="0" w:color="auto"/>
        <w:left w:val="none" w:sz="0" w:space="0" w:color="auto"/>
        <w:bottom w:val="none" w:sz="0" w:space="0" w:color="auto"/>
        <w:right w:val="none" w:sz="0" w:space="0" w:color="auto"/>
      </w:divBdr>
      <w:divsChild>
        <w:div w:id="2127002568">
          <w:marLeft w:val="0"/>
          <w:marRight w:val="0"/>
          <w:marTop w:val="0"/>
          <w:marBottom w:val="0"/>
          <w:divBdr>
            <w:top w:val="none" w:sz="0" w:space="0" w:color="auto"/>
            <w:left w:val="none" w:sz="0" w:space="0" w:color="auto"/>
            <w:bottom w:val="none" w:sz="0" w:space="0" w:color="auto"/>
            <w:right w:val="none" w:sz="0" w:space="0" w:color="auto"/>
          </w:divBdr>
          <w:divsChild>
            <w:div w:id="1548298746">
              <w:marLeft w:val="0"/>
              <w:marRight w:val="0"/>
              <w:marTop w:val="0"/>
              <w:marBottom w:val="0"/>
              <w:divBdr>
                <w:top w:val="none" w:sz="0" w:space="0" w:color="auto"/>
                <w:left w:val="none" w:sz="0" w:space="0" w:color="auto"/>
                <w:bottom w:val="none" w:sz="0" w:space="0" w:color="auto"/>
                <w:right w:val="none" w:sz="0" w:space="0" w:color="auto"/>
              </w:divBdr>
              <w:divsChild>
                <w:div w:id="1495023656">
                  <w:marLeft w:val="0"/>
                  <w:marRight w:val="0"/>
                  <w:marTop w:val="0"/>
                  <w:marBottom w:val="0"/>
                  <w:divBdr>
                    <w:top w:val="none" w:sz="0" w:space="0" w:color="auto"/>
                    <w:left w:val="none" w:sz="0" w:space="0" w:color="auto"/>
                    <w:bottom w:val="none" w:sz="0" w:space="0" w:color="auto"/>
                    <w:right w:val="none" w:sz="0" w:space="0" w:color="auto"/>
                  </w:divBdr>
                  <w:divsChild>
                    <w:div w:id="929048221">
                      <w:marLeft w:val="0"/>
                      <w:marRight w:val="0"/>
                      <w:marTop w:val="0"/>
                      <w:marBottom w:val="0"/>
                      <w:divBdr>
                        <w:top w:val="none" w:sz="0" w:space="0" w:color="auto"/>
                        <w:left w:val="none" w:sz="0" w:space="0" w:color="auto"/>
                        <w:bottom w:val="none" w:sz="0" w:space="0" w:color="auto"/>
                        <w:right w:val="none" w:sz="0" w:space="0" w:color="auto"/>
                      </w:divBdr>
                      <w:divsChild>
                        <w:div w:id="171652828">
                          <w:marLeft w:val="0"/>
                          <w:marRight w:val="0"/>
                          <w:marTop w:val="0"/>
                          <w:marBottom w:val="0"/>
                          <w:divBdr>
                            <w:top w:val="none" w:sz="0" w:space="0" w:color="auto"/>
                            <w:left w:val="none" w:sz="0" w:space="0" w:color="auto"/>
                            <w:bottom w:val="none" w:sz="0" w:space="0" w:color="auto"/>
                            <w:right w:val="none" w:sz="0" w:space="0" w:color="auto"/>
                          </w:divBdr>
                          <w:divsChild>
                            <w:div w:id="21062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307875">
      <w:bodyDiv w:val="1"/>
      <w:marLeft w:val="0"/>
      <w:marRight w:val="0"/>
      <w:marTop w:val="0"/>
      <w:marBottom w:val="0"/>
      <w:divBdr>
        <w:top w:val="none" w:sz="0" w:space="0" w:color="auto"/>
        <w:left w:val="none" w:sz="0" w:space="0" w:color="auto"/>
        <w:bottom w:val="none" w:sz="0" w:space="0" w:color="auto"/>
        <w:right w:val="none" w:sz="0" w:space="0" w:color="auto"/>
      </w:divBdr>
      <w:divsChild>
        <w:div w:id="678384725">
          <w:marLeft w:val="0"/>
          <w:marRight w:val="0"/>
          <w:marTop w:val="0"/>
          <w:marBottom w:val="0"/>
          <w:divBdr>
            <w:top w:val="none" w:sz="0" w:space="0" w:color="auto"/>
            <w:left w:val="none" w:sz="0" w:space="0" w:color="auto"/>
            <w:bottom w:val="none" w:sz="0" w:space="0" w:color="auto"/>
            <w:right w:val="none" w:sz="0" w:space="0" w:color="auto"/>
          </w:divBdr>
          <w:divsChild>
            <w:div w:id="2011830184">
              <w:marLeft w:val="0"/>
              <w:marRight w:val="0"/>
              <w:marTop w:val="0"/>
              <w:marBottom w:val="0"/>
              <w:divBdr>
                <w:top w:val="none" w:sz="0" w:space="0" w:color="auto"/>
                <w:left w:val="none" w:sz="0" w:space="0" w:color="auto"/>
                <w:bottom w:val="none" w:sz="0" w:space="0" w:color="auto"/>
                <w:right w:val="none" w:sz="0" w:space="0" w:color="auto"/>
              </w:divBdr>
              <w:divsChild>
                <w:div w:id="1409418850">
                  <w:marLeft w:val="0"/>
                  <w:marRight w:val="0"/>
                  <w:marTop w:val="0"/>
                  <w:marBottom w:val="0"/>
                  <w:divBdr>
                    <w:top w:val="none" w:sz="0" w:space="0" w:color="auto"/>
                    <w:left w:val="none" w:sz="0" w:space="0" w:color="auto"/>
                    <w:bottom w:val="none" w:sz="0" w:space="0" w:color="auto"/>
                    <w:right w:val="none" w:sz="0" w:space="0" w:color="auto"/>
                  </w:divBdr>
                  <w:divsChild>
                    <w:div w:id="600456976">
                      <w:marLeft w:val="0"/>
                      <w:marRight w:val="0"/>
                      <w:marTop w:val="0"/>
                      <w:marBottom w:val="0"/>
                      <w:divBdr>
                        <w:top w:val="none" w:sz="0" w:space="0" w:color="auto"/>
                        <w:left w:val="none" w:sz="0" w:space="0" w:color="auto"/>
                        <w:bottom w:val="none" w:sz="0" w:space="0" w:color="auto"/>
                        <w:right w:val="none" w:sz="0" w:space="0" w:color="auto"/>
                      </w:divBdr>
                      <w:divsChild>
                        <w:div w:id="821625377">
                          <w:marLeft w:val="0"/>
                          <w:marRight w:val="0"/>
                          <w:marTop w:val="0"/>
                          <w:marBottom w:val="0"/>
                          <w:divBdr>
                            <w:top w:val="none" w:sz="0" w:space="0" w:color="auto"/>
                            <w:left w:val="none" w:sz="0" w:space="0" w:color="auto"/>
                            <w:bottom w:val="none" w:sz="0" w:space="0" w:color="auto"/>
                            <w:right w:val="none" w:sz="0" w:space="0" w:color="auto"/>
                          </w:divBdr>
                          <w:divsChild>
                            <w:div w:id="3270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1737">
      <w:bodyDiv w:val="1"/>
      <w:marLeft w:val="0"/>
      <w:marRight w:val="0"/>
      <w:marTop w:val="0"/>
      <w:marBottom w:val="0"/>
      <w:divBdr>
        <w:top w:val="none" w:sz="0" w:space="0" w:color="auto"/>
        <w:left w:val="none" w:sz="0" w:space="0" w:color="auto"/>
        <w:bottom w:val="none" w:sz="0" w:space="0" w:color="auto"/>
        <w:right w:val="none" w:sz="0" w:space="0" w:color="auto"/>
      </w:divBdr>
      <w:divsChild>
        <w:div w:id="1952930098">
          <w:marLeft w:val="0"/>
          <w:marRight w:val="0"/>
          <w:marTop w:val="0"/>
          <w:marBottom w:val="0"/>
          <w:divBdr>
            <w:top w:val="none" w:sz="0" w:space="0" w:color="auto"/>
            <w:left w:val="none" w:sz="0" w:space="0" w:color="auto"/>
            <w:bottom w:val="none" w:sz="0" w:space="0" w:color="auto"/>
            <w:right w:val="none" w:sz="0" w:space="0" w:color="auto"/>
          </w:divBdr>
          <w:divsChild>
            <w:div w:id="1795443447">
              <w:marLeft w:val="0"/>
              <w:marRight w:val="0"/>
              <w:marTop w:val="0"/>
              <w:marBottom w:val="0"/>
              <w:divBdr>
                <w:top w:val="none" w:sz="0" w:space="0" w:color="auto"/>
                <w:left w:val="none" w:sz="0" w:space="0" w:color="auto"/>
                <w:bottom w:val="none" w:sz="0" w:space="0" w:color="auto"/>
                <w:right w:val="none" w:sz="0" w:space="0" w:color="auto"/>
              </w:divBdr>
              <w:divsChild>
                <w:div w:id="2020809546">
                  <w:marLeft w:val="0"/>
                  <w:marRight w:val="0"/>
                  <w:marTop w:val="0"/>
                  <w:marBottom w:val="0"/>
                  <w:divBdr>
                    <w:top w:val="none" w:sz="0" w:space="0" w:color="auto"/>
                    <w:left w:val="none" w:sz="0" w:space="0" w:color="auto"/>
                    <w:bottom w:val="none" w:sz="0" w:space="0" w:color="auto"/>
                    <w:right w:val="none" w:sz="0" w:space="0" w:color="auto"/>
                  </w:divBdr>
                  <w:divsChild>
                    <w:div w:id="2089498844">
                      <w:marLeft w:val="0"/>
                      <w:marRight w:val="0"/>
                      <w:marTop w:val="0"/>
                      <w:marBottom w:val="0"/>
                      <w:divBdr>
                        <w:top w:val="none" w:sz="0" w:space="0" w:color="auto"/>
                        <w:left w:val="none" w:sz="0" w:space="0" w:color="auto"/>
                        <w:bottom w:val="none" w:sz="0" w:space="0" w:color="auto"/>
                        <w:right w:val="none" w:sz="0" w:space="0" w:color="auto"/>
                      </w:divBdr>
                      <w:divsChild>
                        <w:div w:id="1194223113">
                          <w:marLeft w:val="0"/>
                          <w:marRight w:val="0"/>
                          <w:marTop w:val="0"/>
                          <w:marBottom w:val="0"/>
                          <w:divBdr>
                            <w:top w:val="none" w:sz="0" w:space="0" w:color="auto"/>
                            <w:left w:val="none" w:sz="0" w:space="0" w:color="auto"/>
                            <w:bottom w:val="none" w:sz="0" w:space="0" w:color="auto"/>
                            <w:right w:val="none" w:sz="0" w:space="0" w:color="auto"/>
                          </w:divBdr>
                          <w:divsChild>
                            <w:div w:id="18379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1714</Words>
  <Characters>9257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ALVES NOGUEIRA DAMACENA</dc:creator>
  <cp:keywords/>
  <dc:description/>
  <cp:lastModifiedBy>jonathan alves</cp:lastModifiedBy>
  <cp:revision>2</cp:revision>
  <dcterms:created xsi:type="dcterms:W3CDTF">2024-09-15T17:13:00Z</dcterms:created>
  <dcterms:modified xsi:type="dcterms:W3CDTF">2024-09-15T17:13:00Z</dcterms:modified>
</cp:coreProperties>
</file>