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44393" w14:textId="3F6D84CE" w:rsidR="00840703" w:rsidRPr="00840703" w:rsidRDefault="00840703" w:rsidP="001425FA">
      <w:pPr>
        <w:rPr>
          <w:sz w:val="36"/>
          <w:szCs w:val="36"/>
        </w:rPr>
      </w:pPr>
      <w:r w:rsidRPr="00840703">
        <w:rPr>
          <w:sz w:val="36"/>
          <w:szCs w:val="36"/>
        </w:rPr>
        <w:t>Data Operations Centre</w:t>
      </w:r>
    </w:p>
    <w:p w14:paraId="01414129" w14:textId="77777777" w:rsidR="00840703" w:rsidRDefault="00840703" w:rsidP="001425FA"/>
    <w:p w14:paraId="3DAE9C86" w14:textId="1BF71868" w:rsidR="00840703" w:rsidRDefault="00840703" w:rsidP="001425FA">
      <w:r>
        <w:t>A</w:t>
      </w:r>
      <w:r>
        <w:t>rtificial Intelligence for Predictive Data Analytics in the Capital M</w:t>
      </w:r>
      <w:r>
        <w:t>arkets</w:t>
      </w:r>
    </w:p>
    <w:p w14:paraId="723784A3" w14:textId="77777777" w:rsidR="00840703" w:rsidRDefault="00840703" w:rsidP="001425FA">
      <w:pPr>
        <w:rPr>
          <w:b/>
        </w:rPr>
      </w:pPr>
    </w:p>
    <w:p w14:paraId="533052A5" w14:textId="77777777" w:rsidR="001425FA" w:rsidRPr="001425FA" w:rsidRDefault="001425FA" w:rsidP="001425FA">
      <w:pPr>
        <w:rPr>
          <w:b/>
        </w:rPr>
      </w:pPr>
      <w:r w:rsidRPr="001425FA">
        <w:rPr>
          <w:b/>
        </w:rPr>
        <w:t>Problem &amp; Solution</w:t>
      </w:r>
    </w:p>
    <w:p w14:paraId="7FDF71DC" w14:textId="77777777" w:rsidR="001425FA" w:rsidRDefault="001425FA" w:rsidP="001425FA"/>
    <w:p w14:paraId="7660B1C0" w14:textId="733D568B" w:rsidR="001425FA" w:rsidRDefault="001425FA" w:rsidP="001425FA">
      <w:r>
        <w:t xml:space="preserve">Capital markets are massively disrupted by government and central bank interference and by an industry-wide failure to recognise markets are complex adaptive systems. </w:t>
      </w:r>
      <w:r w:rsidR="00BD04C0">
        <w:t>I</w:t>
      </w:r>
      <w:r w:rsidR="00B05E9E" w:rsidRPr="00B05E9E">
        <w:t>nvestor mangers</w:t>
      </w:r>
      <w:r>
        <w:t xml:space="preserve"> should join us as we create </w:t>
      </w:r>
      <w:r w:rsidR="001F658A">
        <w:t>the Global Knowledge Graph, a</w:t>
      </w:r>
      <w:r>
        <w:t xml:space="preserve">n Artificial Intelligence </w:t>
      </w:r>
      <w:r w:rsidR="001F658A">
        <w:t xml:space="preserve">platform </w:t>
      </w:r>
      <w:r>
        <w:t>for predictive data analytics in capital markets that will justify active investing</w:t>
      </w:r>
      <w:r w:rsidR="000F3E8E">
        <w:t xml:space="preserve">, </w:t>
      </w:r>
      <w:r w:rsidR="000F3E8E">
        <w:t xml:space="preserve">improve </w:t>
      </w:r>
      <w:r w:rsidR="000F3E8E">
        <w:t>transparency and overall performance.</w:t>
      </w:r>
    </w:p>
    <w:p w14:paraId="542A13BA" w14:textId="77777777" w:rsidR="000F3E8E" w:rsidRDefault="000F3E8E" w:rsidP="001425FA"/>
    <w:p w14:paraId="76900696" w14:textId="16FFDD18" w:rsidR="001425FA" w:rsidRPr="001425FA" w:rsidRDefault="001425FA" w:rsidP="001425FA">
      <w:pPr>
        <w:rPr>
          <w:b/>
        </w:rPr>
      </w:pPr>
      <w:r w:rsidRPr="001425FA">
        <w:rPr>
          <w:b/>
        </w:rPr>
        <w:t xml:space="preserve">Artificial Intelligence and </w:t>
      </w:r>
      <w:r w:rsidR="001F658A">
        <w:rPr>
          <w:b/>
        </w:rPr>
        <w:t xml:space="preserve">Expert </w:t>
      </w:r>
      <w:r w:rsidRPr="001425FA">
        <w:rPr>
          <w:b/>
        </w:rPr>
        <w:t>Team Science</w:t>
      </w:r>
    </w:p>
    <w:p w14:paraId="0E59A1CE" w14:textId="77777777" w:rsidR="001425FA" w:rsidRDefault="001425FA" w:rsidP="001425FA"/>
    <w:p w14:paraId="1998D3BE" w14:textId="77777777" w:rsidR="001F658A" w:rsidRPr="001F658A" w:rsidRDefault="001F658A" w:rsidP="001F658A">
      <w:r w:rsidRPr="001F658A">
        <w:t>Achieve investment objectives, improve downside capture ratios to generate more alpha, differentiate portfolio risk management to increase assets under management.</w:t>
      </w:r>
    </w:p>
    <w:p w14:paraId="01483C91" w14:textId="77777777" w:rsidR="001425FA" w:rsidRDefault="001425FA" w:rsidP="001425FA"/>
    <w:p w14:paraId="4B482E50" w14:textId="77777777" w:rsidR="001425FA" w:rsidRPr="001425FA" w:rsidRDefault="001425FA" w:rsidP="001425FA">
      <w:pPr>
        <w:rPr>
          <w:b/>
        </w:rPr>
      </w:pPr>
      <w:r w:rsidRPr="001425FA">
        <w:rPr>
          <w:b/>
        </w:rPr>
        <w:t>Services</w:t>
      </w:r>
    </w:p>
    <w:p w14:paraId="2B259047" w14:textId="77777777" w:rsidR="001425FA" w:rsidRDefault="001425FA" w:rsidP="001425FA"/>
    <w:p w14:paraId="5B1CB13C" w14:textId="6BC625BC" w:rsidR="001425FA" w:rsidRDefault="00DA2258" w:rsidP="001425FA">
      <w:r>
        <w:t xml:space="preserve">We offer </w:t>
      </w:r>
      <w:r w:rsidR="00BD04C0">
        <w:t>Predictive Data Analytics as a S</w:t>
      </w:r>
      <w:r w:rsidR="001425FA">
        <w:t>ervice enriched by interdisciplinary panels of seasoned professiona</w:t>
      </w:r>
      <w:r w:rsidR="001F658A">
        <w:t xml:space="preserve">ls to help our clients navigate </w:t>
      </w:r>
      <w:r>
        <w:t xml:space="preserve">global </w:t>
      </w:r>
      <w:r w:rsidR="001F658A">
        <w:t>markets through periods of political and economic turbulence</w:t>
      </w:r>
      <w:r w:rsidR="001425FA">
        <w:t>.</w:t>
      </w:r>
    </w:p>
    <w:p w14:paraId="0E23B18D" w14:textId="77777777" w:rsidR="00DA2258" w:rsidRDefault="00DA2258" w:rsidP="001425FA"/>
    <w:p w14:paraId="5C3864CD" w14:textId="0C6C408A" w:rsidR="00DA2258" w:rsidRPr="00DA2258" w:rsidRDefault="00DA2258" w:rsidP="00DA2258">
      <w:pPr>
        <w:rPr>
          <w:b/>
        </w:rPr>
      </w:pPr>
      <w:r>
        <w:rPr>
          <w:b/>
        </w:rPr>
        <w:t>Our Technology</w:t>
      </w:r>
    </w:p>
    <w:p w14:paraId="7A7FEC01" w14:textId="77777777" w:rsidR="00DA2258" w:rsidRDefault="00DA2258" w:rsidP="00DA2258"/>
    <w:p w14:paraId="188DD2E9" w14:textId="77777777" w:rsidR="00DA2258" w:rsidRDefault="00DA2258" w:rsidP="00DA2258">
      <w:r>
        <w:t>We offer Predictive Data Analytics as a Service enriched by interdisciplinary panels of seasoned professionals to help our clients navigate global markets through periods of political and economic turbulence.</w:t>
      </w:r>
    </w:p>
    <w:p w14:paraId="0A5F15CA" w14:textId="77777777" w:rsidR="00DA2258" w:rsidRDefault="00DA2258" w:rsidP="001425FA"/>
    <w:p w14:paraId="76C82289" w14:textId="77777777" w:rsidR="001425FA" w:rsidRDefault="001425FA" w:rsidP="001425FA"/>
    <w:p w14:paraId="76E1D681" w14:textId="77777777" w:rsidR="001425FA" w:rsidRPr="001E6F02" w:rsidRDefault="001425FA" w:rsidP="001425FA">
      <w:pPr>
        <w:rPr>
          <w:b/>
        </w:rPr>
      </w:pPr>
      <w:r w:rsidRPr="001E6F02">
        <w:rPr>
          <w:b/>
        </w:rPr>
        <w:t>Commentary</w:t>
      </w:r>
    </w:p>
    <w:p w14:paraId="50EF1311" w14:textId="77777777" w:rsidR="001425FA" w:rsidRDefault="001425FA" w:rsidP="001425FA"/>
    <w:p w14:paraId="7EBB44EB" w14:textId="77777777" w:rsidR="001425FA" w:rsidRDefault="001425FA" w:rsidP="001425FA">
      <w:r>
        <w:t>Stay informed with essays, curated news and bibliography at the intersection of artificial intelligence, data analytics, multidisciplinary science, and capital markets.</w:t>
      </w:r>
    </w:p>
    <w:p w14:paraId="714FF217" w14:textId="77777777" w:rsidR="001425FA" w:rsidRDefault="001425FA" w:rsidP="001425FA"/>
    <w:p w14:paraId="23074CFA" w14:textId="77777777" w:rsidR="001425FA" w:rsidRPr="001E6F02" w:rsidRDefault="001425FA" w:rsidP="001425FA">
      <w:pPr>
        <w:rPr>
          <w:b/>
        </w:rPr>
      </w:pPr>
      <w:r w:rsidRPr="001E6F02">
        <w:rPr>
          <w:b/>
        </w:rPr>
        <w:t>About Us</w:t>
      </w:r>
    </w:p>
    <w:p w14:paraId="6A20C698" w14:textId="77777777" w:rsidR="001425FA" w:rsidRDefault="001425FA" w:rsidP="001425FA"/>
    <w:p w14:paraId="066FA2C5" w14:textId="77777777" w:rsidR="001425FA" w:rsidRDefault="001425FA" w:rsidP="001425FA">
      <w:r>
        <w:t xml:space="preserve">Let us be your advisory team of senior leaders from capital markets, complexity science, </w:t>
      </w:r>
      <w:r w:rsidR="001E6F02">
        <w:t>defence</w:t>
      </w:r>
      <w:r>
        <w:t xml:space="preserve"> and intelligence.</w:t>
      </w:r>
    </w:p>
    <w:p w14:paraId="03C4021D" w14:textId="77777777" w:rsidR="001425FA" w:rsidRDefault="001425FA" w:rsidP="001425FA"/>
    <w:p w14:paraId="1191BBE6" w14:textId="77777777" w:rsidR="001425FA" w:rsidRPr="001E6F02" w:rsidRDefault="001425FA" w:rsidP="001425FA">
      <w:pPr>
        <w:rPr>
          <w:b/>
        </w:rPr>
      </w:pPr>
      <w:r w:rsidRPr="001E6F02">
        <w:rPr>
          <w:b/>
        </w:rPr>
        <w:t>Contact</w:t>
      </w:r>
    </w:p>
    <w:p w14:paraId="1EE22439" w14:textId="77777777" w:rsidR="001425FA" w:rsidRDefault="001425FA" w:rsidP="001425FA"/>
    <w:p w14:paraId="649464FD" w14:textId="77777777" w:rsidR="001425FA" w:rsidRDefault="001425FA" w:rsidP="001425FA">
      <w:r>
        <w:t>Learn how our predictive data analytics combining complexity science and human intelligence might support your team's unique requirements.</w:t>
      </w:r>
    </w:p>
    <w:p w14:paraId="2BF32649" w14:textId="77777777" w:rsidR="001425FA" w:rsidRDefault="001425FA" w:rsidP="001425FA"/>
    <w:p w14:paraId="2A109956" w14:textId="77777777" w:rsidR="001425FA" w:rsidRDefault="001425FA" w:rsidP="001425FA"/>
    <w:p w14:paraId="59D73169" w14:textId="77777777" w:rsidR="001425FA" w:rsidRDefault="001425FA" w:rsidP="001425FA"/>
    <w:p w14:paraId="2F8F79B0" w14:textId="77777777" w:rsidR="001425FA" w:rsidRPr="001E6F02" w:rsidRDefault="001425FA" w:rsidP="001425FA">
      <w:pPr>
        <w:rPr>
          <w:b/>
          <w:sz w:val="32"/>
          <w:szCs w:val="32"/>
        </w:rPr>
      </w:pPr>
      <w:r w:rsidRPr="001E6F02">
        <w:rPr>
          <w:b/>
          <w:sz w:val="32"/>
          <w:szCs w:val="32"/>
        </w:rPr>
        <w:lastRenderedPageBreak/>
        <w:t>Services</w:t>
      </w:r>
    </w:p>
    <w:p w14:paraId="2E3C2809" w14:textId="77777777" w:rsidR="001425FA" w:rsidRDefault="001425FA" w:rsidP="001425FA"/>
    <w:p w14:paraId="54D8A59A" w14:textId="77777777" w:rsidR="001425FA" w:rsidRPr="001425FA" w:rsidRDefault="001425FA" w:rsidP="001425FA">
      <w:pPr>
        <w:rPr>
          <w:b/>
        </w:rPr>
      </w:pPr>
      <w:r w:rsidRPr="001425FA">
        <w:rPr>
          <w:b/>
        </w:rPr>
        <w:t>Predictive Data Analytics as a Service (</w:t>
      </w:r>
      <w:proofErr w:type="spellStart"/>
      <w:r w:rsidRPr="001425FA">
        <w:rPr>
          <w:b/>
        </w:rPr>
        <w:t>DAaaS</w:t>
      </w:r>
      <w:proofErr w:type="spellEnd"/>
      <w:r w:rsidRPr="001425FA">
        <w:rPr>
          <w:b/>
        </w:rPr>
        <w:t>)</w:t>
      </w:r>
    </w:p>
    <w:p w14:paraId="1655F7F7" w14:textId="77777777" w:rsidR="001425FA" w:rsidRDefault="001425FA" w:rsidP="001425FA"/>
    <w:p w14:paraId="7B166B3C" w14:textId="77777777" w:rsidR="001425FA" w:rsidRDefault="001425FA" w:rsidP="001425FA">
      <w:r>
        <w:t>Billions of dollars are spent every year by the world’s major banks and investment firms in pursuit of the value promised by big data analytics. But no matter how much money is spent and how many data scientists are put on the problem, your output will only be as good as your models. At the DOC, we believe global leaders and institutional investors are relying on invalid and unreliable financial models that fail to recognise financial markets are complex adaptive systems. The result is not just inept central bank monetary policies but flawed models leave market participants vulnerable to risks for which they are simply not prepared.</w:t>
      </w:r>
    </w:p>
    <w:p w14:paraId="261CD8F4" w14:textId="77777777" w:rsidR="001425FA" w:rsidRDefault="001425FA" w:rsidP="001425FA"/>
    <w:p w14:paraId="3BBBE1BB" w14:textId="77777777" w:rsidR="001425FA" w:rsidRDefault="001425FA" w:rsidP="001425FA"/>
    <w:p w14:paraId="31CF9BA6" w14:textId="77777777" w:rsidR="001425FA" w:rsidRPr="001425FA" w:rsidRDefault="001425FA" w:rsidP="001425FA">
      <w:pPr>
        <w:rPr>
          <w:b/>
        </w:rPr>
      </w:pPr>
      <w:r w:rsidRPr="001425FA">
        <w:rPr>
          <w:b/>
        </w:rPr>
        <w:t>What We Offer</w:t>
      </w:r>
    </w:p>
    <w:p w14:paraId="04930B8C" w14:textId="77777777" w:rsidR="001425FA" w:rsidRDefault="001425FA" w:rsidP="001425FA"/>
    <w:p w14:paraId="182E9DFA" w14:textId="77777777" w:rsidR="001425FA" w:rsidRDefault="001425FA" w:rsidP="001425FA">
      <w:r>
        <w:t>The DOC will provide disruptive, proprietary, predictive analytics in capital markets with augmented intelligence integrating team science, delivered in a visual data centre personalised for each institutional investor and government user.</w:t>
      </w:r>
    </w:p>
    <w:p w14:paraId="4F6F486D" w14:textId="77777777" w:rsidR="001425FA" w:rsidRDefault="001425FA" w:rsidP="001425FA"/>
    <w:p w14:paraId="7B3A57CF" w14:textId="77777777" w:rsidR="001425FA" w:rsidRDefault="001425FA" w:rsidP="001425FA">
      <w:r>
        <w:t>The DOC has re-purposed predictive data analytics conceived for the European intelligence community and integrated a multidisciplinary science blend of analytic tools, including Bayesian inference, behavioural psychology, complexity theory, computing with words, textual analysis and historical perspective.</w:t>
      </w:r>
    </w:p>
    <w:p w14:paraId="084794B7" w14:textId="77777777" w:rsidR="001425FA" w:rsidRDefault="001425FA" w:rsidP="001425FA"/>
    <w:p w14:paraId="3D20F557" w14:textId="77777777" w:rsidR="001425FA" w:rsidRPr="001425FA" w:rsidRDefault="001425FA" w:rsidP="001425FA">
      <w:pPr>
        <w:rPr>
          <w:b/>
        </w:rPr>
      </w:pPr>
      <w:r w:rsidRPr="001425FA">
        <w:rPr>
          <w:b/>
        </w:rPr>
        <w:t>We are initially developing two analytic engines:</w:t>
      </w:r>
    </w:p>
    <w:p w14:paraId="3470E1AC" w14:textId="77777777" w:rsidR="001425FA" w:rsidRDefault="001425FA" w:rsidP="001425FA"/>
    <w:p w14:paraId="698E5FDE" w14:textId="77777777" w:rsidR="000828BD" w:rsidRDefault="001425FA" w:rsidP="001425FA">
      <w:r w:rsidRPr="001E6F02">
        <w:rPr>
          <w:b/>
        </w:rPr>
        <w:t>ETHEL powered by Azure AI, a predictive Data Analytics as a Service (</w:t>
      </w:r>
      <w:proofErr w:type="spellStart"/>
      <w:r w:rsidRPr="001E6F02">
        <w:rPr>
          <w:b/>
        </w:rPr>
        <w:t>DAaaS</w:t>
      </w:r>
      <w:proofErr w:type="spellEnd"/>
      <w:r w:rsidRPr="001E6F02">
        <w:rPr>
          <w:b/>
        </w:rPr>
        <w:t>) platform</w:t>
      </w:r>
    </w:p>
    <w:p w14:paraId="1600C66E" w14:textId="77777777" w:rsidR="000828BD" w:rsidRDefault="000828BD" w:rsidP="001425FA"/>
    <w:p w14:paraId="36C92A53" w14:textId="77777777" w:rsidR="000D4EB4" w:rsidRPr="000D4EB4" w:rsidRDefault="000D4EB4" w:rsidP="000D4EB4">
      <w:pPr>
        <w:rPr>
          <w:b/>
          <w:sz w:val="22"/>
          <w:szCs w:val="22"/>
        </w:rPr>
      </w:pPr>
      <w:r>
        <w:rPr>
          <w:b/>
          <w:sz w:val="22"/>
          <w:szCs w:val="22"/>
        </w:rPr>
        <w:t>Country Nodes</w:t>
      </w:r>
      <w:bookmarkStart w:id="0" w:name="_GoBack"/>
      <w:bookmarkEnd w:id="0"/>
    </w:p>
    <w:p w14:paraId="5E698D1D" w14:textId="77777777" w:rsidR="000D4EB4" w:rsidRDefault="000D4EB4" w:rsidP="000D4EB4">
      <w:pPr>
        <w:rPr>
          <w:sz w:val="22"/>
          <w:szCs w:val="22"/>
        </w:rPr>
      </w:pPr>
    </w:p>
    <w:p w14:paraId="12577F02" w14:textId="31294DAB" w:rsidR="001E6F02" w:rsidRDefault="000D4EB4" w:rsidP="001425FA">
      <w:pPr>
        <w:rPr>
          <w:sz w:val="22"/>
          <w:szCs w:val="22"/>
        </w:rPr>
      </w:pPr>
      <w:r>
        <w:rPr>
          <w:sz w:val="22"/>
          <w:szCs w:val="22"/>
        </w:rPr>
        <w:t xml:space="preserve">US </w:t>
      </w:r>
      <w:r w:rsidRPr="000D4EB4">
        <w:rPr>
          <w:sz w:val="22"/>
          <w:szCs w:val="22"/>
        </w:rPr>
        <w:t>Federal Reserve</w:t>
      </w:r>
      <w:r>
        <w:rPr>
          <w:sz w:val="22"/>
          <w:szCs w:val="22"/>
        </w:rPr>
        <w:t xml:space="preserve"> - </w:t>
      </w:r>
      <w:r w:rsidRPr="000D4EB4">
        <w:rPr>
          <w:sz w:val="22"/>
          <w:szCs w:val="22"/>
        </w:rPr>
        <w:t>inflation, deflation, job creation, economic growth, capacity, CP</w:t>
      </w:r>
      <w:r w:rsidR="004A535F">
        <w:rPr>
          <w:sz w:val="22"/>
          <w:szCs w:val="22"/>
        </w:rPr>
        <w:t xml:space="preserve">I, GDP </w:t>
      </w:r>
      <w:proofErr w:type="spellStart"/>
      <w:r w:rsidR="004A535F">
        <w:rPr>
          <w:sz w:val="22"/>
          <w:szCs w:val="22"/>
        </w:rPr>
        <w:t>etc</w:t>
      </w:r>
      <w:proofErr w:type="spellEnd"/>
    </w:p>
    <w:p w14:paraId="41B031AA" w14:textId="77777777" w:rsidR="000D4EB4" w:rsidRDefault="000D4EB4" w:rsidP="001425FA">
      <w:r>
        <w:rPr>
          <w:sz w:val="22"/>
          <w:szCs w:val="22"/>
        </w:rPr>
        <w:t xml:space="preserve">US FED - </w:t>
      </w:r>
      <w:r w:rsidRPr="000D4EB4">
        <w:rPr>
          <w:sz w:val="22"/>
          <w:szCs w:val="22"/>
        </w:rPr>
        <w:t>inflation, deflation, job creation, economic growth, capacity, CPR</w:t>
      </w:r>
    </w:p>
    <w:p w14:paraId="1F6E1A9B" w14:textId="77777777" w:rsidR="000D4EB4" w:rsidRDefault="000D4EB4" w:rsidP="001425FA">
      <w:r>
        <w:rPr>
          <w:sz w:val="22"/>
          <w:szCs w:val="22"/>
        </w:rPr>
        <w:t xml:space="preserve">US FED - </w:t>
      </w:r>
      <w:r w:rsidRPr="000D4EB4">
        <w:rPr>
          <w:sz w:val="22"/>
          <w:szCs w:val="22"/>
        </w:rPr>
        <w:t>inflation, deflation, job creation, economic growth, capacity, CPR</w:t>
      </w:r>
    </w:p>
    <w:p w14:paraId="5DFF6999" w14:textId="77777777" w:rsidR="000D4EB4" w:rsidRDefault="000D4EB4" w:rsidP="000D4EB4">
      <w:r>
        <w:rPr>
          <w:sz w:val="22"/>
          <w:szCs w:val="22"/>
        </w:rPr>
        <w:t xml:space="preserve">US FED - </w:t>
      </w:r>
      <w:r w:rsidRPr="000D4EB4">
        <w:rPr>
          <w:sz w:val="22"/>
          <w:szCs w:val="22"/>
        </w:rPr>
        <w:t>inflation, deflation, job creation, economic growth, capacity, CPR</w:t>
      </w:r>
    </w:p>
    <w:p w14:paraId="2A8302C0" w14:textId="77777777" w:rsidR="000D4EB4" w:rsidRDefault="000D4EB4" w:rsidP="001425FA"/>
    <w:p w14:paraId="7F0D565D" w14:textId="77777777" w:rsidR="000D4EB4" w:rsidRDefault="000D4EB4" w:rsidP="001425FA"/>
    <w:p w14:paraId="3DB72D17" w14:textId="77777777" w:rsidR="000D4EB4" w:rsidRDefault="000D4EB4" w:rsidP="000D4EB4">
      <w:pPr>
        <w:rPr>
          <w:b/>
          <w:sz w:val="22"/>
          <w:szCs w:val="22"/>
        </w:rPr>
      </w:pPr>
    </w:p>
    <w:p w14:paraId="37499636" w14:textId="77777777" w:rsidR="000D4EB4" w:rsidRPr="000D4EB4" w:rsidRDefault="000D4EB4" w:rsidP="000D4EB4">
      <w:pPr>
        <w:rPr>
          <w:b/>
          <w:sz w:val="22"/>
          <w:szCs w:val="22"/>
        </w:rPr>
      </w:pPr>
      <w:r>
        <w:rPr>
          <w:b/>
          <w:sz w:val="22"/>
          <w:szCs w:val="22"/>
        </w:rPr>
        <w:t xml:space="preserve">Market </w:t>
      </w:r>
      <w:r w:rsidRPr="000D4EB4">
        <w:rPr>
          <w:b/>
          <w:sz w:val="22"/>
          <w:szCs w:val="22"/>
        </w:rPr>
        <w:t>Macro Indicators</w:t>
      </w:r>
    </w:p>
    <w:p w14:paraId="1D145AB4" w14:textId="77777777" w:rsidR="000D4EB4" w:rsidRDefault="000D4EB4" w:rsidP="000D4EB4">
      <w:pPr>
        <w:rPr>
          <w:sz w:val="22"/>
          <w:szCs w:val="22"/>
        </w:rPr>
      </w:pPr>
    </w:p>
    <w:p w14:paraId="30E87100" w14:textId="77777777" w:rsidR="000D4EB4" w:rsidRPr="000D4EB4" w:rsidRDefault="000D4EB4" w:rsidP="000D4EB4">
      <w:pPr>
        <w:rPr>
          <w:sz w:val="22"/>
          <w:szCs w:val="22"/>
        </w:rPr>
      </w:pPr>
      <w:r w:rsidRPr="000D4EB4">
        <w:rPr>
          <w:sz w:val="22"/>
          <w:szCs w:val="22"/>
        </w:rPr>
        <w:t xml:space="preserve">Major benchmark government bonds indices - 10 year yields for UK (UKGB), Japanese (JGB) </w:t>
      </w:r>
      <w:proofErr w:type="spellStart"/>
      <w:r w:rsidRPr="000D4EB4">
        <w:rPr>
          <w:sz w:val="22"/>
          <w:szCs w:val="22"/>
        </w:rPr>
        <w:t>etc</w:t>
      </w:r>
      <w:proofErr w:type="spellEnd"/>
    </w:p>
    <w:p w14:paraId="6043DD06" w14:textId="77777777" w:rsidR="000D4EB4" w:rsidRPr="000D4EB4" w:rsidRDefault="000D4EB4" w:rsidP="000D4EB4">
      <w:pPr>
        <w:rPr>
          <w:sz w:val="22"/>
          <w:szCs w:val="22"/>
        </w:rPr>
      </w:pPr>
      <w:r w:rsidRPr="000D4EB4">
        <w:rPr>
          <w:sz w:val="22"/>
          <w:szCs w:val="22"/>
        </w:rPr>
        <w:t xml:space="preserve">Major cross rates – USD rates </w:t>
      </w:r>
      <w:r>
        <w:rPr>
          <w:sz w:val="22"/>
          <w:szCs w:val="22"/>
        </w:rPr>
        <w:t xml:space="preserve">– Forward pillars – spreads, IRD, forward rates, forward points </w:t>
      </w:r>
    </w:p>
    <w:p w14:paraId="268308B9" w14:textId="77777777" w:rsidR="000D4EB4" w:rsidRPr="000D4EB4" w:rsidRDefault="000D4EB4" w:rsidP="000D4EB4">
      <w:pPr>
        <w:rPr>
          <w:sz w:val="22"/>
          <w:szCs w:val="22"/>
        </w:rPr>
      </w:pPr>
      <w:r w:rsidRPr="000D4EB4">
        <w:rPr>
          <w:sz w:val="22"/>
          <w:szCs w:val="22"/>
        </w:rPr>
        <w:t xml:space="preserve">Major </w:t>
      </w:r>
      <w:r w:rsidR="000A102B">
        <w:rPr>
          <w:sz w:val="22"/>
          <w:szCs w:val="22"/>
        </w:rPr>
        <w:t xml:space="preserve">monitory </w:t>
      </w:r>
      <w:r w:rsidRPr="000D4EB4">
        <w:rPr>
          <w:sz w:val="22"/>
          <w:szCs w:val="22"/>
        </w:rPr>
        <w:t xml:space="preserve">policy rates - short term central bank rates </w:t>
      </w:r>
    </w:p>
    <w:p w14:paraId="0BF25702" w14:textId="77777777" w:rsidR="000D4EB4" w:rsidRPr="000D4EB4" w:rsidRDefault="000D4EB4" w:rsidP="000D4EB4">
      <w:pPr>
        <w:rPr>
          <w:sz w:val="22"/>
          <w:szCs w:val="22"/>
        </w:rPr>
      </w:pPr>
      <w:r w:rsidRPr="000D4EB4">
        <w:rPr>
          <w:sz w:val="22"/>
          <w:szCs w:val="22"/>
        </w:rPr>
        <w:t xml:space="preserve">Major commodity rates - oil, gold, silver and others </w:t>
      </w:r>
    </w:p>
    <w:p w14:paraId="6B00AB3C" w14:textId="77777777" w:rsidR="000828BD" w:rsidRDefault="000828BD" w:rsidP="001425FA"/>
    <w:p w14:paraId="13B60FE4" w14:textId="77777777" w:rsidR="001425FA" w:rsidRDefault="001425FA" w:rsidP="001425FA">
      <w:r w:rsidRPr="001E6F02">
        <w:rPr>
          <w:b/>
        </w:rPr>
        <w:t xml:space="preserve">ETHEL </w:t>
      </w:r>
      <w:r w:rsidR="001E6F02" w:rsidRPr="001E6F02">
        <w:rPr>
          <w:b/>
        </w:rPr>
        <w:t>AMAS</w:t>
      </w:r>
      <w:r w:rsidR="001E6F02">
        <w:t xml:space="preserve"> </w:t>
      </w:r>
      <w:r w:rsidR="00E11C1B">
        <w:t xml:space="preserve">a realtime </w:t>
      </w:r>
      <w:r>
        <w:t>systemic risk indicator.</w:t>
      </w:r>
    </w:p>
    <w:p w14:paraId="4A8C514E" w14:textId="77777777" w:rsidR="000828BD" w:rsidRDefault="000828BD" w:rsidP="001425FA"/>
    <w:p w14:paraId="0417EF03" w14:textId="77777777" w:rsidR="000828BD" w:rsidRPr="000D4EB4" w:rsidRDefault="001E6F02" w:rsidP="000828BD">
      <w:pPr>
        <w:rPr>
          <w:sz w:val="22"/>
          <w:szCs w:val="22"/>
        </w:rPr>
      </w:pPr>
      <w:r w:rsidRPr="000D4EB4">
        <w:rPr>
          <w:sz w:val="22"/>
          <w:szCs w:val="22"/>
        </w:rPr>
        <w:t>Major</w:t>
      </w:r>
      <w:r w:rsidR="000828BD" w:rsidRPr="000D4EB4">
        <w:rPr>
          <w:sz w:val="22"/>
          <w:szCs w:val="22"/>
        </w:rPr>
        <w:t xml:space="preserve"> benchmark </w:t>
      </w:r>
      <w:r w:rsidR="000D4EB4" w:rsidRPr="000D4EB4">
        <w:rPr>
          <w:sz w:val="22"/>
          <w:szCs w:val="22"/>
        </w:rPr>
        <w:t xml:space="preserve">government </w:t>
      </w:r>
      <w:r w:rsidR="000828BD" w:rsidRPr="000D4EB4">
        <w:rPr>
          <w:sz w:val="22"/>
          <w:szCs w:val="22"/>
        </w:rPr>
        <w:t>bonds indices - 10 year yields</w:t>
      </w:r>
      <w:r w:rsidR="000D4EB4" w:rsidRPr="000D4EB4">
        <w:rPr>
          <w:sz w:val="22"/>
          <w:szCs w:val="22"/>
        </w:rPr>
        <w:t xml:space="preserve"> for UK (UKGB), Japanese (JGB) </w:t>
      </w:r>
      <w:proofErr w:type="spellStart"/>
      <w:r w:rsidR="000D4EB4" w:rsidRPr="000D4EB4">
        <w:rPr>
          <w:sz w:val="22"/>
          <w:szCs w:val="22"/>
        </w:rPr>
        <w:t>etc</w:t>
      </w:r>
      <w:proofErr w:type="spellEnd"/>
    </w:p>
    <w:p w14:paraId="2538F91E" w14:textId="77777777" w:rsidR="000828BD" w:rsidRPr="000D4EB4" w:rsidRDefault="000828BD" w:rsidP="000828BD">
      <w:pPr>
        <w:rPr>
          <w:sz w:val="22"/>
          <w:szCs w:val="22"/>
        </w:rPr>
      </w:pPr>
      <w:r w:rsidRPr="000D4EB4">
        <w:rPr>
          <w:sz w:val="22"/>
          <w:szCs w:val="22"/>
        </w:rPr>
        <w:t xml:space="preserve">Major cross rates – USD rates </w:t>
      </w:r>
      <w:r w:rsidR="000D4EB4">
        <w:rPr>
          <w:sz w:val="22"/>
          <w:szCs w:val="22"/>
        </w:rPr>
        <w:t xml:space="preserve">– Forward pillars – spreads, IRD, forward rates, forward points </w:t>
      </w:r>
    </w:p>
    <w:p w14:paraId="15B9C220" w14:textId="77777777" w:rsidR="000828BD" w:rsidRPr="000D4EB4" w:rsidRDefault="000828BD" w:rsidP="000828BD">
      <w:pPr>
        <w:rPr>
          <w:sz w:val="22"/>
          <w:szCs w:val="22"/>
        </w:rPr>
      </w:pPr>
      <w:r w:rsidRPr="000D4EB4">
        <w:rPr>
          <w:sz w:val="22"/>
          <w:szCs w:val="22"/>
        </w:rPr>
        <w:t xml:space="preserve">Major policy rates - short term central bank rates </w:t>
      </w:r>
    </w:p>
    <w:p w14:paraId="12591161" w14:textId="77777777" w:rsidR="000828BD" w:rsidRPr="000D4EB4" w:rsidRDefault="000828BD" w:rsidP="000828BD">
      <w:pPr>
        <w:rPr>
          <w:sz w:val="22"/>
          <w:szCs w:val="22"/>
        </w:rPr>
      </w:pPr>
      <w:r w:rsidRPr="000D4EB4">
        <w:rPr>
          <w:sz w:val="22"/>
          <w:szCs w:val="22"/>
        </w:rPr>
        <w:t xml:space="preserve">Major commodity rates - oil, gold, silver and others </w:t>
      </w:r>
    </w:p>
    <w:p w14:paraId="7DFC8236" w14:textId="77777777" w:rsidR="001425FA" w:rsidRDefault="001425FA" w:rsidP="001425FA"/>
    <w:p w14:paraId="5B1C58DD" w14:textId="77777777" w:rsidR="001E6F02" w:rsidRPr="001E6F02" w:rsidRDefault="001E6F02" w:rsidP="001425FA">
      <w:pPr>
        <w:rPr>
          <w:b/>
        </w:rPr>
      </w:pPr>
      <w:r w:rsidRPr="001E6F02">
        <w:rPr>
          <w:b/>
        </w:rPr>
        <w:t>ETHEL Explorer</w:t>
      </w:r>
    </w:p>
    <w:p w14:paraId="6989EAE1" w14:textId="77777777" w:rsidR="001C6D71" w:rsidRDefault="001425FA" w:rsidP="001425FA">
      <w:r>
        <w:t xml:space="preserve">Both </w:t>
      </w:r>
      <w:r w:rsidR="004A2591">
        <w:t xml:space="preserve">of our services </w:t>
      </w:r>
      <w:r>
        <w:t>identify global threats and opportunities for institutional investors and government agencies through a 24/7 Indications and Wa</w:t>
      </w:r>
      <w:r w:rsidR="001E6F02">
        <w:t>rnings dashboards.</w:t>
      </w:r>
    </w:p>
    <w:sectPr w:rsidR="001C6D71" w:rsidSect="001C27A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5FA"/>
    <w:rsid w:val="000828BD"/>
    <w:rsid w:val="000A102B"/>
    <w:rsid w:val="000C6CCC"/>
    <w:rsid w:val="000D4EB4"/>
    <w:rsid w:val="000F3E8E"/>
    <w:rsid w:val="001425FA"/>
    <w:rsid w:val="001C27A8"/>
    <w:rsid w:val="001E6F02"/>
    <w:rsid w:val="001F658A"/>
    <w:rsid w:val="004A2591"/>
    <w:rsid w:val="004A535F"/>
    <w:rsid w:val="00840703"/>
    <w:rsid w:val="008A3E25"/>
    <w:rsid w:val="0094524D"/>
    <w:rsid w:val="00B05E9E"/>
    <w:rsid w:val="00BD04C0"/>
    <w:rsid w:val="00C45A91"/>
    <w:rsid w:val="00C874C9"/>
    <w:rsid w:val="00CE75E3"/>
    <w:rsid w:val="00DA2258"/>
    <w:rsid w:val="00E11C1B"/>
    <w:rsid w:val="00E64D1F"/>
    <w:rsid w:val="00F40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F0CB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410385">
      <w:bodyDiv w:val="1"/>
      <w:marLeft w:val="0"/>
      <w:marRight w:val="0"/>
      <w:marTop w:val="0"/>
      <w:marBottom w:val="0"/>
      <w:divBdr>
        <w:top w:val="none" w:sz="0" w:space="0" w:color="auto"/>
        <w:left w:val="none" w:sz="0" w:space="0" w:color="auto"/>
        <w:bottom w:val="none" w:sz="0" w:space="0" w:color="auto"/>
        <w:right w:val="none" w:sz="0" w:space="0" w:color="auto"/>
      </w:divBdr>
    </w:div>
    <w:div w:id="1895434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634</Words>
  <Characters>3614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Bowker</dc:creator>
  <cp:keywords/>
  <dc:description/>
  <cp:lastModifiedBy>Jonathan Bowker</cp:lastModifiedBy>
  <cp:revision>2</cp:revision>
  <dcterms:created xsi:type="dcterms:W3CDTF">2018-09-02T09:57:00Z</dcterms:created>
  <dcterms:modified xsi:type="dcterms:W3CDTF">2018-09-03T19:40:00Z</dcterms:modified>
</cp:coreProperties>
</file>