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1.58)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1.67)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1425.84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1711.01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14.26)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487.80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4.07)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3485.23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2788.18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4182.28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34.85)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1792.82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1434.26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2151.38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17.93)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5.03)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2025-12-02T19:56:36Z</dcterms:modified>
  <cp:category/>
</cp:coreProperties>
</file>