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8470F" w14:textId="2A3728A4" w:rsidR="0007392C" w:rsidRPr="00586A35" w:rsidRDefault="00B3546D" w:rsidP="007A502C">
      <w:pPr>
        <w:pStyle w:val="Titledocument"/>
        <w:rPr>
          <w14:ligatures w14:val="standard"/>
        </w:rPr>
      </w:pPr>
      <w:r>
        <w:rPr>
          <w:bCs/>
          <w14:ligatures w14:val="standard"/>
        </w:rPr>
        <w:t xml:space="preserve">Agile </w:t>
      </w:r>
      <w:r w:rsidR="00522B05">
        <w:rPr>
          <w:bCs/>
          <w14:ligatures w14:val="standard"/>
        </w:rPr>
        <w:t>Multi-</w:t>
      </w:r>
      <w:r>
        <w:rPr>
          <w:bCs/>
          <w14:ligatures w14:val="standard"/>
        </w:rPr>
        <w:t>Team Coordination</w:t>
      </w:r>
    </w:p>
    <w:p w14:paraId="0E6AB2B0" w14:textId="4006C053" w:rsidR="0007392C" w:rsidRPr="00586A35" w:rsidRDefault="00B3546D" w:rsidP="007A502C">
      <w:pPr>
        <w:pStyle w:val="Subtitle"/>
        <w:rPr>
          <w14:ligatures w14:val="standard"/>
        </w:rPr>
      </w:pPr>
      <w:r>
        <w:rPr>
          <w:bCs/>
          <w14:ligatures w14:val="standard"/>
        </w:rPr>
        <w:t>Cohesively Building Small Components of Large Projects</w:t>
      </w:r>
    </w:p>
    <w:p w14:paraId="2E55D22B"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3A441AD1" w14:textId="42EE8554" w:rsidR="00586A35" w:rsidRPr="00586A35" w:rsidRDefault="00B3546D" w:rsidP="00586A35">
      <w:pPr>
        <w:pStyle w:val="Authors"/>
        <w:jc w:val="center"/>
        <w:rPr>
          <w14:ligatures w14:val="standard"/>
        </w:rPr>
      </w:pPr>
      <w:r>
        <w:rPr>
          <w:rStyle w:val="FirstName"/>
          <w14:ligatures w14:val="standard"/>
        </w:rPr>
        <w:t>Jonathan Bush</w:t>
      </w:r>
      <w:r w:rsidR="00586A35" w:rsidRPr="00586A35">
        <w:rPr>
          <w14:ligatures w14:val="standard"/>
        </w:rPr>
        <w:br/>
      </w:r>
      <w:r>
        <w:rPr>
          <w:rStyle w:val="OrgDiv"/>
          <w:color w:val="auto"/>
          <w:sz w:val="20"/>
          <w14:ligatures w14:val="standard"/>
        </w:rPr>
        <w:t>School of Computing, Informatics, and Decision Systems Engineering</w:t>
      </w:r>
      <w:r w:rsidR="00586A35" w:rsidRPr="00586A35">
        <w:rPr>
          <w:rStyle w:val="OrgName"/>
          <w:color w:val="auto"/>
          <w:sz w:val="20"/>
          <w14:ligatures w14:val="standard"/>
        </w:rPr>
        <w:br/>
      </w:r>
      <w:r>
        <w:rPr>
          <w:rStyle w:val="OrgName"/>
          <w:color w:val="auto"/>
          <w:sz w:val="20"/>
          <w14:ligatures w14:val="standard"/>
        </w:rPr>
        <w:t>Arizona State University</w:t>
      </w:r>
      <w:r w:rsidR="00586A35" w:rsidRPr="00586A35">
        <w:rPr>
          <w:rStyle w:val="OrgName"/>
          <w:color w:val="auto"/>
          <w:sz w:val="20"/>
          <w14:ligatures w14:val="standard"/>
        </w:rPr>
        <w:br/>
      </w:r>
      <w:r>
        <w:rPr>
          <w:rStyle w:val="City"/>
          <w:sz w:val="20"/>
          <w14:ligatures w14:val="standard"/>
        </w:rPr>
        <w:t>Tempe, Arizona, United States</w:t>
      </w:r>
      <w:r w:rsidR="00586A35" w:rsidRPr="00586A35">
        <w:rPr>
          <w:sz w:val="20"/>
          <w14:ligatures w14:val="standard"/>
        </w:rPr>
        <w:br/>
        <w:t xml:space="preserve"> </w:t>
      </w:r>
      <w:r>
        <w:rPr>
          <w14:ligatures w14:val="standard"/>
        </w:rPr>
        <w:t>jeb@asu.edu</w:t>
      </w:r>
    </w:p>
    <w:p w14:paraId="71D2A172"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B3546D">
          <w:endnotePr>
            <w:numFmt w:val="decimal"/>
          </w:endnotePr>
          <w:type w:val="continuous"/>
          <w:pgSz w:w="12240" w:h="15840" w:code="9"/>
          <w:pgMar w:top="1500" w:right="1080" w:bottom="1600" w:left="1080" w:header="1080" w:footer="1080" w:gutter="0"/>
          <w:pgNumType w:start="1"/>
          <w:cols w:space="720"/>
          <w:titlePg/>
          <w:docGrid w:linePitch="360"/>
        </w:sectPr>
      </w:pPr>
    </w:p>
    <w:p w14:paraId="38888D39" w14:textId="77777777" w:rsidR="00694749" w:rsidRPr="00586A35" w:rsidRDefault="00694749" w:rsidP="00694749">
      <w:pPr>
        <w:pStyle w:val="AuthNotes"/>
        <w:rPr>
          <w:color w:val="auto"/>
          <w14:ligatures w14:val="standard"/>
        </w:rPr>
      </w:pPr>
    </w:p>
    <w:p w14:paraId="699E9274"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036568AD" w14:textId="77777777" w:rsidR="0007392C" w:rsidRPr="00586A35" w:rsidRDefault="007A502C" w:rsidP="00694749">
      <w:pPr>
        <w:pStyle w:val="AbsHead"/>
        <w:rPr>
          <w14:ligatures w14:val="standard"/>
        </w:rPr>
      </w:pPr>
      <w:r w:rsidRPr="00586A35">
        <w:rPr>
          <w14:ligatures w14:val="standard"/>
        </w:rPr>
        <w:t>ABSTRACT</w:t>
      </w:r>
    </w:p>
    <w:p w14:paraId="646D63FA" w14:textId="77777777" w:rsidR="00DC112E" w:rsidRPr="00586A35" w:rsidRDefault="00DC112E" w:rsidP="007A502C">
      <w:pPr>
        <w:pStyle w:val="Abstract"/>
        <w:rPr>
          <w:rFonts w:eastAsia="Verdana"/>
          <w14:ligatures w14:val="standard"/>
        </w:rPr>
      </w:pPr>
      <w:r w:rsidRPr="00586A35">
        <w:rPr>
          <w:rFonts w:eastAsia="Verdana"/>
          <w14:ligatures w14:val="standard"/>
        </w:rPr>
        <w:t xml:space="preserve">In this sample-structured document, neither </w:t>
      </w:r>
      <w:r w:rsidR="006F1681" w:rsidRPr="00586A35">
        <w:rPr>
          <w:rFonts w:eastAsia="Verdana"/>
          <w14:ligatures w14:val="standard"/>
        </w:rPr>
        <w:t xml:space="preserve">the </w:t>
      </w:r>
      <w:r w:rsidRPr="00586A35">
        <w:rPr>
          <w:rFonts w:eastAsia="Verdana"/>
          <w14:ligatures w14:val="standard"/>
        </w:rPr>
        <w:t xml:space="preserve">cross-linking of float elements and bibliography nor metadata/copyright information is available. The sample document is provided in “Draft” mode and to view </w:t>
      </w:r>
      <w:r w:rsidR="006F1681" w:rsidRPr="00586A35">
        <w:rPr>
          <w:rFonts w:eastAsia="Verdana"/>
          <w14:ligatures w14:val="standard"/>
        </w:rPr>
        <w:t>it</w:t>
      </w:r>
      <w:r w:rsidRPr="00586A35">
        <w:rPr>
          <w:rFonts w:eastAsia="Verdana"/>
          <w14:ligatures w14:val="standard"/>
        </w:rPr>
        <w:t xml:space="preserve"> in the final layout format</w:t>
      </w:r>
      <w:r w:rsidR="006F1681" w:rsidRPr="00586A35">
        <w:rPr>
          <w:rFonts w:eastAsia="Verdana"/>
          <w14:ligatures w14:val="standard"/>
        </w:rPr>
        <w:t>,</w:t>
      </w:r>
      <w:r w:rsidRPr="00586A35">
        <w:rPr>
          <w:rFonts w:eastAsia="Verdana"/>
          <w14:ligatures w14:val="standard"/>
        </w:rPr>
        <w:t xml:space="preserve"> apply</w:t>
      </w:r>
      <w:r w:rsidR="006F1681" w:rsidRPr="00586A35">
        <w:rPr>
          <w:rFonts w:eastAsia="Verdana"/>
          <w14:ligatures w14:val="standard"/>
        </w:rPr>
        <w:t>ing</w:t>
      </w:r>
      <w:r w:rsidRPr="00586A35">
        <w:rPr>
          <w:rFonts w:eastAsia="Verdana"/>
          <w14:ligatures w14:val="standard"/>
        </w:rPr>
        <w:t xml:space="preserve"> the required template is essential with some standard steps</w:t>
      </w:r>
      <w:r w:rsidR="00B4052C">
        <w:rPr>
          <w:rFonts w:eastAsia="Verdana"/>
          <w14:ligatures w14:val="standard"/>
        </w:rPr>
        <w:t>.</w:t>
      </w:r>
    </w:p>
    <w:p w14:paraId="53A15153" w14:textId="77777777" w:rsidR="0014244B" w:rsidRPr="00586A35" w:rsidRDefault="00797D60" w:rsidP="007A502C">
      <w:pPr>
        <w:pStyle w:val="Abstract"/>
        <w:rPr>
          <w14:ligatures w14:val="standard"/>
        </w:rPr>
      </w:pPr>
      <w:r w:rsidRPr="00586A35">
        <w:rPr>
          <w:rFonts w:eastAsia="Verdana"/>
          <w14:ligatures w14:val="standard"/>
        </w:rPr>
        <w:t xml:space="preserve">These steps, which should require </w:t>
      </w:r>
      <w:r w:rsidRPr="00586A35">
        <w:rPr>
          <w14:ligatures w14:val="standard"/>
        </w:rPr>
        <w:t>generati</w:t>
      </w:r>
      <w:r w:rsidR="006F1681" w:rsidRPr="00586A35">
        <w:rPr>
          <w14:ligatures w14:val="standard"/>
        </w:rPr>
        <w:t>o</w:t>
      </w:r>
      <w:r w:rsidRPr="00586A35">
        <w:rPr>
          <w14:ligatures w14:val="standard"/>
        </w:rPr>
        <w:t>n</w:t>
      </w:r>
      <w:r w:rsidR="00DC112E" w:rsidRPr="00586A35">
        <w:rPr>
          <w14:ligatures w14:val="standard"/>
        </w:rPr>
        <w:t xml:space="preserve"> </w:t>
      </w:r>
      <w:r w:rsidR="006F1681" w:rsidRPr="00586A35">
        <w:rPr>
          <w14:ligatures w14:val="standard"/>
        </w:rPr>
        <w:t xml:space="preserve">of the </w:t>
      </w:r>
      <w:r w:rsidR="00DC112E" w:rsidRPr="00586A35">
        <w:rPr>
          <w14:ligatures w14:val="standard"/>
        </w:rPr>
        <w:t xml:space="preserve">final output from the styled </w:t>
      </w:r>
      <w:r w:rsidR="00F95288" w:rsidRPr="00586A35">
        <w:rPr>
          <w14:ligatures w14:val="standard"/>
        </w:rPr>
        <w:t>paper,</w:t>
      </w:r>
      <w:r w:rsidR="00DC112E" w:rsidRPr="00586A35">
        <w:rPr>
          <w14:ligatures w14:val="standard"/>
        </w:rPr>
        <w:t xml:space="preserve"> are </w:t>
      </w:r>
      <w:r w:rsidR="00F95288" w:rsidRPr="00586A35">
        <w:rPr>
          <w14:ligatures w14:val="standard"/>
        </w:rPr>
        <w:t>mentioned</w:t>
      </w:r>
      <w:r w:rsidR="00DC112E" w:rsidRPr="00586A35">
        <w:rPr>
          <w14:ligatures w14:val="standard"/>
        </w:rPr>
        <w:t xml:space="preserve"> here in this paragraph. </w:t>
      </w:r>
      <w:r w:rsidRPr="00586A35">
        <w:rPr>
          <w14:ligatures w14:val="standard"/>
        </w:rPr>
        <w:t>First, user</w:t>
      </w:r>
      <w:r w:rsidR="006F1681" w:rsidRPr="00586A35">
        <w:rPr>
          <w14:ligatures w14:val="standard"/>
        </w:rPr>
        <w:t>s</w:t>
      </w:r>
      <w:r w:rsidRPr="00586A35">
        <w:rPr>
          <w14:ligatures w14:val="standard"/>
        </w:rPr>
        <w:t xml:space="preserve"> have to r</w:t>
      </w:r>
      <w:r w:rsidR="00DC112E" w:rsidRPr="00586A35">
        <w:rPr>
          <w14:ligatures w14:val="standard"/>
        </w:rPr>
        <w:t xml:space="preserve">un “Reference </w:t>
      </w:r>
      <w:r w:rsidR="002B1F59" w:rsidRPr="00586A35">
        <w:rPr>
          <w14:ligatures w14:val="standard"/>
        </w:rPr>
        <w:t>N</w:t>
      </w:r>
      <w:r w:rsidR="00DC112E" w:rsidRPr="00586A35">
        <w:rPr>
          <w14:ligatures w14:val="standard"/>
        </w:rPr>
        <w:t>umbering</w:t>
      </w:r>
      <w:r w:rsidR="006F1681" w:rsidRPr="00586A35">
        <w:rPr>
          <w14:ligatures w14:val="standard"/>
        </w:rPr>
        <w:t>”</w:t>
      </w:r>
      <w:r w:rsidR="00DC112E" w:rsidRPr="00586A35">
        <w:rPr>
          <w14:ligatures w14:val="standard"/>
        </w:rPr>
        <w:t xml:space="preserve"> from </w:t>
      </w:r>
      <w:r w:rsidR="006F1681" w:rsidRPr="00586A35">
        <w:rPr>
          <w14:ligatures w14:val="standard"/>
        </w:rPr>
        <w:t xml:space="preserve">the </w:t>
      </w:r>
      <w:r w:rsidR="00DC112E" w:rsidRPr="00586A35">
        <w:rPr>
          <w14:ligatures w14:val="standard"/>
        </w:rPr>
        <w:t xml:space="preserve">“Reference Elements” menu; this is the first step to start the bibliography marking (it should be clicked while keeping the cursor at the beginning of the reference list). </w:t>
      </w:r>
      <w:r w:rsidRPr="00586A35">
        <w:rPr>
          <w14:ligatures w14:val="standard"/>
        </w:rPr>
        <w:t xml:space="preserve">After </w:t>
      </w:r>
      <w:r w:rsidR="00B15A21" w:rsidRPr="00586A35">
        <w:rPr>
          <w14:ligatures w14:val="standard"/>
        </w:rPr>
        <w:t xml:space="preserve">the </w:t>
      </w:r>
      <w:r w:rsidRPr="00586A35">
        <w:rPr>
          <w14:ligatures w14:val="standard"/>
        </w:rPr>
        <w:t>mark</w:t>
      </w:r>
      <w:r w:rsidR="00B15A21" w:rsidRPr="00586A35">
        <w:rPr>
          <w14:ligatures w14:val="standard"/>
        </w:rPr>
        <w:t>ing</w:t>
      </w:r>
      <w:r w:rsidRPr="00586A35">
        <w:rPr>
          <w14:ligatures w14:val="standard"/>
        </w:rPr>
        <w:t xml:space="preserve"> </w:t>
      </w:r>
      <w:r w:rsidR="00B15A21" w:rsidRPr="00586A35">
        <w:rPr>
          <w14:ligatures w14:val="standard"/>
        </w:rPr>
        <w:t xml:space="preserve">is complete, </w:t>
      </w:r>
      <w:r w:rsidRPr="00586A35">
        <w:rPr>
          <w14:ligatures w14:val="standard"/>
        </w:rPr>
        <w:t xml:space="preserve">the reference element </w:t>
      </w:r>
      <w:r w:rsidR="00DC112E" w:rsidRPr="00586A35">
        <w:rPr>
          <w14:ligatures w14:val="standard"/>
        </w:rPr>
        <w:t>run</w:t>
      </w:r>
      <w:r w:rsidR="00B15A21" w:rsidRPr="00586A35">
        <w:rPr>
          <w14:ligatures w14:val="standard"/>
        </w:rPr>
        <w:t>s</w:t>
      </w:r>
      <w:r w:rsidR="00DC112E" w:rsidRPr="00586A35">
        <w:rPr>
          <w14:ligatures w14:val="standard"/>
        </w:rPr>
        <w:t xml:space="preserve"> all the options under</w:t>
      </w:r>
      <w:r w:rsidR="00B15A21" w:rsidRPr="00586A35">
        <w:rPr>
          <w14:ligatures w14:val="standard"/>
        </w:rPr>
        <w:t xml:space="preserve"> the</w:t>
      </w:r>
      <w:r w:rsidR="00DC112E" w:rsidRPr="00586A35">
        <w:rPr>
          <w14:ligatures w14:val="standard"/>
        </w:rPr>
        <w:t xml:space="preserve"> “Cross Linking” menu.</w:t>
      </w:r>
    </w:p>
    <w:p w14:paraId="6EB9BF61" w14:textId="77777777" w:rsidR="0014244B" w:rsidRPr="00586A35" w:rsidRDefault="0014244B" w:rsidP="007A502C">
      <w:pPr>
        <w:pStyle w:val="Abstract"/>
        <w:rPr>
          <w14:ligatures w14:val="standard"/>
        </w:rPr>
      </w:pPr>
      <w:r w:rsidRPr="00586A35">
        <w:rPr>
          <w14:ligatures w14:val="standard"/>
        </w:rPr>
        <w:t>For accuracy check of the structured paper</w:t>
      </w:r>
      <w:r w:rsidR="00752225" w:rsidRPr="00586A35">
        <w:rPr>
          <w14:ligatures w14:val="standard"/>
        </w:rPr>
        <w:t>,</w:t>
      </w:r>
      <w:r w:rsidRPr="00586A35">
        <w:rPr>
          <w14:ligatures w14:val="standard"/>
        </w:rPr>
        <w:t xml:space="preserve"> user can run </w:t>
      </w:r>
      <w:r w:rsidR="00752225" w:rsidRPr="00586A35">
        <w:rPr>
          <w14:ligatures w14:val="standard"/>
        </w:rPr>
        <w:t xml:space="preserve">the </w:t>
      </w:r>
      <w:r w:rsidRPr="00586A35">
        <w:rPr>
          <w14:ligatures w14:val="standard"/>
        </w:rPr>
        <w:t xml:space="preserve">option </w:t>
      </w:r>
      <w:r w:rsidRPr="00586A35">
        <w:rPr>
          <w:b/>
          <w14:ligatures w14:val="standard"/>
        </w:rPr>
        <w:t>Manuscript Validation</w:t>
      </w:r>
      <w:r w:rsidRPr="00586A35">
        <w:rPr>
          <w14:ligatures w14:val="standard"/>
        </w:rPr>
        <w:t>. It inform</w:t>
      </w:r>
      <w:r w:rsidR="00752225" w:rsidRPr="00586A35">
        <w:rPr>
          <w14:ligatures w14:val="standard"/>
        </w:rPr>
        <w:t>s the user of</w:t>
      </w:r>
      <w:r w:rsidRPr="00586A35">
        <w:rPr>
          <w14:ligatures w14:val="standard"/>
        </w:rPr>
        <w:t xml:space="preserve"> the wrong or missing values </w:t>
      </w:r>
      <w:r w:rsidR="00752225" w:rsidRPr="00586A35">
        <w:rPr>
          <w14:ligatures w14:val="standard"/>
        </w:rPr>
        <w:t>in</w:t>
      </w:r>
      <w:r w:rsidRPr="00586A35">
        <w:rPr>
          <w14:ligatures w14:val="standard"/>
        </w:rPr>
        <w:t xml:space="preserve"> the paper. </w:t>
      </w:r>
      <w:r w:rsidR="00752225" w:rsidRPr="00586A35">
        <w:rPr>
          <w14:ligatures w14:val="standard"/>
        </w:rPr>
        <w:t>The u</w:t>
      </w:r>
      <w:r w:rsidRPr="00586A35">
        <w:rPr>
          <w14:ligatures w14:val="standard"/>
        </w:rPr>
        <w:t xml:space="preserve">ser must correct the paper as per validation messages and rerun </w:t>
      </w:r>
      <w:r w:rsidRPr="00586A35">
        <w:rPr>
          <w:b/>
          <w14:ligatures w14:val="standard"/>
        </w:rPr>
        <w:t xml:space="preserve">Manuscript </w:t>
      </w:r>
      <w:r w:rsidR="00752225" w:rsidRPr="00586A35">
        <w:rPr>
          <w:b/>
          <w14:ligatures w14:val="standard"/>
        </w:rPr>
        <w:t>V</w:t>
      </w:r>
      <w:r w:rsidRPr="00586A35">
        <w:rPr>
          <w:b/>
          <w14:ligatures w14:val="standard"/>
        </w:rPr>
        <w:t>alidation</w:t>
      </w:r>
      <w:r w:rsidRPr="00586A35">
        <w:rPr>
          <w14:ligatures w14:val="standard"/>
        </w:rPr>
        <w:t>.</w:t>
      </w:r>
    </w:p>
    <w:p w14:paraId="66EFF175" w14:textId="77777777" w:rsidR="0014244B" w:rsidRPr="00586A35" w:rsidRDefault="0014244B" w:rsidP="007A502C">
      <w:pPr>
        <w:pStyle w:val="Abstract"/>
        <w:rPr>
          <w14:ligatures w14:val="standard"/>
        </w:rPr>
      </w:pPr>
      <w:r w:rsidRPr="00586A35">
        <w:rPr>
          <w14:ligatures w14:val="standard"/>
        </w:rPr>
        <w:t xml:space="preserve">Now, to generate </w:t>
      </w:r>
      <w:r w:rsidR="00752225" w:rsidRPr="00586A35">
        <w:rPr>
          <w14:ligatures w14:val="standard"/>
        </w:rPr>
        <w:t>the</w:t>
      </w:r>
      <w:r w:rsidRPr="00586A35">
        <w:rPr>
          <w14:ligatures w14:val="standard"/>
        </w:rPr>
        <w:t xml:space="preserve"> required layout of the paper</w:t>
      </w:r>
      <w:r w:rsidR="00E87E12" w:rsidRPr="00586A35">
        <w:rPr>
          <w14:ligatures w14:val="standard"/>
        </w:rPr>
        <w:t>,</w:t>
      </w:r>
      <w:r w:rsidRPr="00586A35">
        <w:rPr>
          <w14:ligatures w14:val="standard"/>
        </w:rPr>
        <w:t xml:space="preserve"> </w:t>
      </w:r>
      <w:r w:rsidR="00E87E12" w:rsidRPr="00586A35">
        <w:rPr>
          <w14:ligatures w14:val="standard"/>
        </w:rPr>
        <w:t xml:space="preserve">the </w:t>
      </w:r>
      <w:r w:rsidRPr="00586A35">
        <w:rPr>
          <w14:ligatures w14:val="standard"/>
        </w:rPr>
        <w:t>user should select one of the template style</w:t>
      </w:r>
      <w:r w:rsidR="00E87E12" w:rsidRPr="00586A35">
        <w:rPr>
          <w14:ligatures w14:val="standard"/>
        </w:rPr>
        <w:t>s</w:t>
      </w:r>
      <w:r w:rsidRPr="00586A35">
        <w:rPr>
          <w14:ligatures w14:val="standard"/>
        </w:rPr>
        <w:t xml:space="preserve"> under the Define Template Style </w:t>
      </w:r>
      <w:r w:rsidR="00E87E12" w:rsidRPr="00586A35">
        <w:rPr>
          <w14:ligatures w14:val="standard"/>
        </w:rPr>
        <w:t xml:space="preserve">option </w:t>
      </w:r>
      <w:r w:rsidRPr="00586A35">
        <w:rPr>
          <w14:ligatures w14:val="standard"/>
        </w:rPr>
        <w:t>(</w:t>
      </w:r>
      <w:r w:rsidRPr="00586A35">
        <w:rPr>
          <w:u w:val="single"/>
          <w14:ligatures w14:val="standard"/>
        </w:rPr>
        <w:t>choose the re</w:t>
      </w:r>
      <w:r w:rsidR="00E87E12" w:rsidRPr="00586A35">
        <w:rPr>
          <w:u w:val="single"/>
          <w14:ligatures w14:val="standard"/>
        </w:rPr>
        <w:t>quired</w:t>
      </w:r>
      <w:r w:rsidRPr="00586A35">
        <w:rPr>
          <w:u w:val="single"/>
          <w14:ligatures w14:val="standard"/>
        </w:rPr>
        <w:t xml:space="preserve"> layout design</w:t>
      </w:r>
      <w:r w:rsidR="00E87E12" w:rsidRPr="00586A35">
        <w:rPr>
          <w:u w:val="single"/>
          <w14:ligatures w14:val="standard"/>
        </w:rPr>
        <w:t>,</w:t>
      </w:r>
      <w:r w:rsidRPr="00586A35">
        <w:rPr>
          <w:u w:val="single"/>
          <w14:ligatures w14:val="standard"/>
        </w:rPr>
        <w:t xml:space="preserve"> i.e. choose between Journals and Proceedings</w:t>
      </w:r>
      <w:r w:rsidRPr="00586A35">
        <w:rPr>
          <w14:ligatures w14:val="standard"/>
        </w:rPr>
        <w:t>).</w:t>
      </w:r>
    </w:p>
    <w:p w14:paraId="1E0F1436" w14:textId="77777777"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Article Title Footnote needs to be captured as Title Note</w:t>
      </w:r>
    </w:p>
    <w:p w14:paraId="43871503" w14:textId="77777777"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Author Footnote to be captured as Author Note</w:t>
      </w:r>
    </w:p>
    <w:p w14:paraId="303DF32D" w14:textId="77777777" w:rsidR="00B4052C" w:rsidRDefault="00B4052C" w:rsidP="00B4052C">
      <w:pPr>
        <w:pStyle w:val="PermissionBlock"/>
        <w:framePr w:w="4680" w:h="1441" w:hRule="exact" w:hSpace="187" w:wrap="around" w:vAnchor="page" w:hAnchor="page" w:x="1089" w:y="12601"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14:paraId="53A6CC14" w14:textId="77777777" w:rsidR="00B4052C" w:rsidRPr="00586A35" w:rsidRDefault="00B4052C" w:rsidP="00B4052C">
      <w:pPr>
        <w:pStyle w:val="VersoLRH"/>
        <w:framePr w:w="4680" w:h="1441" w:hRule="exact" w:hSpace="187" w:wrap="around" w:vAnchor="page" w:hAnchor="page" w:x="1089" w:y="12601" w:anchorLock="1"/>
        <w:rPr>
          <w:i/>
        </w:rPr>
      </w:pPr>
      <w:r w:rsidRPr="00586A35">
        <w:rPr>
          <w:i/>
        </w:rPr>
        <w:t>WOODSTOCK’18, June, 2018, El Paso, Texas USA</w:t>
      </w:r>
    </w:p>
    <w:p w14:paraId="40F00716" w14:textId="77777777" w:rsidR="00B4052C" w:rsidRDefault="00B4052C" w:rsidP="00B4052C">
      <w:pPr>
        <w:pStyle w:val="PermissionBlock"/>
        <w:framePr w:w="4680" w:h="1441" w:hRule="exact" w:hSpace="187" w:wrap="around" w:vAnchor="page" w:hAnchor="page" w:x="1089" w:y="12601" w:anchorLock="1"/>
      </w:pPr>
      <w:r>
        <w:t>© 2018 Copyright held by the owner/author(s). 978-1-4503-0000-0/18/06...$15.00</w:t>
      </w:r>
    </w:p>
    <w:p w14:paraId="534CBF71" w14:textId="77777777" w:rsidR="00B4052C" w:rsidRPr="004636DF" w:rsidRDefault="00B4052C" w:rsidP="00B4052C">
      <w:pPr>
        <w:framePr w:w="4680" w:h="1441" w:hRule="exact" w:hSpace="187" w:wrap="around" w:vAnchor="page" w:hAnchor="page" w:x="1089" w:y="12601" w:anchorLock="1"/>
        <w:rPr>
          <w:iCs/>
          <w14:ligatures w14:val="standard"/>
        </w:rPr>
      </w:pPr>
      <w:r>
        <w:t>https://doi.org/10.1145/1234567890</w:t>
      </w:r>
    </w:p>
    <w:p w14:paraId="425933D5" w14:textId="77777777" w:rsidR="006F050A" w:rsidRPr="00586A35" w:rsidRDefault="00E87E12" w:rsidP="007A502C">
      <w:pPr>
        <w:pStyle w:val="Abstract"/>
        <w:rPr>
          <w14:ligatures w14:val="standard"/>
        </w:rPr>
      </w:pPr>
      <w:r w:rsidRPr="00586A35">
        <w:rPr>
          <w14:ligatures w14:val="standard"/>
        </w:rPr>
        <w:t>S</w:t>
      </w:r>
      <w:r w:rsidR="0014244B" w:rsidRPr="00586A35">
        <w:rPr>
          <w14:ligatures w14:val="standard"/>
        </w:rPr>
        <w:t xml:space="preserve">ome specific values are required to create a standard layout </w:t>
      </w:r>
      <w:r w:rsidR="00AB2327" w:rsidRPr="00586A35">
        <w:rPr>
          <w14:ligatures w14:val="standard"/>
        </w:rPr>
        <w:t>by choosing a</w:t>
      </w:r>
      <w:r w:rsidR="0014244B" w:rsidRPr="00586A35">
        <w:rPr>
          <w14:ligatures w14:val="standard"/>
        </w:rPr>
        <w:t xml:space="preserve"> template for the journals or proceedings. So once </w:t>
      </w:r>
      <w:r w:rsidR="00AB2327" w:rsidRPr="00586A35">
        <w:rPr>
          <w14:ligatures w14:val="standard"/>
        </w:rPr>
        <w:t xml:space="preserve">the </w:t>
      </w:r>
      <w:r w:rsidR="0014244B" w:rsidRPr="00586A35">
        <w:rPr>
          <w14:ligatures w14:val="standard"/>
        </w:rPr>
        <w:t>user choose</w:t>
      </w:r>
      <w:r w:rsidR="00AB2327" w:rsidRPr="00586A35">
        <w:rPr>
          <w14:ligatures w14:val="standard"/>
        </w:rPr>
        <w:t>s</w:t>
      </w:r>
      <w:r w:rsidR="0014244B" w:rsidRPr="00586A35">
        <w:rPr>
          <w14:ligatures w14:val="standard"/>
        </w:rPr>
        <w:t xml:space="preserve"> </w:t>
      </w:r>
      <w:r w:rsidR="000713CD" w:rsidRPr="00586A35">
        <w:rPr>
          <w14:ligatures w14:val="standard"/>
        </w:rPr>
        <w:t>one of the template layout style</w:t>
      </w:r>
      <w:r w:rsidR="00AB2327" w:rsidRPr="00586A35">
        <w:rPr>
          <w14:ligatures w14:val="standard"/>
        </w:rPr>
        <w:t>s</w:t>
      </w:r>
      <w:r w:rsidR="000713CD" w:rsidRPr="00586A35">
        <w:rPr>
          <w14:ligatures w14:val="standard"/>
        </w:rPr>
        <w:t>,</w:t>
      </w:r>
      <w:r w:rsidR="00DC112E" w:rsidRPr="00586A35">
        <w:rPr>
          <w14:ligatures w14:val="standard"/>
        </w:rPr>
        <w:t xml:space="preserve"> the respective Journal </w:t>
      </w:r>
      <w:r w:rsidR="000713CD" w:rsidRPr="00586A35">
        <w:rPr>
          <w14:ligatures w14:val="standard"/>
        </w:rPr>
        <w:t>or</w:t>
      </w:r>
      <w:r w:rsidR="00DC112E" w:rsidRPr="00586A35">
        <w:rPr>
          <w14:ligatures w14:val="standard"/>
        </w:rPr>
        <w:t xml:space="preserve"> Conference details dialog box</w:t>
      </w:r>
      <w:r w:rsidR="00127D30" w:rsidRPr="00586A35">
        <w:rPr>
          <w14:ligatures w14:val="standard"/>
        </w:rPr>
        <w:t xml:space="preserve"> (i.e. </w:t>
      </w:r>
      <w:r w:rsidR="00127D30" w:rsidRPr="00586A35">
        <w:rPr>
          <w:b/>
          <w14:ligatures w14:val="standard"/>
        </w:rPr>
        <w:t xml:space="preserve">journal/conference </w:t>
      </w:r>
      <w:r w:rsidR="000739F9" w:rsidRPr="00586A35">
        <w:rPr>
          <w:b/>
          <w14:ligatures w14:val="standard"/>
        </w:rPr>
        <w:t>acronym</w:t>
      </w:r>
      <w:r w:rsidR="00127D30" w:rsidRPr="00586A35">
        <w:rPr>
          <w:b/>
          <w14:ligatures w14:val="standard"/>
        </w:rPr>
        <w:t xml:space="preserve">, </w:t>
      </w:r>
      <w:r w:rsidR="00F74DA3" w:rsidRPr="00586A35">
        <w:rPr>
          <w:b/>
          <w14:ligatures w14:val="standard"/>
        </w:rPr>
        <w:t>DOI</w:t>
      </w:r>
      <w:r w:rsidR="00127D30" w:rsidRPr="00586A35">
        <w:rPr>
          <w:b/>
          <w14:ligatures w14:val="standard"/>
        </w:rPr>
        <w:t xml:space="preserve">, </w:t>
      </w:r>
      <w:r w:rsidR="00F74DA3" w:rsidRPr="00586A35">
        <w:rPr>
          <w:b/>
          <w14:ligatures w14:val="standard"/>
        </w:rPr>
        <w:t>ISBN</w:t>
      </w:r>
      <w:r w:rsidR="000713CD" w:rsidRPr="00586A35">
        <w:rPr>
          <w:b/>
          <w14:ligatures w14:val="standard"/>
        </w:rPr>
        <w:t>,</w:t>
      </w:r>
      <w:r w:rsidR="00127D30" w:rsidRPr="00586A35">
        <w:rPr>
          <w:b/>
          <w14:ligatures w14:val="standard"/>
        </w:rPr>
        <w:t xml:space="preserve"> copyright</w:t>
      </w:r>
      <w:r w:rsidR="000739F9" w:rsidRPr="00586A35">
        <w:rPr>
          <w:b/>
          <w14:ligatures w14:val="standard"/>
        </w:rPr>
        <w:t>,</w:t>
      </w:r>
      <w:r w:rsidR="00127D30" w:rsidRPr="00586A35">
        <w:rPr>
          <w:b/>
          <w14:ligatures w14:val="standard"/>
        </w:rPr>
        <w:t xml:space="preserve"> </w:t>
      </w:r>
      <w:r w:rsidR="000739F9" w:rsidRPr="00586A35">
        <w:rPr>
          <w:b/>
          <w14:ligatures w14:val="standard"/>
        </w:rPr>
        <w:t>year</w:t>
      </w:r>
      <w:r w:rsidR="00F74DA3" w:rsidRPr="00586A35">
        <w:rPr>
          <w:b/>
          <w14:ligatures w14:val="standard"/>
        </w:rPr>
        <w:t>,</w:t>
      </w:r>
      <w:r w:rsidR="000739F9" w:rsidRPr="00586A35">
        <w:rPr>
          <w:b/>
          <w14:ligatures w14:val="standard"/>
        </w:rPr>
        <w:t xml:space="preserve"> </w:t>
      </w:r>
      <w:r w:rsidR="00127D30" w:rsidRPr="00586A35">
        <w:rPr>
          <w:b/>
          <w14:ligatures w14:val="standard"/>
        </w:rPr>
        <w:t>etc.</w:t>
      </w:r>
      <w:r w:rsidR="00127D30" w:rsidRPr="00586A35">
        <w:rPr>
          <w14:ligatures w14:val="standard"/>
        </w:rPr>
        <w:t>)</w:t>
      </w:r>
      <w:r w:rsidR="006F050A" w:rsidRPr="00586A35">
        <w:rPr>
          <w14:ligatures w14:val="standard"/>
        </w:rPr>
        <w:t xml:space="preserve"> </w:t>
      </w:r>
      <w:r w:rsidR="00AB2327" w:rsidRPr="00586A35">
        <w:rPr>
          <w14:ligatures w14:val="standard"/>
        </w:rPr>
        <w:t>will appear as a</w:t>
      </w:r>
      <w:r w:rsidR="006F050A" w:rsidRPr="00586A35">
        <w:rPr>
          <w14:ligatures w14:val="standard"/>
        </w:rPr>
        <w:t xml:space="preserve"> prompt during </w:t>
      </w:r>
      <w:r w:rsidR="00C41AE1" w:rsidRPr="00586A35">
        <w:rPr>
          <w14:ligatures w14:val="standard"/>
        </w:rPr>
        <w:t xml:space="preserve">the </w:t>
      </w:r>
      <w:r w:rsidR="006F050A" w:rsidRPr="00586A35">
        <w:rPr>
          <w14:ligatures w14:val="standard"/>
        </w:rPr>
        <w:t xml:space="preserve">Define </w:t>
      </w:r>
      <w:r w:rsidR="00C41AE1" w:rsidRPr="00586A35">
        <w:rPr>
          <w14:ligatures w14:val="standard"/>
        </w:rPr>
        <w:t>Template Style</w:t>
      </w:r>
      <w:r w:rsidR="006F050A" w:rsidRPr="00586A35">
        <w:rPr>
          <w14:ligatures w14:val="standard"/>
        </w:rPr>
        <w:t xml:space="preserve"> functionality</w:t>
      </w:r>
      <w:r w:rsidR="00DC112E" w:rsidRPr="00586A35">
        <w:rPr>
          <w14:ligatures w14:val="standard"/>
        </w:rPr>
        <w:t xml:space="preserve">. </w:t>
      </w:r>
      <w:r w:rsidR="000713CD" w:rsidRPr="00586A35">
        <w:rPr>
          <w14:ligatures w14:val="standard"/>
        </w:rPr>
        <w:t>The user should fill these values</w:t>
      </w:r>
      <w:r w:rsidR="00321DDC" w:rsidRPr="00586A35">
        <w:rPr>
          <w14:ligatures w14:val="standard"/>
        </w:rPr>
        <w:t>,</w:t>
      </w:r>
      <w:r w:rsidR="000713CD" w:rsidRPr="00586A35">
        <w:rPr>
          <w14:ligatures w14:val="standard"/>
        </w:rPr>
        <w:t xml:space="preserve"> </w:t>
      </w:r>
      <w:r w:rsidR="00321DDC" w:rsidRPr="00586A35">
        <w:rPr>
          <w14:ligatures w14:val="standard"/>
        </w:rPr>
        <w:t>after</w:t>
      </w:r>
      <w:r w:rsidR="000713CD" w:rsidRPr="00586A35">
        <w:rPr>
          <w14:ligatures w14:val="standard"/>
        </w:rPr>
        <w:t xml:space="preserve"> </w:t>
      </w:r>
      <w:r w:rsidR="00321DDC" w:rsidRPr="00586A35">
        <w:rPr>
          <w14:ligatures w14:val="standard"/>
        </w:rPr>
        <w:t>which the</w:t>
      </w:r>
      <w:r w:rsidR="000713CD" w:rsidRPr="00586A35">
        <w:rPr>
          <w14:ligatures w14:val="standard"/>
        </w:rPr>
        <w:t xml:space="preserve"> template creates </w:t>
      </w:r>
      <w:r w:rsidR="00321DDC" w:rsidRPr="00586A35">
        <w:rPr>
          <w14:ligatures w14:val="standard"/>
        </w:rPr>
        <w:t>the</w:t>
      </w:r>
      <w:r w:rsidR="000713CD" w:rsidRPr="00586A35">
        <w:rPr>
          <w14:ligatures w14:val="standard"/>
        </w:rPr>
        <w:t xml:space="preserve"> desired layout of the paper. </w:t>
      </w:r>
      <w:r w:rsidR="00321DDC" w:rsidRPr="00586A35">
        <w:rPr>
          <w14:ligatures w14:val="standard"/>
        </w:rPr>
        <w:t>The u</w:t>
      </w:r>
      <w:r w:rsidR="00127D30" w:rsidRPr="00586A35">
        <w:rPr>
          <w14:ligatures w14:val="standard"/>
        </w:rPr>
        <w:t>ser can now</w:t>
      </w:r>
      <w:r w:rsidR="00DC112E" w:rsidRPr="00586A35">
        <w:rPr>
          <w14:ligatures w14:val="standard"/>
        </w:rPr>
        <w:t xml:space="preserve"> create </w:t>
      </w:r>
      <w:r w:rsidR="00321DDC" w:rsidRPr="00586A35">
        <w:rPr>
          <w14:ligatures w14:val="standard"/>
        </w:rPr>
        <w:t xml:space="preserve">a </w:t>
      </w:r>
      <w:r w:rsidR="00DC112E" w:rsidRPr="00586A35">
        <w:rPr>
          <w14:ligatures w14:val="standard"/>
        </w:rPr>
        <w:t xml:space="preserve">PDF of </w:t>
      </w:r>
      <w:r w:rsidR="00127D30" w:rsidRPr="00586A35">
        <w:rPr>
          <w14:ligatures w14:val="standard"/>
        </w:rPr>
        <w:t>his/her</w:t>
      </w:r>
      <w:r w:rsidR="00DC112E" w:rsidRPr="00586A35">
        <w:rPr>
          <w14:ligatures w14:val="standard"/>
        </w:rPr>
        <w:t xml:space="preserve"> manuscript using </w:t>
      </w:r>
      <w:r w:rsidR="00321DDC" w:rsidRPr="00586A35">
        <w:rPr>
          <w14:ligatures w14:val="standard"/>
        </w:rPr>
        <w:t xml:space="preserve">the </w:t>
      </w:r>
      <w:r w:rsidR="00DC112E" w:rsidRPr="00586A35">
        <w:rPr>
          <w14:ligatures w14:val="standard"/>
        </w:rPr>
        <w:t>“</w:t>
      </w:r>
      <w:r w:rsidR="00DC112E" w:rsidRPr="00586A35">
        <w:rPr>
          <w:i/>
          <w14:ligatures w14:val="standard"/>
        </w:rPr>
        <w:t>Save as PDF</w:t>
      </w:r>
      <w:r w:rsidR="00DC112E" w:rsidRPr="00586A35">
        <w:rPr>
          <w14:ligatures w14:val="standard"/>
        </w:rPr>
        <w:t>” option.</w:t>
      </w:r>
    </w:p>
    <w:p w14:paraId="73264DCA" w14:textId="77777777" w:rsidR="00F30418" w:rsidRPr="00586A35" w:rsidRDefault="00DC112E" w:rsidP="007A502C">
      <w:pPr>
        <w:pStyle w:val="Abstract"/>
        <w:rPr>
          <w:lang w:val="en-GB" w:eastAsia="ja-JP"/>
          <w14:ligatures w14:val="standard"/>
        </w:rPr>
      </w:pPr>
      <w:r w:rsidRPr="00586A35">
        <w:rPr>
          <w:rFonts w:eastAsia="Verdana"/>
          <w14:ligatures w14:val="standard"/>
        </w:rPr>
        <w:t>If</w:t>
      </w:r>
      <w:r w:rsidRPr="00586A35">
        <w:rPr>
          <w14:ligatures w14:val="standard"/>
        </w:rPr>
        <w:t xml:space="preserve"> </w:t>
      </w:r>
      <w:r w:rsidR="00052A1A" w:rsidRPr="00586A35">
        <w:rPr>
          <w14:ligatures w14:val="standard"/>
        </w:rPr>
        <w:t xml:space="preserve">the </w:t>
      </w:r>
      <w:r w:rsidR="00127D30" w:rsidRPr="00586A35">
        <w:rPr>
          <w14:ligatures w14:val="standard"/>
        </w:rPr>
        <w:t>user</w:t>
      </w:r>
      <w:r w:rsidRPr="00586A35">
        <w:rPr>
          <w14:ligatures w14:val="standard"/>
        </w:rPr>
        <w:t xml:space="preserve"> </w:t>
      </w:r>
      <w:r w:rsidR="00127D30" w:rsidRPr="00586A35">
        <w:rPr>
          <w14:ligatures w14:val="standard"/>
        </w:rPr>
        <w:t>is</w:t>
      </w:r>
      <w:r w:rsidRPr="00586A35">
        <w:rPr>
          <w14:ligatures w14:val="standard"/>
        </w:rPr>
        <w:t xml:space="preserve"> adding any new data, </w:t>
      </w:r>
      <w:r w:rsidR="00C4538D" w:rsidRPr="00586A35">
        <w:rPr>
          <w14:ligatures w14:val="standard"/>
        </w:rPr>
        <w:t>they should</w:t>
      </w:r>
      <w:r w:rsidRPr="00586A35">
        <w:rPr>
          <w14:ligatures w14:val="standard"/>
        </w:rPr>
        <w:t xml:space="preserve"> make sure to style </w:t>
      </w:r>
      <w:r w:rsidRPr="00586A35">
        <w:rPr>
          <w14:ligatures w14:val="standard"/>
        </w:rPr>
        <w:t>it as per the instructions provided in previous sections. Carry out the steps for Cross-linking, Fundref data, adding Document History (specific to</w:t>
      </w:r>
      <w:r w:rsidR="00C4538D" w:rsidRPr="00586A35">
        <w:rPr>
          <w14:ligatures w14:val="standard"/>
        </w:rPr>
        <w:t xml:space="preserve"> jour</w:t>
      </w:r>
      <w:r w:rsidRPr="00586A35">
        <w:rPr>
          <w14:ligatures w14:val="standard"/>
        </w:rPr>
        <w:t>nal submission)</w:t>
      </w:r>
      <w:r w:rsidR="00C4538D" w:rsidRPr="00586A35">
        <w:rPr>
          <w14:ligatures w14:val="standard"/>
        </w:rPr>
        <w:t>,</w:t>
      </w:r>
      <w:r w:rsidRPr="00586A35">
        <w:rPr>
          <w14:ligatures w14:val="standard"/>
        </w:rPr>
        <w:t xml:space="preserve"> and finally</w:t>
      </w:r>
      <w:r w:rsidR="00C4538D" w:rsidRPr="00586A35">
        <w:rPr>
          <w14:ligatures w14:val="standard"/>
        </w:rPr>
        <w:t>,</w:t>
      </w:r>
      <w:r w:rsidRPr="00586A35">
        <w:rPr>
          <w14:ligatures w14:val="standard"/>
        </w:rPr>
        <w:t xml:space="preserve"> Manuscript validation and placing the respective metadata (Bibstrip/copyright text)</w:t>
      </w:r>
      <w:r w:rsidRPr="00586A35">
        <w:rPr>
          <w:rStyle w:val="FootnoteReference"/>
          <w14:ligatures w14:val="standard"/>
        </w:rPr>
        <w:footnoteReference w:id="2"/>
      </w:r>
      <w:r w:rsidRPr="00586A35">
        <w:rPr>
          <w14:ligatures w14:val="standard"/>
        </w:rPr>
        <w:t xml:space="preserve"> while applying the required template.</w:t>
      </w:r>
    </w:p>
    <w:p w14:paraId="1F832F4D" w14:textId="77777777" w:rsidR="0007392C" w:rsidRPr="00586A35" w:rsidRDefault="00675128" w:rsidP="00675128">
      <w:pPr>
        <w:pStyle w:val="CCSHead"/>
        <w:rPr>
          <w:lang w:eastAsia="it-IT"/>
          <w14:ligatures w14:val="standard"/>
        </w:rPr>
      </w:pPr>
      <w:r w:rsidRPr="00586A35">
        <w:rPr>
          <w:lang w:eastAsia="it-IT"/>
          <w14:ligatures w14:val="standard"/>
        </w:rPr>
        <w:t>CCS CONCEPTS</w:t>
      </w:r>
    </w:p>
    <w:p w14:paraId="06BA6CA0" w14:textId="69AFA5CD" w:rsidR="007D3C28" w:rsidRPr="00586A35" w:rsidRDefault="003C3338" w:rsidP="00675128">
      <w:pPr>
        <w:pStyle w:val="CCSDescription"/>
        <w:rPr>
          <w:rFonts w:cs="Linux Libertine"/>
          <w14:ligatures w14:val="standard"/>
        </w:rPr>
      </w:pPr>
      <w:r w:rsidRPr="00586A35">
        <w:rPr>
          <w14:ligatures w14:val="standard"/>
        </w:rPr>
        <w:t>• </w:t>
      </w:r>
      <w:r w:rsidR="00553FF5">
        <w:rPr>
          <w:lang w:eastAsia="it-IT"/>
          <w14:ligatures w14:val="standard"/>
        </w:rPr>
        <w:t>Software and its engineering---Software creation and management---Collaboration in software development---Programming teams</w:t>
      </w:r>
    </w:p>
    <w:p w14:paraId="38E5ECD3"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67BB250E" w14:textId="3B0150D6" w:rsidR="0007392C" w:rsidRPr="00586A35" w:rsidRDefault="00553FF5" w:rsidP="00675128">
      <w:pPr>
        <w:pStyle w:val="KeyWords"/>
        <w:rPr>
          <w:lang w:eastAsia="it-IT"/>
          <w14:ligatures w14:val="standard"/>
        </w:rPr>
      </w:pPr>
      <w:r>
        <w:rPr>
          <w:lang w:eastAsia="it-IT"/>
          <w14:ligatures w14:val="standard"/>
        </w:rPr>
        <w:t>Agile</w:t>
      </w:r>
      <w:r w:rsidR="00675128" w:rsidRPr="00586A35">
        <w:rPr>
          <w:lang w:eastAsia="it-IT"/>
          <w14:ligatures w14:val="standard"/>
        </w:rPr>
        <w:t xml:space="preserve">, </w:t>
      </w:r>
      <w:r>
        <w:rPr>
          <w:lang w:eastAsia="it-IT"/>
          <w14:ligatures w14:val="standard"/>
        </w:rPr>
        <w:t>architecture, Scrum</w:t>
      </w:r>
    </w:p>
    <w:p w14:paraId="2249284B" w14:textId="2A0EE423"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AE0259">
        <w:rPr>
          <w14:ligatures w14:val="standard"/>
        </w:rPr>
        <w:t>Conventional Processes and Agile</w:t>
      </w:r>
    </w:p>
    <w:p w14:paraId="6B9B8D8D" w14:textId="62A17AC4" w:rsidR="00694749" w:rsidRDefault="00AE0259" w:rsidP="00AE0259">
      <w:pPr>
        <w:pStyle w:val="Para"/>
        <w:rPr>
          <w:lang w:eastAsia="it-IT"/>
        </w:rPr>
      </w:pPr>
      <w:r>
        <w:rPr>
          <w:lang w:eastAsia="it-IT"/>
        </w:rPr>
        <w:t>In many large-scale development projects, traditional software development life cycles (SDLCs) have been utilized because of their well-understood natures. Large projects often dictate the creation of substantial documentation and may have additional traceability requirements for safety-critical systems. Although conventional methods have advantages in these areas, they also represent a substantial overhead that does not necessarily contribute business value that can be offered to the customer.</w:t>
      </w:r>
    </w:p>
    <w:p w14:paraId="49923EED" w14:textId="6CD2592A" w:rsidR="00694749" w:rsidRDefault="00AE0259" w:rsidP="00AE0259">
      <w:pPr>
        <w:pStyle w:val="Para"/>
        <w:rPr>
          <w:lang w:eastAsia="ja-JP"/>
        </w:rPr>
      </w:pPr>
      <w:r>
        <w:rPr>
          <w:lang w:eastAsia="ja-JP"/>
        </w:rPr>
        <w:t xml:space="preserve">Considering this overhead, agile processes attempt to directly provide business value by relying on iterative design and customer interaction to guide the development process. This approach has been successfully applied to many small-to-medium sized </w:t>
      </w:r>
      <w:r w:rsidR="00D27E73">
        <w:rPr>
          <w:lang w:eastAsia="ja-JP"/>
        </w:rPr>
        <w:t>projects but</w:t>
      </w:r>
      <w:r>
        <w:rPr>
          <w:lang w:eastAsia="ja-JP"/>
        </w:rPr>
        <w:t xml:space="preserve"> experiences some difficulties when applied to large projects with many development teams working on different parts of the overall systems.</w:t>
      </w:r>
    </w:p>
    <w:p w14:paraId="77EFE2C2" w14:textId="3BA39417" w:rsidR="00D27E73" w:rsidRDefault="00D27E73" w:rsidP="00AE0259">
      <w:pPr>
        <w:pStyle w:val="Para"/>
        <w:rPr>
          <w:lang w:eastAsia="ja-JP"/>
        </w:rPr>
      </w:pPr>
      <w:r>
        <w:rPr>
          <w:lang w:eastAsia="ja-JP"/>
        </w:rPr>
        <w:t>One potential difficulty of applying agile methods (namely scrum) to large-scale projects lies in coordinating the distribution of work and the communication between many smaller agile teams working on the same overall product.</w:t>
      </w:r>
      <w:r w:rsidR="003771D0">
        <w:rPr>
          <w:lang w:eastAsia="ja-JP"/>
        </w:rPr>
        <w:t xml:space="preserve"> Communication difficulties </w:t>
      </w:r>
      <w:r w:rsidR="003771D0">
        <w:rPr>
          <w:lang w:eastAsia="ja-JP"/>
        </w:rPr>
        <w:lastRenderedPageBreak/>
        <w:t xml:space="preserve">in agile methods are particularly apparent in global software development, where teams do not have access to the face-to-face communication typically required for agile software development </w:t>
      </w:r>
      <w:sdt>
        <w:sdtPr>
          <w:rPr>
            <w:lang w:eastAsia="ja-JP"/>
          </w:rPr>
          <w:id w:val="1824697045"/>
          <w:citation/>
        </w:sdtPr>
        <w:sdtContent>
          <w:r w:rsidR="003771D0">
            <w:rPr>
              <w:lang w:eastAsia="ja-JP"/>
            </w:rPr>
            <w:fldChar w:fldCharType="begin"/>
          </w:r>
          <w:r w:rsidR="003771D0">
            <w:rPr>
              <w:lang w:eastAsia="ja-JP"/>
            </w:rPr>
            <w:instrText xml:space="preserve"> CITATION Paa08 \l 1033 </w:instrText>
          </w:r>
          <w:r w:rsidR="003771D0">
            <w:rPr>
              <w:lang w:eastAsia="ja-JP"/>
            </w:rPr>
            <w:fldChar w:fldCharType="separate"/>
          </w:r>
          <w:r w:rsidR="004E0F71" w:rsidRPr="004E0F71">
            <w:rPr>
              <w:noProof/>
              <w:lang w:eastAsia="ja-JP"/>
            </w:rPr>
            <w:t>[1]</w:t>
          </w:r>
          <w:r w:rsidR="003771D0">
            <w:rPr>
              <w:lang w:eastAsia="ja-JP"/>
            </w:rPr>
            <w:fldChar w:fldCharType="end"/>
          </w:r>
        </w:sdtContent>
      </w:sdt>
      <w:r w:rsidR="003771D0">
        <w:rPr>
          <w:lang w:eastAsia="ja-JP"/>
        </w:rPr>
        <w:t>. In addition to geographic constraints on communication, the meetings involving many teams with distinct roles may also be difficult to manage and may provide little value to the teams. A typical approach is scrum-of-scrums (SoS), where meetings consisting of delegates from each scrum team are held in an attempt to coordinate the efforts between the teams. However, it was found that such “Grande SoS” meetings</w:t>
      </w:r>
      <w:r w:rsidR="00D23984">
        <w:rPr>
          <w:lang w:eastAsia="ja-JP"/>
        </w:rPr>
        <w:t xml:space="preserve"> are limited in effectiveness due to time limits on scrum meetings and the relevance of information presented during the meetings </w:t>
      </w:r>
      <w:sdt>
        <w:sdtPr>
          <w:rPr>
            <w:lang w:eastAsia="ja-JP"/>
          </w:rPr>
          <w:id w:val="-1795588446"/>
          <w:citation/>
        </w:sdtPr>
        <w:sdtContent>
          <w:r w:rsidR="00D23984">
            <w:rPr>
              <w:lang w:eastAsia="ja-JP"/>
            </w:rPr>
            <w:fldChar w:fldCharType="begin"/>
          </w:r>
          <w:r w:rsidR="00D23984">
            <w:rPr>
              <w:lang w:eastAsia="ja-JP"/>
            </w:rPr>
            <w:instrText xml:space="preserve"> CITATION Pra12 \l 1033 </w:instrText>
          </w:r>
          <w:r w:rsidR="00D23984">
            <w:rPr>
              <w:lang w:eastAsia="ja-JP"/>
            </w:rPr>
            <w:fldChar w:fldCharType="separate"/>
          </w:r>
          <w:r w:rsidR="004E0F71" w:rsidRPr="004E0F71">
            <w:rPr>
              <w:noProof/>
              <w:lang w:eastAsia="ja-JP"/>
            </w:rPr>
            <w:t>[2]</w:t>
          </w:r>
          <w:r w:rsidR="00D23984">
            <w:rPr>
              <w:lang w:eastAsia="ja-JP"/>
            </w:rPr>
            <w:fldChar w:fldCharType="end"/>
          </w:r>
        </w:sdtContent>
      </w:sdt>
      <w:r w:rsidR="00D23984">
        <w:rPr>
          <w:lang w:eastAsia="ja-JP"/>
        </w:rPr>
        <w:t>.</w:t>
      </w:r>
    </w:p>
    <w:p w14:paraId="140EB01D" w14:textId="34ECF562" w:rsidR="00D23984" w:rsidRDefault="00D23984" w:rsidP="00AE0259">
      <w:pPr>
        <w:pStyle w:val="Para"/>
        <w:rPr>
          <w:lang w:eastAsia="ja-JP"/>
        </w:rPr>
      </w:pPr>
      <w:r>
        <w:rPr>
          <w:lang w:eastAsia="ja-JP"/>
        </w:rPr>
        <w:t xml:space="preserve">Despite these challenges, the benefits of agile methods in terms of business value and flexibility </w:t>
      </w:r>
      <w:sdt>
        <w:sdtPr>
          <w:rPr>
            <w:lang w:eastAsia="ja-JP"/>
          </w:rPr>
          <w:id w:val="1853989095"/>
          <w:citation/>
        </w:sdtPr>
        <w:sdtContent>
          <w:r>
            <w:rPr>
              <w:lang w:eastAsia="ja-JP"/>
            </w:rPr>
            <w:fldChar w:fldCharType="begin"/>
          </w:r>
          <w:r>
            <w:rPr>
              <w:lang w:eastAsia="ja-JP"/>
            </w:rPr>
            <w:instrText xml:space="preserve"> CITATION Cho09 \l 1033 </w:instrText>
          </w:r>
          <w:r>
            <w:rPr>
              <w:lang w:eastAsia="ja-JP"/>
            </w:rPr>
            <w:fldChar w:fldCharType="separate"/>
          </w:r>
          <w:r w:rsidR="004E0F71" w:rsidRPr="004E0F71">
            <w:rPr>
              <w:noProof/>
              <w:lang w:eastAsia="ja-JP"/>
            </w:rPr>
            <w:t>[3]</w:t>
          </w:r>
          <w:r>
            <w:rPr>
              <w:lang w:eastAsia="ja-JP"/>
            </w:rPr>
            <w:fldChar w:fldCharType="end"/>
          </w:r>
        </w:sdtContent>
      </w:sdt>
      <w:r>
        <w:rPr>
          <w:lang w:eastAsia="ja-JP"/>
        </w:rPr>
        <w:t xml:space="preserve"> have driven agile methods to be adapted for large software projects.</w:t>
      </w:r>
    </w:p>
    <w:p w14:paraId="71A694B3" w14:textId="39E28EE7" w:rsidR="00522B05" w:rsidRPr="00586A35" w:rsidRDefault="00522B05" w:rsidP="00522B05">
      <w:pPr>
        <w:pStyle w:val="Head1"/>
        <w:spacing w:before="380"/>
        <w:rPr>
          <w14:ligatures w14:val="standard"/>
        </w:rPr>
      </w:pPr>
      <w:r>
        <w:rPr>
          <w:rStyle w:val="Label"/>
          <w14:ligatures w14:val="standard"/>
        </w:rPr>
        <w:t>2</w:t>
      </w:r>
      <w:r w:rsidRPr="00586A35">
        <w:rPr>
          <w14:ligatures w14:val="standard"/>
        </w:rPr>
        <w:t> </w:t>
      </w:r>
      <w:r>
        <w:rPr>
          <w14:ligatures w14:val="standard"/>
        </w:rPr>
        <w:t>Adapting Scrum for Large-Scale Projects</w:t>
      </w:r>
    </w:p>
    <w:p w14:paraId="3EC0A4A7" w14:textId="69066AE4" w:rsidR="00D23984" w:rsidRDefault="008E3735" w:rsidP="00AE0259">
      <w:pPr>
        <w:pStyle w:val="Para"/>
        <w:rPr>
          <w:lang w:eastAsia="ja-JP"/>
        </w:rPr>
      </w:pPr>
      <w:r>
        <w:rPr>
          <w:lang w:eastAsia="ja-JP"/>
        </w:rPr>
        <w:t xml:space="preserve">When building a complex software product, it is necessary to break down the development into parts that can be developed by separate groups and individuals before integrating the parts into the final product. In scrum, it is customary to deliver new working functionality at the end of each sprint. This ensures that the development process is continuing to meet the developing requirements of the customer. This iterative development makes scrum suitable for high-risk projects, where all requirements cannot be clearly established at the beginning. Agile methods have also demonstrated “shorter development cycles, higher customer satisfaction, [and] lower bug rates” </w:t>
      </w:r>
      <w:sdt>
        <w:sdtPr>
          <w:rPr>
            <w:lang w:eastAsia="ja-JP"/>
          </w:rPr>
          <w:id w:val="1275140729"/>
          <w:citation/>
        </w:sdtPr>
        <w:sdtContent>
          <w:r>
            <w:rPr>
              <w:lang w:eastAsia="ja-JP"/>
            </w:rPr>
            <w:fldChar w:fldCharType="begin"/>
          </w:r>
          <w:r>
            <w:rPr>
              <w:lang w:eastAsia="ja-JP"/>
            </w:rPr>
            <w:instrText xml:space="preserve"> CITATION Cho09 \l 1033 </w:instrText>
          </w:r>
          <w:r>
            <w:rPr>
              <w:lang w:eastAsia="ja-JP"/>
            </w:rPr>
            <w:fldChar w:fldCharType="separate"/>
          </w:r>
          <w:r w:rsidR="004E0F71" w:rsidRPr="004E0F71">
            <w:rPr>
              <w:noProof/>
              <w:lang w:eastAsia="ja-JP"/>
            </w:rPr>
            <w:t>[3]</w:t>
          </w:r>
          <w:r>
            <w:rPr>
              <w:lang w:eastAsia="ja-JP"/>
            </w:rPr>
            <w:fldChar w:fldCharType="end"/>
          </w:r>
        </w:sdtContent>
      </w:sdt>
      <w:r>
        <w:rPr>
          <w:lang w:eastAsia="ja-JP"/>
        </w:rPr>
        <w:t>. However, as the complexity of a project increases, it becomes more difficult to manage through scrum.</w:t>
      </w:r>
    </w:p>
    <w:p w14:paraId="2A97570C" w14:textId="793B1F3C" w:rsidR="00C7605B" w:rsidRPr="00AE0259" w:rsidRDefault="008E3735" w:rsidP="00AE0259">
      <w:pPr>
        <w:pStyle w:val="Para"/>
        <w:rPr>
          <w:lang w:eastAsia="ja-JP"/>
        </w:rPr>
      </w:pPr>
      <w:r>
        <w:rPr>
          <w:lang w:eastAsia="ja-JP"/>
        </w:rPr>
        <w:t>One possible way to deal with the complexity issue is to utilize scrum within the context of a conventional SDLC that is intended for managing large projects. Such a system was proposed by Cho, who suggested combining a streamlined version of the Rational Unified Process (RUP) with scrum</w:t>
      </w:r>
      <w:r w:rsidR="00F11D17">
        <w:rPr>
          <w:lang w:eastAsia="ja-JP"/>
        </w:rPr>
        <w:t xml:space="preserve"> to accommodate the “strengths while suppressing the weaknesses of both methods” </w:t>
      </w:r>
      <w:sdt>
        <w:sdtPr>
          <w:rPr>
            <w:lang w:eastAsia="ja-JP"/>
          </w:rPr>
          <w:id w:val="57606366"/>
          <w:citation/>
        </w:sdtPr>
        <w:sdtContent>
          <w:r w:rsidR="00F11D17">
            <w:rPr>
              <w:lang w:eastAsia="ja-JP"/>
            </w:rPr>
            <w:fldChar w:fldCharType="begin"/>
          </w:r>
          <w:r w:rsidR="00F11D17">
            <w:rPr>
              <w:lang w:eastAsia="ja-JP"/>
            </w:rPr>
            <w:instrText xml:space="preserve"> CITATION Cho09 \l 1033 </w:instrText>
          </w:r>
          <w:r w:rsidR="00F11D17">
            <w:rPr>
              <w:lang w:eastAsia="ja-JP"/>
            </w:rPr>
            <w:fldChar w:fldCharType="separate"/>
          </w:r>
          <w:r w:rsidR="004E0F71" w:rsidRPr="004E0F71">
            <w:rPr>
              <w:noProof/>
              <w:lang w:eastAsia="ja-JP"/>
            </w:rPr>
            <w:t>[3]</w:t>
          </w:r>
          <w:r w:rsidR="00F11D17">
            <w:rPr>
              <w:lang w:eastAsia="ja-JP"/>
            </w:rPr>
            <w:fldChar w:fldCharType="end"/>
          </w:r>
        </w:sdtContent>
      </w:sdt>
      <w:r w:rsidR="00F11D17">
        <w:rPr>
          <w:lang w:eastAsia="ja-JP"/>
        </w:rPr>
        <w:t>. This hybrid system works by bounding the scrum process within the phases of RUP, as shown in Figure 1. This union provides the structure and predictability of RUP while also accommodating the benefits of an iterative agile development process.</w:t>
      </w:r>
      <w:r w:rsidR="00C7605B">
        <w:rPr>
          <w:lang w:eastAsia="ja-JP"/>
        </w:rPr>
        <w:t xml:space="preserve"> The structure of RUP and the big-up-front design in terms of system architecture guide the scrum teams to work cohesively throughout the remainder of development. Without this structure, significant additional communication between scrum teams would be required to coordinate product development between teams focused on distinct components.</w:t>
      </w:r>
    </w:p>
    <w:p w14:paraId="4EBD3C44" w14:textId="6759B4C3" w:rsidR="00745373" w:rsidRDefault="00745373" w:rsidP="00675128">
      <w:pPr>
        <w:pStyle w:val="Image"/>
        <w:rPr>
          <w14:ligatures w14:val="standard"/>
        </w:rPr>
      </w:pPr>
    </w:p>
    <w:p w14:paraId="6E2D36CA" w14:textId="196B9075" w:rsidR="00D23984" w:rsidRPr="00586A35" w:rsidRDefault="00D23984" w:rsidP="00675128">
      <w:pPr>
        <w:pStyle w:val="Image"/>
        <w:rPr>
          <w14:ligatures w14:val="standard"/>
        </w:rPr>
      </w:pPr>
      <w:r>
        <w:rPr>
          <w:noProof/>
        </w:rPr>
        <w:drawing>
          <wp:inline distT="0" distB="0" distL="0" distR="0" wp14:anchorId="4E918E27" wp14:editId="25282A9A">
            <wp:extent cx="3137249" cy="19240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803" t="2957" r="1741" b="-1"/>
                    <a:stretch/>
                  </pic:blipFill>
                  <pic:spPr bwMode="auto">
                    <a:xfrm>
                      <a:off x="0" y="0"/>
                      <a:ext cx="3143619" cy="1927956"/>
                    </a:xfrm>
                    <a:prstGeom prst="rect">
                      <a:avLst/>
                    </a:prstGeom>
                    <a:ln>
                      <a:noFill/>
                    </a:ln>
                    <a:extLst>
                      <a:ext uri="{53640926-AAD7-44D8-BBD7-CCE9431645EC}">
                        <a14:shadowObscured xmlns:a14="http://schemas.microsoft.com/office/drawing/2010/main"/>
                      </a:ext>
                    </a:extLst>
                  </pic:spPr>
                </pic:pic>
              </a:graphicData>
            </a:graphic>
          </wp:inline>
        </w:drawing>
      </w:r>
    </w:p>
    <w:p w14:paraId="4CBDCD40" w14:textId="3C2B6D7E" w:rsidR="00986039" w:rsidRDefault="00675128" w:rsidP="00586A35">
      <w:pPr>
        <w:pStyle w:val="FigureCaption"/>
        <w:jc w:val="both"/>
        <w:rPr>
          <w:lang w:eastAsia="ja-JP"/>
          <w14:ligatures w14:val="standard"/>
        </w:rPr>
      </w:pPr>
      <w:r w:rsidRPr="00C14A4F">
        <w:rPr>
          <w:rStyle w:val="Label"/>
          <w14:ligatures w14:val="standard"/>
        </w:rPr>
        <w:t>Figure 1:</w:t>
      </w:r>
      <w:r w:rsidRPr="00C14A4F">
        <w:rPr>
          <w:lang w:eastAsia="ja-JP"/>
          <w14:ligatures w14:val="standard"/>
        </w:rPr>
        <w:t xml:space="preserve"> </w:t>
      </w:r>
      <w:r w:rsidR="00522B05">
        <w:rPr>
          <w:lang w:eastAsia="ja-JP"/>
          <w14:ligatures w14:val="standard"/>
        </w:rPr>
        <w:t xml:space="preserve">Hybrid RUP/Scrum model suggested by Cho </w:t>
      </w:r>
      <w:sdt>
        <w:sdtPr>
          <w:rPr>
            <w:lang w:eastAsia="ja-JP"/>
            <w14:ligatures w14:val="standard"/>
          </w:rPr>
          <w:id w:val="1292181249"/>
          <w:citation/>
        </w:sdtPr>
        <w:sdtContent>
          <w:r w:rsidR="00522B05">
            <w:rPr>
              <w:lang w:eastAsia="ja-JP"/>
              <w14:ligatures w14:val="standard"/>
            </w:rPr>
            <w:fldChar w:fldCharType="begin"/>
          </w:r>
          <w:r w:rsidR="00522B05">
            <w:rPr>
              <w:lang w:eastAsia="ja-JP"/>
              <w14:ligatures w14:val="standard"/>
            </w:rPr>
            <w:instrText xml:space="preserve"> CITATION Cho09 \l 1033 </w:instrText>
          </w:r>
          <w:r w:rsidR="00522B05">
            <w:rPr>
              <w:lang w:eastAsia="ja-JP"/>
              <w14:ligatures w14:val="standard"/>
            </w:rPr>
            <w:fldChar w:fldCharType="separate"/>
          </w:r>
          <w:r w:rsidR="004E0F71" w:rsidRPr="004E0F71">
            <w:rPr>
              <w:noProof/>
              <w:lang w:eastAsia="ja-JP"/>
              <w14:ligatures w14:val="standard"/>
            </w:rPr>
            <w:t>[3]</w:t>
          </w:r>
          <w:r w:rsidR="00522B05">
            <w:rPr>
              <w:lang w:eastAsia="ja-JP"/>
              <w14:ligatures w14:val="standard"/>
            </w:rPr>
            <w:fldChar w:fldCharType="end"/>
          </w:r>
        </w:sdtContent>
      </w:sdt>
      <w:r w:rsidR="00522B05">
        <w:rPr>
          <w:lang w:eastAsia="ja-JP"/>
          <w14:ligatures w14:val="standard"/>
        </w:rPr>
        <w:t>.</w:t>
      </w:r>
    </w:p>
    <w:p w14:paraId="43E1E157" w14:textId="0BD3EA44" w:rsidR="00C7605B" w:rsidRDefault="00C7605B" w:rsidP="00586A35">
      <w:pPr>
        <w:pStyle w:val="FigureCaption"/>
        <w:jc w:val="both"/>
        <w:rPr>
          <w:b w:val="0"/>
          <w:bCs/>
          <w:lang w:eastAsia="ja-JP"/>
          <w14:ligatures w14:val="standard"/>
        </w:rPr>
      </w:pPr>
      <w:r>
        <w:rPr>
          <w:b w:val="0"/>
          <w:bCs/>
          <w:lang w:eastAsia="ja-JP"/>
          <w14:ligatures w14:val="standard"/>
        </w:rPr>
        <w:t>Although the hybrid approach proposed by Cho takes steps to reduce process overhead</w:t>
      </w:r>
      <w:r w:rsidR="007D3B07">
        <w:rPr>
          <w:b w:val="0"/>
          <w:bCs/>
          <w:lang w:eastAsia="ja-JP"/>
          <w14:ligatures w14:val="standard"/>
        </w:rPr>
        <w:t xml:space="preserve"> within the adopted RUP disciplines </w:t>
      </w:r>
      <w:sdt>
        <w:sdtPr>
          <w:rPr>
            <w:b w:val="0"/>
            <w:bCs/>
            <w:lang w:eastAsia="ja-JP"/>
            <w14:ligatures w14:val="standard"/>
          </w:rPr>
          <w:id w:val="868113016"/>
          <w:citation/>
        </w:sdtPr>
        <w:sdtContent>
          <w:r w:rsidR="007D3B07">
            <w:rPr>
              <w:b w:val="0"/>
              <w:bCs/>
              <w:lang w:eastAsia="ja-JP"/>
              <w14:ligatures w14:val="standard"/>
            </w:rPr>
            <w:fldChar w:fldCharType="begin"/>
          </w:r>
          <w:r w:rsidR="007D3B07">
            <w:rPr>
              <w:b w:val="0"/>
              <w:bCs/>
              <w:lang w:eastAsia="ja-JP"/>
              <w14:ligatures w14:val="standard"/>
            </w:rPr>
            <w:instrText xml:space="preserve"> CITATION Cho09 \l 1033 </w:instrText>
          </w:r>
          <w:r w:rsidR="007D3B07">
            <w:rPr>
              <w:b w:val="0"/>
              <w:bCs/>
              <w:lang w:eastAsia="ja-JP"/>
              <w14:ligatures w14:val="standard"/>
            </w:rPr>
            <w:fldChar w:fldCharType="separate"/>
          </w:r>
          <w:r w:rsidR="004E0F71" w:rsidRPr="004E0F71">
            <w:rPr>
              <w:noProof/>
              <w:lang w:eastAsia="ja-JP"/>
              <w14:ligatures w14:val="standard"/>
            </w:rPr>
            <w:t>[3]</w:t>
          </w:r>
          <w:r w:rsidR="007D3B07">
            <w:rPr>
              <w:b w:val="0"/>
              <w:bCs/>
              <w:lang w:eastAsia="ja-JP"/>
              <w14:ligatures w14:val="standard"/>
            </w:rPr>
            <w:fldChar w:fldCharType="end"/>
          </w:r>
        </w:sdtContent>
      </w:sdt>
      <w:r w:rsidR="007D3B07">
        <w:rPr>
          <w:b w:val="0"/>
          <w:bCs/>
          <w:lang w:eastAsia="ja-JP"/>
          <w14:ligatures w14:val="standard"/>
        </w:rPr>
        <w:t xml:space="preserve">, the process still results in constraints on the scrum process. A second possible way to apply scrum to large-scale projects is through the scrum-of-scrums (SoS) system. SoS involves scrum meetings between teams instead of individuals, typically held at least twice each week </w:t>
      </w:r>
      <w:sdt>
        <w:sdtPr>
          <w:rPr>
            <w:b w:val="0"/>
            <w:bCs/>
            <w:lang w:eastAsia="ja-JP"/>
            <w14:ligatures w14:val="standard"/>
          </w:rPr>
          <w:id w:val="-1309009545"/>
          <w:citation/>
        </w:sdtPr>
        <w:sdtContent>
          <w:r w:rsidR="0066436D">
            <w:rPr>
              <w:b w:val="0"/>
              <w:bCs/>
              <w:lang w:eastAsia="ja-JP"/>
              <w14:ligatures w14:val="standard"/>
            </w:rPr>
            <w:fldChar w:fldCharType="begin"/>
          </w:r>
          <w:r w:rsidR="0066436D">
            <w:rPr>
              <w:b w:val="0"/>
              <w:bCs/>
              <w:lang w:eastAsia="ja-JP"/>
              <w14:ligatures w14:val="standard"/>
            </w:rPr>
            <w:instrText xml:space="preserve"> CITATION Pra12 \l 1033 </w:instrText>
          </w:r>
          <w:r w:rsidR="0066436D">
            <w:rPr>
              <w:b w:val="0"/>
              <w:bCs/>
              <w:lang w:eastAsia="ja-JP"/>
              <w14:ligatures w14:val="standard"/>
            </w:rPr>
            <w:fldChar w:fldCharType="separate"/>
          </w:r>
          <w:r w:rsidR="004E0F71" w:rsidRPr="004E0F71">
            <w:rPr>
              <w:noProof/>
              <w:lang w:eastAsia="ja-JP"/>
              <w14:ligatures w14:val="standard"/>
            </w:rPr>
            <w:t>[2]</w:t>
          </w:r>
          <w:r w:rsidR="0066436D">
            <w:rPr>
              <w:b w:val="0"/>
              <w:bCs/>
              <w:lang w:eastAsia="ja-JP"/>
              <w14:ligatures w14:val="standard"/>
            </w:rPr>
            <w:fldChar w:fldCharType="end"/>
          </w:r>
        </w:sdtContent>
      </w:sdt>
      <w:r w:rsidR="0066436D">
        <w:rPr>
          <w:b w:val="0"/>
          <w:bCs/>
          <w:lang w:eastAsia="ja-JP"/>
          <w14:ligatures w14:val="standard"/>
        </w:rPr>
        <w:t xml:space="preserve">. Paasivaara, et al. investigated the application of SoS within large-scale projects and identified several difficulties and possible solutions. One “challenge of the SoS meeting is not make [sic] it into a status reporting meeting for management, but to keep it as a synchronization meeting between teams” </w:t>
      </w:r>
      <w:sdt>
        <w:sdtPr>
          <w:rPr>
            <w:b w:val="0"/>
            <w:bCs/>
            <w:lang w:eastAsia="ja-JP"/>
            <w14:ligatures w14:val="standard"/>
          </w:rPr>
          <w:id w:val="596454476"/>
          <w:citation/>
        </w:sdtPr>
        <w:sdtContent>
          <w:r w:rsidR="0066436D">
            <w:rPr>
              <w:b w:val="0"/>
              <w:bCs/>
              <w:lang w:eastAsia="ja-JP"/>
              <w14:ligatures w14:val="standard"/>
            </w:rPr>
            <w:fldChar w:fldCharType="begin"/>
          </w:r>
          <w:r w:rsidR="0066436D">
            <w:rPr>
              <w:b w:val="0"/>
              <w:bCs/>
              <w:lang w:eastAsia="ja-JP"/>
              <w14:ligatures w14:val="standard"/>
            </w:rPr>
            <w:instrText xml:space="preserve"> CITATION Lar10 \l 1033 </w:instrText>
          </w:r>
          <w:r w:rsidR="0066436D">
            <w:rPr>
              <w:b w:val="0"/>
              <w:bCs/>
              <w:lang w:eastAsia="ja-JP"/>
              <w14:ligatures w14:val="standard"/>
            </w:rPr>
            <w:fldChar w:fldCharType="separate"/>
          </w:r>
          <w:r w:rsidR="004E0F71" w:rsidRPr="004E0F71">
            <w:rPr>
              <w:noProof/>
              <w:lang w:eastAsia="ja-JP"/>
              <w14:ligatures w14:val="standard"/>
            </w:rPr>
            <w:t>[4]</w:t>
          </w:r>
          <w:r w:rsidR="0066436D">
            <w:rPr>
              <w:b w:val="0"/>
              <w:bCs/>
              <w:lang w:eastAsia="ja-JP"/>
              <w14:ligatures w14:val="standard"/>
            </w:rPr>
            <w:fldChar w:fldCharType="end"/>
          </w:r>
        </w:sdtContent>
      </w:sdt>
      <w:r w:rsidR="0066436D">
        <w:rPr>
          <w:b w:val="0"/>
          <w:bCs/>
          <w:lang w:eastAsia="ja-JP"/>
          <w14:ligatures w14:val="standard"/>
        </w:rPr>
        <w:t xml:space="preserve">. However, </w:t>
      </w:r>
      <w:r w:rsidR="00DA6647">
        <w:rPr>
          <w:b w:val="0"/>
          <w:bCs/>
          <w:lang w:eastAsia="ja-JP"/>
          <w14:ligatures w14:val="standard"/>
        </w:rPr>
        <w:t xml:space="preserve">15-minute meeting time may lead teams to gloss over problems, assuming that they are not relevant to other teams </w:t>
      </w:r>
      <w:sdt>
        <w:sdtPr>
          <w:rPr>
            <w:b w:val="0"/>
            <w:bCs/>
            <w:lang w:eastAsia="ja-JP"/>
            <w14:ligatures w14:val="standard"/>
          </w:rPr>
          <w:id w:val="1301964961"/>
          <w:citation/>
        </w:sdtPr>
        <w:sdtContent>
          <w:r w:rsidR="00DA6647">
            <w:rPr>
              <w:b w:val="0"/>
              <w:bCs/>
              <w:lang w:eastAsia="ja-JP"/>
              <w14:ligatures w14:val="standard"/>
            </w:rPr>
            <w:fldChar w:fldCharType="begin"/>
          </w:r>
          <w:r w:rsidR="00DA6647">
            <w:rPr>
              <w:b w:val="0"/>
              <w:bCs/>
              <w:lang w:eastAsia="ja-JP"/>
              <w14:ligatures w14:val="standard"/>
            </w:rPr>
            <w:instrText xml:space="preserve"> CITATION Pra12 \l 1033 </w:instrText>
          </w:r>
          <w:r w:rsidR="00DA6647">
            <w:rPr>
              <w:b w:val="0"/>
              <w:bCs/>
              <w:lang w:eastAsia="ja-JP"/>
              <w14:ligatures w14:val="standard"/>
            </w:rPr>
            <w:fldChar w:fldCharType="separate"/>
          </w:r>
          <w:r w:rsidR="004E0F71" w:rsidRPr="004E0F71">
            <w:rPr>
              <w:noProof/>
              <w:lang w:eastAsia="ja-JP"/>
              <w14:ligatures w14:val="standard"/>
            </w:rPr>
            <w:t>[2]</w:t>
          </w:r>
          <w:r w:rsidR="00DA6647">
            <w:rPr>
              <w:b w:val="0"/>
              <w:bCs/>
              <w:lang w:eastAsia="ja-JP"/>
              <w14:ligatures w14:val="standard"/>
            </w:rPr>
            <w:fldChar w:fldCharType="end"/>
          </w:r>
        </w:sdtContent>
      </w:sdt>
      <w:r w:rsidR="00DA6647">
        <w:rPr>
          <w:b w:val="0"/>
          <w:bCs/>
          <w:lang w:eastAsia="ja-JP"/>
          <w14:ligatures w14:val="standard"/>
        </w:rPr>
        <w:t xml:space="preserve">. The case studies noted that a multi-layered approach with meetings focused by a “content/architecture-based model” were more effective than one project-wide meeting </w:t>
      </w:r>
      <w:sdt>
        <w:sdtPr>
          <w:rPr>
            <w:b w:val="0"/>
            <w:bCs/>
            <w:lang w:eastAsia="ja-JP"/>
            <w14:ligatures w14:val="standard"/>
          </w:rPr>
          <w:id w:val="1907257192"/>
          <w:citation/>
        </w:sdtPr>
        <w:sdtContent>
          <w:r w:rsidR="00DA6647">
            <w:rPr>
              <w:b w:val="0"/>
              <w:bCs/>
              <w:lang w:eastAsia="ja-JP"/>
              <w14:ligatures w14:val="standard"/>
            </w:rPr>
            <w:fldChar w:fldCharType="begin"/>
          </w:r>
          <w:r w:rsidR="00DA6647">
            <w:rPr>
              <w:b w:val="0"/>
              <w:bCs/>
              <w:lang w:eastAsia="ja-JP"/>
              <w14:ligatures w14:val="standard"/>
            </w:rPr>
            <w:instrText xml:space="preserve"> CITATION Pra12 \l 1033 </w:instrText>
          </w:r>
          <w:r w:rsidR="00DA6647">
            <w:rPr>
              <w:b w:val="0"/>
              <w:bCs/>
              <w:lang w:eastAsia="ja-JP"/>
              <w14:ligatures w14:val="standard"/>
            </w:rPr>
            <w:fldChar w:fldCharType="separate"/>
          </w:r>
          <w:r w:rsidR="004E0F71" w:rsidRPr="004E0F71">
            <w:rPr>
              <w:noProof/>
              <w:lang w:eastAsia="ja-JP"/>
              <w14:ligatures w14:val="standard"/>
            </w:rPr>
            <w:t>[2]</w:t>
          </w:r>
          <w:r w:rsidR="00DA6647">
            <w:rPr>
              <w:b w:val="0"/>
              <w:bCs/>
              <w:lang w:eastAsia="ja-JP"/>
              <w14:ligatures w14:val="standard"/>
            </w:rPr>
            <w:fldChar w:fldCharType="end"/>
          </w:r>
        </w:sdtContent>
      </w:sdt>
      <w:r w:rsidR="00DA6647">
        <w:rPr>
          <w:b w:val="0"/>
          <w:bCs/>
          <w:lang w:eastAsia="ja-JP"/>
          <w14:ligatures w14:val="standard"/>
        </w:rPr>
        <w:t>.</w:t>
      </w:r>
      <w:r w:rsidR="00A83248">
        <w:rPr>
          <w:b w:val="0"/>
          <w:bCs/>
          <w:lang w:eastAsia="ja-JP"/>
          <w14:ligatures w14:val="standard"/>
        </w:rPr>
        <w:t xml:space="preserve"> This approach increases the relevance of discussions between team representatives, yielding more useful results.</w:t>
      </w:r>
    </w:p>
    <w:p w14:paraId="4314E4BC" w14:textId="0AEA4BB5" w:rsidR="00A83248" w:rsidRDefault="00A83248" w:rsidP="00586A35">
      <w:pPr>
        <w:pStyle w:val="FigureCaption"/>
        <w:jc w:val="both"/>
        <w:rPr>
          <w:b w:val="0"/>
          <w:bCs/>
          <w:lang w:eastAsia="ja-JP"/>
          <w14:ligatures w14:val="standard"/>
        </w:rPr>
      </w:pPr>
      <w:r>
        <w:rPr>
          <w:b w:val="0"/>
          <w:bCs/>
          <w:lang w:eastAsia="ja-JP"/>
          <w14:ligatures w14:val="standard"/>
        </w:rPr>
        <w:t>Paasivaara, et al. also suggested modifying the basic scrum meeting questions to make them more applicable for SoS meetings (Table 1). Note that these questions focus only on information relevant to other teams, as other information</w:t>
      </w:r>
      <w:r w:rsidR="002250C7">
        <w:rPr>
          <w:b w:val="0"/>
          <w:bCs/>
          <w:lang w:eastAsia="ja-JP"/>
          <w14:ligatures w14:val="standard"/>
        </w:rPr>
        <w:t xml:space="preserve"> is shared within team scrum meetings.</w:t>
      </w:r>
    </w:p>
    <w:p w14:paraId="64C7D722" w14:textId="095266C0" w:rsidR="00A83248" w:rsidRDefault="00A83248" w:rsidP="00586A35">
      <w:pPr>
        <w:pStyle w:val="FigureCaption"/>
        <w:jc w:val="both"/>
        <w:rPr>
          <w:b w:val="0"/>
          <w:bCs/>
          <w:lang w:eastAsia="ja-JP"/>
          <w14:ligatures w14:val="standard"/>
        </w:rPr>
      </w:pPr>
      <w:r>
        <w:rPr>
          <w:rStyle w:val="Label"/>
          <w14:ligatures w14:val="standard"/>
        </w:rPr>
        <w:t>Table</w:t>
      </w:r>
      <w:r w:rsidRPr="00C14A4F">
        <w:rPr>
          <w:rStyle w:val="Label"/>
          <w14:ligatures w14:val="standard"/>
        </w:rPr>
        <w:t xml:space="preserve"> 1:</w:t>
      </w:r>
      <w:r>
        <w:rPr>
          <w:rStyle w:val="Label"/>
          <w14:ligatures w14:val="standard"/>
        </w:rPr>
        <w:t xml:space="preserve"> Modified SoS meeting questions </w:t>
      </w:r>
      <w:sdt>
        <w:sdtPr>
          <w:rPr>
            <w:rStyle w:val="Label"/>
            <w14:ligatures w14:val="standard"/>
          </w:rPr>
          <w:id w:val="1455138552"/>
          <w:citation/>
        </w:sdtPr>
        <w:sdtContent>
          <w:r>
            <w:rPr>
              <w:rStyle w:val="Label"/>
              <w14:ligatures w14:val="standard"/>
            </w:rPr>
            <w:fldChar w:fldCharType="begin"/>
          </w:r>
          <w:r>
            <w:rPr>
              <w:rStyle w:val="Label"/>
              <w14:ligatures w14:val="standard"/>
            </w:rPr>
            <w:instrText xml:space="preserve"> CITATION Pra12 \l 1033 </w:instrText>
          </w:r>
          <w:r>
            <w:rPr>
              <w:rStyle w:val="Label"/>
              <w14:ligatures w14:val="standard"/>
            </w:rPr>
            <w:fldChar w:fldCharType="separate"/>
          </w:r>
          <w:r w:rsidR="004E0F71" w:rsidRPr="004E0F71">
            <w:rPr>
              <w:noProof/>
              <w14:ligatures w14:val="standard"/>
            </w:rPr>
            <w:t>[2]</w:t>
          </w:r>
          <w:r>
            <w:rPr>
              <w:rStyle w:val="Label"/>
              <w14:ligatures w14:val="standard"/>
            </w:rPr>
            <w:fldChar w:fldCharType="end"/>
          </w:r>
        </w:sdtContent>
      </w:sdt>
      <w:r>
        <w:rPr>
          <w:lang w:eastAsia="ja-JP"/>
          <w14:ligatures w14:val="standard"/>
        </w:rPr>
        <w:t>.</w:t>
      </w:r>
    </w:p>
    <w:tbl>
      <w:tblPr>
        <w:tblStyle w:val="TableGrid"/>
        <w:tblW w:w="0" w:type="auto"/>
        <w:tblLook w:val="04A0" w:firstRow="1" w:lastRow="0" w:firstColumn="1" w:lastColumn="0" w:noHBand="0" w:noVBand="1"/>
      </w:tblPr>
      <w:tblGrid>
        <w:gridCol w:w="5016"/>
      </w:tblGrid>
      <w:tr w:rsidR="00A83248" w14:paraId="1E88B49B" w14:textId="77777777" w:rsidTr="00A83248">
        <w:tc>
          <w:tcPr>
            <w:tcW w:w="5016" w:type="dxa"/>
          </w:tcPr>
          <w:p w14:paraId="3C9AED27" w14:textId="40FBF16C" w:rsidR="00A83248" w:rsidRDefault="00A83248" w:rsidP="00586A35">
            <w:pPr>
              <w:pStyle w:val="FigureCaption"/>
              <w:jc w:val="both"/>
              <w:rPr>
                <w:b w:val="0"/>
                <w:bCs/>
                <w:lang w:eastAsia="ja-JP"/>
                <w14:ligatures w14:val="standard"/>
              </w:rPr>
            </w:pPr>
            <w:r>
              <w:rPr>
                <w:b w:val="0"/>
                <w:bCs/>
                <w:lang w:eastAsia="ja-JP"/>
                <w14:ligatures w14:val="standard"/>
              </w:rPr>
              <w:t>What did your team do since the previous meeting that is relevant to some other team?</w:t>
            </w:r>
          </w:p>
        </w:tc>
      </w:tr>
      <w:tr w:rsidR="00A83248" w14:paraId="015CBE24" w14:textId="77777777" w:rsidTr="00A83248">
        <w:tc>
          <w:tcPr>
            <w:tcW w:w="5016" w:type="dxa"/>
          </w:tcPr>
          <w:p w14:paraId="7D856410" w14:textId="46BF7610" w:rsidR="00A83248" w:rsidRDefault="00A83248" w:rsidP="00586A35">
            <w:pPr>
              <w:pStyle w:val="FigureCaption"/>
              <w:jc w:val="both"/>
              <w:rPr>
                <w:b w:val="0"/>
                <w:bCs/>
                <w:lang w:eastAsia="ja-JP"/>
                <w14:ligatures w14:val="standard"/>
              </w:rPr>
            </w:pPr>
            <w:r>
              <w:rPr>
                <w:b w:val="0"/>
                <w:bCs/>
                <w:lang w:eastAsia="ja-JP"/>
                <w14:ligatures w14:val="standard"/>
              </w:rPr>
              <w:t>What will your team do by the next meeting that is relevant to other teams?</w:t>
            </w:r>
          </w:p>
        </w:tc>
      </w:tr>
      <w:tr w:rsidR="00A83248" w14:paraId="6B1A0DBE" w14:textId="77777777" w:rsidTr="00A83248">
        <w:tc>
          <w:tcPr>
            <w:tcW w:w="5016" w:type="dxa"/>
          </w:tcPr>
          <w:p w14:paraId="5DF71629" w14:textId="5DBEBEAE" w:rsidR="00A83248" w:rsidRDefault="00A83248" w:rsidP="00586A35">
            <w:pPr>
              <w:pStyle w:val="FigureCaption"/>
              <w:jc w:val="both"/>
              <w:rPr>
                <w:b w:val="0"/>
                <w:bCs/>
                <w:lang w:eastAsia="ja-JP"/>
                <w14:ligatures w14:val="standard"/>
              </w:rPr>
            </w:pPr>
            <w:r>
              <w:rPr>
                <w:b w:val="0"/>
                <w:bCs/>
                <w:lang w:eastAsia="ja-JP"/>
                <w14:ligatures w14:val="standard"/>
              </w:rPr>
              <w:t>What obstacles does your team have that affect other teams or require help from them?</w:t>
            </w:r>
          </w:p>
        </w:tc>
      </w:tr>
    </w:tbl>
    <w:p w14:paraId="15E33906" w14:textId="77777777" w:rsidR="00A83248" w:rsidRDefault="00A83248" w:rsidP="00586A35">
      <w:pPr>
        <w:pStyle w:val="FigureCaption"/>
        <w:jc w:val="both"/>
        <w:rPr>
          <w:b w:val="0"/>
          <w:bCs/>
          <w:lang w:eastAsia="ja-JP"/>
          <w14:ligatures w14:val="standard"/>
        </w:rPr>
      </w:pPr>
    </w:p>
    <w:p w14:paraId="0E8B7A6F" w14:textId="118C4383" w:rsidR="00DA6647" w:rsidRPr="00586A35" w:rsidRDefault="00DA6647" w:rsidP="00DA6647">
      <w:pPr>
        <w:pStyle w:val="Head1"/>
        <w:spacing w:before="380"/>
        <w:rPr>
          <w14:ligatures w14:val="standard"/>
        </w:rPr>
      </w:pPr>
      <w:r>
        <w:rPr>
          <w:rStyle w:val="Label"/>
          <w14:ligatures w14:val="standard"/>
        </w:rPr>
        <w:lastRenderedPageBreak/>
        <w:t>3</w:t>
      </w:r>
      <w:r w:rsidRPr="00586A35">
        <w:rPr>
          <w14:ligatures w14:val="standard"/>
        </w:rPr>
        <w:t> </w:t>
      </w:r>
      <w:r>
        <w:rPr>
          <w14:ligatures w14:val="standard"/>
        </w:rPr>
        <w:t>The Significance of Project Architecture</w:t>
      </w:r>
    </w:p>
    <w:p w14:paraId="2C8B2D6C" w14:textId="5E3E7D51" w:rsidR="00DA6647" w:rsidRDefault="00784D9F" w:rsidP="00586A35">
      <w:pPr>
        <w:pStyle w:val="FigureCaption"/>
        <w:jc w:val="both"/>
        <w:rPr>
          <w:b w:val="0"/>
          <w:bCs/>
          <w:lang w:eastAsia="ja-JP"/>
          <w14:ligatures w14:val="standard"/>
        </w:rPr>
      </w:pPr>
      <w:r>
        <w:rPr>
          <w:b w:val="0"/>
          <w:bCs/>
          <w:lang w:eastAsia="ja-JP"/>
          <w14:ligatures w14:val="standard"/>
        </w:rPr>
        <w:t xml:space="preserve">Software architecture and inter-team coordination are the main factors for success in large-scale agile development. Software architecture defines the structure of the project and leads the division of tasks among agile teams. Inter-team coordination ensures that effective collaboration both within a team and within the organization as a whole </w:t>
      </w:r>
      <w:sdt>
        <w:sdtPr>
          <w:rPr>
            <w:b w:val="0"/>
            <w:bCs/>
            <w:lang w:eastAsia="ja-JP"/>
            <w14:ligatures w14:val="standard"/>
          </w:rPr>
          <w:id w:val="980583333"/>
          <w:citation/>
        </w:sdtPr>
        <w:sdtContent>
          <w:r>
            <w:rPr>
              <w:b w:val="0"/>
              <w:bCs/>
              <w:lang w:eastAsia="ja-JP"/>
              <w14:ligatures w14:val="standard"/>
            </w:rPr>
            <w:fldChar w:fldCharType="begin"/>
          </w:r>
          <w:r>
            <w:rPr>
              <w:b w:val="0"/>
              <w:bCs/>
              <w:lang w:eastAsia="ja-JP"/>
              <w14:ligatures w14:val="standard"/>
            </w:rPr>
            <w:instrText xml:space="preserve"> CITATION Din14 \l 1033 </w:instrText>
          </w:r>
          <w:r>
            <w:rPr>
              <w:b w:val="0"/>
              <w:bCs/>
              <w:lang w:eastAsia="ja-JP"/>
              <w14:ligatures w14:val="standard"/>
            </w:rPr>
            <w:fldChar w:fldCharType="separate"/>
          </w:r>
          <w:r w:rsidR="004E0F71" w:rsidRPr="004E0F71">
            <w:rPr>
              <w:noProof/>
              <w:lang w:eastAsia="ja-JP"/>
              <w14:ligatures w14:val="standard"/>
            </w:rPr>
            <w:t>[5]</w:t>
          </w:r>
          <w:r>
            <w:rPr>
              <w:b w:val="0"/>
              <w:bCs/>
              <w:lang w:eastAsia="ja-JP"/>
              <w14:ligatures w14:val="standard"/>
            </w:rPr>
            <w:fldChar w:fldCharType="end"/>
          </w:r>
        </w:sdtContent>
      </w:sdt>
      <w:r>
        <w:rPr>
          <w:b w:val="0"/>
          <w:bCs/>
          <w:lang w:eastAsia="ja-JP"/>
          <w14:ligatures w14:val="standard"/>
        </w:rPr>
        <w:t xml:space="preserve">. </w:t>
      </w:r>
      <w:r w:rsidR="004E0F71">
        <w:rPr>
          <w:b w:val="0"/>
          <w:bCs/>
          <w:lang w:eastAsia="ja-JP"/>
          <w14:ligatures w14:val="standard"/>
        </w:rPr>
        <w:t>In conventional SDLCs, the software architecture is designed early in the process, influencing subsequent development from preset requirements. However, in agile methods the architecture develops organically throughout the iterative development process.</w:t>
      </w:r>
    </w:p>
    <w:p w14:paraId="0602AD95" w14:textId="6CC908B8" w:rsidR="004E0F71" w:rsidRDefault="004E0F71" w:rsidP="00586A35">
      <w:pPr>
        <w:pStyle w:val="FigureCaption"/>
        <w:jc w:val="both"/>
        <w:rPr>
          <w:b w:val="0"/>
          <w:bCs/>
          <w:lang w:eastAsia="ja-JP"/>
          <w14:ligatures w14:val="standard"/>
        </w:rPr>
      </w:pPr>
      <w:r>
        <w:rPr>
          <w:b w:val="0"/>
          <w:bCs/>
          <w:lang w:eastAsia="ja-JP"/>
          <w14:ligatures w14:val="standard"/>
        </w:rPr>
        <w:t xml:space="preserve">The support for “emergent architecture” in agile processes is intended to focus development on the business value provided to the customer </w:t>
      </w:r>
      <w:sdt>
        <w:sdtPr>
          <w:rPr>
            <w:b w:val="0"/>
            <w:bCs/>
            <w:lang w:eastAsia="ja-JP"/>
            <w14:ligatures w14:val="standard"/>
          </w:rPr>
          <w:id w:val="-2140791611"/>
          <w:citation/>
        </w:sdtPr>
        <w:sdtContent>
          <w:r>
            <w:rPr>
              <w:b w:val="0"/>
              <w:bCs/>
              <w:lang w:eastAsia="ja-JP"/>
              <w14:ligatures w14:val="standard"/>
            </w:rPr>
            <w:fldChar w:fldCharType="begin"/>
          </w:r>
          <w:r>
            <w:rPr>
              <w:b w:val="0"/>
              <w:bCs/>
              <w:lang w:eastAsia="ja-JP"/>
              <w14:ligatures w14:val="standard"/>
            </w:rPr>
            <w:instrText xml:space="preserve"> CITATION Eck14 \l 1033 </w:instrText>
          </w:r>
          <w:r>
            <w:rPr>
              <w:b w:val="0"/>
              <w:bCs/>
              <w:lang w:eastAsia="ja-JP"/>
              <w14:ligatures w14:val="standard"/>
            </w:rPr>
            <w:fldChar w:fldCharType="separate"/>
          </w:r>
          <w:r w:rsidRPr="004E0F71">
            <w:rPr>
              <w:noProof/>
              <w:lang w:eastAsia="ja-JP"/>
              <w14:ligatures w14:val="standard"/>
            </w:rPr>
            <w:t>[6]</w:t>
          </w:r>
          <w:r>
            <w:rPr>
              <w:b w:val="0"/>
              <w:bCs/>
              <w:lang w:eastAsia="ja-JP"/>
              <w14:ligatures w14:val="standard"/>
            </w:rPr>
            <w:fldChar w:fldCharType="end"/>
          </w:r>
        </w:sdtContent>
      </w:sdt>
      <w:r>
        <w:rPr>
          <w:b w:val="0"/>
          <w:bCs/>
          <w:lang w:eastAsia="ja-JP"/>
          <w14:ligatures w14:val="standard"/>
        </w:rPr>
        <w:t xml:space="preserve">. Rather than upfront architecture design which constrains the process to predetermined features, agile methods allow for adaptation to changing requirements. With large projects it becomes more difficult to manage emergent architecture, since the individual teams must maintain a consistent vision. Eckstein  recommends forming a “Technical Service Team,” responsible for maintaining the architecture throughout the development process </w:t>
      </w:r>
      <w:sdt>
        <w:sdtPr>
          <w:rPr>
            <w:b w:val="0"/>
            <w:bCs/>
            <w:lang w:eastAsia="ja-JP"/>
            <w14:ligatures w14:val="standard"/>
          </w:rPr>
          <w:id w:val="918684015"/>
          <w:citation/>
        </w:sdtPr>
        <w:sdtContent>
          <w:r>
            <w:rPr>
              <w:b w:val="0"/>
              <w:bCs/>
              <w:lang w:eastAsia="ja-JP"/>
              <w14:ligatures w14:val="standard"/>
            </w:rPr>
            <w:fldChar w:fldCharType="begin"/>
          </w:r>
          <w:r>
            <w:rPr>
              <w:b w:val="0"/>
              <w:bCs/>
              <w:lang w:eastAsia="ja-JP"/>
              <w14:ligatures w14:val="standard"/>
            </w:rPr>
            <w:instrText xml:space="preserve"> CITATION Eck14 \l 1033 </w:instrText>
          </w:r>
          <w:r>
            <w:rPr>
              <w:b w:val="0"/>
              <w:bCs/>
              <w:lang w:eastAsia="ja-JP"/>
              <w14:ligatures w14:val="standard"/>
            </w:rPr>
            <w:fldChar w:fldCharType="separate"/>
          </w:r>
          <w:r w:rsidRPr="004E0F71">
            <w:rPr>
              <w:noProof/>
              <w:lang w:eastAsia="ja-JP"/>
              <w14:ligatures w14:val="standard"/>
            </w:rPr>
            <w:t>[6]</w:t>
          </w:r>
          <w:r>
            <w:rPr>
              <w:b w:val="0"/>
              <w:bCs/>
              <w:lang w:eastAsia="ja-JP"/>
              <w14:ligatures w14:val="standard"/>
            </w:rPr>
            <w:fldChar w:fldCharType="end"/>
          </w:r>
        </w:sdtContent>
      </w:sdt>
      <w:r>
        <w:rPr>
          <w:b w:val="0"/>
          <w:bCs/>
          <w:lang w:eastAsia="ja-JP"/>
          <w14:ligatures w14:val="standard"/>
        </w:rPr>
        <w:t>. The technical service team provides an internal service to the feature teams while alleviating the need for coordinating system architecture.</w:t>
      </w:r>
    </w:p>
    <w:p w14:paraId="77607619" w14:textId="09A5E675" w:rsidR="004E0F71" w:rsidRPr="00C7605B" w:rsidRDefault="001A7FEC" w:rsidP="00586A35">
      <w:pPr>
        <w:pStyle w:val="FigureCaption"/>
        <w:jc w:val="both"/>
        <w:rPr>
          <w:b w:val="0"/>
          <w:bCs/>
          <w:lang w:eastAsia="ja-JP"/>
          <w14:ligatures w14:val="standard"/>
        </w:rPr>
      </w:pPr>
      <w:r>
        <w:rPr>
          <w:b w:val="0"/>
          <w:bCs/>
          <w:lang w:eastAsia="ja-JP"/>
          <w14:ligatures w14:val="standard"/>
        </w:rPr>
        <w:t xml:space="preserve">Overall, “architecture provides a way to partition work around large chunks of software development, guiding the organization into teams” </w:t>
      </w:r>
      <w:sdt>
        <w:sdtPr>
          <w:rPr>
            <w:b w:val="0"/>
            <w:bCs/>
            <w:lang w:eastAsia="ja-JP"/>
            <w14:ligatures w14:val="standard"/>
          </w:rPr>
          <w:id w:val="1957357698"/>
          <w:citation/>
        </w:sdtPr>
        <w:sdtContent>
          <w:r>
            <w:rPr>
              <w:b w:val="0"/>
              <w:bCs/>
              <w:lang w:eastAsia="ja-JP"/>
              <w14:ligatures w14:val="standard"/>
            </w:rPr>
            <w:fldChar w:fldCharType="begin"/>
          </w:r>
          <w:r>
            <w:rPr>
              <w:b w:val="0"/>
              <w:bCs/>
              <w:lang w:eastAsia="ja-JP"/>
              <w14:ligatures w14:val="standard"/>
            </w:rPr>
            <w:instrText xml:space="preserve"> CITATION Nor14 \l 1033 </w:instrText>
          </w:r>
          <w:r>
            <w:rPr>
              <w:b w:val="0"/>
              <w:bCs/>
              <w:lang w:eastAsia="ja-JP"/>
              <w14:ligatures w14:val="standard"/>
            </w:rPr>
            <w:fldChar w:fldCharType="separate"/>
          </w:r>
          <w:r w:rsidRPr="001A7FEC">
            <w:rPr>
              <w:noProof/>
              <w:lang w:eastAsia="ja-JP"/>
              <w14:ligatures w14:val="standard"/>
            </w:rPr>
            <w:t>[7]</w:t>
          </w:r>
          <w:r>
            <w:rPr>
              <w:b w:val="0"/>
              <w:bCs/>
              <w:lang w:eastAsia="ja-JP"/>
              <w14:ligatures w14:val="standard"/>
            </w:rPr>
            <w:fldChar w:fldCharType="end"/>
          </w:r>
        </w:sdtContent>
      </w:sdt>
      <w:r>
        <w:rPr>
          <w:b w:val="0"/>
          <w:bCs/>
          <w:lang w:eastAsia="ja-JP"/>
          <w14:ligatures w14:val="standard"/>
        </w:rPr>
        <w:t xml:space="preserve">. This critical role necessitates that architectural decisions be made wisely, as they have a profound impact on the organization. Organizing teams around architectural features rather than areas of expertise enables self-organization and consistent business value delivery </w:t>
      </w:r>
      <w:sdt>
        <w:sdtPr>
          <w:rPr>
            <w:b w:val="0"/>
            <w:bCs/>
            <w:lang w:eastAsia="ja-JP"/>
            <w14:ligatures w14:val="standard"/>
          </w:rPr>
          <w:id w:val="503715998"/>
          <w:citation/>
        </w:sdtPr>
        <w:sdtContent>
          <w:r>
            <w:rPr>
              <w:b w:val="0"/>
              <w:bCs/>
              <w:lang w:eastAsia="ja-JP"/>
              <w14:ligatures w14:val="standard"/>
            </w:rPr>
            <w:fldChar w:fldCharType="begin"/>
          </w:r>
          <w:r>
            <w:rPr>
              <w:b w:val="0"/>
              <w:bCs/>
              <w:lang w:eastAsia="ja-JP"/>
              <w14:ligatures w14:val="standard"/>
            </w:rPr>
            <w:instrText xml:space="preserve"> CITATION Eck14 \l 1033 </w:instrText>
          </w:r>
          <w:r>
            <w:rPr>
              <w:b w:val="0"/>
              <w:bCs/>
              <w:lang w:eastAsia="ja-JP"/>
              <w14:ligatures w14:val="standard"/>
            </w:rPr>
            <w:fldChar w:fldCharType="separate"/>
          </w:r>
          <w:r w:rsidRPr="001A7FEC">
            <w:rPr>
              <w:noProof/>
              <w:lang w:eastAsia="ja-JP"/>
              <w14:ligatures w14:val="standard"/>
            </w:rPr>
            <w:t>[6]</w:t>
          </w:r>
          <w:r>
            <w:rPr>
              <w:b w:val="0"/>
              <w:bCs/>
              <w:lang w:eastAsia="ja-JP"/>
              <w14:ligatures w14:val="standard"/>
            </w:rPr>
            <w:fldChar w:fldCharType="end"/>
          </w:r>
        </w:sdtContent>
      </w:sdt>
      <w:r>
        <w:rPr>
          <w:b w:val="0"/>
          <w:bCs/>
          <w:lang w:eastAsia="ja-JP"/>
          <w14:ligatures w14:val="standard"/>
        </w:rPr>
        <w:t>, which are core principles of agile.</w:t>
      </w:r>
    </w:p>
    <w:bookmarkStart w:id="0" w:name="_GoBack" w:displacedByCustomXml="next"/>
    <w:bookmarkEnd w:id="0" w:displacedByCustomXml="next"/>
    <w:sdt>
      <w:sdtPr>
        <w:rPr>
          <w:rFonts w:ascii="Linux Libertine" w:eastAsiaTheme="minorHAnsi" w:hAnsi="Linux Libertine" w:cstheme="minorBidi"/>
          <w:b w:val="0"/>
          <w:bCs w:val="0"/>
          <w:color w:val="auto"/>
          <w:sz w:val="18"/>
          <w:szCs w:val="22"/>
        </w:rPr>
        <w:id w:val="-1518919118"/>
        <w:docPartObj>
          <w:docPartGallery w:val="Bibliographies"/>
          <w:docPartUnique/>
        </w:docPartObj>
      </w:sdtPr>
      <w:sdtEndPr/>
      <w:sdtContent>
        <w:p w14:paraId="5AD5912B" w14:textId="131BD45D" w:rsidR="00677B9A" w:rsidRDefault="00677B9A">
          <w:pPr>
            <w:pStyle w:val="Heading1"/>
          </w:pPr>
          <w:r>
            <w:t>References</w:t>
          </w:r>
        </w:p>
        <w:sdt>
          <w:sdtPr>
            <w:id w:val="-573587230"/>
            <w:bibliography/>
          </w:sdtPr>
          <w:sdtEndPr/>
          <w:sdtContent>
            <w:p w14:paraId="6FD972F1" w14:textId="77777777" w:rsidR="004E0F71" w:rsidRDefault="00677B9A" w:rsidP="00677B9A">
              <w:pPr>
                <w:rPr>
                  <w:rFonts w:ascii="Calibri" w:eastAsia="PMingLiU" w:hAnsi="Calibri" w:cs="Arial"/>
                  <w:noProof/>
                  <w:sz w:val="20"/>
                  <w:szCs w:val="20"/>
                  <w:lang w:val="it-IT" w:eastAsia="it-IT"/>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5"/>
                <w:gridCol w:w="4605"/>
              </w:tblGrid>
              <w:tr w:rsidR="004E0F71" w14:paraId="79F88171" w14:textId="77777777">
                <w:trPr>
                  <w:divId w:val="1866747668"/>
                  <w:tblCellSpacing w:w="15" w:type="dxa"/>
                </w:trPr>
                <w:tc>
                  <w:tcPr>
                    <w:tcW w:w="50" w:type="pct"/>
                    <w:hideMark/>
                  </w:tcPr>
                  <w:p w14:paraId="4AD7EFB8" w14:textId="65D32258" w:rsidR="004E0F71" w:rsidRDefault="004E0F71">
                    <w:pPr>
                      <w:pStyle w:val="Bibliography"/>
                      <w:rPr>
                        <w:noProof/>
                        <w:sz w:val="24"/>
                        <w:szCs w:val="24"/>
                      </w:rPr>
                    </w:pPr>
                    <w:r>
                      <w:rPr>
                        <w:noProof/>
                      </w:rPr>
                      <w:t xml:space="preserve">[1] </w:t>
                    </w:r>
                  </w:p>
                </w:tc>
                <w:tc>
                  <w:tcPr>
                    <w:tcW w:w="0" w:type="auto"/>
                    <w:hideMark/>
                  </w:tcPr>
                  <w:p w14:paraId="59144719" w14:textId="77777777" w:rsidR="004E0F71" w:rsidRDefault="004E0F71">
                    <w:pPr>
                      <w:pStyle w:val="Bibliography"/>
                      <w:rPr>
                        <w:noProof/>
                      </w:rPr>
                    </w:pPr>
                    <w:r>
                      <w:rPr>
                        <w:noProof/>
                      </w:rPr>
                      <w:t xml:space="preserve">M. Paasivaara, S. Durasiewicz and C. Lassenius, "Distributed Agile Development: Using Scrum in a Large Project," in </w:t>
                    </w:r>
                    <w:r>
                      <w:rPr>
                        <w:i/>
                        <w:iCs/>
                        <w:noProof/>
                      </w:rPr>
                      <w:t>2008 IEEE International Conference on Global Software Engineering</w:t>
                    </w:r>
                    <w:r>
                      <w:rPr>
                        <w:noProof/>
                      </w:rPr>
                      <w:t xml:space="preserve">, Bangalore, India, 2008. </w:t>
                    </w:r>
                  </w:p>
                </w:tc>
              </w:tr>
              <w:tr w:rsidR="004E0F71" w14:paraId="450EFF19" w14:textId="77777777">
                <w:trPr>
                  <w:divId w:val="1866747668"/>
                  <w:tblCellSpacing w:w="15" w:type="dxa"/>
                </w:trPr>
                <w:tc>
                  <w:tcPr>
                    <w:tcW w:w="50" w:type="pct"/>
                    <w:hideMark/>
                  </w:tcPr>
                  <w:p w14:paraId="4D8AB374" w14:textId="77777777" w:rsidR="004E0F71" w:rsidRDefault="004E0F71">
                    <w:pPr>
                      <w:pStyle w:val="Bibliography"/>
                      <w:rPr>
                        <w:noProof/>
                      </w:rPr>
                    </w:pPr>
                    <w:r>
                      <w:rPr>
                        <w:noProof/>
                      </w:rPr>
                      <w:t xml:space="preserve">[2] </w:t>
                    </w:r>
                  </w:p>
                </w:tc>
                <w:tc>
                  <w:tcPr>
                    <w:tcW w:w="0" w:type="auto"/>
                    <w:hideMark/>
                  </w:tcPr>
                  <w:p w14:paraId="5D133617" w14:textId="77777777" w:rsidR="004E0F71" w:rsidRDefault="004E0F71">
                    <w:pPr>
                      <w:pStyle w:val="Bibliography"/>
                      <w:rPr>
                        <w:noProof/>
                      </w:rPr>
                    </w:pPr>
                    <w:r>
                      <w:rPr>
                        <w:noProof/>
                      </w:rPr>
                      <w:t xml:space="preserve">M. Paasivaara, C. Lassenius and H. Ville, "Inter-team coordination in large-scale globally distributed scrum: do scrum-of-scrums really work?," in </w:t>
                    </w:r>
                    <w:r>
                      <w:rPr>
                        <w:i/>
                        <w:iCs/>
                        <w:noProof/>
                      </w:rPr>
                      <w:t>ACM-IEEE International symposium on Empirical software engineering and measurement</w:t>
                    </w:r>
                    <w:r>
                      <w:rPr>
                        <w:noProof/>
                      </w:rPr>
                      <w:t xml:space="preserve">, 2012. </w:t>
                    </w:r>
                  </w:p>
                </w:tc>
              </w:tr>
              <w:tr w:rsidR="004E0F71" w14:paraId="4DD04726" w14:textId="77777777">
                <w:trPr>
                  <w:divId w:val="1866747668"/>
                  <w:tblCellSpacing w:w="15" w:type="dxa"/>
                </w:trPr>
                <w:tc>
                  <w:tcPr>
                    <w:tcW w:w="50" w:type="pct"/>
                    <w:hideMark/>
                  </w:tcPr>
                  <w:p w14:paraId="6B5D4DC0" w14:textId="77777777" w:rsidR="004E0F71" w:rsidRDefault="004E0F71">
                    <w:pPr>
                      <w:pStyle w:val="Bibliography"/>
                      <w:rPr>
                        <w:noProof/>
                      </w:rPr>
                    </w:pPr>
                    <w:r>
                      <w:rPr>
                        <w:noProof/>
                      </w:rPr>
                      <w:t xml:space="preserve">[3] </w:t>
                    </w:r>
                  </w:p>
                </w:tc>
                <w:tc>
                  <w:tcPr>
                    <w:tcW w:w="0" w:type="auto"/>
                    <w:hideMark/>
                  </w:tcPr>
                  <w:p w14:paraId="757CBFA0" w14:textId="77777777" w:rsidR="004E0F71" w:rsidRDefault="004E0F71">
                    <w:pPr>
                      <w:pStyle w:val="Bibliography"/>
                      <w:rPr>
                        <w:noProof/>
                      </w:rPr>
                    </w:pPr>
                    <w:r>
                      <w:rPr>
                        <w:noProof/>
                      </w:rPr>
                      <w:t xml:space="preserve">J. Cho, "A hybrid software development method for large-scale projects: rational unified process with scrum," </w:t>
                    </w:r>
                    <w:r>
                      <w:rPr>
                        <w:i/>
                        <w:iCs/>
                        <w:noProof/>
                      </w:rPr>
                      <w:t xml:space="preserve">Issues in Information systems, </w:t>
                    </w:r>
                    <w:r>
                      <w:rPr>
                        <w:noProof/>
                      </w:rPr>
                      <w:t xml:space="preserve">vol. 10, no. 2, pp. 340-348, 2009. </w:t>
                    </w:r>
                  </w:p>
                </w:tc>
              </w:tr>
              <w:tr w:rsidR="004E0F71" w14:paraId="1E6E5C1D" w14:textId="77777777">
                <w:trPr>
                  <w:divId w:val="1866747668"/>
                  <w:tblCellSpacing w:w="15" w:type="dxa"/>
                </w:trPr>
                <w:tc>
                  <w:tcPr>
                    <w:tcW w:w="50" w:type="pct"/>
                    <w:hideMark/>
                  </w:tcPr>
                  <w:p w14:paraId="4A46578B" w14:textId="77777777" w:rsidR="004E0F71" w:rsidRDefault="004E0F71">
                    <w:pPr>
                      <w:pStyle w:val="Bibliography"/>
                      <w:rPr>
                        <w:noProof/>
                      </w:rPr>
                    </w:pPr>
                    <w:r>
                      <w:rPr>
                        <w:noProof/>
                      </w:rPr>
                      <w:t xml:space="preserve">[4] </w:t>
                    </w:r>
                  </w:p>
                </w:tc>
                <w:tc>
                  <w:tcPr>
                    <w:tcW w:w="0" w:type="auto"/>
                    <w:hideMark/>
                  </w:tcPr>
                  <w:p w14:paraId="07994811" w14:textId="77777777" w:rsidR="004E0F71" w:rsidRDefault="004E0F71">
                    <w:pPr>
                      <w:pStyle w:val="Bibliography"/>
                      <w:rPr>
                        <w:noProof/>
                      </w:rPr>
                    </w:pPr>
                    <w:r>
                      <w:rPr>
                        <w:noProof/>
                      </w:rPr>
                      <w:t xml:space="preserve">C. Larman and B. Vodde, Practices for Scaling Lean &amp; Agile Development: Large, Multisite, and offshore Product Development with Large-Scale Scrum, Boston: Addison-Wesley, 2010. </w:t>
                    </w:r>
                  </w:p>
                </w:tc>
              </w:tr>
              <w:tr w:rsidR="004E0F71" w14:paraId="760C7AA2" w14:textId="77777777">
                <w:trPr>
                  <w:divId w:val="1866747668"/>
                  <w:tblCellSpacing w:w="15" w:type="dxa"/>
                </w:trPr>
                <w:tc>
                  <w:tcPr>
                    <w:tcW w:w="50" w:type="pct"/>
                    <w:hideMark/>
                  </w:tcPr>
                  <w:p w14:paraId="0AD09742" w14:textId="77777777" w:rsidR="004E0F71" w:rsidRDefault="004E0F71">
                    <w:pPr>
                      <w:pStyle w:val="Bibliography"/>
                      <w:rPr>
                        <w:noProof/>
                      </w:rPr>
                    </w:pPr>
                    <w:r>
                      <w:rPr>
                        <w:noProof/>
                      </w:rPr>
                      <w:t xml:space="preserve">[5] </w:t>
                    </w:r>
                  </w:p>
                </w:tc>
                <w:tc>
                  <w:tcPr>
                    <w:tcW w:w="0" w:type="auto"/>
                    <w:hideMark/>
                  </w:tcPr>
                  <w:p w14:paraId="7F4786D4" w14:textId="77777777" w:rsidR="004E0F71" w:rsidRDefault="004E0F71">
                    <w:pPr>
                      <w:pStyle w:val="Bibliography"/>
                      <w:rPr>
                        <w:noProof/>
                      </w:rPr>
                    </w:pPr>
                    <w:r>
                      <w:rPr>
                        <w:noProof/>
                      </w:rPr>
                      <w:t xml:space="preserve">T. Dingsøyr and N. Moe, "Towards principles of large-scale agile development," in </w:t>
                    </w:r>
                    <w:r>
                      <w:rPr>
                        <w:i/>
                        <w:iCs/>
                        <w:noProof/>
                      </w:rPr>
                      <w:t xml:space="preserve">International Conference on Agile </w:t>
                    </w:r>
                    <w:r>
                      <w:rPr>
                        <w:i/>
                        <w:iCs/>
                        <w:noProof/>
                      </w:rPr>
                      <w:t>Software Development</w:t>
                    </w:r>
                    <w:r>
                      <w:rPr>
                        <w:noProof/>
                      </w:rPr>
                      <w:t xml:space="preserve">, Rome, 2014. </w:t>
                    </w:r>
                  </w:p>
                </w:tc>
              </w:tr>
              <w:tr w:rsidR="004E0F71" w14:paraId="18A9F36C" w14:textId="77777777">
                <w:trPr>
                  <w:divId w:val="1866747668"/>
                  <w:tblCellSpacing w:w="15" w:type="dxa"/>
                </w:trPr>
                <w:tc>
                  <w:tcPr>
                    <w:tcW w:w="50" w:type="pct"/>
                    <w:hideMark/>
                  </w:tcPr>
                  <w:p w14:paraId="57C9905C" w14:textId="77777777" w:rsidR="004E0F71" w:rsidRDefault="004E0F71">
                    <w:pPr>
                      <w:pStyle w:val="Bibliography"/>
                      <w:rPr>
                        <w:noProof/>
                      </w:rPr>
                    </w:pPr>
                    <w:r>
                      <w:rPr>
                        <w:noProof/>
                      </w:rPr>
                      <w:t xml:space="preserve">[6] </w:t>
                    </w:r>
                  </w:p>
                </w:tc>
                <w:tc>
                  <w:tcPr>
                    <w:tcW w:w="0" w:type="auto"/>
                    <w:hideMark/>
                  </w:tcPr>
                  <w:p w14:paraId="6AB40ED5" w14:textId="77777777" w:rsidR="004E0F71" w:rsidRDefault="004E0F71">
                    <w:pPr>
                      <w:pStyle w:val="Bibliography"/>
                      <w:rPr>
                        <w:noProof/>
                      </w:rPr>
                    </w:pPr>
                    <w:r>
                      <w:rPr>
                        <w:noProof/>
                      </w:rPr>
                      <w:t xml:space="preserve">J. Eckstein, "Architecture in Large Scale Agile Development," in </w:t>
                    </w:r>
                    <w:r>
                      <w:rPr>
                        <w:i/>
                        <w:iCs/>
                        <w:noProof/>
                      </w:rPr>
                      <w:t>International Conference on Agile Software Development</w:t>
                    </w:r>
                    <w:r>
                      <w:rPr>
                        <w:noProof/>
                      </w:rPr>
                      <w:t xml:space="preserve">, Rome, 2014. </w:t>
                    </w:r>
                  </w:p>
                </w:tc>
              </w:tr>
              <w:tr w:rsidR="004E0F71" w14:paraId="7D33752F" w14:textId="77777777">
                <w:trPr>
                  <w:divId w:val="1866747668"/>
                  <w:tblCellSpacing w:w="15" w:type="dxa"/>
                </w:trPr>
                <w:tc>
                  <w:tcPr>
                    <w:tcW w:w="50" w:type="pct"/>
                    <w:hideMark/>
                  </w:tcPr>
                  <w:p w14:paraId="4AEC3B3E" w14:textId="77777777" w:rsidR="004E0F71" w:rsidRDefault="004E0F71">
                    <w:pPr>
                      <w:pStyle w:val="Bibliography"/>
                      <w:rPr>
                        <w:noProof/>
                      </w:rPr>
                    </w:pPr>
                    <w:r>
                      <w:rPr>
                        <w:noProof/>
                      </w:rPr>
                      <w:t xml:space="preserve">[7] </w:t>
                    </w:r>
                  </w:p>
                </w:tc>
                <w:tc>
                  <w:tcPr>
                    <w:tcW w:w="0" w:type="auto"/>
                    <w:hideMark/>
                  </w:tcPr>
                  <w:p w14:paraId="63A99E86" w14:textId="77777777" w:rsidR="004E0F71" w:rsidRDefault="004E0F71">
                    <w:pPr>
                      <w:pStyle w:val="Bibliography"/>
                      <w:rPr>
                        <w:noProof/>
                      </w:rPr>
                    </w:pPr>
                    <w:r>
                      <w:rPr>
                        <w:noProof/>
                      </w:rPr>
                      <w:t xml:space="preserve">R. Nord, I. Ozkaya and P. Kruchten, "Agile in Distress: Architecture to the Rescue," in </w:t>
                    </w:r>
                    <w:r>
                      <w:rPr>
                        <w:i/>
                        <w:iCs/>
                        <w:noProof/>
                      </w:rPr>
                      <w:t>International Conference on Agile Software Development</w:t>
                    </w:r>
                    <w:r>
                      <w:rPr>
                        <w:noProof/>
                      </w:rPr>
                      <w:t xml:space="preserve">, Rome, 2014. </w:t>
                    </w:r>
                  </w:p>
                </w:tc>
              </w:tr>
            </w:tbl>
            <w:p w14:paraId="3A238B9A" w14:textId="77777777" w:rsidR="004E0F71" w:rsidRDefault="004E0F71">
              <w:pPr>
                <w:divId w:val="1866747668"/>
                <w:rPr>
                  <w:rFonts w:eastAsia="Times New Roman"/>
                  <w:noProof/>
                </w:rPr>
              </w:pPr>
            </w:p>
            <w:p w14:paraId="4E2F17EE" w14:textId="753526BB" w:rsidR="00677B9A" w:rsidRDefault="00677B9A" w:rsidP="00677B9A">
              <w:r>
                <w:rPr>
                  <w:b/>
                  <w:bCs/>
                  <w:noProof/>
                </w:rPr>
                <w:fldChar w:fldCharType="end"/>
              </w:r>
            </w:p>
          </w:sdtContent>
        </w:sdt>
      </w:sdtContent>
    </w:sdt>
    <w:p w14:paraId="5F80EE44" w14:textId="38F351AC" w:rsidR="00732D22" w:rsidRPr="00586A35" w:rsidRDefault="00732D22" w:rsidP="00677B9A">
      <w:pPr>
        <w:pStyle w:val="Bibentry"/>
        <w:rPr>
          <w14:ligatures w14:val="standard"/>
        </w:rPr>
      </w:pPr>
    </w:p>
    <w:p w14:paraId="704181B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1C1B241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5844B76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5F3D194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460076D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1ADCD89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256E370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1041F26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4CFCC0E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1781C20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67FC508A"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22B05">
      <w:endnotePr>
        <w:numFmt w:val="decimal"/>
      </w:endnotePr>
      <w:type w:val="continuous"/>
      <w:pgSz w:w="12240" w:h="15840" w:code="9"/>
      <w:pgMar w:top="1498" w:right="1080" w:bottom="1598"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10CB5E" w14:textId="77777777" w:rsidR="00BC28D0" w:rsidRDefault="00BC28D0">
      <w:r>
        <w:separator/>
      </w:r>
    </w:p>
  </w:endnote>
  <w:endnote w:type="continuationSeparator" w:id="0">
    <w:p w14:paraId="3CA94FE7" w14:textId="77777777" w:rsidR="00BC28D0" w:rsidRDefault="00BC28D0">
      <w:r>
        <w:continuationSeparator/>
      </w:r>
    </w:p>
  </w:endnote>
  <w:endnote w:type="continuationNotice" w:id="1">
    <w:p w14:paraId="15FE410D" w14:textId="77777777" w:rsidR="00BC28D0" w:rsidRDefault="00BC28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7239AD" w14:textId="77777777" w:rsidR="00586A35" w:rsidRPr="00586A35" w:rsidRDefault="00586A35" w:rsidP="00586A35">
    <w:pPr>
      <w:pStyle w:val="Footer"/>
      <w:rPr>
        <w:rStyle w:val="PageNumber"/>
        <w:rFonts w:ascii="Linux Biolinum" w:hAnsi="Linux Biolinum" w:cs="Linux Biolinum"/>
      </w:rPr>
    </w:pPr>
  </w:p>
  <w:p w14:paraId="571B613C"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196A9"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31C206" w14:textId="77777777" w:rsidR="00BC28D0" w:rsidRDefault="00BC28D0">
      <w:r>
        <w:separator/>
      </w:r>
    </w:p>
  </w:footnote>
  <w:footnote w:type="continuationSeparator" w:id="0">
    <w:p w14:paraId="0BEB4022" w14:textId="77777777" w:rsidR="00BC28D0" w:rsidRDefault="00BC28D0">
      <w:r>
        <w:continuationSeparator/>
      </w:r>
    </w:p>
  </w:footnote>
  <w:footnote w:type="continuationNotice" w:id="1">
    <w:p w14:paraId="5D368725" w14:textId="77777777" w:rsidR="00BC28D0" w:rsidRDefault="00BC28D0"/>
  </w:footnote>
  <w:footnote w:id="2">
    <w:p w14:paraId="1D4074F9" w14:textId="77777777" w:rsidR="00DC112E" w:rsidRDefault="00DC112E" w:rsidP="00DC112E">
      <w:pPr>
        <w:pStyle w:val="FootnoteText"/>
      </w:pPr>
      <w:r>
        <w:rPr>
          <w:rStyle w:val="FootnoteReference"/>
        </w:rPr>
        <w:footnoteRef/>
      </w:r>
      <w:r>
        <w:t xml:space="preserve"> The existing Bibstrip data, copyright text and permission block in the sample file are dummy values, so the user needs to provide the correct values required for the submission in the metadata dialog box.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6F5A052F" w14:textId="77777777" w:rsidTr="00586A35">
      <w:tc>
        <w:tcPr>
          <w:tcW w:w="2500" w:type="pct"/>
          <w:vAlign w:val="center"/>
        </w:tcPr>
        <w:p w14:paraId="5F749C76" w14:textId="3F9FF589" w:rsidR="00586A35" w:rsidRPr="00586A35" w:rsidRDefault="00522B05" w:rsidP="00586A35">
          <w:pPr>
            <w:pStyle w:val="Header"/>
            <w:tabs>
              <w:tab w:val="clear" w:pos="4320"/>
              <w:tab w:val="clear" w:pos="8640"/>
            </w:tabs>
            <w:jc w:val="left"/>
            <w:rPr>
              <w:rFonts w:ascii="Linux Biolinum" w:hAnsi="Linux Biolinum" w:cs="Linux Biolinum"/>
            </w:rPr>
          </w:pPr>
          <w:r>
            <w:rPr>
              <w:rFonts w:ascii="Linux Biolinum" w:hAnsi="Linux Biolinum" w:cs="Linux Biolinum"/>
            </w:rPr>
            <w:t>SER 574</w:t>
          </w:r>
          <w:r w:rsidR="00586A35" w:rsidRPr="00586A35">
            <w:rPr>
              <w:rFonts w:ascii="Linux Biolinum" w:hAnsi="Linux Biolinum" w:cs="Linux Biolinum"/>
            </w:rPr>
            <w:t>, J</w:t>
          </w:r>
          <w:r>
            <w:rPr>
              <w:rFonts w:ascii="Linux Biolinum" w:hAnsi="Linux Biolinum" w:cs="Linux Biolinum"/>
            </w:rPr>
            <w:t>anuary</w:t>
          </w:r>
          <w:r w:rsidR="00586A35" w:rsidRPr="00586A35">
            <w:rPr>
              <w:rFonts w:ascii="Linux Biolinum" w:hAnsi="Linux Biolinum" w:cs="Linux Biolinum"/>
            </w:rPr>
            <w:t>, 2</w:t>
          </w:r>
          <w:r>
            <w:rPr>
              <w:rFonts w:ascii="Linux Biolinum" w:hAnsi="Linux Biolinum" w:cs="Linux Biolinum"/>
            </w:rPr>
            <w:t>020</w:t>
          </w:r>
          <w:r w:rsidR="00586A35" w:rsidRPr="00586A35">
            <w:rPr>
              <w:rFonts w:ascii="Linux Biolinum" w:hAnsi="Linux Biolinum" w:cs="Linux Biolinum"/>
            </w:rPr>
            <w:t xml:space="preserve">, </w:t>
          </w:r>
          <w:r>
            <w:rPr>
              <w:rFonts w:ascii="Linux Biolinum" w:hAnsi="Linux Biolinum" w:cs="Linux Biolinum"/>
            </w:rPr>
            <w:t>Mesa</w:t>
          </w:r>
          <w:r w:rsidR="00586A35" w:rsidRPr="00586A35">
            <w:rPr>
              <w:rFonts w:ascii="Linux Biolinum" w:hAnsi="Linux Biolinum" w:cs="Linux Biolinum"/>
            </w:rPr>
            <w:t xml:space="preserve">, </w:t>
          </w:r>
          <w:r>
            <w:rPr>
              <w:rFonts w:ascii="Linux Biolinum" w:hAnsi="Linux Biolinum" w:cs="Linux Biolinum"/>
            </w:rPr>
            <w:t xml:space="preserve">Arizona, </w:t>
          </w:r>
          <w:r w:rsidR="00586A35" w:rsidRPr="00586A35">
            <w:rPr>
              <w:rFonts w:ascii="Linux Biolinum" w:hAnsi="Linux Biolinum" w:cs="Linux Biolinum"/>
            </w:rPr>
            <w:t>USA</w:t>
          </w:r>
        </w:p>
      </w:tc>
      <w:tc>
        <w:tcPr>
          <w:tcW w:w="2500" w:type="pct"/>
          <w:vAlign w:val="center"/>
        </w:tcPr>
        <w:p w14:paraId="17A350A8" w14:textId="09D64CB0" w:rsidR="00586A35" w:rsidRPr="00586A35" w:rsidRDefault="00522B05"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J</w:t>
          </w:r>
          <w:r w:rsidR="00586A35" w:rsidRPr="00586A35">
            <w:rPr>
              <w:rFonts w:ascii="Linux Biolinum" w:hAnsi="Linux Biolinum" w:cs="Linux Biolinum"/>
            </w:rPr>
            <w:t xml:space="preserve">. </w:t>
          </w:r>
          <w:r>
            <w:rPr>
              <w:rFonts w:ascii="Linux Biolinum" w:hAnsi="Linux Biolinum" w:cs="Linux Biolinum"/>
            </w:rPr>
            <w:t>Bush</w:t>
          </w:r>
        </w:p>
      </w:tc>
    </w:tr>
  </w:tbl>
  <w:p w14:paraId="6B85D934"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7DBA41D4" w14:textId="77777777" w:rsidTr="00586A35">
      <w:tc>
        <w:tcPr>
          <w:tcW w:w="2500" w:type="pct"/>
          <w:vAlign w:val="center"/>
        </w:tcPr>
        <w:p w14:paraId="2846B5EC" w14:textId="05127844" w:rsidR="00586A35" w:rsidRPr="00586A35" w:rsidRDefault="00522B05" w:rsidP="00586A35">
          <w:pPr>
            <w:pStyle w:val="Header"/>
            <w:tabs>
              <w:tab w:val="clear" w:pos="4320"/>
              <w:tab w:val="clear" w:pos="8640"/>
            </w:tabs>
            <w:jc w:val="left"/>
            <w:rPr>
              <w:rFonts w:ascii="Linux Biolinum" w:hAnsi="Linux Biolinum" w:cs="Linux Biolinum"/>
            </w:rPr>
          </w:pPr>
          <w:r>
            <w:rPr>
              <w:rFonts w:ascii="Linux Biolinum" w:hAnsi="Linux Biolinum" w:cs="Linux Biolinum"/>
            </w:rPr>
            <w:t>Agile Multi-Team Coordination</w:t>
          </w:r>
        </w:p>
      </w:tc>
      <w:tc>
        <w:tcPr>
          <w:tcW w:w="2500" w:type="pct"/>
          <w:vAlign w:val="center"/>
        </w:tcPr>
        <w:p w14:paraId="3BBDDC53" w14:textId="53780D38" w:rsidR="00586A35" w:rsidRPr="00586A35" w:rsidRDefault="00522B05"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SER 574</w:t>
          </w:r>
          <w:r w:rsidRPr="00586A35">
            <w:rPr>
              <w:rFonts w:ascii="Linux Biolinum" w:hAnsi="Linux Biolinum" w:cs="Linux Biolinum"/>
            </w:rPr>
            <w:t>, J</w:t>
          </w:r>
          <w:r>
            <w:rPr>
              <w:rFonts w:ascii="Linux Biolinum" w:hAnsi="Linux Biolinum" w:cs="Linux Biolinum"/>
            </w:rPr>
            <w:t>anuary</w:t>
          </w:r>
          <w:r w:rsidRPr="00586A35">
            <w:rPr>
              <w:rFonts w:ascii="Linux Biolinum" w:hAnsi="Linux Biolinum" w:cs="Linux Biolinum"/>
            </w:rPr>
            <w:t>, 2</w:t>
          </w:r>
          <w:r>
            <w:rPr>
              <w:rFonts w:ascii="Linux Biolinum" w:hAnsi="Linux Biolinum" w:cs="Linux Biolinum"/>
            </w:rPr>
            <w:t>020</w:t>
          </w:r>
          <w:r w:rsidRPr="00586A35">
            <w:rPr>
              <w:rFonts w:ascii="Linux Biolinum" w:hAnsi="Linux Biolinum" w:cs="Linux Biolinum"/>
            </w:rPr>
            <w:t xml:space="preserve">, </w:t>
          </w:r>
          <w:r>
            <w:rPr>
              <w:rFonts w:ascii="Linux Biolinum" w:hAnsi="Linux Biolinum" w:cs="Linux Biolinum"/>
            </w:rPr>
            <w:t>Mesa</w:t>
          </w:r>
          <w:r w:rsidRPr="00586A35">
            <w:rPr>
              <w:rFonts w:ascii="Linux Biolinum" w:hAnsi="Linux Biolinum" w:cs="Linux Biolinum"/>
            </w:rPr>
            <w:t xml:space="preserve">, </w:t>
          </w:r>
          <w:r>
            <w:rPr>
              <w:rFonts w:ascii="Linux Biolinum" w:hAnsi="Linux Biolinum" w:cs="Linux Biolinum"/>
            </w:rPr>
            <w:t>Arizona</w:t>
          </w:r>
          <w:r>
            <w:rPr>
              <w:rFonts w:ascii="Linux Biolinum" w:hAnsi="Linux Biolinum" w:cs="Linux Biolinum"/>
            </w:rPr>
            <w:t>,</w:t>
          </w:r>
          <w:r>
            <w:rPr>
              <w:rFonts w:ascii="Linux Biolinum" w:hAnsi="Linux Biolinum" w:cs="Linux Biolinum"/>
            </w:rPr>
            <w:t xml:space="preserve"> </w:t>
          </w:r>
          <w:r w:rsidRPr="00586A35">
            <w:rPr>
              <w:rFonts w:ascii="Linux Biolinum" w:hAnsi="Linux Biolinum" w:cs="Linux Biolinum"/>
            </w:rPr>
            <w:t>USA</w:t>
          </w:r>
        </w:p>
      </w:tc>
    </w:tr>
  </w:tbl>
  <w:p w14:paraId="6D7C4E82"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A7FEC"/>
    <w:rsid w:val="001B29D6"/>
    <w:rsid w:val="001D5887"/>
    <w:rsid w:val="001E2720"/>
    <w:rsid w:val="001E71D7"/>
    <w:rsid w:val="0020294A"/>
    <w:rsid w:val="002233F8"/>
    <w:rsid w:val="002250C7"/>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771D0"/>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4E0F71"/>
    <w:rsid w:val="0050103C"/>
    <w:rsid w:val="005041C6"/>
    <w:rsid w:val="00504C8B"/>
    <w:rsid w:val="00506EF6"/>
    <w:rsid w:val="005153AC"/>
    <w:rsid w:val="005160AB"/>
    <w:rsid w:val="00522B05"/>
    <w:rsid w:val="00523CD9"/>
    <w:rsid w:val="00540C55"/>
    <w:rsid w:val="00551881"/>
    <w:rsid w:val="005528F6"/>
    <w:rsid w:val="00553FF5"/>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6436D"/>
    <w:rsid w:val="00670649"/>
    <w:rsid w:val="00675128"/>
    <w:rsid w:val="00677B9A"/>
    <w:rsid w:val="0069472B"/>
    <w:rsid w:val="00694749"/>
    <w:rsid w:val="006978B2"/>
    <w:rsid w:val="006A22F6"/>
    <w:rsid w:val="006A29E8"/>
    <w:rsid w:val="006C39FA"/>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84D9F"/>
    <w:rsid w:val="00793451"/>
    <w:rsid w:val="00793808"/>
    <w:rsid w:val="0079682F"/>
    <w:rsid w:val="00797D60"/>
    <w:rsid w:val="007A3F4E"/>
    <w:rsid w:val="007A481F"/>
    <w:rsid w:val="007A502C"/>
    <w:rsid w:val="007A579F"/>
    <w:rsid w:val="007C57E7"/>
    <w:rsid w:val="007D3B0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80A3B"/>
    <w:rsid w:val="0089066F"/>
    <w:rsid w:val="00891A1D"/>
    <w:rsid w:val="008949E1"/>
    <w:rsid w:val="00896990"/>
    <w:rsid w:val="008A665A"/>
    <w:rsid w:val="008B1EFD"/>
    <w:rsid w:val="008B710D"/>
    <w:rsid w:val="008C6E83"/>
    <w:rsid w:val="008C72C9"/>
    <w:rsid w:val="008D4A83"/>
    <w:rsid w:val="008E3735"/>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55C2"/>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3248"/>
    <w:rsid w:val="00A8507F"/>
    <w:rsid w:val="00A91E16"/>
    <w:rsid w:val="00A95518"/>
    <w:rsid w:val="00AA10C4"/>
    <w:rsid w:val="00AA57D8"/>
    <w:rsid w:val="00AA5BF1"/>
    <w:rsid w:val="00AA6E2B"/>
    <w:rsid w:val="00AB0733"/>
    <w:rsid w:val="00AB21AA"/>
    <w:rsid w:val="00AB2327"/>
    <w:rsid w:val="00AC4630"/>
    <w:rsid w:val="00AD0294"/>
    <w:rsid w:val="00AE0259"/>
    <w:rsid w:val="00AE1E64"/>
    <w:rsid w:val="00B13E4F"/>
    <w:rsid w:val="00B14E51"/>
    <w:rsid w:val="00B15A21"/>
    <w:rsid w:val="00B1638F"/>
    <w:rsid w:val="00B25737"/>
    <w:rsid w:val="00B33269"/>
    <w:rsid w:val="00B350C9"/>
    <w:rsid w:val="00B3546D"/>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28D0"/>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7605B"/>
    <w:rsid w:val="00C822AF"/>
    <w:rsid w:val="00C90428"/>
    <w:rsid w:val="00C9472A"/>
    <w:rsid w:val="00C95C6E"/>
    <w:rsid w:val="00C96C07"/>
    <w:rsid w:val="00CA17C5"/>
    <w:rsid w:val="00CB6709"/>
    <w:rsid w:val="00CC2FE0"/>
    <w:rsid w:val="00CD4663"/>
    <w:rsid w:val="00CE752A"/>
    <w:rsid w:val="00CF2B1E"/>
    <w:rsid w:val="00CF39D4"/>
    <w:rsid w:val="00D04103"/>
    <w:rsid w:val="00D23984"/>
    <w:rsid w:val="00D24AA4"/>
    <w:rsid w:val="00D27E73"/>
    <w:rsid w:val="00D31EBA"/>
    <w:rsid w:val="00D341FA"/>
    <w:rsid w:val="00D34435"/>
    <w:rsid w:val="00D47BCC"/>
    <w:rsid w:val="00D658B3"/>
    <w:rsid w:val="00D70EDE"/>
    <w:rsid w:val="00D9290D"/>
    <w:rsid w:val="00DA6647"/>
    <w:rsid w:val="00DC112E"/>
    <w:rsid w:val="00DC1C49"/>
    <w:rsid w:val="00DC4B20"/>
    <w:rsid w:val="00DC4FC9"/>
    <w:rsid w:val="00DD476E"/>
    <w:rsid w:val="00DD5335"/>
    <w:rsid w:val="00DF0E97"/>
    <w:rsid w:val="00E00E83"/>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1D1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D0D995F"/>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AE0259"/>
    <w:pPr>
      <w:spacing w:before="240" w:line="264" w:lineRule="auto"/>
      <w:jc w:val="both"/>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B354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24277562">
      <w:bodyDiv w:val="1"/>
      <w:marLeft w:val="0"/>
      <w:marRight w:val="0"/>
      <w:marTop w:val="0"/>
      <w:marBottom w:val="0"/>
      <w:divBdr>
        <w:top w:val="none" w:sz="0" w:space="0" w:color="auto"/>
        <w:left w:val="none" w:sz="0" w:space="0" w:color="auto"/>
        <w:bottom w:val="none" w:sz="0" w:space="0" w:color="auto"/>
        <w:right w:val="none" w:sz="0" w:space="0" w:color="auto"/>
      </w:divBdr>
    </w:div>
    <w:div w:id="156461085">
      <w:bodyDiv w:val="1"/>
      <w:marLeft w:val="0"/>
      <w:marRight w:val="0"/>
      <w:marTop w:val="0"/>
      <w:marBottom w:val="0"/>
      <w:divBdr>
        <w:top w:val="none" w:sz="0" w:space="0" w:color="auto"/>
        <w:left w:val="none" w:sz="0" w:space="0" w:color="auto"/>
        <w:bottom w:val="none" w:sz="0" w:space="0" w:color="auto"/>
        <w:right w:val="none" w:sz="0" w:space="0" w:color="auto"/>
      </w:divBdr>
    </w:div>
    <w:div w:id="215236959">
      <w:bodyDiv w:val="1"/>
      <w:marLeft w:val="0"/>
      <w:marRight w:val="0"/>
      <w:marTop w:val="0"/>
      <w:marBottom w:val="0"/>
      <w:divBdr>
        <w:top w:val="none" w:sz="0" w:space="0" w:color="auto"/>
        <w:left w:val="none" w:sz="0" w:space="0" w:color="auto"/>
        <w:bottom w:val="none" w:sz="0" w:space="0" w:color="auto"/>
        <w:right w:val="none" w:sz="0" w:space="0" w:color="auto"/>
      </w:divBdr>
    </w:div>
    <w:div w:id="256252242">
      <w:bodyDiv w:val="1"/>
      <w:marLeft w:val="0"/>
      <w:marRight w:val="0"/>
      <w:marTop w:val="0"/>
      <w:marBottom w:val="0"/>
      <w:divBdr>
        <w:top w:val="none" w:sz="0" w:space="0" w:color="auto"/>
        <w:left w:val="none" w:sz="0" w:space="0" w:color="auto"/>
        <w:bottom w:val="none" w:sz="0" w:space="0" w:color="auto"/>
        <w:right w:val="none" w:sz="0" w:space="0" w:color="auto"/>
      </w:divBdr>
    </w:div>
    <w:div w:id="278686686">
      <w:bodyDiv w:val="1"/>
      <w:marLeft w:val="0"/>
      <w:marRight w:val="0"/>
      <w:marTop w:val="0"/>
      <w:marBottom w:val="0"/>
      <w:divBdr>
        <w:top w:val="none" w:sz="0" w:space="0" w:color="auto"/>
        <w:left w:val="none" w:sz="0" w:space="0" w:color="auto"/>
        <w:bottom w:val="none" w:sz="0" w:space="0" w:color="auto"/>
        <w:right w:val="none" w:sz="0" w:space="0" w:color="auto"/>
      </w:divBdr>
    </w:div>
    <w:div w:id="290356871">
      <w:bodyDiv w:val="1"/>
      <w:marLeft w:val="0"/>
      <w:marRight w:val="0"/>
      <w:marTop w:val="0"/>
      <w:marBottom w:val="0"/>
      <w:divBdr>
        <w:top w:val="none" w:sz="0" w:space="0" w:color="auto"/>
        <w:left w:val="none" w:sz="0" w:space="0" w:color="auto"/>
        <w:bottom w:val="none" w:sz="0" w:space="0" w:color="auto"/>
        <w:right w:val="none" w:sz="0" w:space="0" w:color="auto"/>
      </w:divBdr>
    </w:div>
    <w:div w:id="360401886">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46505560">
      <w:bodyDiv w:val="1"/>
      <w:marLeft w:val="0"/>
      <w:marRight w:val="0"/>
      <w:marTop w:val="0"/>
      <w:marBottom w:val="0"/>
      <w:divBdr>
        <w:top w:val="none" w:sz="0" w:space="0" w:color="auto"/>
        <w:left w:val="none" w:sz="0" w:space="0" w:color="auto"/>
        <w:bottom w:val="none" w:sz="0" w:space="0" w:color="auto"/>
        <w:right w:val="none" w:sz="0" w:space="0" w:color="auto"/>
      </w:divBdr>
      <w:divsChild>
        <w:div w:id="1310137039">
          <w:marLeft w:val="0"/>
          <w:marRight w:val="0"/>
          <w:marTop w:val="0"/>
          <w:marBottom w:val="0"/>
          <w:divBdr>
            <w:top w:val="none" w:sz="0" w:space="0" w:color="auto"/>
            <w:left w:val="none" w:sz="0" w:space="0" w:color="auto"/>
            <w:bottom w:val="none" w:sz="0" w:space="0" w:color="auto"/>
            <w:right w:val="none" w:sz="0" w:space="0" w:color="auto"/>
          </w:divBdr>
        </w:div>
      </w:divsChild>
    </w:div>
    <w:div w:id="494763858">
      <w:bodyDiv w:val="1"/>
      <w:marLeft w:val="0"/>
      <w:marRight w:val="0"/>
      <w:marTop w:val="0"/>
      <w:marBottom w:val="0"/>
      <w:divBdr>
        <w:top w:val="none" w:sz="0" w:space="0" w:color="auto"/>
        <w:left w:val="none" w:sz="0" w:space="0" w:color="auto"/>
        <w:bottom w:val="none" w:sz="0" w:space="0" w:color="auto"/>
        <w:right w:val="none" w:sz="0" w:space="0" w:color="auto"/>
      </w:divBdr>
    </w:div>
    <w:div w:id="509027022">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40360355">
      <w:bodyDiv w:val="1"/>
      <w:marLeft w:val="0"/>
      <w:marRight w:val="0"/>
      <w:marTop w:val="0"/>
      <w:marBottom w:val="0"/>
      <w:divBdr>
        <w:top w:val="none" w:sz="0" w:space="0" w:color="auto"/>
        <w:left w:val="none" w:sz="0" w:space="0" w:color="auto"/>
        <w:bottom w:val="none" w:sz="0" w:space="0" w:color="auto"/>
        <w:right w:val="none" w:sz="0" w:space="0" w:color="auto"/>
      </w:divBdr>
    </w:div>
    <w:div w:id="558050572">
      <w:bodyDiv w:val="1"/>
      <w:marLeft w:val="0"/>
      <w:marRight w:val="0"/>
      <w:marTop w:val="0"/>
      <w:marBottom w:val="0"/>
      <w:divBdr>
        <w:top w:val="none" w:sz="0" w:space="0" w:color="auto"/>
        <w:left w:val="none" w:sz="0" w:space="0" w:color="auto"/>
        <w:bottom w:val="none" w:sz="0" w:space="0" w:color="auto"/>
        <w:right w:val="none" w:sz="0" w:space="0" w:color="auto"/>
      </w:divBdr>
    </w:div>
    <w:div w:id="563806920">
      <w:bodyDiv w:val="1"/>
      <w:marLeft w:val="0"/>
      <w:marRight w:val="0"/>
      <w:marTop w:val="0"/>
      <w:marBottom w:val="0"/>
      <w:divBdr>
        <w:top w:val="none" w:sz="0" w:space="0" w:color="auto"/>
        <w:left w:val="none" w:sz="0" w:space="0" w:color="auto"/>
        <w:bottom w:val="none" w:sz="0" w:space="0" w:color="auto"/>
        <w:right w:val="none" w:sz="0" w:space="0" w:color="auto"/>
      </w:divBdr>
    </w:div>
    <w:div w:id="664553002">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698117905">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768425741">
      <w:bodyDiv w:val="1"/>
      <w:marLeft w:val="0"/>
      <w:marRight w:val="0"/>
      <w:marTop w:val="0"/>
      <w:marBottom w:val="0"/>
      <w:divBdr>
        <w:top w:val="none" w:sz="0" w:space="0" w:color="auto"/>
        <w:left w:val="none" w:sz="0" w:space="0" w:color="auto"/>
        <w:bottom w:val="none" w:sz="0" w:space="0" w:color="auto"/>
        <w:right w:val="none" w:sz="0" w:space="0" w:color="auto"/>
      </w:divBdr>
    </w:div>
    <w:div w:id="771896942">
      <w:bodyDiv w:val="1"/>
      <w:marLeft w:val="0"/>
      <w:marRight w:val="0"/>
      <w:marTop w:val="0"/>
      <w:marBottom w:val="0"/>
      <w:divBdr>
        <w:top w:val="none" w:sz="0" w:space="0" w:color="auto"/>
        <w:left w:val="none" w:sz="0" w:space="0" w:color="auto"/>
        <w:bottom w:val="none" w:sz="0" w:space="0" w:color="auto"/>
        <w:right w:val="none" w:sz="0" w:space="0" w:color="auto"/>
      </w:divBdr>
    </w:div>
    <w:div w:id="801924563">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1946239">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54155617">
      <w:bodyDiv w:val="1"/>
      <w:marLeft w:val="0"/>
      <w:marRight w:val="0"/>
      <w:marTop w:val="0"/>
      <w:marBottom w:val="0"/>
      <w:divBdr>
        <w:top w:val="none" w:sz="0" w:space="0" w:color="auto"/>
        <w:left w:val="none" w:sz="0" w:space="0" w:color="auto"/>
        <w:bottom w:val="none" w:sz="0" w:space="0" w:color="auto"/>
        <w:right w:val="none" w:sz="0" w:space="0" w:color="auto"/>
      </w:divBdr>
    </w:div>
    <w:div w:id="896550576">
      <w:bodyDiv w:val="1"/>
      <w:marLeft w:val="0"/>
      <w:marRight w:val="0"/>
      <w:marTop w:val="0"/>
      <w:marBottom w:val="0"/>
      <w:divBdr>
        <w:top w:val="none" w:sz="0" w:space="0" w:color="auto"/>
        <w:left w:val="none" w:sz="0" w:space="0" w:color="auto"/>
        <w:bottom w:val="none" w:sz="0" w:space="0" w:color="auto"/>
        <w:right w:val="none" w:sz="0" w:space="0" w:color="auto"/>
      </w:divBdr>
    </w:div>
    <w:div w:id="90187254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2617705">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53238323">
      <w:bodyDiv w:val="1"/>
      <w:marLeft w:val="0"/>
      <w:marRight w:val="0"/>
      <w:marTop w:val="0"/>
      <w:marBottom w:val="0"/>
      <w:divBdr>
        <w:top w:val="none" w:sz="0" w:space="0" w:color="auto"/>
        <w:left w:val="none" w:sz="0" w:space="0" w:color="auto"/>
        <w:bottom w:val="none" w:sz="0" w:space="0" w:color="auto"/>
        <w:right w:val="none" w:sz="0" w:space="0" w:color="auto"/>
      </w:divBdr>
    </w:div>
    <w:div w:id="1056510403">
      <w:bodyDiv w:val="1"/>
      <w:marLeft w:val="0"/>
      <w:marRight w:val="0"/>
      <w:marTop w:val="0"/>
      <w:marBottom w:val="0"/>
      <w:divBdr>
        <w:top w:val="none" w:sz="0" w:space="0" w:color="auto"/>
        <w:left w:val="none" w:sz="0" w:space="0" w:color="auto"/>
        <w:bottom w:val="none" w:sz="0" w:space="0" w:color="auto"/>
        <w:right w:val="none" w:sz="0" w:space="0" w:color="auto"/>
      </w:divBdr>
    </w:div>
    <w:div w:id="1057782030">
      <w:bodyDiv w:val="1"/>
      <w:marLeft w:val="0"/>
      <w:marRight w:val="0"/>
      <w:marTop w:val="0"/>
      <w:marBottom w:val="0"/>
      <w:divBdr>
        <w:top w:val="none" w:sz="0" w:space="0" w:color="auto"/>
        <w:left w:val="none" w:sz="0" w:space="0" w:color="auto"/>
        <w:bottom w:val="none" w:sz="0" w:space="0" w:color="auto"/>
        <w:right w:val="none" w:sz="0" w:space="0" w:color="auto"/>
      </w:divBdr>
    </w:div>
    <w:div w:id="1085228977">
      <w:bodyDiv w:val="1"/>
      <w:marLeft w:val="0"/>
      <w:marRight w:val="0"/>
      <w:marTop w:val="0"/>
      <w:marBottom w:val="0"/>
      <w:divBdr>
        <w:top w:val="none" w:sz="0" w:space="0" w:color="auto"/>
        <w:left w:val="none" w:sz="0" w:space="0" w:color="auto"/>
        <w:bottom w:val="none" w:sz="0" w:space="0" w:color="auto"/>
        <w:right w:val="none" w:sz="0" w:space="0" w:color="auto"/>
      </w:divBdr>
    </w:div>
    <w:div w:id="115706754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30505808">
      <w:bodyDiv w:val="1"/>
      <w:marLeft w:val="0"/>
      <w:marRight w:val="0"/>
      <w:marTop w:val="0"/>
      <w:marBottom w:val="0"/>
      <w:divBdr>
        <w:top w:val="none" w:sz="0" w:space="0" w:color="auto"/>
        <w:left w:val="none" w:sz="0" w:space="0" w:color="auto"/>
        <w:bottom w:val="none" w:sz="0" w:space="0" w:color="auto"/>
        <w:right w:val="none" w:sz="0" w:space="0" w:color="auto"/>
      </w:divBdr>
    </w:div>
    <w:div w:id="1407536104">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77133021">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175948">
      <w:bodyDiv w:val="1"/>
      <w:marLeft w:val="0"/>
      <w:marRight w:val="0"/>
      <w:marTop w:val="0"/>
      <w:marBottom w:val="0"/>
      <w:divBdr>
        <w:top w:val="none" w:sz="0" w:space="0" w:color="auto"/>
        <w:left w:val="none" w:sz="0" w:space="0" w:color="auto"/>
        <w:bottom w:val="none" w:sz="0" w:space="0" w:color="auto"/>
        <w:right w:val="none" w:sz="0" w:space="0" w:color="auto"/>
      </w:divBdr>
    </w:div>
    <w:div w:id="1765876327">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66747668">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25800466">
      <w:bodyDiv w:val="1"/>
      <w:marLeft w:val="0"/>
      <w:marRight w:val="0"/>
      <w:marTop w:val="0"/>
      <w:marBottom w:val="0"/>
      <w:divBdr>
        <w:top w:val="none" w:sz="0" w:space="0" w:color="auto"/>
        <w:left w:val="none" w:sz="0" w:space="0" w:color="auto"/>
        <w:bottom w:val="none" w:sz="0" w:space="0" w:color="auto"/>
        <w:right w:val="none" w:sz="0" w:space="0" w:color="auto"/>
      </w:divBdr>
    </w:div>
    <w:div w:id="1948154403">
      <w:bodyDiv w:val="1"/>
      <w:marLeft w:val="0"/>
      <w:marRight w:val="0"/>
      <w:marTop w:val="0"/>
      <w:marBottom w:val="0"/>
      <w:divBdr>
        <w:top w:val="none" w:sz="0" w:space="0" w:color="auto"/>
        <w:left w:val="none" w:sz="0" w:space="0" w:color="auto"/>
        <w:bottom w:val="none" w:sz="0" w:space="0" w:color="auto"/>
        <w:right w:val="none" w:sz="0" w:space="0" w:color="auto"/>
      </w:divBdr>
    </w:div>
    <w:div w:id="2128234278">
      <w:bodyDiv w:val="1"/>
      <w:marLeft w:val="0"/>
      <w:marRight w:val="0"/>
      <w:marTop w:val="0"/>
      <w:marBottom w:val="0"/>
      <w:divBdr>
        <w:top w:val="none" w:sz="0" w:space="0" w:color="auto"/>
        <w:left w:val="none" w:sz="0" w:space="0" w:color="auto"/>
        <w:bottom w:val="none" w:sz="0" w:space="0" w:color="auto"/>
        <w:right w:val="none" w:sz="0" w:space="0" w:color="auto"/>
      </w:divBdr>
    </w:div>
    <w:div w:id="2142535604">
      <w:bodyDiv w:val="1"/>
      <w:marLeft w:val="0"/>
      <w:marRight w:val="0"/>
      <w:marTop w:val="0"/>
      <w:marBottom w:val="0"/>
      <w:divBdr>
        <w:top w:val="none" w:sz="0" w:space="0" w:color="auto"/>
        <w:left w:val="none" w:sz="0" w:space="0" w:color="auto"/>
        <w:bottom w:val="none" w:sz="0" w:space="0" w:color="auto"/>
        <w:right w:val="none" w:sz="0" w:space="0" w:color="auto"/>
      </w:divBdr>
    </w:div>
    <w:div w:id="2144499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IEEE2006OfficeOnline.xsl" StyleName="IEEE" Version="2006">
  <b:Source>
    <b:Tag>Paa08</b:Tag>
    <b:SourceType>ConferenceProceedings</b:SourceType>
    <b:Guid>{177006EC-F3CA-48CE-985F-4074E4ED4826}</b:Guid>
    <b:Title>Distributed Agile Development: Using Scrum in a Large Project</b:Title>
    <b:Year>2008</b:Year>
    <b:City>Bangalore, India</b:City>
    <b:Publisher>IEEE</b:Publisher>
    <b:Pages>87-95</b:Pages>
    <b:ConferenceName>2008 IEEE International Conference on Global Software Engineering</b:ConferenceName>
    <b:Author>
      <b:Author>
        <b:NameList>
          <b:Person>
            <b:Last>Paasivaara</b:Last>
            <b:First>Maria</b:First>
          </b:Person>
          <b:Person>
            <b:Last>Durasiewicz</b:Last>
            <b:First>Sandra</b:First>
          </b:Person>
          <b:Person>
            <b:Last>Lassenius</b:Last>
            <b:First>Casper</b:First>
          </b:Person>
        </b:NameList>
      </b:Author>
    </b:Author>
    <b:RefOrder>1</b:RefOrder>
  </b:Source>
  <b:Source>
    <b:Tag>Cho09</b:Tag>
    <b:SourceType>JournalArticle</b:SourceType>
    <b:Guid>{C6675E6F-D6C4-42FC-997E-FF0AC5AB54C4}</b:Guid>
    <b:Title>A hybrid software development method for large-scale projects: rational unified process with scrum</b:Title>
    <b:Year>2009</b:Year>
    <b:Author>
      <b:Author>
        <b:NameList>
          <b:Person>
            <b:Last>Cho</b:Last>
            <b:First>Juyun</b:First>
          </b:Person>
        </b:NameList>
      </b:Author>
    </b:Author>
    <b:JournalName>Issues in Information systems</b:JournalName>
    <b:Pages>340-348</b:Pages>
    <b:Volume>10</b:Volume>
    <b:Issue>2</b:Issue>
    <b:RefOrder>3</b:RefOrder>
  </b:Source>
  <b:Source>
    <b:Tag>Din14</b:Tag>
    <b:SourceType>ConferenceProceedings</b:SourceType>
    <b:Guid>{87A72BA9-4FA2-414F-A3FD-2DB22C2E2C24}</b:Guid>
    <b:Title>Towards principles of large-scale agile development</b:Title>
    <b:Year>2014</b:Year>
    <b:ConferenceName>International Conference on Agile Software Development</b:ConferenceName>
    <b:City>Rome</b:City>
    <b:Author>
      <b:Author>
        <b:NameList>
          <b:Person>
            <b:Last>Dingsøyr</b:Last>
            <b:First>Torgeir</b:First>
          </b:Person>
          <b:Person>
            <b:Last>Moe</b:Last>
            <b:First>Nils</b:First>
          </b:Person>
        </b:NameList>
      </b:Author>
    </b:Author>
    <b:RefOrder>5</b:RefOrder>
  </b:Source>
  <b:Source>
    <b:Tag>Nor14</b:Tag>
    <b:SourceType>ConferenceProceedings</b:SourceType>
    <b:Guid>{58B428D5-CCF5-4010-BC82-D90D0F0BC3FE}</b:Guid>
    <b:Author>
      <b:Author>
        <b:NameList>
          <b:Person>
            <b:Last>Nord</b:Last>
            <b:First>Robert</b:First>
          </b:Person>
          <b:Person>
            <b:Last>Ozkaya</b:Last>
            <b:First>Ipek</b:First>
          </b:Person>
          <b:Person>
            <b:Last>Kruchten</b:Last>
            <b:First>Philippe</b:First>
          </b:Person>
        </b:NameList>
      </b:Author>
    </b:Author>
    <b:Title>Agile in Distress: Architecture to the Rescue</b:Title>
    <b:Year>2014</b:Year>
    <b:ConferenceName>International Conference on Agile Software Development</b:ConferenceName>
    <b:City>Rome</b:City>
    <b:RefOrder>7</b:RefOrder>
  </b:Source>
  <b:Source>
    <b:Tag>Pra12</b:Tag>
    <b:SourceType>ConferenceProceedings</b:SourceType>
    <b:Guid>{5B4AC815-3700-4FB8-8CD0-7CE9210E4C89}</b:Guid>
    <b:Author>
      <b:Author>
        <b:NameList>
          <b:Person>
            <b:Last>Paasivaara</b:Last>
            <b:First>Maria</b:First>
          </b:Person>
          <b:Person>
            <b:Last>Lassenius</b:Last>
            <b:First>Casper</b:First>
          </b:Person>
          <b:Person>
            <b:Last>Ville</b:Last>
            <b:First>Heikkilä</b:First>
          </b:Person>
        </b:NameList>
      </b:Author>
    </b:Author>
    <b:Title>Inter-team coordination in large-scale globally distributed scrum: do scrum-of-scrums really work?</b:Title>
    <b:Year>2012</b:Year>
    <b:ConferenceName>ACM-IEEE International symposium on Empirical software engineering and measurement</b:ConferenceName>
    <b:RefOrder>2</b:RefOrder>
  </b:Source>
  <b:Source>
    <b:Tag>Eck14</b:Tag>
    <b:SourceType>ConferenceProceedings</b:SourceType>
    <b:Guid>{3555CB73-AFE1-4304-B7FE-F565ED57D245}</b:Guid>
    <b:Author>
      <b:Author>
        <b:NameList>
          <b:Person>
            <b:Last>Eckstein</b:Last>
            <b:First>Jutta</b:First>
          </b:Person>
        </b:NameList>
      </b:Author>
    </b:Author>
    <b:Title>Architecture in Large Scale Agile Development</b:Title>
    <b:Year>2014</b:Year>
    <b:ConferenceName>International Conference on Agile Software Development</b:ConferenceName>
    <b:City>Rome</b:City>
    <b:RefOrder>6</b:RefOrder>
  </b:Source>
  <b:Source>
    <b:Tag>Lar10</b:Tag>
    <b:SourceType>Book</b:SourceType>
    <b:Guid>{1B048606-95CE-4B8B-8FA3-D1647A9509F1}</b:Guid>
    <b:Author>
      <b:Author>
        <b:NameList>
          <b:Person>
            <b:Last>Larman</b:Last>
            <b:First>Craig</b:First>
          </b:Person>
          <b:Person>
            <b:Last>Vodde</b:Last>
            <b:First>Bas</b:First>
          </b:Person>
        </b:NameList>
      </b:Author>
    </b:Author>
    <b:Title>Practices for Scaling Lean &amp; Agile Development: Large, Multisite, and offshore Product Development with Large-Scale Scrum</b:Title>
    <b:Year>2010</b:Year>
    <b:City>Boston</b:City>
    <b:Publisher>Addison-Wesley</b:Publisher>
    <b:RefOrder>4</b:RefOrder>
  </b:Source>
</b:Sources>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73C612B6-1D61-4C63-BFC7-E4074B640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387</TotalTime>
  <Pages>3</Pages>
  <Words>1912</Words>
  <Characters>10899</Characters>
  <Application>Microsoft Office Word</Application>
  <DocSecurity>0</DocSecurity>
  <Lines>90</Lines>
  <Paragraphs>25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12786</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jon</cp:lastModifiedBy>
  <cp:revision>7</cp:revision>
  <cp:lastPrinted>2018-05-22T11:24:00Z</cp:lastPrinted>
  <dcterms:created xsi:type="dcterms:W3CDTF">2019-10-29T19:38:00Z</dcterms:created>
  <dcterms:modified xsi:type="dcterms:W3CDTF">2020-01-24T06:32:00Z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