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95"/>
        <w:gridCol w:w="89"/>
        <w:gridCol w:w="4674"/>
        <w:gridCol w:w="79"/>
        <w:gridCol w:w="904"/>
        <w:gridCol w:w="537"/>
        <w:gridCol w:w="239"/>
        <w:gridCol w:w="4083"/>
        <w:gridCol w:w="1241"/>
        <w:gridCol w:w="8804"/>
      </w:tblGrid>
      <w:tr>
        <w:trPr>
          <w:trHeight w:val="163" w:hRule="atLeast"/>
        </w:trPr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6"/>
              <w:gridCol w:w="7483"/>
              <w:gridCol w:w="1139"/>
              <w:gridCol w:w="2925"/>
              <w:gridCol w:w="156"/>
            </w:tblGrid>
            <w:tr>
              <w:trPr>
                <w:trHeight w:val="148" w:hRule="atLeast"/>
              </w:trPr>
              <w:tc>
                <w:tcPr>
                  <w:tcW w:w="1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3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92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411" w:hRule="atLeast"/>
              </w:trPr>
              <w:tc>
                <w:tcPr>
                  <w:tcW w:w="1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483" w:type="dxa"/>
                  <w:v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483"/>
                  </w:tblGrid>
                  <w:tr>
                    <w:trPr>
                      <w:trHeight w:val="500" w:hRule="atLeast"/>
                    </w:trPr>
                    <w:tc>
                      <w:tcPr>
                        <w:tcW w:w="7483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Tahoma" w:hAnsi="Tahoma" w:eastAsia="Tahoma"/>
                            <w:b/>
                            <w:color w:val="4682B4"/>
                            <w:sz w:val="40"/>
                          </w:rPr>
                          <w:t xml:space="preserve">DEMONSTRATIVO FINANCEIRO</w:t>
                        </w:r>
                        <w:r>
                          <w:rPr>
                            <w:rFonts w:ascii="Tahoma" w:hAnsi="Tahoma" w:eastAsia="Tahoma"/>
                            <w:b/>
                            <w:color w:val="4682B4"/>
                            <w:sz w:val="20"/>
                          </w:rPr>
                          <w:t xml:space="preserve"> por SPE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113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92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66" w:hRule="atLeast"/>
              </w:trPr>
              <w:tc>
                <w:tcPr>
                  <w:tcW w:w="1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483" w:type="dxa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3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925" w:type="dxa"/>
                  <w:v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925"/>
                  </w:tblGrid>
                  <w:tr>
                    <w:trPr>
                      <w:trHeight w:val="176" w:hRule="atLeast"/>
                    </w:trPr>
                    <w:tc>
                      <w:tcPr>
                        <w:tcW w:w="2925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6"/>
                          </w:rPr>
                          <w:t xml:space="preserve">EMITIDO EM: 28/08/2018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1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88" w:hRule="atLeast"/>
              </w:trPr>
              <w:tc>
                <w:tcPr>
                  <w:tcW w:w="1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7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13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925" w:type="dxa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6"/>
              <w:gridCol w:w="10372"/>
              <w:gridCol w:w="90"/>
            </w:tblGrid>
            <w:tr>
              <w:trPr/>
              <w:tc>
                <w:tcPr>
                  <w:tcW w:w="1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372" w:type="dxa"/>
                </w:tcPr>
                <w:tbl>
                  <w:tblPr>
                    <w:tblBorders>
                      <w:top w:val="nil" w:color="000000" w:sz="7"/>
                      <w:left w:val="nil" w:color="000000" w:sz="7"/>
                      <w:bottom w:val="nil" w:color="000000" w:sz="7"/>
                      <w:right w:val="nil" w:color="000000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05"/>
                    <w:gridCol w:w="2247"/>
                    <w:gridCol w:w="2247"/>
                    <w:gridCol w:w="1450"/>
                    <w:gridCol w:w="1570"/>
                    <w:gridCol w:w="820"/>
                    <w:gridCol w:w="929"/>
                  </w:tblGrid>
                  <w:tr>
                    <w:trPr>
                      <w:trHeight w:val="266" w:hRule="atLeast"/>
                    </w:trPr>
                    <w:tc>
                      <w:tcPr>
                        <w:tcW w:w="11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COMPLEXO</w:t>
                        </w:r>
                      </w:p>
                    </w:tc>
                    <w:tc>
                      <w:tcPr>
                        <w:tcW w:w="2247" w:type="dxa"/>
                        <w:hMerge w:val="restart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nil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color w:val="191970"/>
                            <w:sz w:val="18"/>
                          </w:rPr>
                          <w:t xml:space="preserve">ENERPEIXE S.A</w:t>
                        </w:r>
                      </w:p>
                    </w:tc>
                    <w:tc>
                      <w:tcPr>
                        <w:tcW w:w="2247" w:type="dxa"/>
                        <w:hMerge w:val="continue"/>
                        <w:tcBorders>
                          <w:top w:val="single" w:color="D3D3D3" w:sz="7"/>
                          <w:left w:val="nil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450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Constituída em</w:t>
                        </w:r>
                      </w:p>
                    </w:tc>
                    <w:tc>
                      <w:tcPr>
                        <w:tcW w:w="1570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color w:val="191970"/>
                            <w:sz w:val="18"/>
                          </w:rPr>
                          <w:t xml:space="preserve">02/05/2001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TIPO SPE</w:t>
                        </w:r>
                      </w:p>
                    </w:tc>
                    <w:tc>
                      <w:tcPr>
                        <w:tcW w:w="92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color w:val="191970"/>
                            <w:sz w:val="18"/>
                          </w:rPr>
                          <w:t xml:space="preserve">Operacional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Nome </w:t>
                        </w:r>
                      </w:p>
                    </w:tc>
                    <w:tc>
                      <w:tcPr>
                        <w:tcW w:w="2247" w:type="dxa"/>
                        <w:hMerge w:val="restart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nil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color w:val="191970"/>
                            <w:sz w:val="18"/>
                          </w:rPr>
                          <w:t xml:space="preserve">ENERPEIXE - ENERPEIXE S.A.</w:t>
                        </w:r>
                      </w:p>
                    </w:tc>
                    <w:tc>
                      <w:tcPr>
                        <w:tcW w:w="2247" w:type="dxa"/>
                        <w:hMerge w:val="continue"/>
                        <w:tcBorders>
                          <w:top w:val="single" w:color="D3D3D3" w:sz="7"/>
                          <w:left w:val="nil" w:color="D3D3D3" w:sz="7"/>
                          <w:bottom w:val="single" w:color="D3D3D3" w:sz="7"/>
                          <w:right w:val="nil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450" w:type="dxa"/>
                        <w:hMerge w:val="continue"/>
                        <w:tcBorders>
                          <w:top w:val="single" w:color="D3D3D3" w:sz="7"/>
                          <w:left w:val="nil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70" w:type="dxa"/>
                        <w:hMerge w:val="restart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nil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QUANTIDADE FUNCIONÁRIOS</w:t>
                        </w:r>
                      </w:p>
                    </w:tc>
                    <w:tc>
                      <w:tcPr>
                        <w:tcW w:w="820" w:type="dxa"/>
                        <w:hMerge w:val="continue"/>
                        <w:tcBorders>
                          <w:top w:val="single" w:color="D3D3D3" w:sz="7"/>
                          <w:left w:val="nil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2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color w:val="191970"/>
                            <w:sz w:val="18"/>
                          </w:rPr>
                          <w:t xml:space="preserve">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9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60" w:hRule="atLeast"/>
              </w:trPr>
              <w:tc>
                <w:tcPr>
                  <w:tcW w:w="14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37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9" w:hRule="atLeast"/>
        </w:trPr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6"/>
              <w:gridCol w:w="108"/>
              <w:gridCol w:w="4327"/>
              <w:gridCol w:w="16072"/>
            </w:tblGrid>
            <w:tr>
              <w:trPr>
                <w:trHeight w:val="360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36"/>
                  </w:tblGrid>
                  <w:tr>
                    <w:trPr>
                      <w:trHeight w:val="282" w:hRule="atLeast"/>
                    </w:trPr>
                    <w:tc>
                      <w:tcPr>
                        <w:tcW w:w="4436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4"/>
                          </w:rPr>
                          <w:t xml:space="preserve">1 - Dados das Demonstrações Financeiras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327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607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35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607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27" w:type="dxa"/>
                  <w:hMerge w:val="restart"/>
                </w:tcPr>
                <w:tbl>
                  <w:tblPr>
                    <w:tblBorders>
                      <w:top w:val="nil" w:color="000000" w:sz="7"/>
                      <w:left w:val="nil" w:color="000000" w:sz="7"/>
                      <w:bottom w:val="nil" w:color="000000" w:sz="7"/>
                      <w:right w:val="nil" w:color="000000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59"/>
                    <w:gridCol w:w="1064"/>
                    <w:gridCol w:w="1064"/>
                    <w:gridCol w:w="1064"/>
                    <w:gridCol w:w="1064"/>
                    <w:gridCol w:w="1064"/>
                    <w:gridCol w:w="1064"/>
                    <w:gridCol w:w="1064"/>
                    <w:gridCol w:w="1064"/>
                    <w:gridCol w:w="1064"/>
                    <w:gridCol w:w="1064"/>
                    <w:gridCol w:w="1064"/>
                    <w:gridCol w:w="1064"/>
                    <w:gridCol w:w="1064"/>
                    <w:gridCol w:w="1064"/>
                    <w:gridCol w:w="1064"/>
                    <w:gridCol w:w="1064"/>
                  </w:tblGrid>
                  <w:tr>
                    <w:trPr>
                      <w:trHeight w:val="224" w:hRule="atLeast"/>
                    </w:trPr>
                    <w:tc>
                      <w:tcPr>
                        <w:tcW w:w="335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RESUMO FINANCEIRO (R$ MIL)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2004T4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2005T4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2006T4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2007T4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2008T4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2009T4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2010T4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2011T4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2012T4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2013T4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2014T4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2015T4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2016T4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2017T4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2018T1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2018T2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335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Receita Líquida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232.824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345.131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326.278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329.570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357.914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395.166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424.737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966.285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769.892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804.325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875.898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90.862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166.043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335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Despesas Operacionais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-49.792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-11.351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-18.087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-19.087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-20.212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-20.990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-24.256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-21.784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-43.704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-20.509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-71.034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-25.773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-2.045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-4.420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335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EBITDA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107.817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-106.784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226.613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212.842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247.038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272.948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258.983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284.568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439.504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361.755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416.342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654.158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79.741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134.843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335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Dívida Líquida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190.907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222.704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-97.720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85.585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772.853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425.281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390.750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335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Serviço da Dívida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-21.396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-97.162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-56.285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-53.530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-210.519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-190.483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-178.972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-167.397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-155.346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-141.420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-130.895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-130.366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-39.734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335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Patrimônio Líquido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646.471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847.655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931.695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1.052.400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1.104.247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1.202.549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1.313.252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1.309.129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1.313.447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4.206.865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5.774.983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5.112.032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3.648.939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335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Lucro Líquido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104.440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130.668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121.026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118.302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162.703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189.977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219.218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331.671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273.887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342.355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303.899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37.712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335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Fluxo de Caixa livre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47.187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234.422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297.821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265.046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483.969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259.092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279.611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335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Dividendos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77.451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21.670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20.020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17.000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164.200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212.985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55.165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125.375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237.500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371.116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16072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6"/>
              <w:gridCol w:w="108"/>
              <w:gridCol w:w="4327"/>
              <w:gridCol w:w="97"/>
              <w:gridCol w:w="163"/>
            </w:tblGrid>
            <w:tr>
              <w:trPr>
                <w:trHeight w:val="42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60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36"/>
                  </w:tblGrid>
                  <w:tr>
                    <w:trPr>
                      <w:trHeight w:val="282" w:hRule="atLeast"/>
                    </w:trPr>
                    <w:tc>
                      <w:tcPr>
                        <w:tcW w:w="4436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4"/>
                          </w:rPr>
                          <w:t xml:space="preserve">2 - Investimento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327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79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27" w:type="dxa"/>
                  <w:hMerge w:val="restart"/>
                </w:tcPr>
                <w:tbl>
                  <w:tblPr>
                    <w:tblBorders>
                      <w:top w:val="nil" w:color="000000" w:sz="7"/>
                      <w:left w:val="nil" w:color="000000" w:sz="7"/>
                      <w:bottom w:val="nil" w:color="000000" w:sz="7"/>
                      <w:right w:val="nil" w:color="000000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19"/>
                    <w:gridCol w:w="1605"/>
                  </w:tblGrid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INVESTIMENTO (R$)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Realizado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24.400,00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106.900,00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5.352.992,79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5.959.000,00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129.000,00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376.000,00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112.532,60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123.476,88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229.736,82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868.885,15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303.800,60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1.438.067,95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124.055,26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643.242,18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247.265,13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287.462,93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265.941,59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706.884,78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327.847,45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256.539,83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TOTAL INVESTIMENTO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17.884.031,94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97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" w:hRule="atLeast"/>
        </w:trPr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6"/>
              <w:gridCol w:w="108"/>
              <w:gridCol w:w="4327"/>
              <w:gridCol w:w="1702"/>
            </w:tblGrid>
            <w:tr>
              <w:trPr>
                <w:trHeight w:val="360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36"/>
                  </w:tblGrid>
                  <w:tr>
                    <w:trPr>
                      <w:trHeight w:val="282" w:hRule="atLeast"/>
                    </w:trPr>
                    <w:tc>
                      <w:tcPr>
                        <w:tcW w:w="4436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4"/>
                          </w:rPr>
                          <w:t xml:space="preserve">3 - Fonte de recursos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327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32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7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27" w:type="dxa"/>
                  <w:hMerge w:val="restart"/>
                </w:tcPr>
                <w:tbl>
                  <w:tblPr>
                    <w:tblBorders>
                      <w:top w:val="nil" w:color="000000" w:sz="7"/>
                      <w:left w:val="nil" w:color="000000" w:sz="7"/>
                      <w:bottom w:val="nil" w:color="000000" w:sz="7"/>
                      <w:right w:val="nil" w:color="000000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19"/>
                    <w:gridCol w:w="1605"/>
                    <w:gridCol w:w="1605"/>
                  </w:tblGrid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FONTE DE RECURSOS (R$)</w:t>
                        </w:r>
                      </w:p>
                    </w:tc>
                    <w:tc>
                      <w:tcPr>
                        <w:tcW w:w="1605" w:type="dxa"/>
                        <w:hMerge w:val="restart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nil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Realizado</w:t>
                        </w:r>
                      </w:p>
                    </w:tc>
                    <w:tc>
                      <w:tcPr>
                        <w:tcW w:w="1605" w:type="dxa"/>
                        <w:hMerge w:val="continue"/>
                        <w:tcBorders>
                          <w:top w:val="single" w:color="D3D3D3" w:sz="7"/>
                          <w:left w:val="nil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Capital Próprio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Captação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01/2003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02/2003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03/2003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04/2003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05/2003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06/2003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07/2003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08/2003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09/2003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213.333.438,48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10/2003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11/2003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8.044.110,02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12/2003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22.081.230,05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01/2004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16.091.449,86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02/2004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19.034.809,82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03/2004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8.666.762,00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04/2004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13.861.428,00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05/2004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13.906.805,00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06/2004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14.405.375,00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07/2004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14.005.463,00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08/2004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14.049.508,00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09/2004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75.158.390,06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10/2004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15.494.031,43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11/2004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15.576.286,61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12/2004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14.336.726,71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458.235.000,00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43.223.491,32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14.426.311,14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18.279.452,34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13.000.000,00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42.162.352,55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15.724.500,58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77.186.716,96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4.535.968,13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4.492.039,07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43.851.084,42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12/2005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23.539.695,39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185.251.000,00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35.821.302,70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15.108.012,92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14.976.271,40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9.400.124,62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12/2006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15.565.000,00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12/2007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01/2008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02/2008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03/2008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04/2008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05/2008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06/2008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07/2008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08/2008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09/2008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10/2008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11/2008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12/2008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01/2009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02/2009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03/2009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04/2009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05/2009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06/2009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07/2009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08/2009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09/2009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10/2009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11/2009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12/2009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01/2010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02/2010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03/2010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04/2010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05/2010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06/2010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07/2010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08/2010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09/2010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10/2010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11/2010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12/2010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01/2011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02/2011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03/2011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04/2011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05/2011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06/2011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07/2011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08/2011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09/2011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10/2011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11/2011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12/2011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01/2012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02/2012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03/2012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04/2012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05/2012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06/2012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07/2012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08/2012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09/2012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10/2012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11/2012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12/2012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12/2013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12/2014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01/2015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02/2015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03/2015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04/2015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05/2015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06/2015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07/2015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08/2015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09/2015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10/2015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11/2015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12/2015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12/2016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347.062.000,00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03/2017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04/2017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05/2017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06/2017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07/2017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08/2017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09/2017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10/2017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11/2017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320.000.000,00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12/2017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01/2018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02/2018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0,00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TOTAL FONTE DE RECURSOS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853.773.137,58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1.326.113.000,00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1702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8" w:hRule="atLeast"/>
        </w:trPr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6"/>
              <w:gridCol w:w="108"/>
              <w:gridCol w:w="2819"/>
              <w:gridCol w:w="1507"/>
              <w:gridCol w:w="181"/>
            </w:tblGrid>
            <w:tr>
              <w:trPr>
                <w:trHeight w:val="360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36"/>
                  </w:tblGrid>
                  <w:tr>
                    <w:trPr>
                      <w:trHeight w:val="282" w:hRule="atLeast"/>
                    </w:trPr>
                    <w:tc>
                      <w:tcPr>
                        <w:tcW w:w="4436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4"/>
                          </w:rPr>
                          <w:t xml:space="preserve">4 - Previsão de Distribuição de Lucro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2819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07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81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99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81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0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81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819" w:type="dxa"/>
                </w:tcPr>
                <w:tbl>
                  <w:tblPr>
                    <w:tblBorders>
                      <w:top w:val="nil" w:color="000000" w:sz="7"/>
                      <w:left w:val="nil" w:color="000000" w:sz="7"/>
                      <w:bottom w:val="nil" w:color="000000" w:sz="7"/>
                      <w:right w:val="nil" w:color="000000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19"/>
                  </w:tblGrid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DISTRIBUIÇÃO DE LUCROS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TOTAL DISTRIBUIÇÃO DE LLUCROS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150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81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1" w:hRule="atLeast"/>
        </w:trPr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6"/>
              <w:gridCol w:w="108"/>
              <w:gridCol w:w="4327"/>
              <w:gridCol w:w="1942"/>
            </w:tblGrid>
            <w:tr>
              <w:trPr>
                <w:trHeight w:val="20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94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60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36"/>
                  </w:tblGrid>
                  <w:tr>
                    <w:trPr>
                      <w:trHeight w:val="282" w:hRule="atLeast"/>
                    </w:trPr>
                    <w:tc>
                      <w:tcPr>
                        <w:tcW w:w="4436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4"/>
                          </w:rPr>
                          <w:t xml:space="preserve">5 - Avanço Físico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327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94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79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94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27" w:type="dxa"/>
                  <w:hMerge w:val="restart"/>
                </w:tcPr>
                <w:tbl>
                  <w:tblPr>
                    <w:tblBorders>
                      <w:top w:val="nil" w:color="000000" w:sz="7"/>
                      <w:left w:val="nil" w:color="000000" w:sz="7"/>
                      <w:bottom w:val="nil" w:color="000000" w:sz="7"/>
                      <w:right w:val="nil" w:color="000000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19"/>
                    <w:gridCol w:w="930"/>
                    <w:gridCol w:w="1440"/>
                    <w:gridCol w:w="1079"/>
                  </w:tblGrid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AVANÇO FÍSICO (%)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ANEEL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6"/>
                          </w:rPr>
                          <w:t xml:space="preserve">REPROGRAMADO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REALIZADO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1942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82" w:hRule="atLeast"/>
              </w:trPr>
              <w:tc>
                <w:tcPr>
                  <w:tcW w:w="5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94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0" w:hRule="atLeast"/>
        </w:trPr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7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"/>
              <w:gridCol w:w="4271"/>
              <w:gridCol w:w="860"/>
              <w:gridCol w:w="359"/>
            </w:tblGrid>
            <w:tr>
              <w:trPr>
                <w:trHeight w:val="360" w:hRule="atLeast"/>
              </w:trPr>
              <w:tc>
                <w:tcPr>
                  <w:tcW w:w="164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36"/>
                  </w:tblGrid>
                  <w:tr>
                    <w:trPr>
                      <w:trHeight w:val="282" w:hRule="atLeast"/>
                    </w:trPr>
                    <w:tc>
                      <w:tcPr>
                        <w:tcW w:w="4436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4"/>
                          </w:rPr>
                          <w:t xml:space="preserve">6 - TIR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271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6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5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92" w:hRule="atLeast"/>
              </w:trPr>
              <w:tc>
                <w:tcPr>
                  <w:tcW w:w="16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71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6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5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16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71" w:type="dxa"/>
                  <w:hMerge w:val="restart"/>
                </w:tcPr>
                <w:tbl>
                  <w:tblPr>
                    <w:tblBorders>
                      <w:top w:val="nil" w:color="000000" w:sz="7"/>
                      <w:left w:val="nil" w:color="000000" w:sz="7"/>
                      <w:bottom w:val="nil" w:color="000000" w:sz="7"/>
                      <w:right w:val="nil" w:color="000000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19"/>
                    <w:gridCol w:w="1232"/>
                    <w:gridCol w:w="1079"/>
                  </w:tblGrid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TIR REAL DO ACIONISTA (%)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PN0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PN+ATUAL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81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shd w:val="clear" w:fill="F0F8FF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20"/>
                          </w:rPr>
                          <w:t xml:space="preserve">Cenário Único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8,57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eastAsia="Calibri"/>
                            <w:b/>
                            <w:color w:val="191970"/>
                            <w:sz w:val="18"/>
                          </w:rPr>
                          <w:t xml:space="preserve">8,82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86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5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32" w:hRule="atLeast"/>
              </w:trPr>
              <w:tc>
                <w:tcPr>
                  <w:tcW w:w="16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71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6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5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3729" w:h="15839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DemFin_SPE</dc:title>
</cp:coreProperties>
</file>