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3AF90" w14:textId="6358499C" w:rsidR="009677CA" w:rsidRDefault="009677CA" w:rsidP="00662E35">
      <w:pPr>
        <w:pStyle w:val="Heading1"/>
      </w:pPr>
      <w:r w:rsidRPr="009677CA">
        <w:t>DA</w:t>
      </w:r>
      <w:r w:rsidR="00971CDB">
        <w:t>V</w:t>
      </w:r>
      <w:r w:rsidRPr="009677CA">
        <w:t>A</w:t>
      </w:r>
      <w:r w:rsidR="00F4297B">
        <w:t xml:space="preserve"> </w:t>
      </w:r>
      <w:r w:rsidR="00971CDB">
        <w:t>–</w:t>
      </w:r>
      <w:r w:rsidR="00F4297B">
        <w:t xml:space="preserve"> </w:t>
      </w:r>
      <w:r w:rsidR="00971CDB">
        <w:t>Truth or Myth</w:t>
      </w:r>
      <w:r w:rsidR="00F4297B" w:rsidRPr="00F4297B">
        <w:t>?</w:t>
      </w:r>
    </w:p>
    <w:p w14:paraId="48BE4A0E" w14:textId="77777777" w:rsidR="00662E35" w:rsidRPr="00662E35" w:rsidRDefault="00662E35" w:rsidP="00662E35"/>
    <w:p w14:paraId="0031A2BA" w14:textId="78A863AF" w:rsidR="009677CA" w:rsidRPr="00C847A8" w:rsidRDefault="009677CA" w:rsidP="00C847A8">
      <w:pPr>
        <w:pStyle w:val="ListParagraph"/>
        <w:numPr>
          <w:ilvl w:val="0"/>
          <w:numId w:val="2"/>
        </w:numPr>
        <w:rPr>
          <w:u w:val="single"/>
        </w:rPr>
      </w:pPr>
      <w:r w:rsidRPr="009677CA">
        <w:t xml:space="preserve">The </w:t>
      </w:r>
      <w:r w:rsidRPr="00C847A8">
        <w:rPr>
          <w:b/>
        </w:rPr>
        <w:t>first</w:t>
      </w:r>
      <w:r>
        <w:t xml:space="preserve"> </w:t>
      </w:r>
      <w:r w:rsidR="00971CDB">
        <w:t>belief</w:t>
      </w:r>
      <w:r>
        <w:t xml:space="preserve"> I am </w:t>
      </w:r>
      <w:r w:rsidR="0000606B">
        <w:t>investigating</w:t>
      </w:r>
      <w:r>
        <w:t xml:space="preserve"> is: </w:t>
      </w:r>
      <w:r w:rsidRPr="00C847A8">
        <w:rPr>
          <w:u w:val="single"/>
        </w:rPr>
        <w:tab/>
      </w:r>
      <w:r w:rsidR="00721F29" w:rsidRPr="00721F29">
        <w:rPr>
          <w:u w:val="single"/>
          <w:lang w:val="en-US"/>
        </w:rPr>
        <w:t>The higher the number of reviews, the better the review ratings</w:t>
      </w:r>
      <w:r w:rsidR="00721F29">
        <w:rPr>
          <w:u w:val="single"/>
          <w:lang w:val="en-US"/>
        </w:rPr>
        <w:t>.</w:t>
      </w:r>
      <w:r w:rsidR="00721F29" w:rsidRPr="00721F29">
        <w:rPr>
          <w:b/>
          <w:bCs/>
          <w:u w:val="single"/>
          <w:lang w:val="en-US"/>
        </w:rPr>
        <w:t xml:space="preserve"> </w:t>
      </w:r>
      <w:r w:rsidRPr="00C847A8">
        <w:rPr>
          <w:u w:val="single"/>
        </w:rPr>
        <w:tab/>
      </w:r>
      <w:r w:rsidRPr="00C847A8">
        <w:rPr>
          <w:u w:val="single"/>
        </w:rPr>
        <w:tab/>
      </w:r>
      <w:r w:rsidRPr="00C847A8">
        <w:rPr>
          <w:u w:val="single"/>
        </w:rPr>
        <w:tab/>
      </w:r>
      <w:r w:rsidRPr="00C847A8">
        <w:rPr>
          <w:u w:val="single"/>
        </w:rPr>
        <w:tab/>
      </w:r>
      <w:r w:rsidRPr="00C847A8">
        <w:rPr>
          <w:u w:val="single"/>
        </w:rPr>
        <w:tab/>
      </w:r>
      <w:r w:rsidRPr="00C847A8">
        <w:rPr>
          <w:u w:val="single"/>
        </w:rPr>
        <w:tab/>
      </w:r>
      <w:r w:rsidRPr="00C847A8">
        <w:rPr>
          <w:u w:val="single"/>
        </w:rPr>
        <w:tab/>
      </w:r>
      <w:r w:rsidRPr="00C847A8">
        <w:rPr>
          <w:u w:val="single"/>
        </w:rPr>
        <w:tab/>
      </w:r>
      <w:r w:rsidRPr="00C847A8">
        <w:rPr>
          <w:u w:val="single"/>
        </w:rPr>
        <w:tab/>
      </w:r>
      <w:r w:rsidRPr="00C847A8">
        <w:rPr>
          <w:u w:val="single"/>
        </w:rPr>
        <w:tab/>
      </w:r>
      <w:r w:rsidRPr="00C847A8">
        <w:rPr>
          <w:u w:val="single"/>
        </w:rPr>
        <w:tab/>
      </w:r>
    </w:p>
    <w:p w14:paraId="0F20C143" w14:textId="2BB04399" w:rsidR="00C847A8" w:rsidRDefault="00406208" w:rsidP="00406208">
      <w:pPr>
        <w:ind w:left="360"/>
        <w:jc w:val="right"/>
      </w:pPr>
      <w:r>
        <w:t>(10 marks)</w:t>
      </w:r>
    </w:p>
    <w:p w14:paraId="2DA49D05" w14:textId="190C83C1" w:rsidR="00C847A8" w:rsidRPr="00C847A8" w:rsidRDefault="00C847A8" w:rsidP="00C847A8">
      <w:pPr>
        <w:ind w:left="360"/>
        <w:rPr>
          <w:u w:val="single"/>
        </w:rPr>
      </w:pPr>
      <w:r w:rsidRPr="00C847A8">
        <w:t xml:space="preserve">Conclusion: </w:t>
      </w:r>
      <w:r>
        <w:t>Based on data, t</w:t>
      </w:r>
      <w:r w:rsidRPr="00C847A8">
        <w:t xml:space="preserve">his </w:t>
      </w:r>
      <w:r>
        <w:t xml:space="preserve">conventional </w:t>
      </w:r>
      <w:r w:rsidR="00971CDB">
        <w:t xml:space="preserve">belief </w:t>
      </w:r>
      <w:r>
        <w:t xml:space="preserve">is </w:t>
      </w:r>
      <w:r>
        <w:rPr>
          <w:u w:val="single"/>
        </w:rPr>
        <w:t>true</w:t>
      </w:r>
      <w:r w:rsidR="009635AC">
        <w:rPr>
          <w:u w:val="single"/>
        </w:rPr>
        <w:t>.</w:t>
      </w:r>
    </w:p>
    <w:p w14:paraId="5B71EB7E" w14:textId="21D62D33" w:rsidR="00C847A8" w:rsidRDefault="00C847A8" w:rsidP="00C847A8">
      <w:pPr>
        <w:ind w:left="360"/>
      </w:pPr>
      <w:r w:rsidRPr="00C847A8">
        <w:t xml:space="preserve">Justification: </w:t>
      </w:r>
    </w:p>
    <w:p w14:paraId="5E27F2AA" w14:textId="77777777" w:rsidR="00721F29" w:rsidRPr="00721F29" w:rsidRDefault="00721F29" w:rsidP="00721F29">
      <w:pPr>
        <w:ind w:left="360"/>
        <w:jc w:val="both"/>
      </w:pPr>
      <w:r w:rsidRPr="00721F29">
        <w:rPr>
          <w:lang w:val="en-US"/>
        </w:rPr>
        <w:t xml:space="preserve">From the </w:t>
      </w:r>
      <w:r w:rsidRPr="00721F29">
        <w:rPr>
          <w:b/>
          <w:bCs/>
          <w:lang w:val="en-US"/>
        </w:rPr>
        <w:t xml:space="preserve">linear correlation chart </w:t>
      </w:r>
      <w:r w:rsidRPr="00721F29">
        <w:rPr>
          <w:lang w:val="en-US"/>
        </w:rPr>
        <w:t>is shows a weak positive correlation of 0.1705 between</w:t>
      </w:r>
    </w:p>
    <w:p w14:paraId="3D953BF3" w14:textId="3E12E862" w:rsidR="00721F29" w:rsidRDefault="00721F29" w:rsidP="00721F29">
      <w:pPr>
        <w:ind w:left="360"/>
        <w:jc w:val="both"/>
        <w:rPr>
          <w:lang w:val="en-US"/>
        </w:rPr>
      </w:pPr>
      <w:proofErr w:type="spellStart"/>
      <w:r w:rsidRPr="00721F29">
        <w:rPr>
          <w:lang w:val="en-US"/>
        </w:rPr>
        <w:t>review_score_rating</w:t>
      </w:r>
      <w:proofErr w:type="spellEnd"/>
      <w:r w:rsidRPr="00721F29">
        <w:rPr>
          <w:lang w:val="en-US"/>
        </w:rPr>
        <w:t xml:space="preserve"> and </w:t>
      </w:r>
      <w:proofErr w:type="spellStart"/>
      <w:r w:rsidRPr="00721F29">
        <w:rPr>
          <w:lang w:val="en-US"/>
        </w:rPr>
        <w:t>reviews</w:t>
      </w:r>
      <w:r w:rsidR="0070712E">
        <w:rPr>
          <w:lang w:val="en-US"/>
        </w:rPr>
        <w:t>_</w:t>
      </w:r>
      <w:r w:rsidRPr="00721F29">
        <w:rPr>
          <w:lang w:val="en-US"/>
        </w:rPr>
        <w:t>per</w:t>
      </w:r>
      <w:r w:rsidR="0070712E">
        <w:rPr>
          <w:lang w:val="en-US"/>
        </w:rPr>
        <w:t>_</w:t>
      </w:r>
      <w:r w:rsidRPr="00721F29">
        <w:rPr>
          <w:lang w:val="en-US"/>
        </w:rPr>
        <w:t>month</w:t>
      </w:r>
      <w:proofErr w:type="spellEnd"/>
      <w:r w:rsidR="009635AC">
        <w:rPr>
          <w:lang w:val="en-US"/>
        </w:rPr>
        <w:t>.</w:t>
      </w:r>
    </w:p>
    <w:p w14:paraId="5695C568" w14:textId="0175CDA7" w:rsidR="00721F29" w:rsidRDefault="00721F29" w:rsidP="00AC5118">
      <w:pPr>
        <w:ind w:left="360"/>
        <w:jc w:val="both"/>
      </w:pPr>
      <w:r w:rsidRPr="00721F29">
        <w:t xml:space="preserve">In the </w:t>
      </w:r>
      <w:r w:rsidRPr="00721F29">
        <w:rPr>
          <w:b/>
          <w:bCs/>
        </w:rPr>
        <w:t>histogram chart</w:t>
      </w:r>
      <w:r w:rsidRPr="00721F29">
        <w:t xml:space="preserve">, it generally shows there is a higher average </w:t>
      </w:r>
      <w:proofErr w:type="spellStart"/>
      <w:r w:rsidRPr="00721F29">
        <w:t>reviews_per_month</w:t>
      </w:r>
      <w:proofErr w:type="spellEnd"/>
      <w:r w:rsidRPr="00721F29">
        <w:t xml:space="preserve"> for </w:t>
      </w:r>
      <w:r w:rsidR="00402214">
        <w:t xml:space="preserve">higher </w:t>
      </w:r>
      <w:proofErr w:type="spellStart"/>
      <w:r w:rsidR="00402214">
        <w:t>review_score_</w:t>
      </w:r>
      <w:r w:rsidRPr="00721F29">
        <w:t>rating</w:t>
      </w:r>
      <w:r w:rsidR="00402214">
        <w:t>s</w:t>
      </w:r>
      <w:proofErr w:type="spellEnd"/>
      <w:r w:rsidRPr="00721F29">
        <w:t>.</w:t>
      </w:r>
      <w:r w:rsidR="00AC5118">
        <w:t xml:space="preserve"> </w:t>
      </w:r>
      <w:r w:rsidRPr="00721F29">
        <w:t xml:space="preserve">However, it was observed that </w:t>
      </w:r>
      <w:r w:rsidRPr="00721F29">
        <w:rPr>
          <w:b/>
          <w:bCs/>
        </w:rPr>
        <w:t xml:space="preserve">bin 4 (rating score 44-52) </w:t>
      </w:r>
      <w:r w:rsidRPr="00721F29">
        <w:t>had a high</w:t>
      </w:r>
      <w:r w:rsidR="0070712E">
        <w:t>er</w:t>
      </w:r>
      <w:r w:rsidRPr="00721F29">
        <w:t xml:space="preserve"> average </w:t>
      </w:r>
      <w:proofErr w:type="spellStart"/>
      <w:r w:rsidRPr="00721F29">
        <w:t>reviews_per_month</w:t>
      </w:r>
      <w:proofErr w:type="spellEnd"/>
      <w:r w:rsidR="0070712E">
        <w:t xml:space="preserve"> </w:t>
      </w:r>
      <w:r w:rsidRPr="00721F29">
        <w:t>than</w:t>
      </w:r>
      <w:r w:rsidR="0070712E">
        <w:t xml:space="preserve"> some of the bins with higher rating score </w:t>
      </w:r>
      <w:r w:rsidR="0070712E">
        <w:rPr>
          <w:b/>
          <w:bCs/>
        </w:rPr>
        <w:t>(b</w:t>
      </w:r>
      <w:r w:rsidRPr="00721F29">
        <w:rPr>
          <w:b/>
          <w:bCs/>
        </w:rPr>
        <w:t>in 5, 6, 7 and 8</w:t>
      </w:r>
      <w:r w:rsidR="0070712E">
        <w:rPr>
          <w:b/>
          <w:bCs/>
        </w:rPr>
        <w:t>)</w:t>
      </w:r>
      <w:r w:rsidR="00AC5118">
        <w:rPr>
          <w:b/>
          <w:bCs/>
        </w:rPr>
        <w:t>.</w:t>
      </w:r>
    </w:p>
    <w:p w14:paraId="4AC31321" w14:textId="182EB9D0" w:rsidR="00721F29" w:rsidRDefault="00721F29" w:rsidP="00721F29">
      <w:pPr>
        <w:ind w:left="360"/>
        <w:jc w:val="both"/>
      </w:pPr>
      <w:r w:rsidRPr="00721F29">
        <w:t xml:space="preserve">The correlation is </w:t>
      </w:r>
      <w:r w:rsidRPr="00721F29">
        <w:rPr>
          <w:b/>
          <w:bCs/>
        </w:rPr>
        <w:t xml:space="preserve">positively correlated </w:t>
      </w:r>
      <w:r w:rsidRPr="00721F29">
        <w:t xml:space="preserve">though it is </w:t>
      </w:r>
      <w:r w:rsidRPr="00721F29">
        <w:rPr>
          <w:b/>
          <w:bCs/>
        </w:rPr>
        <w:t xml:space="preserve">somewhat weak </w:t>
      </w:r>
      <w:r w:rsidRPr="00721F29">
        <w:t xml:space="preserve">(See chart </w:t>
      </w:r>
      <w:r w:rsidR="00E4682C">
        <w:t>below</w:t>
      </w:r>
      <w:r w:rsidRPr="00721F29">
        <w:t>)</w:t>
      </w:r>
    </w:p>
    <w:p w14:paraId="3DE8F365" w14:textId="77777777" w:rsidR="009A51A8" w:rsidRDefault="009635AC" w:rsidP="009635AC">
      <w:pPr>
        <w:rPr>
          <w:b/>
          <w:bCs/>
          <w:lang w:val="en-US"/>
        </w:rPr>
      </w:pPr>
      <w:r w:rsidRPr="009635AC">
        <w:rPr>
          <w:b/>
          <w:bCs/>
          <w:lang w:val="en-US"/>
        </w:rPr>
        <w:t xml:space="preserve">      </w:t>
      </w:r>
    </w:p>
    <w:p w14:paraId="6C257220" w14:textId="36551774" w:rsidR="009635AC" w:rsidRPr="00721F29" w:rsidRDefault="009635AC" w:rsidP="009635AC">
      <w:r w:rsidRPr="009635AC">
        <w:rPr>
          <w:b/>
          <w:bCs/>
          <w:lang w:val="en-US"/>
        </w:rPr>
        <w:t xml:space="preserve"> </w:t>
      </w:r>
      <w:r w:rsidR="00ED1866">
        <w:rPr>
          <w:b/>
          <w:bCs/>
          <w:lang w:val="en-US"/>
        </w:rPr>
        <w:tab/>
      </w:r>
      <w:r w:rsidRPr="00721F29">
        <w:rPr>
          <w:b/>
          <w:bCs/>
          <w:lang w:val="en-US"/>
        </w:rPr>
        <w:t xml:space="preserve">Correlation Matrix : </w:t>
      </w:r>
      <w:proofErr w:type="spellStart"/>
      <w:r w:rsidRPr="00721F29">
        <w:rPr>
          <w:lang w:val="en-US"/>
        </w:rPr>
        <w:t>review_score_rating</w:t>
      </w:r>
      <w:proofErr w:type="spellEnd"/>
      <w:r w:rsidRPr="00721F29">
        <w:rPr>
          <w:lang w:val="en-US"/>
        </w:rPr>
        <w:t xml:space="preserve"> vs </w:t>
      </w:r>
      <w:proofErr w:type="spellStart"/>
      <w:r w:rsidRPr="00721F29">
        <w:rPr>
          <w:lang w:val="en-US"/>
        </w:rPr>
        <w:t>reviews_per_month</w:t>
      </w:r>
      <w:proofErr w:type="spellEnd"/>
      <w:r w:rsidRPr="00721F29">
        <w:rPr>
          <w:lang w:val="en-US"/>
        </w:rPr>
        <w:t xml:space="preserve"> </w:t>
      </w:r>
    </w:p>
    <w:p w14:paraId="06B62183" w14:textId="73C26CF5" w:rsidR="009635AC" w:rsidRDefault="009635AC" w:rsidP="00ED1866">
      <w:pPr>
        <w:ind w:left="360"/>
        <w:jc w:val="center"/>
      </w:pPr>
      <w:r w:rsidRPr="00721F29">
        <w:rPr>
          <w:noProof/>
        </w:rPr>
        <w:drawing>
          <wp:inline distT="0" distB="0" distL="0" distR="0" wp14:anchorId="5F94235D" wp14:editId="086A810D">
            <wp:extent cx="2918460" cy="2918460"/>
            <wp:effectExtent l="0" t="0" r="0" b="0"/>
            <wp:docPr id="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863C5A4-04C0-4DF4-9E1D-21216B29D8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4863C5A4-04C0-4DF4-9E1D-21216B29D8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8567" cy="291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D90B" w14:textId="77777777" w:rsidR="009635AC" w:rsidRDefault="009635AC" w:rsidP="009635AC">
      <w:pPr>
        <w:ind w:left="360"/>
      </w:pPr>
    </w:p>
    <w:p w14:paraId="48C34687" w14:textId="1EDD10D8" w:rsidR="009635AC" w:rsidRDefault="009635AC" w:rsidP="009635AC">
      <w:pPr>
        <w:ind w:left="360"/>
      </w:pPr>
    </w:p>
    <w:p w14:paraId="072B8CF3" w14:textId="77777777" w:rsidR="009A51A8" w:rsidRDefault="009635AC" w:rsidP="009635AC">
      <w:pPr>
        <w:spacing w:after="0" w:line="240" w:lineRule="auto"/>
        <w:rPr>
          <w:bCs/>
          <w:lang w:val="en-US"/>
        </w:rPr>
      </w:pPr>
      <w:r>
        <w:rPr>
          <w:bCs/>
          <w:lang w:val="en-US"/>
        </w:rPr>
        <w:t xml:space="preserve">      </w:t>
      </w:r>
    </w:p>
    <w:p w14:paraId="028E6AC5" w14:textId="77777777" w:rsidR="009A51A8" w:rsidRDefault="009A51A8">
      <w:pPr>
        <w:rPr>
          <w:bCs/>
          <w:lang w:val="en-US"/>
        </w:rPr>
      </w:pPr>
      <w:r>
        <w:rPr>
          <w:bCs/>
          <w:lang w:val="en-US"/>
        </w:rPr>
        <w:br w:type="page"/>
      </w:r>
    </w:p>
    <w:p w14:paraId="156450D2" w14:textId="13C22D90" w:rsidR="009635AC" w:rsidRDefault="009635AC" w:rsidP="009A51A8">
      <w:pPr>
        <w:spacing w:after="0" w:line="240" w:lineRule="auto"/>
        <w:ind w:firstLine="360"/>
        <w:rPr>
          <w:bCs/>
          <w:lang w:val="en-US"/>
        </w:rPr>
      </w:pPr>
      <w:r>
        <w:rPr>
          <w:bCs/>
          <w:lang w:val="en-US"/>
        </w:rPr>
        <w:lastRenderedPageBreak/>
        <w:t xml:space="preserve"> </w:t>
      </w:r>
      <w:r w:rsidRPr="00721F29">
        <w:rPr>
          <w:b/>
          <w:lang w:val="en-US"/>
        </w:rPr>
        <w:t>Histogram Chart :</w:t>
      </w:r>
      <w:r w:rsidRPr="00721F29">
        <w:rPr>
          <w:bCs/>
          <w:lang w:val="en-US"/>
        </w:rPr>
        <w:t xml:space="preserve">  </w:t>
      </w:r>
      <w:proofErr w:type="spellStart"/>
      <w:r w:rsidRPr="00721F29">
        <w:rPr>
          <w:bCs/>
          <w:lang w:val="en-US"/>
        </w:rPr>
        <w:t>review_score_rating</w:t>
      </w:r>
      <w:proofErr w:type="spellEnd"/>
      <w:r w:rsidRPr="00721F29">
        <w:rPr>
          <w:bCs/>
          <w:lang w:val="en-US"/>
        </w:rPr>
        <w:t xml:space="preserve"> vs </w:t>
      </w:r>
      <w:proofErr w:type="spellStart"/>
      <w:r w:rsidRPr="00721F29">
        <w:rPr>
          <w:bCs/>
          <w:lang w:val="en-US"/>
        </w:rPr>
        <w:t>reviews_per_month</w:t>
      </w:r>
      <w:proofErr w:type="spellEnd"/>
      <w:r w:rsidRPr="00721F29">
        <w:rPr>
          <w:bCs/>
          <w:lang w:val="en-US"/>
        </w:rPr>
        <w:t xml:space="preserve"> </w:t>
      </w:r>
    </w:p>
    <w:p w14:paraId="1B5A9926" w14:textId="77777777" w:rsidR="009A51A8" w:rsidRPr="00721F29" w:rsidRDefault="009A51A8" w:rsidP="009A51A8">
      <w:pPr>
        <w:spacing w:after="0" w:line="240" w:lineRule="auto"/>
        <w:ind w:firstLine="360"/>
        <w:rPr>
          <w:bCs/>
        </w:rPr>
      </w:pPr>
    </w:p>
    <w:p w14:paraId="21DBF535" w14:textId="587616D0" w:rsidR="009635AC" w:rsidRDefault="009635AC" w:rsidP="00ED1866">
      <w:pPr>
        <w:ind w:left="360"/>
        <w:jc w:val="center"/>
      </w:pPr>
      <w:r w:rsidRPr="00721F29">
        <w:rPr>
          <w:b/>
          <w:noProof/>
          <w:u w:val="single"/>
        </w:rPr>
        <w:drawing>
          <wp:inline distT="0" distB="0" distL="0" distR="0" wp14:anchorId="2C0D3227" wp14:editId="75BA2B3F">
            <wp:extent cx="4754880" cy="3091933"/>
            <wp:effectExtent l="0" t="0" r="7620" b="0"/>
            <wp:docPr id="11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6C1C0E59-98E8-4B29-B7F5-5D21401C24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6C1C0E59-98E8-4B29-B7F5-5D21401C24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7969" cy="31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C018" w14:textId="012C3ABB" w:rsidR="00C847A8" w:rsidRDefault="00C847A8" w:rsidP="00C847A8">
      <w:pPr>
        <w:ind w:left="360"/>
        <w:rPr>
          <w:b/>
          <w:u w:val="single"/>
        </w:rPr>
      </w:pPr>
    </w:p>
    <w:p w14:paraId="18D5C711" w14:textId="5C429451" w:rsidR="00C847A8" w:rsidRDefault="00C847A8" w:rsidP="00C847A8">
      <w:pPr>
        <w:ind w:left="360"/>
        <w:rPr>
          <w:b/>
          <w:u w:val="single"/>
        </w:rPr>
      </w:pPr>
    </w:p>
    <w:p w14:paraId="3F83346A" w14:textId="77777777" w:rsidR="009A51A8" w:rsidRDefault="009A51A8">
      <w:r>
        <w:br w:type="page"/>
      </w:r>
    </w:p>
    <w:p w14:paraId="732CED9D" w14:textId="3F0F0D6F" w:rsidR="00C847A8" w:rsidRPr="00C847A8" w:rsidRDefault="00C847A8" w:rsidP="00C847A8">
      <w:pPr>
        <w:pStyle w:val="ListParagraph"/>
        <w:numPr>
          <w:ilvl w:val="0"/>
          <w:numId w:val="2"/>
        </w:numPr>
        <w:rPr>
          <w:u w:val="single"/>
        </w:rPr>
      </w:pPr>
      <w:r w:rsidRPr="009677CA">
        <w:lastRenderedPageBreak/>
        <w:t xml:space="preserve">The </w:t>
      </w:r>
      <w:r>
        <w:rPr>
          <w:b/>
        </w:rPr>
        <w:t>second</w:t>
      </w:r>
      <w:r>
        <w:t xml:space="preserve"> </w:t>
      </w:r>
      <w:r w:rsidR="006C5E0A">
        <w:t>belief</w:t>
      </w:r>
      <w:r w:rsidR="00F4297B">
        <w:t xml:space="preserve"> </w:t>
      </w:r>
      <w:r>
        <w:t xml:space="preserve">I am </w:t>
      </w:r>
      <w:r w:rsidR="0000606B">
        <w:t>investigating</w:t>
      </w:r>
      <w:r>
        <w:t xml:space="preserve"> is: </w:t>
      </w:r>
      <w:r w:rsidR="009635AC" w:rsidRPr="009635AC">
        <w:rPr>
          <w:b/>
          <w:bCs/>
          <w:u w:val="single"/>
          <w:lang w:val="en-US"/>
        </w:rPr>
        <w:t xml:space="preserve">The central region has higher average listing price.  </w:t>
      </w:r>
      <w:r w:rsidRPr="009635AC">
        <w:rPr>
          <w:u w:val="single"/>
        </w:rPr>
        <w:tab/>
      </w:r>
      <w:r w:rsidRPr="00C847A8">
        <w:rPr>
          <w:u w:val="single"/>
        </w:rPr>
        <w:tab/>
      </w:r>
      <w:r w:rsidRPr="00C847A8">
        <w:rPr>
          <w:u w:val="single"/>
        </w:rPr>
        <w:tab/>
      </w:r>
      <w:r w:rsidRPr="00C847A8">
        <w:rPr>
          <w:u w:val="single"/>
        </w:rPr>
        <w:tab/>
      </w:r>
      <w:r w:rsidRPr="00C847A8">
        <w:rPr>
          <w:u w:val="single"/>
        </w:rPr>
        <w:tab/>
      </w:r>
      <w:r w:rsidRPr="00C847A8">
        <w:rPr>
          <w:u w:val="single"/>
        </w:rPr>
        <w:tab/>
      </w:r>
      <w:r w:rsidRPr="00C847A8">
        <w:rPr>
          <w:u w:val="single"/>
        </w:rPr>
        <w:tab/>
      </w:r>
      <w:r w:rsidRPr="00C847A8">
        <w:rPr>
          <w:u w:val="single"/>
        </w:rPr>
        <w:tab/>
      </w:r>
      <w:r w:rsidRPr="00C847A8">
        <w:rPr>
          <w:u w:val="single"/>
        </w:rPr>
        <w:tab/>
      </w:r>
      <w:r w:rsidRPr="00C847A8">
        <w:rPr>
          <w:u w:val="single"/>
        </w:rPr>
        <w:tab/>
      </w:r>
      <w:r w:rsidRPr="00C847A8">
        <w:rPr>
          <w:u w:val="single"/>
        </w:rPr>
        <w:tab/>
      </w:r>
      <w:r w:rsidRPr="00C847A8">
        <w:rPr>
          <w:u w:val="single"/>
        </w:rPr>
        <w:tab/>
      </w:r>
      <w:r w:rsidRPr="00C847A8">
        <w:rPr>
          <w:u w:val="single"/>
        </w:rPr>
        <w:tab/>
      </w:r>
    </w:p>
    <w:p w14:paraId="1DA49DC4" w14:textId="39469B48" w:rsidR="00C847A8" w:rsidRDefault="00406208" w:rsidP="00406208">
      <w:pPr>
        <w:ind w:left="360"/>
        <w:jc w:val="right"/>
      </w:pPr>
      <w:r>
        <w:t>(10 marks)</w:t>
      </w:r>
    </w:p>
    <w:p w14:paraId="4F453A40" w14:textId="72761EC9" w:rsidR="00C847A8" w:rsidRPr="00C847A8" w:rsidRDefault="00C847A8" w:rsidP="00C847A8">
      <w:pPr>
        <w:ind w:left="360"/>
        <w:rPr>
          <w:u w:val="single"/>
        </w:rPr>
      </w:pPr>
      <w:r w:rsidRPr="00C847A8">
        <w:t xml:space="preserve">Conclusion: </w:t>
      </w:r>
      <w:r>
        <w:t>Based on data, t</w:t>
      </w:r>
      <w:r w:rsidRPr="00C847A8">
        <w:t xml:space="preserve">his </w:t>
      </w:r>
      <w:r>
        <w:t xml:space="preserve">conventional </w:t>
      </w:r>
      <w:r w:rsidR="006C5E0A">
        <w:t>belief i</w:t>
      </w:r>
      <w:r>
        <w:t xml:space="preserve">s </w:t>
      </w:r>
      <w:r>
        <w:rPr>
          <w:u w:val="single"/>
        </w:rPr>
        <w:t>true</w:t>
      </w:r>
      <w:r w:rsidR="00EF1778">
        <w:rPr>
          <w:u w:val="single"/>
        </w:rPr>
        <w:t>.</w:t>
      </w:r>
    </w:p>
    <w:p w14:paraId="3B5232DF" w14:textId="77777777" w:rsidR="00EF1778" w:rsidRDefault="00EF1778" w:rsidP="00C847A8">
      <w:pPr>
        <w:ind w:left="360"/>
      </w:pPr>
    </w:p>
    <w:p w14:paraId="2DD87F1F" w14:textId="0A27FE44" w:rsidR="00C847A8" w:rsidRPr="00C847A8" w:rsidRDefault="00C847A8" w:rsidP="00C847A8">
      <w:pPr>
        <w:ind w:left="360"/>
      </w:pPr>
      <w:r w:rsidRPr="00C847A8">
        <w:t xml:space="preserve">Justification: </w:t>
      </w:r>
    </w:p>
    <w:p w14:paraId="088B526B" w14:textId="6E66E4CE" w:rsidR="009635AC" w:rsidRPr="009635AC" w:rsidRDefault="009635AC" w:rsidP="009635AC">
      <w:pPr>
        <w:ind w:left="360"/>
        <w:jc w:val="both"/>
        <w:rPr>
          <w:bCs/>
        </w:rPr>
      </w:pPr>
      <w:r w:rsidRPr="009635AC">
        <w:rPr>
          <w:bCs/>
        </w:rPr>
        <w:t xml:space="preserve">From the </w:t>
      </w:r>
      <w:r w:rsidR="00402214">
        <w:rPr>
          <w:b/>
        </w:rPr>
        <w:t>H</w:t>
      </w:r>
      <w:r w:rsidRPr="009635AC">
        <w:rPr>
          <w:b/>
        </w:rPr>
        <w:t>istogram chart</w:t>
      </w:r>
      <w:r w:rsidRPr="009635AC">
        <w:rPr>
          <w:bCs/>
        </w:rPr>
        <w:t xml:space="preserve">, it shows the CENTRAL region has the highest average price of </w:t>
      </w:r>
      <w:r w:rsidR="00C70F71">
        <w:rPr>
          <w:bCs/>
        </w:rPr>
        <w:t>$</w:t>
      </w:r>
      <w:r w:rsidRPr="009635AC">
        <w:rPr>
          <w:bCs/>
        </w:rPr>
        <w:t xml:space="preserve">162.76. </w:t>
      </w:r>
    </w:p>
    <w:p w14:paraId="3E2A333E" w14:textId="660C7AE6" w:rsidR="009635AC" w:rsidRDefault="009635AC" w:rsidP="009635AC">
      <w:pPr>
        <w:ind w:left="360"/>
        <w:jc w:val="both"/>
        <w:rPr>
          <w:bCs/>
        </w:rPr>
      </w:pPr>
      <w:r w:rsidRPr="009635AC">
        <w:rPr>
          <w:bCs/>
        </w:rPr>
        <w:t xml:space="preserve">From the </w:t>
      </w:r>
      <w:r w:rsidR="00402214" w:rsidRPr="00402214">
        <w:rPr>
          <w:b/>
        </w:rPr>
        <w:t>B</w:t>
      </w:r>
      <w:r w:rsidRPr="00402214">
        <w:rPr>
          <w:b/>
        </w:rPr>
        <w:t>ox-</w:t>
      </w:r>
      <w:r w:rsidR="00402214" w:rsidRPr="00402214">
        <w:rPr>
          <w:b/>
        </w:rPr>
        <w:t>P</w:t>
      </w:r>
      <w:r w:rsidRPr="00402214">
        <w:rPr>
          <w:b/>
        </w:rPr>
        <w:t>lot chart</w:t>
      </w:r>
      <w:r w:rsidRPr="009635AC">
        <w:rPr>
          <w:bCs/>
        </w:rPr>
        <w:t xml:space="preserve">,  </w:t>
      </w:r>
      <w:r w:rsidR="00402214">
        <w:rPr>
          <w:bCs/>
        </w:rPr>
        <w:t xml:space="preserve">it </w:t>
      </w:r>
      <w:r w:rsidR="00D770BF">
        <w:rPr>
          <w:bCs/>
        </w:rPr>
        <w:t>shows</w:t>
      </w:r>
      <w:r w:rsidR="00402214">
        <w:rPr>
          <w:bCs/>
        </w:rPr>
        <w:t xml:space="preserve"> the </w:t>
      </w:r>
      <w:r w:rsidRPr="009635AC">
        <w:rPr>
          <w:bCs/>
        </w:rPr>
        <w:t xml:space="preserve">CENTRAL region </w:t>
      </w:r>
      <w:r w:rsidR="00402214">
        <w:rPr>
          <w:bCs/>
        </w:rPr>
        <w:t>has</w:t>
      </w:r>
      <w:r w:rsidRPr="009635AC">
        <w:rPr>
          <w:bCs/>
        </w:rPr>
        <w:t xml:space="preserve"> </w:t>
      </w:r>
      <w:r w:rsidR="00D770BF">
        <w:rPr>
          <w:bCs/>
        </w:rPr>
        <w:t>some</w:t>
      </w:r>
      <w:r w:rsidR="00402214">
        <w:rPr>
          <w:bCs/>
        </w:rPr>
        <w:t xml:space="preserve"> extreme outliers. This </w:t>
      </w:r>
      <w:r w:rsidRPr="009635AC">
        <w:rPr>
          <w:bCs/>
        </w:rPr>
        <w:t xml:space="preserve">will push up the </w:t>
      </w:r>
      <w:r w:rsidR="00906EEC">
        <w:rPr>
          <w:bCs/>
        </w:rPr>
        <w:t>mean</w:t>
      </w:r>
      <w:r w:rsidRPr="009635AC">
        <w:rPr>
          <w:bCs/>
        </w:rPr>
        <w:t xml:space="preserve"> </w:t>
      </w:r>
      <w:r w:rsidR="00CA5CB4">
        <w:rPr>
          <w:bCs/>
        </w:rPr>
        <w:t xml:space="preserve">listing </w:t>
      </w:r>
      <w:r w:rsidRPr="009635AC">
        <w:rPr>
          <w:bCs/>
        </w:rPr>
        <w:t>price.</w:t>
      </w:r>
    </w:p>
    <w:p w14:paraId="36733177" w14:textId="2E6FFF94" w:rsidR="00C70F71" w:rsidRDefault="002573F0" w:rsidP="002573F0">
      <w:pPr>
        <w:ind w:left="360"/>
        <w:jc w:val="both"/>
        <w:rPr>
          <w:bCs/>
        </w:rPr>
      </w:pPr>
      <w:r w:rsidRPr="009635AC">
        <w:rPr>
          <w:bCs/>
        </w:rPr>
        <w:t xml:space="preserve">From the </w:t>
      </w:r>
      <w:proofErr w:type="spellStart"/>
      <w:r w:rsidRPr="009635AC">
        <w:rPr>
          <w:b/>
        </w:rPr>
        <w:t>GroupBy</w:t>
      </w:r>
      <w:proofErr w:type="spellEnd"/>
      <w:r w:rsidRPr="009635AC">
        <w:rPr>
          <w:b/>
        </w:rPr>
        <w:t xml:space="preserve"> </w:t>
      </w:r>
      <w:r>
        <w:rPr>
          <w:b/>
        </w:rPr>
        <w:t>table</w:t>
      </w:r>
      <w:r w:rsidRPr="009635AC">
        <w:rPr>
          <w:bCs/>
        </w:rPr>
        <w:t xml:space="preserve">, </w:t>
      </w:r>
      <w:r>
        <w:rPr>
          <w:bCs/>
        </w:rPr>
        <w:t xml:space="preserve">beside </w:t>
      </w:r>
      <w:r w:rsidR="0070712E">
        <w:rPr>
          <w:bCs/>
        </w:rPr>
        <w:t xml:space="preserve">showing </w:t>
      </w:r>
      <w:r>
        <w:rPr>
          <w:bCs/>
        </w:rPr>
        <w:t>the median price of each room type in each region</w:t>
      </w:r>
      <w:r w:rsidR="0070712E">
        <w:rPr>
          <w:bCs/>
        </w:rPr>
        <w:t>, it also indicates the number of transactions recorded</w:t>
      </w:r>
      <w:r w:rsidR="00C70F71">
        <w:rPr>
          <w:bCs/>
        </w:rPr>
        <w:t>. T</w:t>
      </w:r>
      <w:r w:rsidR="00D770BF">
        <w:rPr>
          <w:bCs/>
        </w:rPr>
        <w:t xml:space="preserve">he number of cases for entire home/appt in CENTRAL region is </w:t>
      </w:r>
      <w:r w:rsidR="00D770BF" w:rsidRPr="00D770BF">
        <w:rPr>
          <w:b/>
        </w:rPr>
        <w:t>1457</w:t>
      </w:r>
      <w:r w:rsidR="00D770BF">
        <w:rPr>
          <w:bCs/>
        </w:rPr>
        <w:t xml:space="preserve"> which </w:t>
      </w:r>
      <w:r w:rsidR="00CB57AA">
        <w:rPr>
          <w:bCs/>
        </w:rPr>
        <w:t>has</w:t>
      </w:r>
      <w:r w:rsidR="00D770BF">
        <w:rPr>
          <w:bCs/>
        </w:rPr>
        <w:t xml:space="preserve"> many more cases compare to other regions. This will push up the average </w:t>
      </w:r>
      <w:r w:rsidR="00CB57AA">
        <w:rPr>
          <w:bCs/>
        </w:rPr>
        <w:t xml:space="preserve">listing </w:t>
      </w:r>
      <w:r w:rsidR="00D770BF">
        <w:rPr>
          <w:bCs/>
        </w:rPr>
        <w:t>price</w:t>
      </w:r>
      <w:r w:rsidR="00CB57AA">
        <w:rPr>
          <w:bCs/>
        </w:rPr>
        <w:t>,</w:t>
      </w:r>
      <w:r w:rsidR="00D770BF">
        <w:rPr>
          <w:bCs/>
        </w:rPr>
        <w:t xml:space="preserve"> if room type is not considered, s</w:t>
      </w:r>
      <w:r w:rsidR="00594B35" w:rsidRPr="009635AC">
        <w:rPr>
          <w:bCs/>
        </w:rPr>
        <w:t>ince the price of an entire home/appt</w:t>
      </w:r>
      <w:r w:rsidR="0090441B">
        <w:rPr>
          <w:bCs/>
        </w:rPr>
        <w:t xml:space="preserve"> is normally</w:t>
      </w:r>
      <w:r w:rsidR="00594B35" w:rsidRPr="009635AC">
        <w:rPr>
          <w:bCs/>
        </w:rPr>
        <w:t xml:space="preserve"> higher than a room</w:t>
      </w:r>
      <w:r w:rsidR="00D770BF">
        <w:rPr>
          <w:bCs/>
        </w:rPr>
        <w:t>. Thus, i</w:t>
      </w:r>
      <w:r w:rsidR="00594B35" w:rsidRPr="009635AC">
        <w:rPr>
          <w:bCs/>
        </w:rPr>
        <w:t>t is important to take room</w:t>
      </w:r>
      <w:r w:rsidR="00594B35">
        <w:rPr>
          <w:bCs/>
        </w:rPr>
        <w:t>-</w:t>
      </w:r>
      <w:r w:rsidR="00594B35" w:rsidRPr="009635AC">
        <w:rPr>
          <w:bCs/>
        </w:rPr>
        <w:t xml:space="preserve">type into consideration when </w:t>
      </w:r>
      <w:r w:rsidR="0090441B">
        <w:rPr>
          <w:bCs/>
        </w:rPr>
        <w:t>l</w:t>
      </w:r>
      <w:r w:rsidR="00D770BF">
        <w:rPr>
          <w:bCs/>
        </w:rPr>
        <w:t>ooking at</w:t>
      </w:r>
      <w:r w:rsidR="00594B35" w:rsidRPr="009635AC">
        <w:rPr>
          <w:bCs/>
        </w:rPr>
        <w:t xml:space="preserve"> the average </w:t>
      </w:r>
      <w:r w:rsidR="00594B35">
        <w:rPr>
          <w:bCs/>
        </w:rPr>
        <w:t xml:space="preserve">listing </w:t>
      </w:r>
      <w:r w:rsidR="00594B35" w:rsidRPr="009635AC">
        <w:rPr>
          <w:bCs/>
        </w:rPr>
        <w:t>price.</w:t>
      </w:r>
      <w:r w:rsidR="00C70F71">
        <w:rPr>
          <w:bCs/>
        </w:rPr>
        <w:t xml:space="preserve"> </w:t>
      </w:r>
      <w:r w:rsidR="00594B35">
        <w:rPr>
          <w:bCs/>
        </w:rPr>
        <w:t xml:space="preserve"> </w:t>
      </w:r>
    </w:p>
    <w:p w14:paraId="0A90F8C1" w14:textId="10ACE8E5" w:rsidR="00594B35" w:rsidRDefault="00C70F71" w:rsidP="00D770BF">
      <w:pPr>
        <w:ind w:left="360"/>
        <w:jc w:val="both"/>
        <w:rPr>
          <w:bCs/>
        </w:rPr>
      </w:pPr>
      <w:r>
        <w:rPr>
          <w:bCs/>
        </w:rPr>
        <w:t xml:space="preserve">Some </w:t>
      </w:r>
      <w:r w:rsidR="0090441B">
        <w:rPr>
          <w:bCs/>
        </w:rPr>
        <w:t>interesting observation</w:t>
      </w:r>
      <w:r w:rsidR="002573F0">
        <w:rPr>
          <w:bCs/>
        </w:rPr>
        <w:t xml:space="preserve">s were </w:t>
      </w:r>
      <w:r w:rsidR="0090441B">
        <w:rPr>
          <w:bCs/>
        </w:rPr>
        <w:t>made</w:t>
      </w:r>
      <w:r>
        <w:rPr>
          <w:bCs/>
        </w:rPr>
        <w:t xml:space="preserve"> from </w:t>
      </w:r>
      <w:proofErr w:type="spellStart"/>
      <w:r>
        <w:rPr>
          <w:bCs/>
        </w:rPr>
        <w:t>GroupBy</w:t>
      </w:r>
      <w:proofErr w:type="spellEnd"/>
      <w:r>
        <w:rPr>
          <w:bCs/>
        </w:rPr>
        <w:t xml:space="preserve"> table</w:t>
      </w:r>
      <w:r w:rsidR="00CA5CB4">
        <w:rPr>
          <w:bCs/>
        </w:rPr>
        <w:t xml:space="preserve">; the </w:t>
      </w:r>
      <w:r>
        <w:rPr>
          <w:bCs/>
        </w:rPr>
        <w:t>WEST</w:t>
      </w:r>
      <w:r w:rsidR="009635AC" w:rsidRPr="009635AC">
        <w:rPr>
          <w:bCs/>
        </w:rPr>
        <w:t xml:space="preserve"> region for entire home/appt</w:t>
      </w:r>
      <w:r>
        <w:rPr>
          <w:bCs/>
        </w:rPr>
        <w:t xml:space="preserve"> ($228.5)</w:t>
      </w:r>
      <w:r w:rsidR="009635AC" w:rsidRPr="009635AC">
        <w:rPr>
          <w:bCs/>
        </w:rPr>
        <w:t xml:space="preserve"> </w:t>
      </w:r>
      <w:r w:rsidR="00CA5CB4">
        <w:rPr>
          <w:bCs/>
        </w:rPr>
        <w:t>has a higher</w:t>
      </w:r>
      <w:r w:rsidR="009635AC" w:rsidRPr="009635AC">
        <w:rPr>
          <w:bCs/>
        </w:rPr>
        <w:t xml:space="preserve"> </w:t>
      </w:r>
      <w:r w:rsidR="00CA5CB4">
        <w:rPr>
          <w:bCs/>
        </w:rPr>
        <w:t xml:space="preserve">average </w:t>
      </w:r>
      <w:r w:rsidR="009635AC" w:rsidRPr="009635AC">
        <w:rPr>
          <w:bCs/>
        </w:rPr>
        <w:t>price</w:t>
      </w:r>
      <w:r w:rsidR="00CA5CB4">
        <w:rPr>
          <w:bCs/>
        </w:rPr>
        <w:t xml:space="preserve"> than the </w:t>
      </w:r>
      <w:r>
        <w:rPr>
          <w:bCs/>
        </w:rPr>
        <w:t>CENTRAL</w:t>
      </w:r>
      <w:r w:rsidR="00CA5CB4">
        <w:rPr>
          <w:bCs/>
        </w:rPr>
        <w:t xml:space="preserve"> region</w:t>
      </w:r>
      <w:r>
        <w:rPr>
          <w:bCs/>
        </w:rPr>
        <w:t xml:space="preserve"> ($181)</w:t>
      </w:r>
      <w:r w:rsidR="009635AC" w:rsidRPr="009635AC">
        <w:rPr>
          <w:bCs/>
        </w:rPr>
        <w:t>.</w:t>
      </w:r>
      <w:r w:rsidR="001E0A0C">
        <w:rPr>
          <w:bCs/>
        </w:rPr>
        <w:t xml:space="preserve"> </w:t>
      </w:r>
      <w:r w:rsidR="00594B35">
        <w:rPr>
          <w:bCs/>
        </w:rPr>
        <w:t xml:space="preserve">Also noted that </w:t>
      </w:r>
      <w:r>
        <w:rPr>
          <w:bCs/>
        </w:rPr>
        <w:t>CENTRAL</w:t>
      </w:r>
      <w:r w:rsidR="00594B35">
        <w:rPr>
          <w:bCs/>
        </w:rPr>
        <w:t xml:space="preserve"> region for shared room is not the </w:t>
      </w:r>
      <w:r w:rsidR="00890A39">
        <w:rPr>
          <w:bCs/>
        </w:rPr>
        <w:t>highest</w:t>
      </w:r>
      <w:r w:rsidR="0090441B">
        <w:rPr>
          <w:bCs/>
        </w:rPr>
        <w:t>,  instead the</w:t>
      </w:r>
      <w:r w:rsidR="00594B35">
        <w:rPr>
          <w:bCs/>
        </w:rPr>
        <w:t xml:space="preserve"> E</w:t>
      </w:r>
      <w:r w:rsidR="0090441B">
        <w:rPr>
          <w:bCs/>
        </w:rPr>
        <w:t>AST</w:t>
      </w:r>
      <w:r w:rsidR="00594B35">
        <w:rPr>
          <w:bCs/>
        </w:rPr>
        <w:t xml:space="preserve"> and </w:t>
      </w:r>
      <w:r w:rsidR="0090441B">
        <w:rPr>
          <w:bCs/>
        </w:rPr>
        <w:t>NORTH</w:t>
      </w:r>
      <w:r w:rsidR="00594B35">
        <w:rPr>
          <w:bCs/>
        </w:rPr>
        <w:t xml:space="preserve"> region </w:t>
      </w:r>
      <w:r>
        <w:rPr>
          <w:bCs/>
        </w:rPr>
        <w:t>has</w:t>
      </w:r>
      <w:r w:rsidR="00594B35">
        <w:rPr>
          <w:bCs/>
        </w:rPr>
        <w:t xml:space="preserve"> higher </w:t>
      </w:r>
      <w:r w:rsidR="002573F0">
        <w:rPr>
          <w:bCs/>
        </w:rPr>
        <w:t>price,</w:t>
      </w:r>
      <w:r w:rsidR="00594B35">
        <w:rPr>
          <w:bCs/>
        </w:rPr>
        <w:t xml:space="preserve"> but it is not meaningful comparison because </w:t>
      </w:r>
      <w:r w:rsidR="00890A39">
        <w:rPr>
          <w:bCs/>
        </w:rPr>
        <w:t>they</w:t>
      </w:r>
      <w:r w:rsidR="00594B35">
        <w:rPr>
          <w:bCs/>
        </w:rPr>
        <w:t xml:space="preserve"> ha</w:t>
      </w:r>
      <w:r w:rsidR="0090441B">
        <w:rPr>
          <w:bCs/>
        </w:rPr>
        <w:t>ve</w:t>
      </w:r>
      <w:r w:rsidR="00594B35">
        <w:rPr>
          <w:bCs/>
        </w:rPr>
        <w:t xml:space="preserve"> only one transaction recorded</w:t>
      </w:r>
      <w:r w:rsidR="00890A39">
        <w:rPr>
          <w:bCs/>
        </w:rPr>
        <w:t xml:space="preserve"> </w:t>
      </w:r>
      <w:r w:rsidR="00962FFE">
        <w:rPr>
          <w:bCs/>
        </w:rPr>
        <w:t>(see Count</w:t>
      </w:r>
      <w:r>
        <w:rPr>
          <w:bCs/>
        </w:rPr>
        <w:t>(</w:t>
      </w:r>
      <w:proofErr w:type="spellStart"/>
      <w:r w:rsidR="00962FFE">
        <w:rPr>
          <w:bCs/>
        </w:rPr>
        <w:t>CaseNum</w:t>
      </w:r>
      <w:proofErr w:type="spellEnd"/>
      <w:r>
        <w:rPr>
          <w:bCs/>
        </w:rPr>
        <w:t>)</w:t>
      </w:r>
      <w:r w:rsidR="0090441B">
        <w:rPr>
          <w:bCs/>
        </w:rPr>
        <w:t xml:space="preserve"> column</w:t>
      </w:r>
      <w:r w:rsidR="00962FFE">
        <w:rPr>
          <w:bCs/>
        </w:rPr>
        <w:t>)</w:t>
      </w:r>
      <w:r w:rsidR="00594B35">
        <w:rPr>
          <w:bCs/>
        </w:rPr>
        <w:t>.</w:t>
      </w:r>
    </w:p>
    <w:p w14:paraId="004B7E9A" w14:textId="2206A7F5" w:rsidR="00594B35" w:rsidRDefault="00594B35" w:rsidP="009635AC">
      <w:pPr>
        <w:ind w:left="360"/>
        <w:jc w:val="both"/>
        <w:rPr>
          <w:bCs/>
        </w:rPr>
      </w:pPr>
      <w:r>
        <w:rPr>
          <w:bCs/>
        </w:rPr>
        <w:t xml:space="preserve">On </w:t>
      </w:r>
      <w:r w:rsidR="00C70F71">
        <w:rPr>
          <w:bCs/>
        </w:rPr>
        <w:t>general the</w:t>
      </w:r>
      <w:r>
        <w:rPr>
          <w:bCs/>
        </w:rPr>
        <w:t xml:space="preserve"> </w:t>
      </w:r>
      <w:r w:rsidR="0090441B">
        <w:rPr>
          <w:bCs/>
        </w:rPr>
        <w:t>CENTRAL</w:t>
      </w:r>
      <w:r>
        <w:rPr>
          <w:bCs/>
        </w:rPr>
        <w:t xml:space="preserve"> region can command higher price</w:t>
      </w:r>
      <w:r w:rsidR="00F93CA2">
        <w:rPr>
          <w:bCs/>
        </w:rPr>
        <w:t>,</w:t>
      </w:r>
      <w:r>
        <w:rPr>
          <w:bCs/>
        </w:rPr>
        <w:t xml:space="preserve"> except</w:t>
      </w:r>
      <w:r w:rsidR="0077610A">
        <w:rPr>
          <w:bCs/>
        </w:rPr>
        <w:t xml:space="preserve"> for</w:t>
      </w:r>
      <w:r>
        <w:rPr>
          <w:bCs/>
        </w:rPr>
        <w:t xml:space="preserve"> entire home/appt room type </w:t>
      </w:r>
      <w:r w:rsidR="0090441B">
        <w:rPr>
          <w:bCs/>
        </w:rPr>
        <w:t>in</w:t>
      </w:r>
      <w:r>
        <w:rPr>
          <w:bCs/>
        </w:rPr>
        <w:t xml:space="preserve"> the </w:t>
      </w:r>
      <w:r w:rsidR="0090441B">
        <w:rPr>
          <w:bCs/>
        </w:rPr>
        <w:t>WEST</w:t>
      </w:r>
      <w:r>
        <w:rPr>
          <w:bCs/>
        </w:rPr>
        <w:t xml:space="preserve"> region.</w:t>
      </w:r>
    </w:p>
    <w:p w14:paraId="27B998E5" w14:textId="68D7BC1B" w:rsidR="00594B35" w:rsidRDefault="00594B35" w:rsidP="00594B35">
      <w:pPr>
        <w:jc w:val="both"/>
        <w:rPr>
          <w:bCs/>
        </w:rPr>
      </w:pPr>
    </w:p>
    <w:p w14:paraId="3758565D" w14:textId="77777777" w:rsidR="00D770BF" w:rsidRPr="009635AC" w:rsidRDefault="00D770BF" w:rsidP="00594B35">
      <w:pPr>
        <w:jc w:val="both"/>
        <w:rPr>
          <w:bCs/>
        </w:rPr>
      </w:pPr>
    </w:p>
    <w:p w14:paraId="283BD2F2" w14:textId="77777777" w:rsidR="00793038" w:rsidRDefault="00793038" w:rsidP="00793038">
      <w:pPr>
        <w:ind w:left="360"/>
        <w:rPr>
          <w:b/>
          <w:u w:val="single"/>
        </w:rPr>
      </w:pPr>
    </w:p>
    <w:p w14:paraId="1A184AFC" w14:textId="77777777" w:rsidR="00793038" w:rsidRDefault="00793038" w:rsidP="00793038">
      <w:pPr>
        <w:ind w:left="360"/>
        <w:rPr>
          <w:b/>
          <w:u w:val="single"/>
        </w:rPr>
      </w:pPr>
    </w:p>
    <w:p w14:paraId="31015A73" w14:textId="77777777" w:rsidR="00793038" w:rsidRDefault="00793038" w:rsidP="00793038">
      <w:pPr>
        <w:ind w:left="360"/>
        <w:rPr>
          <w:b/>
          <w:u w:val="single"/>
        </w:rPr>
      </w:pPr>
    </w:p>
    <w:p w14:paraId="1BF7AA66" w14:textId="77777777" w:rsidR="00793038" w:rsidRDefault="00793038" w:rsidP="00793038">
      <w:pPr>
        <w:ind w:left="360"/>
        <w:rPr>
          <w:b/>
          <w:u w:val="single"/>
        </w:rPr>
      </w:pPr>
    </w:p>
    <w:p w14:paraId="0750BC83" w14:textId="0C956E57" w:rsidR="00EF1778" w:rsidRDefault="00EF1778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BB6A688" w14:textId="77777777" w:rsidR="00EF1778" w:rsidRDefault="00EF1778">
      <w:pPr>
        <w:rPr>
          <w:b/>
          <w:u w:val="single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6"/>
        <w:gridCol w:w="3394"/>
        <w:gridCol w:w="3552"/>
        <w:gridCol w:w="804"/>
      </w:tblGrid>
      <w:tr w:rsidR="00EF1778" w14:paraId="0DBA9D22" w14:textId="77777777" w:rsidTr="002573F0">
        <w:tc>
          <w:tcPr>
            <w:tcW w:w="4300" w:type="dxa"/>
            <w:gridSpan w:val="2"/>
          </w:tcPr>
          <w:p w14:paraId="2A6020A7" w14:textId="68ABE7FB" w:rsidR="00EF1778" w:rsidRPr="00EF1778" w:rsidRDefault="00EF1778" w:rsidP="00EF1778">
            <w:pPr>
              <w:rPr>
                <w:bCs/>
              </w:rPr>
            </w:pPr>
            <w:r w:rsidRPr="00EF1778">
              <w:rPr>
                <w:b/>
                <w:lang w:val="en-US"/>
              </w:rPr>
              <w:t xml:space="preserve">Histogram Chart : </w:t>
            </w:r>
            <w:r w:rsidRPr="00EF1778">
              <w:rPr>
                <w:bCs/>
                <w:lang w:val="en-US"/>
              </w:rPr>
              <w:t xml:space="preserve">Region vs Average Price </w:t>
            </w:r>
          </w:p>
          <w:p w14:paraId="1B19888C" w14:textId="2DD047D2" w:rsidR="00EF1778" w:rsidRDefault="00EF1778" w:rsidP="00EF1778">
            <w:pPr>
              <w:jc w:val="center"/>
              <w:rPr>
                <w:b/>
                <w:lang w:val="en-US"/>
              </w:rPr>
            </w:pPr>
            <w:r w:rsidRPr="00EF1778">
              <w:rPr>
                <w:b/>
                <w:noProof/>
                <w:u w:val="single"/>
              </w:rPr>
              <w:drawing>
                <wp:inline distT="0" distB="0" distL="0" distR="0" wp14:anchorId="773BBED7" wp14:editId="7187D390">
                  <wp:extent cx="2593429" cy="2049780"/>
                  <wp:effectExtent l="0" t="0" r="0" b="7620"/>
                  <wp:docPr id="12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EB7D5F9-E31E-43D1-8D48-61ACD242EC8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FEB7D5F9-E31E-43D1-8D48-61ACD242EC8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7708" cy="2076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  <w:gridSpan w:val="2"/>
          </w:tcPr>
          <w:p w14:paraId="0A48F241" w14:textId="77777777" w:rsidR="00EF1778" w:rsidRDefault="002573F0" w:rsidP="002573F0">
            <w:pPr>
              <w:rPr>
                <w:bCs/>
                <w:lang w:val="en-US"/>
              </w:rPr>
            </w:pPr>
            <w:r w:rsidRPr="00EF1778">
              <w:rPr>
                <w:b/>
                <w:lang w:val="en-US"/>
              </w:rPr>
              <w:t xml:space="preserve">Box-plot : </w:t>
            </w:r>
            <w:r w:rsidRPr="00EF1778">
              <w:rPr>
                <w:bCs/>
                <w:lang w:val="en-US"/>
              </w:rPr>
              <w:t>Indicating quite a few extreme outliers in the central region for the transacted price</w:t>
            </w:r>
          </w:p>
          <w:p w14:paraId="3D98106B" w14:textId="2B825399" w:rsidR="002573F0" w:rsidRDefault="002573F0" w:rsidP="002573F0">
            <w:pPr>
              <w:rPr>
                <w:b/>
                <w:lang w:val="en-US"/>
              </w:rPr>
            </w:pPr>
            <w:r w:rsidRPr="00EF1778">
              <w:rPr>
                <w:b/>
                <w:noProof/>
              </w:rPr>
              <w:drawing>
                <wp:inline distT="0" distB="0" distL="0" distR="0" wp14:anchorId="41CDDFF6" wp14:editId="06971969">
                  <wp:extent cx="2621738" cy="1671918"/>
                  <wp:effectExtent l="0" t="0" r="7620" b="5080"/>
                  <wp:docPr id="2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8BA5D0A-4EBA-4731-B0CE-623A4AECC30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88BA5D0A-4EBA-4731-B0CE-623A4AECC30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761" cy="1681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1778" w14:paraId="1450141C" w14:textId="77777777" w:rsidTr="002573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906" w:type="dxa"/>
          <w:wAfter w:w="804" w:type="dxa"/>
        </w:trPr>
        <w:tc>
          <w:tcPr>
            <w:tcW w:w="6946" w:type="dxa"/>
            <w:gridSpan w:val="2"/>
          </w:tcPr>
          <w:p w14:paraId="2895C26A" w14:textId="6DB68824" w:rsidR="00EF1778" w:rsidRPr="00EF1778" w:rsidRDefault="00EF1778" w:rsidP="00EF1778">
            <w:pPr>
              <w:spacing w:after="160" w:line="259" w:lineRule="auto"/>
              <w:rPr>
                <w:bCs/>
                <w:lang w:val="en-US"/>
              </w:rPr>
            </w:pPr>
          </w:p>
        </w:tc>
      </w:tr>
    </w:tbl>
    <w:p w14:paraId="3712A4CF" w14:textId="77777777" w:rsidR="00C00162" w:rsidRDefault="00C00162" w:rsidP="002573F0">
      <w:pPr>
        <w:ind w:left="360"/>
        <w:rPr>
          <w:b/>
          <w:lang w:val="en-US"/>
        </w:rPr>
      </w:pPr>
    </w:p>
    <w:p w14:paraId="05AF6878" w14:textId="180D8B14" w:rsidR="00F40CF3" w:rsidRPr="002573F0" w:rsidRDefault="00F40CF3" w:rsidP="002573F0">
      <w:pPr>
        <w:ind w:left="360"/>
        <w:rPr>
          <w:bCs/>
          <w:lang w:val="en-US"/>
        </w:rPr>
      </w:pPr>
      <w:proofErr w:type="spellStart"/>
      <w:r w:rsidRPr="00EF1778">
        <w:rPr>
          <w:b/>
          <w:lang w:val="en-US"/>
        </w:rPr>
        <w:t>GroupBy</w:t>
      </w:r>
      <w:proofErr w:type="spellEnd"/>
      <w:r w:rsidRPr="00EF1778">
        <w:rPr>
          <w:b/>
          <w:lang w:val="en-US"/>
        </w:rPr>
        <w:t xml:space="preserve"> Table : </w:t>
      </w:r>
      <w:r w:rsidRPr="00EF1778">
        <w:rPr>
          <w:bCs/>
          <w:lang w:val="en-US"/>
        </w:rPr>
        <w:t xml:space="preserve">Group by </w:t>
      </w:r>
      <w:r w:rsidR="00F93CA2">
        <w:rPr>
          <w:bCs/>
          <w:lang w:val="en-US"/>
        </w:rPr>
        <w:t>r</w:t>
      </w:r>
      <w:r w:rsidRPr="00EF1778">
        <w:rPr>
          <w:bCs/>
          <w:lang w:val="en-US"/>
        </w:rPr>
        <w:t xml:space="preserve">oom </w:t>
      </w:r>
      <w:r w:rsidR="00F93CA2">
        <w:rPr>
          <w:bCs/>
          <w:lang w:val="en-US"/>
        </w:rPr>
        <w:t>t</w:t>
      </w:r>
      <w:r w:rsidRPr="00EF1778">
        <w:rPr>
          <w:bCs/>
          <w:lang w:val="en-US"/>
        </w:rPr>
        <w:t xml:space="preserve">ype and </w:t>
      </w:r>
      <w:r w:rsidR="00F93CA2">
        <w:rPr>
          <w:bCs/>
          <w:lang w:val="en-US"/>
        </w:rPr>
        <w:t>r</w:t>
      </w:r>
      <w:r w:rsidRPr="00EF1778">
        <w:rPr>
          <w:bCs/>
          <w:lang w:val="en-US"/>
        </w:rPr>
        <w:t xml:space="preserve">egion showing the median price and the number of cases transacted </w:t>
      </w:r>
    </w:p>
    <w:p w14:paraId="29086AA0" w14:textId="42EF3226" w:rsidR="00F40CF3" w:rsidRDefault="00F40CF3" w:rsidP="00F40CF3">
      <w:pPr>
        <w:ind w:left="360"/>
        <w:jc w:val="center"/>
        <w:rPr>
          <w:b/>
          <w:u w:val="single"/>
        </w:rPr>
      </w:pPr>
      <w:r w:rsidRPr="00EF1778">
        <w:rPr>
          <w:b/>
          <w:noProof/>
          <w:u w:val="single"/>
        </w:rPr>
        <w:drawing>
          <wp:inline distT="0" distB="0" distL="0" distR="0" wp14:anchorId="6D63B438" wp14:editId="4416F059">
            <wp:extent cx="3742765" cy="2503313"/>
            <wp:effectExtent l="0" t="0" r="0" b="0"/>
            <wp:docPr id="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4711B94-D8EB-43DC-83A5-CF37E7B436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34711B94-D8EB-43DC-83A5-CF37E7B436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8273" cy="258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6528" w14:textId="77777777" w:rsidR="00F27439" w:rsidRDefault="00F27439" w:rsidP="00793038">
      <w:pPr>
        <w:ind w:left="360"/>
        <w:rPr>
          <w:b/>
          <w:u w:val="single"/>
        </w:rPr>
      </w:pPr>
    </w:p>
    <w:p w14:paraId="24ABB1FF" w14:textId="77777777" w:rsidR="00EF1778" w:rsidRDefault="00EF1778" w:rsidP="00793038">
      <w:pPr>
        <w:ind w:left="360"/>
        <w:rPr>
          <w:b/>
          <w:u w:val="single"/>
        </w:rPr>
      </w:pPr>
    </w:p>
    <w:p w14:paraId="383EF830" w14:textId="77777777" w:rsidR="00C847A8" w:rsidRDefault="00C847A8">
      <w:r>
        <w:br w:type="page"/>
      </w:r>
    </w:p>
    <w:p w14:paraId="7968BBFC" w14:textId="333A1460" w:rsidR="00C847A8" w:rsidRDefault="00C847A8" w:rsidP="00406208">
      <w:pPr>
        <w:pStyle w:val="Heading1"/>
      </w:pPr>
      <w:r>
        <w:lastRenderedPageBreak/>
        <w:t xml:space="preserve">Screenshot of my </w:t>
      </w:r>
      <w:r w:rsidR="00793038">
        <w:t xml:space="preserve">overall </w:t>
      </w:r>
      <w:r>
        <w:t>KNIME workflow is shown below.</w:t>
      </w:r>
    </w:p>
    <w:p w14:paraId="339472BF" w14:textId="3F5DEAEC" w:rsidR="00C847A8" w:rsidRDefault="00C847A8" w:rsidP="00C847A8"/>
    <w:p w14:paraId="110A4497" w14:textId="560B8F29" w:rsidR="00F27439" w:rsidRDefault="00F27439" w:rsidP="00C847A8">
      <w:r w:rsidRPr="00F27439">
        <w:rPr>
          <w:noProof/>
        </w:rPr>
        <w:drawing>
          <wp:inline distT="0" distB="0" distL="0" distR="0" wp14:anchorId="147FF628" wp14:editId="652EC3B8">
            <wp:extent cx="5731510" cy="3446780"/>
            <wp:effectExtent l="19050" t="19050" r="21590" b="2032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FDB2553-06E2-48BB-A0B3-F33D8694E1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0FDB2553-06E2-48BB-A0B3-F33D8694E1C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31083" t="12116" r="20000" b="33049"/>
                    <a:stretch/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1C848D" w14:textId="3815DD9B" w:rsidR="00C847A8" w:rsidRDefault="00C847A8" w:rsidP="00C847A8"/>
    <w:p w14:paraId="39E3489E" w14:textId="5F65AFE9" w:rsidR="00C847A8" w:rsidRDefault="00C847A8" w:rsidP="00C847A8"/>
    <w:p w14:paraId="5B1A67AB" w14:textId="1F07E5C9" w:rsidR="00C847A8" w:rsidRDefault="00C847A8" w:rsidP="00C847A8"/>
    <w:p w14:paraId="0D07219F" w14:textId="65A17CD1" w:rsidR="00C847A8" w:rsidRDefault="00C847A8" w:rsidP="00C847A8"/>
    <w:p w14:paraId="7F3E56A2" w14:textId="158E7698" w:rsidR="00C847A8" w:rsidRDefault="00C847A8" w:rsidP="00C847A8"/>
    <w:p w14:paraId="156874DF" w14:textId="635845B5" w:rsidR="00C847A8" w:rsidRDefault="00C847A8" w:rsidP="00C847A8"/>
    <w:p w14:paraId="5E90E577" w14:textId="77BFFA4B" w:rsidR="00C847A8" w:rsidRDefault="00C847A8" w:rsidP="00C847A8"/>
    <w:p w14:paraId="1AF1F6F3" w14:textId="4F9B8ABD" w:rsidR="00C847A8" w:rsidRDefault="00C847A8" w:rsidP="00C847A8"/>
    <w:p w14:paraId="1D2652EC" w14:textId="6247EE8A" w:rsidR="00C847A8" w:rsidRDefault="00C847A8" w:rsidP="00C847A8"/>
    <w:p w14:paraId="7C9716EB" w14:textId="4B574010" w:rsidR="00C847A8" w:rsidRDefault="00C847A8" w:rsidP="00C847A8">
      <w:bookmarkStart w:id="0" w:name="_Hlk5608290"/>
    </w:p>
    <w:p w14:paraId="77DE6ABA" w14:textId="77777777" w:rsidR="0082304A" w:rsidRDefault="0082304A" w:rsidP="00C847A8">
      <w:pPr>
        <w:jc w:val="center"/>
      </w:pPr>
    </w:p>
    <w:bookmarkEnd w:id="0"/>
    <w:p w14:paraId="00DE52B7" w14:textId="6978DEAD" w:rsidR="00C847A8" w:rsidRPr="00C847A8" w:rsidRDefault="00F4297B" w:rsidP="00C847A8">
      <w:pPr>
        <w:jc w:val="center"/>
      </w:pPr>
      <w:r>
        <w:t>*****</w:t>
      </w:r>
      <w:r w:rsidR="00C847A8">
        <w:t xml:space="preserve"> END</w:t>
      </w:r>
      <w:r w:rsidR="001014F5">
        <w:t xml:space="preserve"> OF PART 1</w:t>
      </w:r>
      <w:r w:rsidR="00C847A8">
        <w:t xml:space="preserve"> </w:t>
      </w:r>
      <w:r>
        <w:t>*****</w:t>
      </w:r>
    </w:p>
    <w:sectPr w:rsidR="00C847A8" w:rsidRPr="00C847A8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7274D" w14:textId="77777777" w:rsidR="00920AF9" w:rsidRDefault="00920AF9" w:rsidP="0082304A">
      <w:pPr>
        <w:spacing w:after="0" w:line="240" w:lineRule="auto"/>
      </w:pPr>
      <w:r>
        <w:separator/>
      </w:r>
    </w:p>
  </w:endnote>
  <w:endnote w:type="continuationSeparator" w:id="0">
    <w:p w14:paraId="3B1E9100" w14:textId="77777777" w:rsidR="00920AF9" w:rsidRDefault="00920AF9" w:rsidP="00823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48DA8" w14:textId="6965A00A" w:rsidR="0082304A" w:rsidRPr="0082304A" w:rsidRDefault="0082304A">
    <w:pPr>
      <w:pStyle w:val="Footer"/>
      <w:rPr>
        <w:lang w:val="en-US"/>
      </w:rPr>
    </w:pPr>
    <w:r>
      <w:rPr>
        <w:lang w:val="en-US"/>
      </w:rPr>
      <w:t>DA</w:t>
    </w:r>
    <w:r w:rsidR="00971CDB">
      <w:rPr>
        <w:lang w:val="en-US"/>
      </w:rPr>
      <w:t>V</w:t>
    </w:r>
    <w:r>
      <w:rPr>
        <w:lang w:val="en-US"/>
      </w:rPr>
      <w:t xml:space="preserve">A  - Part 1 </w:t>
    </w:r>
    <w:r>
      <w:rPr>
        <w:lang w:val="en-US"/>
      </w:rPr>
      <w:ptab w:relativeTo="margin" w:alignment="right" w:leader="none"/>
    </w:r>
    <w:r w:rsidRPr="0082304A">
      <w:rPr>
        <w:lang w:val="en-US"/>
      </w:rPr>
      <w:fldChar w:fldCharType="begin"/>
    </w:r>
    <w:r w:rsidRPr="0082304A">
      <w:rPr>
        <w:lang w:val="en-US"/>
      </w:rPr>
      <w:instrText xml:space="preserve"> PAGE   \* MERGEFORMAT </w:instrText>
    </w:r>
    <w:r w:rsidRPr="0082304A">
      <w:rPr>
        <w:lang w:val="en-US"/>
      </w:rPr>
      <w:fldChar w:fldCharType="separate"/>
    </w:r>
    <w:r w:rsidR="001C7A64">
      <w:rPr>
        <w:noProof/>
        <w:lang w:val="en-US"/>
      </w:rPr>
      <w:t>1</w:t>
    </w:r>
    <w:r w:rsidRPr="0082304A">
      <w:rPr>
        <w:noProof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0AFD8" w14:textId="77777777" w:rsidR="00920AF9" w:rsidRDefault="00920AF9" w:rsidP="0082304A">
      <w:pPr>
        <w:spacing w:after="0" w:line="240" w:lineRule="auto"/>
      </w:pPr>
      <w:r>
        <w:separator/>
      </w:r>
    </w:p>
  </w:footnote>
  <w:footnote w:type="continuationSeparator" w:id="0">
    <w:p w14:paraId="35D08042" w14:textId="77777777" w:rsidR="00920AF9" w:rsidRDefault="00920AF9" w:rsidP="00823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40E36"/>
    <w:multiLevelType w:val="hybridMultilevel"/>
    <w:tmpl w:val="B74A0056"/>
    <w:lvl w:ilvl="0" w:tplc="A21813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125D0"/>
    <w:multiLevelType w:val="hybridMultilevel"/>
    <w:tmpl w:val="1A185C2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F3EBF"/>
    <w:multiLevelType w:val="hybridMultilevel"/>
    <w:tmpl w:val="A68CB6A2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1507B1"/>
    <w:multiLevelType w:val="hybridMultilevel"/>
    <w:tmpl w:val="A7E20072"/>
    <w:lvl w:ilvl="0" w:tplc="78A02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78156D"/>
    <w:multiLevelType w:val="hybridMultilevel"/>
    <w:tmpl w:val="68446FBE"/>
    <w:lvl w:ilvl="0" w:tplc="4A14465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48090019">
      <w:start w:val="1"/>
      <w:numFmt w:val="lowerLetter"/>
      <w:lvlText w:val="%2."/>
      <w:lvlJc w:val="left"/>
      <w:pPr>
        <w:ind w:left="1333" w:hanging="360"/>
      </w:pPr>
    </w:lvl>
    <w:lvl w:ilvl="2" w:tplc="4809001B" w:tentative="1">
      <w:start w:val="1"/>
      <w:numFmt w:val="lowerRoman"/>
      <w:lvlText w:val="%3."/>
      <w:lvlJc w:val="right"/>
      <w:pPr>
        <w:ind w:left="2053" w:hanging="180"/>
      </w:pPr>
    </w:lvl>
    <w:lvl w:ilvl="3" w:tplc="4809000F" w:tentative="1">
      <w:start w:val="1"/>
      <w:numFmt w:val="decimal"/>
      <w:lvlText w:val="%4."/>
      <w:lvlJc w:val="left"/>
      <w:pPr>
        <w:ind w:left="2773" w:hanging="360"/>
      </w:pPr>
    </w:lvl>
    <w:lvl w:ilvl="4" w:tplc="48090019" w:tentative="1">
      <w:start w:val="1"/>
      <w:numFmt w:val="lowerLetter"/>
      <w:lvlText w:val="%5."/>
      <w:lvlJc w:val="left"/>
      <w:pPr>
        <w:ind w:left="3493" w:hanging="360"/>
      </w:pPr>
    </w:lvl>
    <w:lvl w:ilvl="5" w:tplc="4809001B" w:tentative="1">
      <w:start w:val="1"/>
      <w:numFmt w:val="lowerRoman"/>
      <w:lvlText w:val="%6."/>
      <w:lvlJc w:val="right"/>
      <w:pPr>
        <w:ind w:left="4213" w:hanging="180"/>
      </w:pPr>
    </w:lvl>
    <w:lvl w:ilvl="6" w:tplc="4809000F" w:tentative="1">
      <w:start w:val="1"/>
      <w:numFmt w:val="decimal"/>
      <w:lvlText w:val="%7."/>
      <w:lvlJc w:val="left"/>
      <w:pPr>
        <w:ind w:left="4933" w:hanging="360"/>
      </w:pPr>
    </w:lvl>
    <w:lvl w:ilvl="7" w:tplc="48090019" w:tentative="1">
      <w:start w:val="1"/>
      <w:numFmt w:val="lowerLetter"/>
      <w:lvlText w:val="%8."/>
      <w:lvlJc w:val="left"/>
      <w:pPr>
        <w:ind w:left="5653" w:hanging="360"/>
      </w:pPr>
    </w:lvl>
    <w:lvl w:ilvl="8" w:tplc="4809001B" w:tentative="1">
      <w:start w:val="1"/>
      <w:numFmt w:val="lowerRoman"/>
      <w:lvlText w:val="%9."/>
      <w:lvlJc w:val="right"/>
      <w:pPr>
        <w:ind w:left="6373" w:hanging="180"/>
      </w:pPr>
    </w:lvl>
  </w:abstractNum>
  <w:abstractNum w:abstractNumId="5" w15:restartNumberingAfterBreak="0">
    <w:nsid w:val="6C3B7436"/>
    <w:multiLevelType w:val="hybridMultilevel"/>
    <w:tmpl w:val="79A2D20E"/>
    <w:lvl w:ilvl="0" w:tplc="98CE84C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D663A"/>
    <w:multiLevelType w:val="hybridMultilevel"/>
    <w:tmpl w:val="222696E6"/>
    <w:lvl w:ilvl="0" w:tplc="709A4D30">
      <w:start w:val="1"/>
      <w:numFmt w:val="decimal"/>
      <w:lvlText w:val="%1."/>
      <w:lvlJc w:val="left"/>
      <w:pPr>
        <w:ind w:left="480" w:hanging="361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B3AEC92A">
      <w:numFmt w:val="bullet"/>
      <w:lvlText w:val="•"/>
      <w:lvlJc w:val="left"/>
      <w:pPr>
        <w:ind w:left="1358" w:hanging="361"/>
      </w:pPr>
      <w:rPr>
        <w:rFonts w:hint="default"/>
      </w:rPr>
    </w:lvl>
    <w:lvl w:ilvl="2" w:tplc="C7B87B32">
      <w:numFmt w:val="bullet"/>
      <w:lvlText w:val="•"/>
      <w:lvlJc w:val="left"/>
      <w:pPr>
        <w:ind w:left="2237" w:hanging="361"/>
      </w:pPr>
      <w:rPr>
        <w:rFonts w:hint="default"/>
      </w:rPr>
    </w:lvl>
    <w:lvl w:ilvl="3" w:tplc="CBDAE3E0">
      <w:numFmt w:val="bullet"/>
      <w:lvlText w:val="•"/>
      <w:lvlJc w:val="left"/>
      <w:pPr>
        <w:ind w:left="3115" w:hanging="361"/>
      </w:pPr>
      <w:rPr>
        <w:rFonts w:hint="default"/>
      </w:rPr>
    </w:lvl>
    <w:lvl w:ilvl="4" w:tplc="C060A254">
      <w:numFmt w:val="bullet"/>
      <w:lvlText w:val="•"/>
      <w:lvlJc w:val="left"/>
      <w:pPr>
        <w:ind w:left="3994" w:hanging="361"/>
      </w:pPr>
      <w:rPr>
        <w:rFonts w:hint="default"/>
      </w:rPr>
    </w:lvl>
    <w:lvl w:ilvl="5" w:tplc="FA260F58">
      <w:numFmt w:val="bullet"/>
      <w:lvlText w:val="•"/>
      <w:lvlJc w:val="left"/>
      <w:pPr>
        <w:ind w:left="4873" w:hanging="361"/>
      </w:pPr>
      <w:rPr>
        <w:rFonts w:hint="default"/>
      </w:rPr>
    </w:lvl>
    <w:lvl w:ilvl="6" w:tplc="109C83D8">
      <w:numFmt w:val="bullet"/>
      <w:lvlText w:val="•"/>
      <w:lvlJc w:val="left"/>
      <w:pPr>
        <w:ind w:left="5751" w:hanging="361"/>
      </w:pPr>
      <w:rPr>
        <w:rFonts w:hint="default"/>
      </w:rPr>
    </w:lvl>
    <w:lvl w:ilvl="7" w:tplc="6D667E10">
      <w:numFmt w:val="bullet"/>
      <w:lvlText w:val="•"/>
      <w:lvlJc w:val="left"/>
      <w:pPr>
        <w:ind w:left="6630" w:hanging="361"/>
      </w:pPr>
      <w:rPr>
        <w:rFonts w:hint="default"/>
      </w:rPr>
    </w:lvl>
    <w:lvl w:ilvl="8" w:tplc="A1E2C448">
      <w:numFmt w:val="bullet"/>
      <w:lvlText w:val="•"/>
      <w:lvlJc w:val="left"/>
      <w:pPr>
        <w:ind w:left="7509" w:hanging="361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7CA"/>
    <w:rsid w:val="0000606B"/>
    <w:rsid w:val="001014F5"/>
    <w:rsid w:val="001C7A64"/>
    <w:rsid w:val="001E0A0C"/>
    <w:rsid w:val="001E69C5"/>
    <w:rsid w:val="001F0BF1"/>
    <w:rsid w:val="00204DF8"/>
    <w:rsid w:val="00224237"/>
    <w:rsid w:val="002519BA"/>
    <w:rsid w:val="002573F0"/>
    <w:rsid w:val="0027586B"/>
    <w:rsid w:val="002A7449"/>
    <w:rsid w:val="003052D0"/>
    <w:rsid w:val="00402214"/>
    <w:rsid w:val="00406208"/>
    <w:rsid w:val="0044055D"/>
    <w:rsid w:val="00482A68"/>
    <w:rsid w:val="004F40FB"/>
    <w:rsid w:val="005038D2"/>
    <w:rsid w:val="00586D7F"/>
    <w:rsid w:val="00594B35"/>
    <w:rsid w:val="005B7A95"/>
    <w:rsid w:val="006102D6"/>
    <w:rsid w:val="0061456D"/>
    <w:rsid w:val="006228EE"/>
    <w:rsid w:val="006236AD"/>
    <w:rsid w:val="00662E35"/>
    <w:rsid w:val="006816B6"/>
    <w:rsid w:val="006A5F76"/>
    <w:rsid w:val="006C5E0A"/>
    <w:rsid w:val="006F2CF7"/>
    <w:rsid w:val="00705E73"/>
    <w:rsid w:val="0070712E"/>
    <w:rsid w:val="00721F29"/>
    <w:rsid w:val="00764BDD"/>
    <w:rsid w:val="0077610A"/>
    <w:rsid w:val="00793038"/>
    <w:rsid w:val="00794A8E"/>
    <w:rsid w:val="00815EFB"/>
    <w:rsid w:val="0082304A"/>
    <w:rsid w:val="00882811"/>
    <w:rsid w:val="00890A39"/>
    <w:rsid w:val="008C10BF"/>
    <w:rsid w:val="00900144"/>
    <w:rsid w:val="0090441B"/>
    <w:rsid w:val="00906EEC"/>
    <w:rsid w:val="00920AF9"/>
    <w:rsid w:val="00962FFE"/>
    <w:rsid w:val="009635AC"/>
    <w:rsid w:val="009677CA"/>
    <w:rsid w:val="00971CDB"/>
    <w:rsid w:val="009A51A8"/>
    <w:rsid w:val="009B6DBF"/>
    <w:rsid w:val="009D787D"/>
    <w:rsid w:val="00A05F73"/>
    <w:rsid w:val="00A2221B"/>
    <w:rsid w:val="00A24F3B"/>
    <w:rsid w:val="00A47997"/>
    <w:rsid w:val="00AC5118"/>
    <w:rsid w:val="00AE51AF"/>
    <w:rsid w:val="00B23862"/>
    <w:rsid w:val="00B73BD2"/>
    <w:rsid w:val="00B85938"/>
    <w:rsid w:val="00BB37EB"/>
    <w:rsid w:val="00BE247C"/>
    <w:rsid w:val="00C00162"/>
    <w:rsid w:val="00C70F71"/>
    <w:rsid w:val="00C847A8"/>
    <w:rsid w:val="00CA5CB4"/>
    <w:rsid w:val="00CB1BDC"/>
    <w:rsid w:val="00CB57AA"/>
    <w:rsid w:val="00CE5827"/>
    <w:rsid w:val="00D66668"/>
    <w:rsid w:val="00D770BF"/>
    <w:rsid w:val="00E4682C"/>
    <w:rsid w:val="00EC5779"/>
    <w:rsid w:val="00ED1866"/>
    <w:rsid w:val="00EF1778"/>
    <w:rsid w:val="00F27439"/>
    <w:rsid w:val="00F3019D"/>
    <w:rsid w:val="00F40CF3"/>
    <w:rsid w:val="00F4297B"/>
    <w:rsid w:val="00F60787"/>
    <w:rsid w:val="00F93CA2"/>
    <w:rsid w:val="00F9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7BA8F"/>
  <w15:chartTrackingRefBased/>
  <w15:docId w15:val="{472DE0C9-922A-403B-B787-58E9F74CA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7CA"/>
  </w:style>
  <w:style w:type="paragraph" w:styleId="Heading1">
    <w:name w:val="heading 1"/>
    <w:basedOn w:val="Normal"/>
    <w:next w:val="Normal"/>
    <w:link w:val="Heading1Char"/>
    <w:uiPriority w:val="9"/>
    <w:qFormat/>
    <w:rsid w:val="005B7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77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3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04A"/>
  </w:style>
  <w:style w:type="paragraph" w:styleId="Footer">
    <w:name w:val="footer"/>
    <w:basedOn w:val="Normal"/>
    <w:link w:val="FooterChar"/>
    <w:uiPriority w:val="99"/>
    <w:unhideWhenUsed/>
    <w:rsid w:val="00823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04A"/>
  </w:style>
  <w:style w:type="character" w:customStyle="1" w:styleId="Heading1Char">
    <w:name w:val="Heading 1 Char"/>
    <w:basedOn w:val="DefaultParagraphFont"/>
    <w:link w:val="Heading1"/>
    <w:uiPriority w:val="9"/>
    <w:rsid w:val="005B7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971CDB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145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456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456D"/>
    <w:rPr>
      <w:rFonts w:ascii="Calibri" w:eastAsia="Calibri" w:hAnsi="Calibri" w:cs="Calibri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5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5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 Kai Song</dc:creator>
  <cp:keywords/>
  <dc:description/>
  <cp:lastModifiedBy>CHEE CHYE SOON</cp:lastModifiedBy>
  <cp:revision>52</cp:revision>
  <dcterms:created xsi:type="dcterms:W3CDTF">2019-04-03T03:12:00Z</dcterms:created>
  <dcterms:modified xsi:type="dcterms:W3CDTF">2021-07-20T15:25:00Z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cb20ed-001a-45f4-b2e7-234c5fc91178_Enabled">
    <vt:lpwstr>True</vt:lpwstr>
  </property>
  <property fmtid="{D5CDD505-2E9C-101B-9397-08002B2CF9AE}" pid="3" name="MSIP_Label_4bcb20ed-001a-45f4-b2e7-234c5fc91178_SiteId">
    <vt:lpwstr>25a99bf0-8e72-472a-ae50-adfbdf0df6f1</vt:lpwstr>
  </property>
  <property fmtid="{D5CDD505-2E9C-101B-9397-08002B2CF9AE}" pid="4" name="MSIP_Label_4bcb20ed-001a-45f4-b2e7-234c5fc91178_Owner">
    <vt:lpwstr>imantang@TP.EDU.SG</vt:lpwstr>
  </property>
  <property fmtid="{D5CDD505-2E9C-101B-9397-08002B2CF9AE}" pid="5" name="MSIP_Label_4bcb20ed-001a-45f4-b2e7-234c5fc91178_SetDate">
    <vt:lpwstr>2020-04-04T08:20:53.1103839Z</vt:lpwstr>
  </property>
  <property fmtid="{D5CDD505-2E9C-101B-9397-08002B2CF9AE}" pid="6" name="MSIP_Label_4bcb20ed-001a-45f4-b2e7-234c5fc91178_Name">
    <vt:lpwstr>Official (Closed)</vt:lpwstr>
  </property>
  <property fmtid="{D5CDD505-2E9C-101B-9397-08002B2CF9AE}" pid="7" name="MSIP_Label_4bcb20ed-001a-45f4-b2e7-234c5fc91178_Application">
    <vt:lpwstr>Microsoft Azure Information Protection</vt:lpwstr>
  </property>
  <property fmtid="{D5CDD505-2E9C-101B-9397-08002B2CF9AE}" pid="8" name="MSIP_Label_4bcb20ed-001a-45f4-b2e7-234c5fc91178_ActionId">
    <vt:lpwstr>f9d2fb52-3152-4da7-8320-76d5f095485f</vt:lpwstr>
  </property>
  <property fmtid="{D5CDD505-2E9C-101B-9397-08002B2CF9AE}" pid="9" name="MSIP_Label_4bcb20ed-001a-45f4-b2e7-234c5fc91178_Extended_MSFT_Method">
    <vt:lpwstr>Automatic</vt:lpwstr>
  </property>
  <property fmtid="{D5CDD505-2E9C-101B-9397-08002B2CF9AE}" pid="10" name="MSIP_Label_f69d7fc4-da81-42e5-b309-526f71322d86_Enabled">
    <vt:lpwstr>True</vt:lpwstr>
  </property>
  <property fmtid="{D5CDD505-2E9C-101B-9397-08002B2CF9AE}" pid="11" name="MSIP_Label_f69d7fc4-da81-42e5-b309-526f71322d86_SiteId">
    <vt:lpwstr>25a99bf0-8e72-472a-ae50-adfbdf0df6f1</vt:lpwstr>
  </property>
  <property fmtid="{D5CDD505-2E9C-101B-9397-08002B2CF9AE}" pid="12" name="MSIP_Label_f69d7fc4-da81-42e5-b309-526f71322d86_Owner">
    <vt:lpwstr>imantang@TP.EDU.SG</vt:lpwstr>
  </property>
  <property fmtid="{D5CDD505-2E9C-101B-9397-08002B2CF9AE}" pid="13" name="MSIP_Label_f69d7fc4-da81-42e5-b309-526f71322d86_SetDate">
    <vt:lpwstr>2020-04-04T08:20:53.1103839Z</vt:lpwstr>
  </property>
  <property fmtid="{D5CDD505-2E9C-101B-9397-08002B2CF9AE}" pid="14" name="MSIP_Label_f69d7fc4-da81-42e5-b309-526f71322d86_Name">
    <vt:lpwstr>Non-Sensitive</vt:lpwstr>
  </property>
  <property fmtid="{D5CDD505-2E9C-101B-9397-08002B2CF9AE}" pid="15" name="MSIP_Label_f69d7fc4-da81-42e5-b309-526f71322d86_Application">
    <vt:lpwstr>Microsoft Azure Information Protection</vt:lpwstr>
  </property>
  <property fmtid="{D5CDD505-2E9C-101B-9397-08002B2CF9AE}" pid="16" name="MSIP_Label_f69d7fc4-da81-42e5-b309-526f71322d86_ActionId">
    <vt:lpwstr>f9d2fb52-3152-4da7-8320-76d5f095485f</vt:lpwstr>
  </property>
  <property fmtid="{D5CDD505-2E9C-101B-9397-08002B2CF9AE}" pid="17" name="MSIP_Label_f69d7fc4-da81-42e5-b309-526f71322d86_Parent">
    <vt:lpwstr>4bcb20ed-001a-45f4-b2e7-234c5fc91178</vt:lpwstr>
  </property>
  <property fmtid="{D5CDD505-2E9C-101B-9397-08002B2CF9AE}" pid="18" name="MSIP_Label_f69d7fc4-da81-42e5-b309-526f71322d86_Extended_MSFT_Method">
    <vt:lpwstr>Automatic</vt:lpwstr>
  </property>
  <property fmtid="{D5CDD505-2E9C-101B-9397-08002B2CF9AE}" pid="19" name="Sensitivity">
    <vt:lpwstr>Official (Closed) Non-Sensitive</vt:lpwstr>
  </property>
</Properties>
</file>