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568C4" w14:textId="36017883" w:rsidR="00262E35" w:rsidRDefault="00487339" w:rsidP="00487339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Sistema de Gestión y Administración de Negocio</w:t>
      </w:r>
      <w:r w:rsidR="00117769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4919E09A" w14:textId="77777777" w:rsidR="00117769" w:rsidRDefault="00117769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6CF0E026" w14:textId="3B095810" w:rsidR="000F2751" w:rsidRPr="00BB1F74" w:rsidRDefault="008F2610" w:rsidP="00117769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1.</w:t>
      </w:r>
      <w:r w:rsidR="00374B6A" w:rsidRPr="00BB1F74">
        <w:rPr>
          <w:rFonts w:ascii="Arial" w:hAnsi="Arial" w:cs="Arial"/>
          <w:b/>
          <w:bCs/>
          <w:sz w:val="28"/>
          <w:szCs w:val="28"/>
          <w:lang w:val="es-ES"/>
        </w:rPr>
        <w:t xml:space="preserve">Visión del proyecto: </w:t>
      </w:r>
    </w:p>
    <w:p w14:paraId="4E7DCF2A" w14:textId="79FFCF81" w:rsidR="00374B6A" w:rsidRDefault="00F623B5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Crear un sistema para poder llevar el registro de ventas diarias, gestionar el stock, y administrar</w:t>
      </w:r>
      <w:r w:rsidR="002E4D17">
        <w:rPr>
          <w:rFonts w:ascii="Arial" w:hAnsi="Arial" w:cs="Arial"/>
          <w:sz w:val="28"/>
          <w:szCs w:val="28"/>
          <w:lang w:val="es-ES"/>
        </w:rPr>
        <w:t xml:space="preserve"> </w:t>
      </w:r>
      <w:r w:rsidR="002D5BE0">
        <w:rPr>
          <w:rFonts w:ascii="Arial" w:hAnsi="Arial" w:cs="Arial"/>
          <w:sz w:val="28"/>
          <w:szCs w:val="28"/>
          <w:lang w:val="es-ES"/>
        </w:rPr>
        <w:t>el negocio, ya sea de manera local o remota</w:t>
      </w:r>
      <w:r w:rsidR="00CA630D">
        <w:rPr>
          <w:rFonts w:ascii="Arial" w:hAnsi="Arial" w:cs="Arial"/>
          <w:sz w:val="28"/>
          <w:szCs w:val="28"/>
          <w:lang w:val="es-ES"/>
        </w:rPr>
        <w:t xml:space="preserve">, que sea utilizable en el local comercial y </w:t>
      </w:r>
      <w:r w:rsidR="001B0309">
        <w:rPr>
          <w:rFonts w:ascii="Arial" w:hAnsi="Arial" w:cs="Arial"/>
          <w:sz w:val="28"/>
          <w:szCs w:val="28"/>
          <w:lang w:val="es-ES"/>
        </w:rPr>
        <w:t xml:space="preserve">para supervisión de todo de manera remota. </w:t>
      </w:r>
    </w:p>
    <w:p w14:paraId="56D10126" w14:textId="01BD941B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Scrum Master</w:t>
      </w:r>
      <w:r w:rsidRPr="00BB6660">
        <w:rPr>
          <w:rFonts w:ascii="Arial" w:hAnsi="Arial" w:cs="Arial"/>
          <w:sz w:val="28"/>
          <w:szCs w:val="28"/>
          <w:lang w:val="es-ES"/>
        </w:rPr>
        <w:t>: Jonathan García Martín</w:t>
      </w:r>
    </w:p>
    <w:p w14:paraId="2B25E50C" w14:textId="1BB37116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Product Owner: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67D0D9D2" w14:textId="02C2F0E1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 w:rsidRPr="00BB6660">
        <w:rPr>
          <w:rFonts w:ascii="Arial" w:hAnsi="Arial" w:cs="Arial"/>
          <w:b/>
          <w:bCs/>
          <w:sz w:val="28"/>
          <w:szCs w:val="28"/>
          <w:lang w:val="es-ES"/>
        </w:rPr>
        <w:t>Equipo de desarrollo: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Jonathan García Martín</w:t>
      </w:r>
    </w:p>
    <w:p w14:paraId="52412CAC" w14:textId="0B75B86F" w:rsidR="00BB6660" w:rsidRPr="00BB6660" w:rsidRDefault="00BB6660" w:rsidP="00BB6660">
      <w:pPr>
        <w:pStyle w:val="Prrafodelista"/>
        <w:numPr>
          <w:ilvl w:val="0"/>
          <w:numId w:val="4"/>
        </w:num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Usuario:</w:t>
      </w:r>
      <w:r w:rsidRPr="00BB6660">
        <w:rPr>
          <w:rFonts w:ascii="Arial" w:hAnsi="Arial" w:cs="Arial"/>
          <w:sz w:val="28"/>
          <w:szCs w:val="28"/>
          <w:lang w:val="es-ES"/>
        </w:rPr>
        <w:t xml:space="preserve"> Mamá (dueña del local, contacto directo con los clientes)</w:t>
      </w:r>
    </w:p>
    <w:p w14:paraId="408C6A2E" w14:textId="77777777" w:rsidR="00BB1F74" w:rsidRDefault="00BB1F74" w:rsidP="00117769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47920EC2" w14:textId="10A44EE6" w:rsidR="002E065E" w:rsidRDefault="008F2610" w:rsidP="00245E31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2. Gestión de Riesgos.</w:t>
      </w:r>
    </w:p>
    <w:p w14:paraId="0D809883" w14:textId="77777777" w:rsidR="00214B9A" w:rsidRDefault="00546F33" w:rsidP="00C04B5D">
      <w:pPr>
        <w:ind w:firstLine="0"/>
        <w:jc w:val="left"/>
        <w:rPr>
          <w:rFonts w:ascii="Arial" w:hAnsi="Arial" w:cs="Arial"/>
          <w:sz w:val="28"/>
          <w:szCs w:val="28"/>
        </w:rPr>
      </w:pPr>
      <w:r w:rsidRPr="00546F33">
        <w:rPr>
          <w:rFonts w:ascii="Arial" w:hAnsi="Arial" w:cs="Arial"/>
          <w:sz w:val="28"/>
          <w:szCs w:val="28"/>
        </w:rPr>
        <w:t>Dado que se trata de un proyecto de pequeña escala y desarrollado por una sola persona, la gestión de riesgos no se considera prioritaria en esta etapa inicial. Actualmente, los riesgos son mínimos y manejables. Sin embargo, a medida que el proyecto avance y aumente su complejidad, se evaluará la necesidad de incorporar un plan de gestión de riesgos más formal que permita anticiparse a posibles problemas técnicos, organizativos o de requerimientos.</w:t>
      </w:r>
      <w:r>
        <w:rPr>
          <w:rFonts w:ascii="Arial" w:hAnsi="Arial" w:cs="Arial"/>
          <w:sz w:val="28"/>
          <w:szCs w:val="28"/>
        </w:rPr>
        <w:t xml:space="preserve"> </w:t>
      </w:r>
    </w:p>
    <w:p w14:paraId="345F3991" w14:textId="77777777" w:rsidR="00214B9A" w:rsidRDefault="00214B9A" w:rsidP="00C04B5D">
      <w:pPr>
        <w:ind w:firstLine="0"/>
        <w:jc w:val="left"/>
        <w:rPr>
          <w:rFonts w:ascii="Arial" w:hAnsi="Arial" w:cs="Arial"/>
          <w:sz w:val="28"/>
          <w:szCs w:val="28"/>
        </w:rPr>
      </w:pPr>
    </w:p>
    <w:p w14:paraId="2CF899D4" w14:textId="3A2F2A42" w:rsidR="0043735A" w:rsidRDefault="00F552CD" w:rsidP="00C04B5D">
      <w:pPr>
        <w:ind w:firstLine="0"/>
        <w:jc w:val="left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bCs/>
          <w:sz w:val="28"/>
          <w:szCs w:val="28"/>
        </w:rPr>
        <w:t>3.</w:t>
      </w:r>
      <w:r w:rsidR="007F0227">
        <w:rPr>
          <w:rFonts w:ascii="Arial" w:hAnsi="Arial" w:cs="Arial"/>
          <w:b/>
          <w:bCs/>
          <w:sz w:val="28"/>
          <w:szCs w:val="28"/>
        </w:rPr>
        <w:t>Metodo de Educción: Escenarios.</w:t>
      </w:r>
      <w:r w:rsidR="00F568A3" w:rsidRPr="00F568A3">
        <w:rPr>
          <w:rFonts w:ascii="Arial" w:hAnsi="Arial" w:cs="Arial"/>
          <w:sz w:val="28"/>
          <w:szCs w:val="28"/>
          <w:lang w:val="en-US"/>
        </w:rPr>
        <w:br/>
      </w:r>
    </w:p>
    <w:p w14:paraId="01689C64" w14:textId="7D8933A6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Los distintos escenarios que va a tener el usuario </w:t>
      </w:r>
      <w:proofErr w:type="gramStart"/>
      <w:r>
        <w:rPr>
          <w:rFonts w:ascii="Arial" w:hAnsi="Arial" w:cs="Arial"/>
          <w:sz w:val="28"/>
          <w:szCs w:val="28"/>
          <w:lang w:val="es-ES"/>
        </w:rPr>
        <w:t>será</w:t>
      </w:r>
      <w:proofErr w:type="gramEnd"/>
      <w:r>
        <w:rPr>
          <w:rFonts w:ascii="Arial" w:hAnsi="Arial" w:cs="Arial"/>
          <w:sz w:val="28"/>
          <w:szCs w:val="28"/>
          <w:lang w:val="es-ES"/>
        </w:rPr>
        <w:t>:</w:t>
      </w:r>
    </w:p>
    <w:p w14:paraId="7D0A546C" w14:textId="5BC1D096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>-</w:t>
      </w:r>
      <w:proofErr w:type="gramStart"/>
      <w:r>
        <w:rPr>
          <w:rFonts w:ascii="Arial" w:hAnsi="Arial" w:cs="Arial"/>
          <w:sz w:val="28"/>
          <w:szCs w:val="28"/>
          <w:lang w:val="es-ES"/>
        </w:rPr>
        <w:t>Registrarse</w:t>
      </w:r>
      <w:r w:rsidR="00582927">
        <w:rPr>
          <w:rFonts w:ascii="Arial" w:hAnsi="Arial" w:cs="Arial"/>
          <w:sz w:val="28"/>
          <w:szCs w:val="28"/>
          <w:lang w:val="es-ES"/>
        </w:rPr>
        <w:t>(</w:t>
      </w:r>
      <w:proofErr w:type="gramEnd"/>
      <w:r w:rsidR="00582927">
        <w:rPr>
          <w:rFonts w:ascii="Arial" w:hAnsi="Arial" w:cs="Arial"/>
          <w:sz w:val="28"/>
          <w:szCs w:val="28"/>
          <w:lang w:val="es-ES"/>
        </w:rPr>
        <w:t>como usuario o administrador)</w:t>
      </w:r>
      <w:r>
        <w:rPr>
          <w:rFonts w:ascii="Arial" w:hAnsi="Arial" w:cs="Arial"/>
          <w:sz w:val="28"/>
          <w:szCs w:val="28"/>
          <w:lang w:val="es-ES"/>
        </w:rPr>
        <w:t xml:space="preserve"> – Inicio de sesión </w:t>
      </w:r>
      <w:r w:rsidR="00582927">
        <w:rPr>
          <w:rFonts w:ascii="Arial" w:hAnsi="Arial" w:cs="Arial"/>
          <w:sz w:val="28"/>
          <w:szCs w:val="28"/>
          <w:lang w:val="es-ES"/>
        </w:rPr>
        <w:t xml:space="preserve">                 </w:t>
      </w:r>
      <w:r>
        <w:rPr>
          <w:rFonts w:ascii="Arial" w:hAnsi="Arial" w:cs="Arial"/>
          <w:sz w:val="28"/>
          <w:szCs w:val="28"/>
          <w:lang w:val="es-ES"/>
        </w:rPr>
        <w:t>–</w:t>
      </w:r>
      <w:r w:rsidR="00582927">
        <w:rPr>
          <w:rFonts w:ascii="Arial" w:hAnsi="Arial" w:cs="Arial"/>
          <w:sz w:val="28"/>
          <w:szCs w:val="28"/>
          <w:lang w:val="es-ES"/>
        </w:rPr>
        <w:t xml:space="preserve">                                    </w:t>
      </w:r>
      <w:r>
        <w:rPr>
          <w:rFonts w:ascii="Arial" w:hAnsi="Arial" w:cs="Arial"/>
          <w:sz w:val="28"/>
          <w:szCs w:val="28"/>
          <w:lang w:val="es-ES"/>
        </w:rPr>
        <w:t xml:space="preserve"> Recuperación de contraseña</w:t>
      </w:r>
    </w:p>
    <w:p w14:paraId="2F8F58E0" w14:textId="548D1BB9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-Subir/Actualizar Stock </w:t>
      </w:r>
    </w:p>
    <w:p w14:paraId="376AA916" w14:textId="18571EAD" w:rsidR="00A34973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>-Realizar Venta</w:t>
      </w:r>
    </w:p>
    <w:p w14:paraId="48BB1B75" w14:textId="77777777" w:rsidR="00582927" w:rsidRDefault="00A34973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ab/>
        <w:t xml:space="preserve">-Consultar </w:t>
      </w:r>
      <w:r w:rsidR="00582927">
        <w:rPr>
          <w:rFonts w:ascii="Arial" w:hAnsi="Arial" w:cs="Arial"/>
          <w:sz w:val="28"/>
          <w:szCs w:val="28"/>
          <w:lang w:val="es-ES"/>
        </w:rPr>
        <w:t xml:space="preserve">ventas realizadas (día, semana, mes, año), con  </w:t>
      </w:r>
    </w:p>
    <w:p w14:paraId="20DCEC08" w14:textId="25804ED4" w:rsidR="00582927" w:rsidRDefault="00582927" w:rsidP="00C04B5D">
      <w:pPr>
        <w:ind w:firstLine="0"/>
        <w:jc w:val="left"/>
        <w:rPr>
          <w:rFonts w:ascii="Arial" w:hAnsi="Arial" w:cs="Arial"/>
          <w:sz w:val="28"/>
          <w:szCs w:val="28"/>
          <w:u w:val="single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Generación de informe tipo pdf.                   </w:t>
      </w:r>
    </w:p>
    <w:p w14:paraId="6E803891" w14:textId="0B587509" w:rsidR="00A63B9A" w:rsidRDefault="00A63B9A" w:rsidP="00C04B5D">
      <w:pPr>
        <w:ind w:firstLine="0"/>
        <w:jc w:val="left"/>
        <w:rPr>
          <w:rFonts w:ascii="Arial" w:hAnsi="Arial" w:cs="Arial"/>
          <w:sz w:val="28"/>
          <w:szCs w:val="28"/>
          <w:u w:val="single"/>
          <w:lang w:val="es-ES"/>
        </w:rPr>
      </w:pPr>
    </w:p>
    <w:p w14:paraId="13C6DD92" w14:textId="35650BF3" w:rsidR="0038190A" w:rsidRDefault="0038190A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lastRenderedPageBreak/>
        <w:t xml:space="preserve">Escenario: </w:t>
      </w:r>
      <w:r>
        <w:rPr>
          <w:rFonts w:ascii="Arial" w:hAnsi="Arial" w:cs="Arial"/>
          <w:sz w:val="28"/>
          <w:szCs w:val="28"/>
          <w:lang w:val="es-ES"/>
        </w:rPr>
        <w:t xml:space="preserve">Registro de </w:t>
      </w:r>
      <w:r w:rsidR="00CB7130">
        <w:rPr>
          <w:rFonts w:ascii="Arial" w:hAnsi="Arial" w:cs="Arial"/>
          <w:sz w:val="28"/>
          <w:szCs w:val="28"/>
          <w:lang w:val="es-ES"/>
        </w:rPr>
        <w:t>usuario (</w:t>
      </w:r>
      <w:r>
        <w:rPr>
          <w:rFonts w:ascii="Arial" w:hAnsi="Arial" w:cs="Arial"/>
          <w:sz w:val="28"/>
          <w:szCs w:val="28"/>
          <w:lang w:val="es-ES"/>
        </w:rPr>
        <w:t>según perfil a ocupar).</w:t>
      </w:r>
    </w:p>
    <w:p w14:paraId="39E70A1B" w14:textId="55E547C7" w:rsidR="0038190A" w:rsidRDefault="00350645" w:rsidP="00C04B5D">
      <w:pPr>
        <w:ind w:firstLine="0"/>
        <w:jc w:val="left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Objetivo del usuario       Registrarse en el sistema.</w:t>
      </w:r>
    </w:p>
    <w:p w14:paraId="7F9B38BC" w14:textId="33CBAEC2" w:rsidR="00350645" w:rsidRDefault="00350645" w:rsidP="00727F0D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Contexto del sistema</w:t>
      </w:r>
      <w:r w:rsidR="00727F0D">
        <w:rPr>
          <w:rFonts w:ascii="Arial" w:hAnsi="Arial" w:cs="Arial"/>
          <w:sz w:val="28"/>
          <w:szCs w:val="28"/>
          <w:lang w:val="es-ES"/>
        </w:rPr>
        <w:t>:</w:t>
      </w:r>
      <w:r>
        <w:rPr>
          <w:rFonts w:ascii="Arial" w:hAnsi="Arial" w:cs="Arial"/>
          <w:sz w:val="28"/>
          <w:szCs w:val="28"/>
          <w:lang w:val="es-ES"/>
        </w:rPr>
        <w:t xml:space="preserve"> </w:t>
      </w:r>
      <w:r w:rsidR="00F447F1">
        <w:rPr>
          <w:rFonts w:ascii="Arial" w:hAnsi="Arial" w:cs="Arial"/>
          <w:sz w:val="28"/>
          <w:szCs w:val="28"/>
          <w:lang w:val="es-ES"/>
        </w:rPr>
        <w:t xml:space="preserve">El usuario accede al formulario de registro                                                                                                                            </w:t>
      </w:r>
      <w:r w:rsidR="00727F0D">
        <w:rPr>
          <w:rFonts w:ascii="Arial" w:hAnsi="Arial" w:cs="Arial"/>
          <w:sz w:val="28"/>
          <w:szCs w:val="28"/>
          <w:lang w:val="es-ES"/>
        </w:rPr>
        <w:t xml:space="preserve"> desde</w:t>
      </w:r>
      <w:r w:rsidR="00F447F1">
        <w:rPr>
          <w:rFonts w:ascii="Arial" w:hAnsi="Arial" w:cs="Arial"/>
          <w:sz w:val="28"/>
          <w:szCs w:val="28"/>
          <w:lang w:val="es-ES"/>
        </w:rPr>
        <w:t xml:space="preserve"> la </w:t>
      </w:r>
      <w:r w:rsidR="00727F0D">
        <w:rPr>
          <w:rFonts w:ascii="Arial" w:hAnsi="Arial" w:cs="Arial"/>
          <w:sz w:val="28"/>
          <w:szCs w:val="28"/>
          <w:lang w:val="es-ES"/>
        </w:rPr>
        <w:t xml:space="preserve">página </w:t>
      </w:r>
      <w:proofErr w:type="gramStart"/>
      <w:r w:rsidR="00727F0D">
        <w:rPr>
          <w:rFonts w:ascii="Arial" w:hAnsi="Arial" w:cs="Arial"/>
          <w:sz w:val="28"/>
          <w:szCs w:val="28"/>
          <w:lang w:val="es-ES"/>
        </w:rPr>
        <w:t xml:space="preserve">de </w:t>
      </w:r>
      <w:r w:rsidR="00F447F1">
        <w:rPr>
          <w:rFonts w:ascii="Arial" w:hAnsi="Arial" w:cs="Arial"/>
          <w:sz w:val="28"/>
          <w:szCs w:val="28"/>
          <w:lang w:val="es-ES"/>
        </w:rPr>
        <w:t xml:space="preserve"> </w:t>
      </w:r>
      <w:r w:rsidR="00727F0D">
        <w:rPr>
          <w:rFonts w:ascii="Arial" w:hAnsi="Arial" w:cs="Arial"/>
          <w:sz w:val="28"/>
          <w:szCs w:val="28"/>
          <w:lang w:val="es-ES"/>
        </w:rPr>
        <w:t>recepción</w:t>
      </w:r>
      <w:proofErr w:type="gramEnd"/>
      <w:r w:rsidR="00727F0D">
        <w:rPr>
          <w:rFonts w:ascii="Arial" w:hAnsi="Arial" w:cs="Arial"/>
          <w:sz w:val="28"/>
          <w:szCs w:val="28"/>
          <w:lang w:val="es-ES"/>
        </w:rPr>
        <w:t>.</w:t>
      </w:r>
    </w:p>
    <w:p w14:paraId="6C562308" w14:textId="54F39E0D" w:rsidR="00727F0D" w:rsidRDefault="00727F0D" w:rsidP="00727F0D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Actor: Usuario</w:t>
      </w:r>
      <w:r w:rsidR="00634840">
        <w:rPr>
          <w:rFonts w:ascii="Arial" w:hAnsi="Arial" w:cs="Arial"/>
          <w:sz w:val="28"/>
          <w:szCs w:val="28"/>
          <w:lang w:val="es-ES"/>
        </w:rPr>
        <w:t>/Administrador</w:t>
      </w:r>
    </w:p>
    <w:p w14:paraId="12449529" w14:textId="0681ACBF" w:rsidR="00634840" w:rsidRDefault="00AF5698" w:rsidP="00727F0D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Interacción</w:t>
      </w:r>
      <w:r w:rsidR="00A620C3">
        <w:rPr>
          <w:rFonts w:ascii="Arial" w:hAnsi="Arial" w:cs="Arial"/>
          <w:sz w:val="28"/>
          <w:szCs w:val="28"/>
          <w:lang w:val="es-ES"/>
        </w:rPr>
        <w:t xml:space="preserve"> secuencial</w:t>
      </w:r>
      <w:r>
        <w:rPr>
          <w:rFonts w:ascii="Arial" w:hAnsi="Arial" w:cs="Arial"/>
          <w:sz w:val="28"/>
          <w:szCs w:val="28"/>
          <w:lang w:val="es-ES"/>
        </w:rPr>
        <w:t xml:space="preserve">: </w:t>
      </w:r>
    </w:p>
    <w:p w14:paraId="7EDD8736" w14:textId="34084461" w:rsidR="00AF5698" w:rsidRPr="007C1A69" w:rsidRDefault="007C1A69" w:rsidP="00AF5698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 w:rsidRPr="007C1A69">
        <w:rPr>
          <w:rFonts w:ascii="Arial" w:hAnsi="Arial" w:cs="Arial"/>
          <w:sz w:val="28"/>
          <w:szCs w:val="28"/>
        </w:rPr>
        <w:t>El usuario accede al sistema</w:t>
      </w:r>
      <w:r>
        <w:rPr>
          <w:rFonts w:ascii="Arial" w:hAnsi="Arial" w:cs="Arial"/>
          <w:sz w:val="28"/>
          <w:szCs w:val="28"/>
        </w:rPr>
        <w:t>.</w:t>
      </w:r>
    </w:p>
    <w:p w14:paraId="332FE56A" w14:textId="028D2D49" w:rsidR="007C1A69" w:rsidRPr="007C1A69" w:rsidRDefault="007C1A69" w:rsidP="00AF5698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 w:rsidRPr="007C1A69">
        <w:rPr>
          <w:rFonts w:ascii="Arial" w:hAnsi="Arial" w:cs="Arial"/>
          <w:sz w:val="28"/>
          <w:szCs w:val="28"/>
        </w:rPr>
        <w:t>Hace clic en "Registrarse"</w:t>
      </w:r>
      <w:r>
        <w:rPr>
          <w:rFonts w:ascii="Arial" w:hAnsi="Arial" w:cs="Arial"/>
          <w:sz w:val="28"/>
          <w:szCs w:val="28"/>
        </w:rPr>
        <w:t>.</w:t>
      </w:r>
    </w:p>
    <w:p w14:paraId="45683927" w14:textId="6850CC1D" w:rsidR="007C1A69" w:rsidRPr="007C1A69" w:rsidRDefault="007C1A69" w:rsidP="00AF5698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 w:rsidRPr="007C1A69">
        <w:rPr>
          <w:rFonts w:ascii="Arial" w:hAnsi="Arial" w:cs="Arial"/>
          <w:sz w:val="28"/>
          <w:szCs w:val="28"/>
        </w:rPr>
        <w:t xml:space="preserve">Completa los campos requeridos (nombre, email, contraseña, </w:t>
      </w:r>
      <w:r>
        <w:rPr>
          <w:rFonts w:ascii="Arial" w:hAnsi="Arial" w:cs="Arial"/>
          <w:sz w:val="28"/>
          <w:szCs w:val="28"/>
        </w:rPr>
        <w:t xml:space="preserve">perfil a ocupar, </w:t>
      </w:r>
      <w:r w:rsidRPr="007C1A69">
        <w:rPr>
          <w:rFonts w:ascii="Arial" w:hAnsi="Arial" w:cs="Arial"/>
          <w:sz w:val="28"/>
          <w:szCs w:val="28"/>
        </w:rPr>
        <w:t>etc.)</w:t>
      </w:r>
      <w:r>
        <w:rPr>
          <w:rFonts w:ascii="Arial" w:hAnsi="Arial" w:cs="Arial"/>
          <w:sz w:val="28"/>
          <w:szCs w:val="28"/>
        </w:rPr>
        <w:t>.</w:t>
      </w:r>
    </w:p>
    <w:p w14:paraId="58259A9F" w14:textId="7EB35018" w:rsidR="007C1A69" w:rsidRPr="00457FBE" w:rsidRDefault="007C1A69" w:rsidP="00AF5698">
      <w:pPr>
        <w:pStyle w:val="Prrafodelista"/>
        <w:numPr>
          <w:ilvl w:val="0"/>
          <w:numId w:val="16"/>
        </w:numPr>
        <w:rPr>
          <w:rFonts w:ascii="Arial" w:hAnsi="Arial" w:cs="Arial"/>
          <w:sz w:val="28"/>
          <w:szCs w:val="28"/>
          <w:lang w:val="es-ES"/>
        </w:rPr>
      </w:pPr>
      <w:r w:rsidRPr="007C1A69">
        <w:rPr>
          <w:rFonts w:ascii="Arial" w:hAnsi="Arial" w:cs="Arial"/>
          <w:sz w:val="28"/>
          <w:szCs w:val="28"/>
        </w:rPr>
        <w:t>Hace clic en "Confirmar"</w:t>
      </w:r>
      <w:r>
        <w:rPr>
          <w:rFonts w:ascii="Arial" w:hAnsi="Arial" w:cs="Arial"/>
          <w:sz w:val="28"/>
          <w:szCs w:val="28"/>
        </w:rPr>
        <w:t>.</w:t>
      </w:r>
    </w:p>
    <w:p w14:paraId="638F6A95" w14:textId="4783D1D4" w:rsidR="00457FBE" w:rsidRDefault="00457FBE" w:rsidP="00457FBE">
      <w:pPr>
        <w:ind w:firstLine="0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Excepciones posibles: </w:t>
      </w:r>
    </w:p>
    <w:p w14:paraId="203E350E" w14:textId="67F8642F" w:rsidR="000138B4" w:rsidRPr="000138B4" w:rsidRDefault="000138B4" w:rsidP="000138B4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0138B4">
        <w:rPr>
          <w:rFonts w:ascii="Arial" w:hAnsi="Arial" w:cs="Arial"/>
          <w:sz w:val="28"/>
          <w:szCs w:val="28"/>
        </w:rPr>
        <w:t>El email ya está registrado → el sistema muestra mensaje de error</w:t>
      </w:r>
    </w:p>
    <w:p w14:paraId="350FAD7A" w14:textId="36B2A3A9" w:rsidR="000138B4" w:rsidRPr="00CD6CF8" w:rsidRDefault="00CD6CF8" w:rsidP="000138B4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CD6CF8">
        <w:rPr>
          <w:rFonts w:ascii="Arial" w:hAnsi="Arial" w:cs="Arial"/>
          <w:sz w:val="28"/>
          <w:szCs w:val="28"/>
        </w:rPr>
        <w:t>Faltan campos obligatorios → se bloquea el envío</w:t>
      </w:r>
    </w:p>
    <w:p w14:paraId="773348AA" w14:textId="162AFF38" w:rsidR="00CD6CF8" w:rsidRPr="00517631" w:rsidRDefault="00CD6CF8" w:rsidP="00CD6CF8">
      <w:pPr>
        <w:pStyle w:val="Prrafodelista"/>
        <w:numPr>
          <w:ilvl w:val="0"/>
          <w:numId w:val="17"/>
        </w:numPr>
        <w:rPr>
          <w:rFonts w:ascii="Arial" w:hAnsi="Arial" w:cs="Arial"/>
          <w:sz w:val="28"/>
          <w:szCs w:val="28"/>
          <w:lang w:val="es-ES"/>
        </w:rPr>
      </w:pPr>
      <w:r w:rsidRPr="00CD6CF8">
        <w:rPr>
          <w:rFonts w:ascii="Arial" w:hAnsi="Arial" w:cs="Arial"/>
          <w:sz w:val="28"/>
          <w:szCs w:val="28"/>
        </w:rPr>
        <w:t>Contraseña insegura → mensaje con requisitos</w:t>
      </w:r>
      <w:r w:rsidR="00517631">
        <w:rPr>
          <w:rFonts w:ascii="Arial" w:hAnsi="Arial" w:cs="Arial"/>
          <w:sz w:val="28"/>
          <w:szCs w:val="28"/>
        </w:rPr>
        <w:t>.</w:t>
      </w:r>
    </w:p>
    <w:p w14:paraId="58A6EC1A" w14:textId="77777777" w:rsidR="00517631" w:rsidRDefault="00517631" w:rsidP="00517631">
      <w:pPr>
        <w:ind w:firstLine="0"/>
        <w:rPr>
          <w:rFonts w:ascii="Arial" w:hAnsi="Arial" w:cs="Arial"/>
          <w:sz w:val="28"/>
          <w:szCs w:val="28"/>
          <w:lang w:val="es-ES"/>
        </w:rPr>
      </w:pPr>
    </w:p>
    <w:p w14:paraId="4FAB2E8D" w14:textId="117909F8" w:rsidR="00517631" w:rsidRPr="00517631" w:rsidRDefault="00517631" w:rsidP="00517631">
      <w:pPr>
        <w:ind w:firstLine="0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 xml:space="preserve">Ejemplo de otro modelo de aplicación o abordar el mismo escenario. </w:t>
      </w:r>
      <w:r w:rsidRPr="00517631">
        <w:rPr>
          <w:rFonts w:ascii="Arial" w:hAnsi="Arial" w:cs="Arial"/>
          <w:b/>
          <w:bCs/>
          <w:sz w:val="28"/>
          <w:szCs w:val="28"/>
          <w:lang w:val="es-ES"/>
        </w:rPr>
        <w:drawing>
          <wp:inline distT="0" distB="0" distL="0" distR="0" wp14:anchorId="6B802809" wp14:editId="36165249">
            <wp:extent cx="5400040" cy="2592070"/>
            <wp:effectExtent l="0" t="0" r="0" b="0"/>
            <wp:docPr id="1273153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53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B1AA" w14:textId="77777777" w:rsidR="00CD6CF8" w:rsidRPr="00CD6CF8" w:rsidRDefault="00CD6CF8" w:rsidP="00CD6CF8">
      <w:pPr>
        <w:ind w:firstLine="0"/>
        <w:rPr>
          <w:rFonts w:ascii="Arial" w:hAnsi="Arial" w:cs="Arial"/>
          <w:sz w:val="28"/>
          <w:szCs w:val="28"/>
          <w:lang w:val="es-ES"/>
        </w:rPr>
      </w:pPr>
    </w:p>
    <w:sectPr w:rsidR="00CD6CF8" w:rsidRPr="00CD6C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00A1F"/>
    <w:multiLevelType w:val="hybridMultilevel"/>
    <w:tmpl w:val="CEC02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B7233"/>
    <w:multiLevelType w:val="multilevel"/>
    <w:tmpl w:val="C246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E745F"/>
    <w:multiLevelType w:val="hybridMultilevel"/>
    <w:tmpl w:val="6C683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4025CA"/>
    <w:multiLevelType w:val="hybridMultilevel"/>
    <w:tmpl w:val="A2845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1C393C"/>
    <w:multiLevelType w:val="multilevel"/>
    <w:tmpl w:val="D8805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2E8D"/>
    <w:multiLevelType w:val="hybridMultilevel"/>
    <w:tmpl w:val="258818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C770C"/>
    <w:multiLevelType w:val="multilevel"/>
    <w:tmpl w:val="BCCEA8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371874"/>
    <w:multiLevelType w:val="multilevel"/>
    <w:tmpl w:val="B62AE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17397"/>
    <w:multiLevelType w:val="multilevel"/>
    <w:tmpl w:val="7626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3B0947"/>
    <w:multiLevelType w:val="hybridMultilevel"/>
    <w:tmpl w:val="2ADEECA4"/>
    <w:lvl w:ilvl="0" w:tplc="9EFA8E1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26748"/>
    <w:multiLevelType w:val="hybridMultilevel"/>
    <w:tmpl w:val="1B32D030"/>
    <w:lvl w:ilvl="0" w:tplc="9EFA8E14">
      <w:numFmt w:val="bullet"/>
      <w:lvlText w:val="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D87CA2"/>
    <w:multiLevelType w:val="multilevel"/>
    <w:tmpl w:val="7292C2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DD7DBD"/>
    <w:multiLevelType w:val="hybridMultilevel"/>
    <w:tmpl w:val="11D69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87ACC"/>
    <w:multiLevelType w:val="multilevel"/>
    <w:tmpl w:val="7C2E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DA661F"/>
    <w:multiLevelType w:val="hybridMultilevel"/>
    <w:tmpl w:val="181A1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910747"/>
    <w:multiLevelType w:val="multilevel"/>
    <w:tmpl w:val="C7BE56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A702BB"/>
    <w:multiLevelType w:val="hybridMultilevel"/>
    <w:tmpl w:val="00FAC0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024664">
    <w:abstractNumId w:val="5"/>
  </w:num>
  <w:num w:numId="2" w16cid:durableId="434328503">
    <w:abstractNumId w:val="9"/>
  </w:num>
  <w:num w:numId="3" w16cid:durableId="1337416838">
    <w:abstractNumId w:val="10"/>
  </w:num>
  <w:num w:numId="4" w16cid:durableId="1798597258">
    <w:abstractNumId w:val="2"/>
  </w:num>
  <w:num w:numId="5" w16cid:durableId="1641030614">
    <w:abstractNumId w:val="7"/>
  </w:num>
  <w:num w:numId="6" w16cid:durableId="1565486341">
    <w:abstractNumId w:val="1"/>
  </w:num>
  <w:num w:numId="7" w16cid:durableId="77288122">
    <w:abstractNumId w:val="4"/>
  </w:num>
  <w:num w:numId="8" w16cid:durableId="14697596">
    <w:abstractNumId w:val="13"/>
  </w:num>
  <w:num w:numId="9" w16cid:durableId="2042896968">
    <w:abstractNumId w:val="8"/>
  </w:num>
  <w:num w:numId="10" w16cid:durableId="598410738">
    <w:abstractNumId w:val="12"/>
  </w:num>
  <w:num w:numId="11" w16cid:durableId="1014917587">
    <w:abstractNumId w:val="3"/>
  </w:num>
  <w:num w:numId="12" w16cid:durableId="1756852557">
    <w:abstractNumId w:val="15"/>
  </w:num>
  <w:num w:numId="13" w16cid:durableId="1159539660">
    <w:abstractNumId w:val="11"/>
  </w:num>
  <w:num w:numId="14" w16cid:durableId="1125805430">
    <w:abstractNumId w:val="6"/>
  </w:num>
  <w:num w:numId="15" w16cid:durableId="1668939781">
    <w:abstractNumId w:val="14"/>
  </w:num>
  <w:num w:numId="16" w16cid:durableId="42869835">
    <w:abstractNumId w:val="0"/>
  </w:num>
  <w:num w:numId="17" w16cid:durableId="5585939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036BA"/>
    <w:rsid w:val="000138B4"/>
    <w:rsid w:val="00055A37"/>
    <w:rsid w:val="000A3713"/>
    <w:rsid w:val="000D6912"/>
    <w:rsid w:val="000F2751"/>
    <w:rsid w:val="000F659C"/>
    <w:rsid w:val="001043DB"/>
    <w:rsid w:val="00117769"/>
    <w:rsid w:val="00124CC4"/>
    <w:rsid w:val="001B0309"/>
    <w:rsid w:val="00214B9A"/>
    <w:rsid w:val="00245E31"/>
    <w:rsid w:val="00250DB5"/>
    <w:rsid w:val="00262E35"/>
    <w:rsid w:val="00270B00"/>
    <w:rsid w:val="002A0B4E"/>
    <w:rsid w:val="002D5BE0"/>
    <w:rsid w:val="002E065E"/>
    <w:rsid w:val="002E4D17"/>
    <w:rsid w:val="00350645"/>
    <w:rsid w:val="00374B6A"/>
    <w:rsid w:val="0038190A"/>
    <w:rsid w:val="003C2CFE"/>
    <w:rsid w:val="0043735A"/>
    <w:rsid w:val="00457FBE"/>
    <w:rsid w:val="00487339"/>
    <w:rsid w:val="00517631"/>
    <w:rsid w:val="00546F33"/>
    <w:rsid w:val="0058062D"/>
    <w:rsid w:val="00582927"/>
    <w:rsid w:val="005A507A"/>
    <w:rsid w:val="005E602B"/>
    <w:rsid w:val="00634840"/>
    <w:rsid w:val="00655646"/>
    <w:rsid w:val="00671250"/>
    <w:rsid w:val="006A09BE"/>
    <w:rsid w:val="006C2F75"/>
    <w:rsid w:val="006E0750"/>
    <w:rsid w:val="00727F0D"/>
    <w:rsid w:val="00735458"/>
    <w:rsid w:val="00744CC2"/>
    <w:rsid w:val="007A2D10"/>
    <w:rsid w:val="007C1A69"/>
    <w:rsid w:val="007F0227"/>
    <w:rsid w:val="008036BA"/>
    <w:rsid w:val="00812260"/>
    <w:rsid w:val="008A460F"/>
    <w:rsid w:val="008C63D2"/>
    <w:rsid w:val="008F2610"/>
    <w:rsid w:val="009533AF"/>
    <w:rsid w:val="00954AE4"/>
    <w:rsid w:val="009A0E57"/>
    <w:rsid w:val="00A334FC"/>
    <w:rsid w:val="00A34973"/>
    <w:rsid w:val="00A620C3"/>
    <w:rsid w:val="00A63B9A"/>
    <w:rsid w:val="00A95DC5"/>
    <w:rsid w:val="00AC7602"/>
    <w:rsid w:val="00AF5698"/>
    <w:rsid w:val="00B403C7"/>
    <w:rsid w:val="00BB1F74"/>
    <w:rsid w:val="00BB6660"/>
    <w:rsid w:val="00C04B5D"/>
    <w:rsid w:val="00C44387"/>
    <w:rsid w:val="00CA630D"/>
    <w:rsid w:val="00CB2910"/>
    <w:rsid w:val="00CB7130"/>
    <w:rsid w:val="00CD6CF8"/>
    <w:rsid w:val="00D06671"/>
    <w:rsid w:val="00D6319F"/>
    <w:rsid w:val="00D722D5"/>
    <w:rsid w:val="00D914D0"/>
    <w:rsid w:val="00DF62F3"/>
    <w:rsid w:val="00E42AEA"/>
    <w:rsid w:val="00F447F1"/>
    <w:rsid w:val="00F45D77"/>
    <w:rsid w:val="00F552CD"/>
    <w:rsid w:val="00F568A3"/>
    <w:rsid w:val="00F623B5"/>
    <w:rsid w:val="00F70C49"/>
    <w:rsid w:val="00FE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D8F822"/>
  <w15:chartTrackingRefBased/>
  <w15:docId w15:val="{34EC12A7-6DA4-4558-A33B-16F23E1D4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200"/>
        <w:ind w:firstLine="45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803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3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36B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3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36B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3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3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3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3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6BA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36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419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36BA"/>
    <w:rPr>
      <w:rFonts w:eastAsiaTheme="majorEastAsia" w:cstheme="majorBidi"/>
      <w:color w:val="365F91" w:themeColor="accent1" w:themeShade="BF"/>
      <w:sz w:val="28"/>
      <w:szCs w:val="28"/>
      <w:lang w:val="es-419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36BA"/>
    <w:rPr>
      <w:rFonts w:eastAsiaTheme="majorEastAsia" w:cstheme="majorBidi"/>
      <w:i/>
      <w:iCs/>
      <w:color w:val="365F91" w:themeColor="accent1" w:themeShade="BF"/>
      <w:lang w:val="es-41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36BA"/>
    <w:rPr>
      <w:rFonts w:eastAsiaTheme="majorEastAsia" w:cstheme="majorBidi"/>
      <w:color w:val="365F91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36BA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36BA"/>
    <w:rPr>
      <w:rFonts w:eastAsiaTheme="majorEastAsia" w:cstheme="majorBidi"/>
      <w:color w:val="595959" w:themeColor="text1" w:themeTint="A6"/>
      <w:lang w:val="es-419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36BA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36BA"/>
    <w:rPr>
      <w:rFonts w:eastAsiaTheme="majorEastAsia" w:cstheme="majorBidi"/>
      <w:color w:val="272727" w:themeColor="text1" w:themeTint="D8"/>
      <w:lang w:val="es-419"/>
    </w:rPr>
  </w:style>
  <w:style w:type="paragraph" w:styleId="Ttulo">
    <w:name w:val="Title"/>
    <w:basedOn w:val="Normal"/>
    <w:next w:val="Normal"/>
    <w:link w:val="TtuloCar"/>
    <w:uiPriority w:val="10"/>
    <w:qFormat/>
    <w:rsid w:val="008036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36BA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8036BA"/>
    <w:pPr>
      <w:numPr>
        <w:ilvl w:val="1"/>
      </w:numPr>
      <w:spacing w:after="160"/>
      <w:ind w:firstLine="45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36BA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Cita">
    <w:name w:val="Quote"/>
    <w:basedOn w:val="Normal"/>
    <w:next w:val="Normal"/>
    <w:link w:val="CitaCar"/>
    <w:uiPriority w:val="29"/>
    <w:qFormat/>
    <w:rsid w:val="008036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36BA"/>
    <w:rPr>
      <w:i/>
      <w:iCs/>
      <w:color w:val="404040" w:themeColor="text1" w:themeTint="BF"/>
      <w:lang w:val="es-419"/>
    </w:rPr>
  </w:style>
  <w:style w:type="paragraph" w:styleId="Prrafodelista">
    <w:name w:val="List Paragraph"/>
    <w:basedOn w:val="Normal"/>
    <w:uiPriority w:val="34"/>
    <w:qFormat/>
    <w:rsid w:val="008036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36BA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36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36BA"/>
    <w:rPr>
      <w:i/>
      <w:iCs/>
      <w:color w:val="365F91" w:themeColor="accent1" w:themeShade="BF"/>
      <w:lang w:val="es-419"/>
    </w:rPr>
  </w:style>
  <w:style w:type="character" w:styleId="Referenciaintensa">
    <w:name w:val="Intense Reference"/>
    <w:basedOn w:val="Fuentedeprrafopredeter"/>
    <w:uiPriority w:val="32"/>
    <w:qFormat/>
    <w:rsid w:val="008036B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3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5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21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3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4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36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34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9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1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6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2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46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74790-47BE-4595-8939-AD992CB08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García</dc:creator>
  <cp:keywords/>
  <dc:description/>
  <cp:lastModifiedBy>Yoni García</cp:lastModifiedBy>
  <cp:revision>69</cp:revision>
  <dcterms:created xsi:type="dcterms:W3CDTF">2025-05-06T01:33:00Z</dcterms:created>
  <dcterms:modified xsi:type="dcterms:W3CDTF">2025-05-09T22:32:00Z</dcterms:modified>
</cp:coreProperties>
</file>