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A59V17002488-30582109200031</w:t>
      </w:r>
    </w:p>
    <w:p>
      <w:r>
        <w:t>D'après le texte, il n'y a pas d'informations spécifiques sur les augmentations générales, individuelles et les primes de partage de la valeur ajoutée pour les cadres, intermédiaires, ouvriers et employés.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