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A00318001590-50325890700032.docx</w:t>
      </w:r>
    </w:p>
    <w:p>
      <w:r>
        <w:t xml:space="preserve">- Une </w:t>
      </w:r>
      <w:r>
        <w:rPr>
          <w:highlight w:val="yellow"/>
        </w:rPr>
        <w:t>augmentation</w:t>
      </w:r>
      <w:r>
        <w:t xml:space="preserve"> générale (AG) de 1.2% </w:t>
      </w:r>
      <w:r>
        <w:t xml:space="preserve"> </w:t>
      </w:r>
      <w:r>
        <w:rPr>
          <w:highlight w:val="yellow"/>
        </w:rPr>
        <w:t>générale</w:t>
      </w:r>
      <w:r>
        <w:t xml:space="preserve"> (AG) de 1.2% </w:t>
      </w:r>
    </w:p>
    <w:p>
      <w:r>
        <w:t xml:space="preserve">Cadres : les cadres ayant eu une appréciation </w:t>
      </w:r>
      <w:r>
        <w:rPr>
          <w:highlight w:val="yellow"/>
        </w:rPr>
        <w:t>générale</w:t>
      </w:r>
      <w:r>
        <w:t xml:space="preserve"> « au niveau des attentes de l’entreprise » lors de l’EAP effectué début 2018 sur les évaluations de l’année 2017 bénéficieront d’une augmentation du même niveau que l’AG soit 1.2%.</w:t>
      </w:r>
      <w:r>
        <w:t xml:space="preserve"> « au niveau des attentes de l’entreprise » lors de l’EAP effectué début 2018 sur les évaluations de l’année 2017 bénéficieront d’une </w:t>
      </w:r>
      <w:r>
        <w:rPr>
          <w:highlight w:val="yellow"/>
        </w:rPr>
        <w:t>augmentation</w:t>
      </w:r>
      <w:r>
        <w:t xml:space="preserve"> du même niveau que l’AG soit 1.2%.</w:t>
      </w:r>
    </w:p>
    <w:p>
      <w:r>
        <w:t>Non cadres : Il n’est pas prévu d’</w:t>
      </w:r>
      <w:r>
        <w:rPr>
          <w:highlight w:val="yellow"/>
        </w:rPr>
        <w:t>augmentation</w:t>
      </w:r>
      <w:r>
        <w:t xml:space="preserve"> individuelle pour les salariés non cadres.</w:t>
      </w:r>
    </w:p>
    <w:p>
      <w:r>
        <w:t xml:space="preserve">Bien que ce soit en dehors de l’accord sur les salaires, il est rappelé que la Direction de l’entreprise accordera 18 passages niveau C au titre de l’année 2018 pour des salariés non cadres. Ces évolutions se traduiront pour les salariés concernés par une évolution de leur rémunération annuelle </w:t>
      </w:r>
      <w:r>
        <w:rPr>
          <w:highlight w:val="yellow"/>
        </w:rPr>
        <w:t>brute</w:t>
      </w:r>
      <w:r>
        <w:t xml:space="preserve"> de 1%.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