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A59V17002488-30582109200031</w:t>
      </w:r>
    </w:p>
    <w:p>
      <w:r>
        <w:t xml:space="preserve">Revalorisation du salaire des veilleurs de nuit à hauteur de 100 </w:t>
      </w:r>
      <w:r>
        <w:rPr>
          <w:highlight w:val="yellow"/>
        </w:rPr>
        <w:t>euros</w:t>
      </w:r>
      <w:r>
        <w:t xml:space="preserve"> au vue de la pénibilité du poste et de la facturation SIAO dans le cadre des permanences téléphoniques deux soirs par semaine.</w:t>
      </w:r>
    </w:p>
    <w:p>
      <w:r/>
      <w:r>
        <w:rPr>
          <w:highlight w:val="yellow"/>
        </w:rPr>
        <w:t>Augmentation</w:t>
      </w:r>
      <w:r>
        <w:t xml:space="preserve"> des salaires de 5%</w:t>
      </w:r>
    </w:p>
    <w:p>
      <w:r>
        <w:t xml:space="preserve">Présence et avis des Délégués Syndicaux lors de la redistribution de la prime </w:t>
      </w:r>
      <w:r>
        <w:rPr>
          <w:highlight w:val="yellow"/>
        </w:rPr>
        <w:t>exceptionnelle</w:t>
      </w:r>
      <w:r>
        <w:t xml:space="preserve"> qui pourrait être accordée aux salariés.</w:t>
      </w:r>
    </w:p>
    <w:p>
      <w:r>
        <w:t xml:space="preserve">Revalorisation du salaire des veilleurs de nuit : La pénibilité du poste et les permanences téléphoniques seront prises en compte dans le calcul de leur prime </w:t>
      </w:r>
      <w:r>
        <w:rPr>
          <w:highlight w:val="yellow"/>
        </w:rPr>
        <w:t>exceptionnelle</w:t>
      </w:r>
      <w:r>
        <w:t xml:space="preserve"> octroyée en fin d’année.</w:t>
      </w:r>
    </w:p>
    <w:p>
      <w:r/>
      <w:r>
        <w:rPr>
          <w:highlight w:val="yellow"/>
        </w:rPr>
        <w:t>Augmentation</w:t>
      </w:r>
      <w:r>
        <w:t xml:space="preserve"> des salaires de 5% : Les salaires sont établis sur la base de la grille de classification de la convention collective et ne peuvent donc pas être augmentés.</w:t>
      </w:r>
      <w:r>
        <w:t xml:space="preserve"> des salaires de 5% : Les salaires sont établis sur la </w:t>
      </w:r>
      <w:r>
        <w:rPr>
          <w:highlight w:val="yellow"/>
        </w:rPr>
        <w:t>base</w:t>
      </w:r>
      <w:r>
        <w:t xml:space="preserve"> de la grille de classification de la convention collective et ne peuvent donc pas être augmentés.</w:t>
      </w:r>
    </w:p>
    <w:p>
      <w:r>
        <w:t xml:space="preserve">Prime </w:t>
      </w:r>
      <w:r>
        <w:rPr>
          <w:highlight w:val="yellow"/>
        </w:rPr>
        <w:t>exceptionnelle</w:t>
      </w:r>
      <w:r>
        <w:t xml:space="preserve"> : Il n’est pas souhaitable que les Délégués Syndicaux soient présents lors de la distribution d’une prime exceptionnelle, sachant que la Direction s’efforce de donner, à poste équivalent, une prime équivalente tout en tenant compte des absences et manquements constatés mais également des tâches supplémentaires qui auraient pu être réalisées.</w:t>
      </w:r>
      <w:r>
        <w:t xml:space="preserve"> : Il n’est pas souhaitable que les Délégués Syndicaux soient présents lors de la distribution d’une prime </w:t>
      </w:r>
      <w:r>
        <w:rPr>
          <w:highlight w:val="yellow"/>
        </w:rPr>
        <w:t>exceptionnelle</w:t>
      </w:r>
      <w:r>
        <w:t>, sachant que la Direction s’efforce de donner, à poste équivalent, une prime équivalente tout en tenant compte des absences et manquements constatés mais également des tâches supplémentaires qui auraient pu être réalisées.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