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ms-word.stylesWithEffects+xml" PartName="/word/stylesWithEffect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body>
    <w:p w:rsidP="000A1F38" w:rsidR="000A1F38" w:rsidRDefault="000A1F38" w:rsidRPr="00F4708B">
      <w:pPr>
        <w:pBdr>
          <w:top w:color="auto" w:space="1" w:sz="4" w:val="single"/>
          <w:left w:color="auto" w:space="4" w:sz="4" w:val="single"/>
          <w:bottom w:color="auto" w:space="1" w:sz="4" w:val="single"/>
          <w:right w:color="auto" w:space="4" w:sz="4" w:val="single"/>
        </w:pBdr>
        <w:jc w:val="both"/>
        <w:rPr>
          <w:rFonts w:ascii="Book Antiqua" w:hAnsi="Book Antiqua"/>
          <w:b/>
          <w:sz w:val="24"/>
          <w:szCs w:val="24"/>
        </w:rPr>
      </w:pPr>
    </w:p>
    <w:p w:rsidP="000A1F38" w:rsidR="000A1F38" w:rsidRDefault="000A1F38" w:rsidRPr="00711FD4">
      <w:pPr>
        <w:pBdr>
          <w:top w:color="auto" w:space="1" w:sz="4" w:val="single"/>
          <w:left w:color="auto" w:space="4" w:sz="4" w:val="single"/>
          <w:bottom w:color="auto" w:space="1" w:sz="4" w:val="single"/>
          <w:right w:color="auto" w:space="4" w:sz="4" w:val="single"/>
        </w:pBdr>
        <w:jc w:val="center"/>
        <w:rPr>
          <w:rFonts w:ascii="Book Antiqua" w:hAnsi="Book Antiqua"/>
          <w:b/>
          <w:sz w:val="32"/>
          <w:szCs w:val="32"/>
        </w:rPr>
      </w:pPr>
      <w:r w:rsidRPr="00711FD4">
        <w:rPr>
          <w:rFonts w:ascii="Book Antiqua" w:hAnsi="Book Antiqua"/>
          <w:b/>
          <w:sz w:val="32"/>
          <w:szCs w:val="32"/>
        </w:rPr>
        <w:t>ACCORD</w:t>
      </w:r>
      <w:r w:rsidR="00711FD4" w:rsidRPr="00711FD4">
        <w:rPr>
          <w:rFonts w:ascii="Book Antiqua" w:hAnsi="Book Antiqua"/>
          <w:b/>
          <w:sz w:val="32"/>
          <w:szCs w:val="32"/>
        </w:rPr>
        <w:t xml:space="preserve"> RELATIF A LA NEGOCIATION ANNUELLE 2018</w:t>
      </w:r>
    </w:p>
    <w:p w:rsidP="000A1F38" w:rsidR="000A1F38" w:rsidRDefault="000A1F38" w:rsidRPr="00711FD4">
      <w:pPr>
        <w:pBdr>
          <w:top w:color="auto" w:space="1" w:sz="4" w:val="single"/>
          <w:left w:color="auto" w:space="4" w:sz="4" w:val="single"/>
          <w:bottom w:color="auto" w:space="1" w:sz="4" w:val="single"/>
          <w:right w:color="auto" w:space="4" w:sz="4" w:val="single"/>
        </w:pBdr>
        <w:jc w:val="both"/>
        <w:rPr>
          <w:rFonts w:ascii="Book Antiqua" w:hAnsi="Book Antiqua"/>
          <w:sz w:val="32"/>
          <w:szCs w:val="32"/>
        </w:rPr>
      </w:pPr>
    </w:p>
    <w:p w:rsidP="00735EB5" w:rsidR="001D1085" w:rsidRDefault="001D1085">
      <w:pPr>
        <w:ind w:left="284" w:right="-511"/>
        <w:jc w:val="both"/>
        <w:rPr>
          <w:rFonts w:ascii="Book Antiqua" w:hAnsi="Book Antiqua"/>
          <w:sz w:val="22"/>
        </w:rPr>
      </w:pPr>
    </w:p>
    <w:p w:rsidP="00735EB5" w:rsidR="00242DBA" w:rsidRDefault="00242DBA">
      <w:pPr>
        <w:ind w:left="284" w:right="-511"/>
        <w:jc w:val="both"/>
        <w:rPr>
          <w:rFonts w:ascii="Book Antiqua" w:hAnsi="Book Antiqua"/>
          <w:sz w:val="22"/>
        </w:rPr>
      </w:pPr>
    </w:p>
    <w:p w:rsidP="00735EB5" w:rsidR="008537B7" w:rsidRDefault="000A1F38">
      <w:pPr>
        <w:ind w:right="-511"/>
        <w:jc w:val="both"/>
        <w:rPr>
          <w:rFonts w:ascii="Book Antiqua" w:cs="Tahoma" w:hAnsi="Book Antiqua"/>
          <w:sz w:val="22"/>
        </w:rPr>
      </w:pPr>
      <w:r>
        <w:rPr>
          <w:rFonts w:ascii="Book Antiqua" w:cs="Tahoma" w:hAnsi="Book Antiqua"/>
          <w:sz w:val="22"/>
        </w:rPr>
        <w:t>Dans le cadre</w:t>
      </w:r>
      <w:r w:rsidRPr="00564B1F">
        <w:rPr>
          <w:rFonts w:ascii="Book Antiqua" w:cs="Tahoma" w:hAnsi="Book Antiqua"/>
          <w:sz w:val="22"/>
        </w:rPr>
        <w:t xml:space="preserve"> de la négociation annuelle obligatoire prévue aux articles L. 2242-5, 2242-8</w:t>
      </w:r>
      <w:r>
        <w:rPr>
          <w:rFonts w:ascii="Book Antiqua" w:cs="Tahoma" w:hAnsi="Book Antiqua"/>
          <w:sz w:val="22"/>
        </w:rPr>
        <w:t xml:space="preserve"> et suivants du Code du travail, </w:t>
      </w:r>
      <w:r w:rsidR="008537B7">
        <w:rPr>
          <w:rFonts w:ascii="Book Antiqua" w:cs="Tahoma" w:hAnsi="Book Antiqua"/>
          <w:sz w:val="22"/>
        </w:rPr>
        <w:t xml:space="preserve"> entre :</w:t>
      </w:r>
    </w:p>
    <w:p w:rsidP="00735EB5" w:rsidR="008537B7" w:rsidRDefault="008537B7">
      <w:pPr>
        <w:ind w:right="-511"/>
        <w:jc w:val="both"/>
        <w:rPr>
          <w:rFonts w:ascii="Book Antiqua" w:cs="Tahoma" w:hAnsi="Book Antiqua"/>
          <w:sz w:val="22"/>
        </w:rPr>
      </w:pPr>
    </w:p>
    <w:p w:rsidP="00735EB5" w:rsidR="005E4D47" w:rsidRDefault="00242DBA">
      <w:pPr>
        <w:ind w:left="284" w:right="-511"/>
        <w:jc w:val="both"/>
        <w:rPr>
          <w:rFonts w:ascii="Book Antiqua" w:hAnsi="Book Antiqua"/>
          <w:smallCaps/>
          <w:sz w:val="22"/>
        </w:rPr>
      </w:pPr>
      <w:r w:rsidRPr="00564B1F">
        <w:rPr>
          <w:rFonts w:ascii="Book Antiqua" w:hAnsi="Book Antiqua"/>
          <w:sz w:val="22"/>
        </w:rPr>
        <w:t>L</w:t>
      </w:r>
      <w:r w:rsidR="005E4D47">
        <w:rPr>
          <w:rFonts w:ascii="Book Antiqua" w:hAnsi="Book Antiqua"/>
          <w:sz w:val="22"/>
        </w:rPr>
        <w:t>’établissement</w:t>
      </w:r>
      <w:r w:rsidR="00287672">
        <w:rPr>
          <w:rFonts w:ascii="Book Antiqua" w:hAnsi="Book Antiqua"/>
          <w:sz w:val="22"/>
        </w:rPr>
        <w:t xml:space="preserve"> de Saint-Brieuc</w:t>
      </w:r>
      <w:r w:rsidR="00711FD4">
        <w:rPr>
          <w:rFonts w:ascii="Book Antiqua" w:hAnsi="Book Antiqua"/>
          <w:sz w:val="22"/>
        </w:rPr>
        <w:t xml:space="preserve"> de</w:t>
      </w:r>
      <w:r w:rsidRPr="00564B1F">
        <w:rPr>
          <w:rFonts w:ascii="Book Antiqua" w:hAnsi="Book Antiqua"/>
          <w:sz w:val="22"/>
        </w:rPr>
        <w:t xml:space="preserve"> la société </w:t>
      </w:r>
      <w:r w:rsidRPr="00564B1F">
        <w:rPr>
          <w:rFonts w:ascii="Book Antiqua" w:hAnsi="Book Antiqua"/>
          <w:smallCaps/>
          <w:sz w:val="22"/>
        </w:rPr>
        <w:t>Calberson Armorique</w:t>
      </w:r>
      <w:r w:rsidR="00287672">
        <w:rPr>
          <w:rFonts w:ascii="Book Antiqua" w:hAnsi="Book Antiqua"/>
          <w:smallCaps/>
          <w:sz w:val="22"/>
        </w:rPr>
        <w:t xml:space="preserve"> </w:t>
      </w:r>
      <w:r w:rsidR="00287672">
        <w:rPr>
          <w:rFonts w:ascii="Book Antiqua" w:cs="Tahoma" w:hAnsi="Book Antiqua"/>
          <w:sz w:val="22"/>
        </w:rPr>
        <w:t>situé 7, rue Niepce – BP 318 - 22 003 Saint Brieuc cedex 1</w:t>
      </w:r>
      <w:r w:rsidR="00F64EA8">
        <w:rPr>
          <w:rFonts w:ascii="Book Antiqua" w:cs="Tahoma" w:hAnsi="Book Antiqua"/>
          <w:sz w:val="22"/>
        </w:rPr>
        <w:t xml:space="preserve"> </w:t>
      </w:r>
    </w:p>
    <w:p w:rsidP="00735EB5" w:rsidR="00242DBA" w:rsidRDefault="00C521F6">
      <w:pPr>
        <w:ind w:left="284" w:right="-511"/>
        <w:jc w:val="both"/>
        <w:rPr>
          <w:rFonts w:ascii="Book Antiqua" w:hAnsi="Book Antiqua"/>
          <w:sz w:val="22"/>
        </w:rPr>
      </w:pPr>
      <w:r>
        <w:rPr>
          <w:rFonts w:ascii="Book Antiqua" w:hAnsi="Book Antiqua"/>
          <w:sz w:val="22"/>
        </w:rPr>
        <w:t xml:space="preserve"> </w:t>
      </w:r>
      <w:proofErr w:type="gramStart"/>
      <w:r>
        <w:rPr>
          <w:rFonts w:ascii="Book Antiqua" w:hAnsi="Book Antiqua"/>
          <w:sz w:val="22"/>
        </w:rPr>
        <w:t>représenté</w:t>
      </w:r>
      <w:proofErr w:type="gramEnd"/>
      <w:r>
        <w:rPr>
          <w:rFonts w:ascii="Book Antiqua" w:hAnsi="Book Antiqua"/>
          <w:sz w:val="22"/>
        </w:rPr>
        <w:t xml:space="preserve"> par</w:t>
      </w:r>
    </w:p>
    <w:p w:rsidP="002866A5" w:rsidR="005E4D47" w:rsidRDefault="005E4D47">
      <w:pPr>
        <w:ind w:firstLine="1566" w:left="6372" w:right="-511"/>
        <w:jc w:val="both"/>
        <w:rPr>
          <w:rFonts w:ascii="Book Antiqua" w:hAnsi="Book Antiqua"/>
          <w:sz w:val="22"/>
        </w:rPr>
      </w:pPr>
    </w:p>
    <w:p w:rsidP="002866A5" w:rsidR="00242DBA" w:rsidRDefault="00242DBA" w:rsidRPr="00564B1F">
      <w:pPr>
        <w:ind w:firstLine="1566" w:left="6372" w:right="-511"/>
        <w:jc w:val="both"/>
        <w:rPr>
          <w:rFonts w:ascii="Book Antiqua" w:hAnsi="Book Antiqua"/>
          <w:sz w:val="22"/>
        </w:rPr>
      </w:pPr>
      <w:proofErr w:type="gramStart"/>
      <w:r w:rsidRPr="00564B1F">
        <w:rPr>
          <w:rFonts w:ascii="Book Antiqua" w:hAnsi="Book Antiqua"/>
          <w:sz w:val="22"/>
        </w:rPr>
        <w:t>d’une</w:t>
      </w:r>
      <w:proofErr w:type="gramEnd"/>
      <w:r w:rsidRPr="00564B1F">
        <w:rPr>
          <w:rFonts w:ascii="Book Antiqua" w:hAnsi="Book Antiqua"/>
          <w:sz w:val="22"/>
        </w:rPr>
        <w:t xml:space="preserve"> part</w:t>
      </w:r>
      <w:r>
        <w:rPr>
          <w:rFonts w:ascii="Book Antiqua" w:hAnsi="Book Antiqua"/>
          <w:sz w:val="22"/>
        </w:rPr>
        <w:t>,</w:t>
      </w:r>
    </w:p>
    <w:p w:rsidP="00735EB5" w:rsidR="00242DBA" w:rsidRDefault="00242DBA" w:rsidRPr="00564B1F">
      <w:pPr>
        <w:ind w:left="284" w:right="-511"/>
        <w:jc w:val="both"/>
        <w:rPr>
          <w:rFonts w:ascii="Book Antiqua" w:hAnsi="Book Antiqua"/>
          <w:sz w:val="22"/>
        </w:rPr>
      </w:pPr>
      <w:proofErr w:type="gramStart"/>
      <w:r w:rsidRPr="00564B1F">
        <w:rPr>
          <w:rFonts w:ascii="Book Antiqua" w:hAnsi="Book Antiqua"/>
          <w:sz w:val="22"/>
        </w:rPr>
        <w:t>et</w:t>
      </w:r>
      <w:proofErr w:type="gramEnd"/>
    </w:p>
    <w:p w:rsidP="00735EB5" w:rsidR="00242DBA" w:rsidRDefault="00242DBA" w:rsidRPr="00564B1F">
      <w:pPr>
        <w:ind w:left="284" w:right="-511"/>
        <w:jc w:val="both"/>
        <w:rPr>
          <w:rFonts w:ascii="Book Antiqua" w:hAnsi="Book Antiqua"/>
          <w:sz w:val="22"/>
        </w:rPr>
      </w:pPr>
    </w:p>
    <w:p w:rsidP="00735EB5" w:rsidR="00242DBA" w:rsidRDefault="00242DBA" w:rsidRPr="00564B1F">
      <w:pPr>
        <w:ind w:left="284" w:right="-511"/>
        <w:jc w:val="both"/>
        <w:rPr>
          <w:rFonts w:ascii="Book Antiqua" w:hAnsi="Book Antiqua"/>
          <w:sz w:val="22"/>
        </w:rPr>
      </w:pPr>
      <w:r w:rsidRPr="00564B1F">
        <w:rPr>
          <w:rFonts w:ascii="Book Antiqua" w:hAnsi="Book Antiqua"/>
          <w:sz w:val="22"/>
        </w:rPr>
        <w:t>L</w:t>
      </w:r>
      <w:r w:rsidR="002866A5">
        <w:rPr>
          <w:rFonts w:ascii="Book Antiqua" w:hAnsi="Book Antiqua"/>
          <w:sz w:val="22"/>
        </w:rPr>
        <w:t>’</w:t>
      </w:r>
      <w:r w:rsidRPr="00564B1F">
        <w:rPr>
          <w:rFonts w:ascii="Book Antiqua" w:hAnsi="Book Antiqua"/>
          <w:sz w:val="22"/>
        </w:rPr>
        <w:t>organisation syndicale représentative de</w:t>
      </w:r>
      <w:r w:rsidR="002866A5">
        <w:rPr>
          <w:rFonts w:ascii="Book Antiqua" w:hAnsi="Book Antiqua"/>
          <w:sz w:val="22"/>
        </w:rPr>
        <w:t xml:space="preserve"> </w:t>
      </w:r>
      <w:r w:rsidR="005E4D47">
        <w:rPr>
          <w:rFonts w:ascii="Book Antiqua" w:hAnsi="Book Antiqua"/>
          <w:sz w:val="22"/>
        </w:rPr>
        <w:t>l’</w:t>
      </w:r>
      <w:r w:rsidR="002866A5">
        <w:rPr>
          <w:rFonts w:ascii="Book Antiqua" w:hAnsi="Book Antiqua"/>
          <w:sz w:val="22"/>
        </w:rPr>
        <w:t xml:space="preserve">établissement </w:t>
      </w:r>
      <w:r w:rsidRPr="00564B1F">
        <w:rPr>
          <w:rFonts w:ascii="Book Antiqua" w:hAnsi="Book Antiqua"/>
          <w:sz w:val="22"/>
        </w:rPr>
        <w:t>:</w:t>
      </w:r>
    </w:p>
    <w:p w:rsidP="00C521F6" w:rsidR="00804C56" w:rsidRDefault="00804C56">
      <w:pPr>
        <w:pStyle w:val="Paragraphedeliste"/>
        <w:spacing w:line="240" w:lineRule="auto"/>
        <w:ind w:left="567" w:right="-511"/>
        <w:jc w:val="both"/>
        <w:rPr>
          <w:rFonts w:ascii="Book Antiqua" w:hAnsi="Book Antiqua"/>
          <w:sz w:val="22"/>
        </w:rPr>
      </w:pPr>
    </w:p>
    <w:p w:rsidP="00454420" w:rsidR="005E4D47" w:rsidRDefault="005E4D47" w:rsidRPr="002C43C1">
      <w:pPr>
        <w:pStyle w:val="Paragraphedeliste"/>
        <w:spacing w:line="240" w:lineRule="auto"/>
        <w:ind w:left="567" w:right="-511"/>
        <w:jc w:val="both"/>
        <w:rPr>
          <w:rFonts w:ascii="Book Antiqua" w:hAnsi="Book Antiqua"/>
          <w:sz w:val="22"/>
        </w:rPr>
      </w:pPr>
    </w:p>
    <w:p w:rsidP="002866A5" w:rsidR="00242DBA" w:rsidRDefault="00242DBA" w:rsidRPr="00242DBA">
      <w:pPr>
        <w:pStyle w:val="Paragraphedeliste"/>
        <w:ind w:left="7938" w:right="-511"/>
        <w:jc w:val="both"/>
        <w:rPr>
          <w:rFonts w:ascii="Book Antiqua" w:hAnsi="Book Antiqua"/>
          <w:sz w:val="22"/>
        </w:rPr>
      </w:pPr>
      <w:proofErr w:type="gramStart"/>
      <w:r w:rsidRPr="00242DBA">
        <w:rPr>
          <w:rFonts w:ascii="Book Antiqua" w:hAnsi="Book Antiqua"/>
          <w:sz w:val="22"/>
        </w:rPr>
        <w:t>d’autre</w:t>
      </w:r>
      <w:proofErr w:type="gramEnd"/>
      <w:r w:rsidRPr="00242DBA">
        <w:rPr>
          <w:rFonts w:ascii="Book Antiqua" w:hAnsi="Book Antiqua"/>
          <w:sz w:val="22"/>
        </w:rPr>
        <w:t xml:space="preserve"> part,</w:t>
      </w:r>
    </w:p>
    <w:p w:rsidP="00735EB5" w:rsidR="00242DBA" w:rsidRDefault="00242DBA">
      <w:pPr>
        <w:ind w:right="-511"/>
        <w:jc w:val="both"/>
        <w:rPr>
          <w:rFonts w:ascii="Book Antiqua" w:cs="Tahoma" w:hAnsi="Book Antiqua"/>
          <w:sz w:val="22"/>
        </w:rPr>
      </w:pPr>
    </w:p>
    <w:p w:rsidP="00735EB5" w:rsidR="00EC1DBF" w:rsidRDefault="00EC1DBF">
      <w:pPr>
        <w:ind w:right="-511"/>
        <w:jc w:val="both"/>
        <w:rPr>
          <w:rFonts w:ascii="Book Antiqua" w:cs="Tahoma" w:hAnsi="Book Antiqua"/>
          <w:sz w:val="22"/>
        </w:rPr>
      </w:pPr>
    </w:p>
    <w:p w:rsidP="00735EB5" w:rsidR="002866A5" w:rsidRDefault="002866A5">
      <w:pPr>
        <w:ind w:right="-511"/>
        <w:jc w:val="both"/>
        <w:rPr>
          <w:rFonts w:ascii="Book Antiqua" w:cs="Tahoma" w:hAnsi="Book Antiqua"/>
          <w:sz w:val="22"/>
        </w:rPr>
      </w:pPr>
      <w:r>
        <w:rPr>
          <w:rFonts w:ascii="Book Antiqua" w:cs="Tahoma" w:hAnsi="Book Antiqua"/>
          <w:sz w:val="22"/>
        </w:rPr>
        <w:t>Après discussions et négociations, il a été convenu et arrêté ce qui suit :</w:t>
      </w:r>
    </w:p>
    <w:p w:rsidP="00735EB5" w:rsidR="002866A5" w:rsidRDefault="002866A5">
      <w:pPr>
        <w:ind w:right="-511"/>
        <w:jc w:val="both"/>
        <w:rPr>
          <w:rFonts w:ascii="Book Antiqua" w:cs="Tahoma" w:hAnsi="Book Antiqua"/>
          <w:sz w:val="22"/>
        </w:rPr>
      </w:pPr>
    </w:p>
    <w:p w:rsidP="00735EB5" w:rsidR="00EC1DBF" w:rsidRDefault="00EC1DBF">
      <w:pPr>
        <w:ind w:right="-511"/>
        <w:jc w:val="both"/>
        <w:rPr>
          <w:rFonts w:ascii="Book Antiqua" w:cs="Tahoma" w:hAnsi="Book Antiqua"/>
          <w:sz w:val="22"/>
        </w:rPr>
      </w:pPr>
    </w:p>
    <w:p w:rsidP="002866A5" w:rsidR="002866A5" w:rsidRDefault="002866A5" w:rsidRPr="00D92E28">
      <w:pPr>
        <w:ind w:right="-369"/>
        <w:jc w:val="both"/>
        <w:rPr>
          <w:rFonts w:ascii="Book Antiqua" w:hAnsi="Book Antiqua"/>
          <w:b/>
          <w:smallCaps/>
          <w:sz w:val="22"/>
        </w:rPr>
      </w:pPr>
      <w:r w:rsidRPr="00D92E28">
        <w:rPr>
          <w:rFonts w:ascii="Book Antiqua" w:hAnsi="Book Antiqua"/>
          <w:b/>
          <w:smallCaps/>
          <w:sz w:val="22"/>
          <w:u w:val="single"/>
        </w:rPr>
        <w:t>Préambule</w:t>
      </w:r>
    </w:p>
    <w:p w:rsidP="00735EB5" w:rsidR="002866A5" w:rsidRDefault="002866A5" w:rsidRPr="00D92E28">
      <w:pPr>
        <w:ind w:right="-511"/>
        <w:jc w:val="both"/>
        <w:rPr>
          <w:rFonts w:ascii="Book Antiqua" w:cs="Tahoma" w:hAnsi="Book Antiqua"/>
          <w:sz w:val="22"/>
        </w:rPr>
      </w:pPr>
    </w:p>
    <w:p w:rsidP="00735EB5" w:rsidR="000A1F38" w:rsidRDefault="002866A5" w:rsidRPr="00C1270F">
      <w:pPr>
        <w:ind w:right="-936"/>
        <w:jc w:val="both"/>
        <w:rPr>
          <w:rFonts w:ascii="Book Antiqua" w:hAnsi="Book Antiqua"/>
          <w:sz w:val="22"/>
        </w:rPr>
      </w:pPr>
      <w:r>
        <w:rPr>
          <w:rFonts w:ascii="Book Antiqua" w:cs="Tahoma" w:hAnsi="Book Antiqua"/>
          <w:sz w:val="22"/>
        </w:rPr>
        <w:t>Il est rappelé que l</w:t>
      </w:r>
      <w:r w:rsidR="000A1F38" w:rsidRPr="00380124">
        <w:rPr>
          <w:rFonts w:ascii="Book Antiqua" w:hAnsi="Book Antiqua"/>
          <w:sz w:val="22"/>
        </w:rPr>
        <w:t>es parties</w:t>
      </w:r>
      <w:r w:rsidR="002C43C1" w:rsidRPr="00380124">
        <w:rPr>
          <w:rFonts w:ascii="Book Antiqua" w:hAnsi="Book Antiqua"/>
          <w:sz w:val="22"/>
        </w:rPr>
        <w:t xml:space="preserve"> </w:t>
      </w:r>
      <w:r w:rsidR="000A1F38" w:rsidRPr="00380124">
        <w:rPr>
          <w:rFonts w:ascii="Book Antiqua" w:hAnsi="Book Antiqua"/>
          <w:sz w:val="22"/>
        </w:rPr>
        <w:t xml:space="preserve">se sont </w:t>
      </w:r>
      <w:r w:rsidR="000A1F38" w:rsidRPr="00C1270F">
        <w:rPr>
          <w:rFonts w:ascii="Book Antiqua" w:hAnsi="Book Antiqua"/>
          <w:sz w:val="22"/>
        </w:rPr>
        <w:t xml:space="preserve">rencontrées </w:t>
      </w:r>
      <w:r w:rsidR="00C13CD4" w:rsidRPr="00C1270F">
        <w:rPr>
          <w:rFonts w:ascii="Book Antiqua" w:hAnsi="Book Antiqua"/>
          <w:sz w:val="22"/>
        </w:rPr>
        <w:t xml:space="preserve">les </w:t>
      </w:r>
      <w:r w:rsidR="00092F8D" w:rsidRPr="00C1270F">
        <w:rPr>
          <w:rFonts w:ascii="Book Antiqua" w:hAnsi="Book Antiqua"/>
          <w:sz w:val="22"/>
        </w:rPr>
        <w:t>22 et le 28 février</w:t>
      </w:r>
      <w:r w:rsidR="009D5A59" w:rsidRPr="00C1270F">
        <w:rPr>
          <w:rFonts w:ascii="Book Antiqua" w:hAnsi="Book Antiqua"/>
          <w:sz w:val="22"/>
        </w:rPr>
        <w:t xml:space="preserve"> 2018</w:t>
      </w:r>
      <w:r w:rsidR="000A1F38" w:rsidRPr="00C1270F">
        <w:rPr>
          <w:rFonts w:ascii="Book Antiqua" w:hAnsi="Book Antiqua"/>
          <w:sz w:val="22"/>
        </w:rPr>
        <w:t>.</w:t>
      </w:r>
    </w:p>
    <w:p w:rsidP="00735EB5" w:rsidR="00242DBA" w:rsidRDefault="00242DBA" w:rsidRPr="00C1270F">
      <w:pPr>
        <w:ind w:right="-511"/>
        <w:jc w:val="both"/>
        <w:rPr>
          <w:rFonts w:ascii="Book Antiqua" w:hAnsi="Book Antiqua"/>
          <w:sz w:val="22"/>
        </w:rPr>
      </w:pPr>
    </w:p>
    <w:p w:rsidP="00735EB5" w:rsidR="00242DBA" w:rsidRDefault="00242DBA" w:rsidRPr="00C1270F">
      <w:pPr>
        <w:ind w:right="-511"/>
        <w:jc w:val="both"/>
        <w:rPr>
          <w:rFonts w:ascii="Book Antiqua" w:hAnsi="Book Antiqua"/>
          <w:i/>
          <w:sz w:val="22"/>
        </w:rPr>
      </w:pPr>
      <w:r w:rsidRPr="00C1270F">
        <w:rPr>
          <w:rFonts w:ascii="Book Antiqua" w:hAnsi="Book Antiqua"/>
          <w:sz w:val="22"/>
        </w:rPr>
        <w:t>Le délégué syndica</w:t>
      </w:r>
      <w:r w:rsidR="002866A5" w:rsidRPr="00C1270F">
        <w:rPr>
          <w:rFonts w:ascii="Book Antiqua" w:hAnsi="Book Antiqua"/>
          <w:sz w:val="22"/>
        </w:rPr>
        <w:t xml:space="preserve">l a </w:t>
      </w:r>
      <w:r w:rsidRPr="00C1270F">
        <w:rPr>
          <w:rFonts w:ascii="Book Antiqua" w:hAnsi="Book Antiqua"/>
          <w:sz w:val="22"/>
        </w:rPr>
        <w:t>pu faire part à la Direction des revendications qu’il entendait présenter au titre de cette NAO.</w:t>
      </w:r>
    </w:p>
    <w:p w:rsidP="00735EB5" w:rsidR="000A1F38" w:rsidRDefault="000A1F38" w:rsidRPr="00C1270F">
      <w:pPr>
        <w:ind w:right="-511"/>
        <w:jc w:val="both"/>
        <w:rPr>
          <w:rFonts w:ascii="Book Antiqua" w:hAnsi="Book Antiqua"/>
          <w:sz w:val="22"/>
        </w:rPr>
      </w:pPr>
    </w:p>
    <w:p w:rsidP="00735EB5" w:rsidR="000A1F38" w:rsidRDefault="000A1F38" w:rsidRPr="00C1270F">
      <w:pPr>
        <w:ind w:right="-511"/>
        <w:jc w:val="both"/>
        <w:rPr>
          <w:rFonts w:ascii="Book Antiqua" w:hAnsi="Book Antiqua"/>
          <w:sz w:val="22"/>
        </w:rPr>
      </w:pPr>
      <w:r w:rsidRPr="00C1270F">
        <w:rPr>
          <w:rFonts w:ascii="Book Antiqua" w:hAnsi="Book Antiqua"/>
          <w:sz w:val="22"/>
        </w:rPr>
        <w:t>La négociation a porté sur les sujets suivants :</w:t>
      </w:r>
    </w:p>
    <w:p w:rsidP="00735EB5" w:rsidR="000A1F38" w:rsidRDefault="000A1F38" w:rsidRPr="00C1270F">
      <w:pPr>
        <w:pStyle w:val="Paragraphedeliste"/>
        <w:numPr>
          <w:ilvl w:val="0"/>
          <w:numId w:val="3"/>
        </w:numPr>
        <w:ind w:right="-511"/>
        <w:jc w:val="both"/>
        <w:rPr>
          <w:rFonts w:ascii="Book Antiqua" w:hAnsi="Book Antiqua"/>
          <w:sz w:val="22"/>
        </w:rPr>
      </w:pPr>
      <w:r w:rsidRPr="00C1270F">
        <w:rPr>
          <w:rFonts w:ascii="Book Antiqua" w:hAnsi="Book Antiqua"/>
          <w:sz w:val="22"/>
        </w:rPr>
        <w:t>Rémunérations et temps de travail,</w:t>
      </w:r>
    </w:p>
    <w:p w:rsidP="00735EB5" w:rsidR="000A1F38" w:rsidRDefault="000A1F38" w:rsidRPr="00C1270F">
      <w:pPr>
        <w:pStyle w:val="Paragraphedeliste"/>
        <w:numPr>
          <w:ilvl w:val="0"/>
          <w:numId w:val="3"/>
        </w:numPr>
        <w:ind w:right="-511"/>
        <w:jc w:val="both"/>
        <w:rPr>
          <w:rFonts w:ascii="Book Antiqua" w:hAnsi="Book Antiqua"/>
          <w:sz w:val="22"/>
        </w:rPr>
      </w:pPr>
      <w:r w:rsidRPr="00C1270F">
        <w:rPr>
          <w:rFonts w:ascii="Book Antiqua" w:hAnsi="Book Antiqua"/>
          <w:sz w:val="22"/>
        </w:rPr>
        <w:t>Répartition de la valeur ajoutée,</w:t>
      </w:r>
    </w:p>
    <w:p w:rsidP="00735EB5" w:rsidR="000A1F38" w:rsidRDefault="000A1F38" w:rsidRPr="00C1270F">
      <w:pPr>
        <w:pStyle w:val="Paragraphedeliste"/>
        <w:numPr>
          <w:ilvl w:val="0"/>
          <w:numId w:val="3"/>
        </w:numPr>
        <w:ind w:right="-511"/>
        <w:jc w:val="both"/>
        <w:rPr>
          <w:rFonts w:ascii="Book Antiqua" w:hAnsi="Book Antiqua"/>
          <w:sz w:val="22"/>
        </w:rPr>
      </w:pPr>
      <w:r w:rsidRPr="00C1270F">
        <w:rPr>
          <w:rFonts w:ascii="Book Antiqua" w:hAnsi="Book Antiqua"/>
          <w:sz w:val="22"/>
        </w:rPr>
        <w:t>Egalité professionnelle et qualité de vie au travail</w:t>
      </w:r>
    </w:p>
    <w:p w:rsidP="00242DBA" w:rsidR="00D92E28" w:rsidRDefault="00D92E28" w:rsidRPr="00C1270F">
      <w:pPr>
        <w:ind w:right="-369"/>
        <w:jc w:val="both"/>
        <w:rPr>
          <w:rFonts w:ascii="Book Antiqua" w:hAnsi="Book Antiqua"/>
          <w:sz w:val="22"/>
        </w:rPr>
      </w:pPr>
    </w:p>
    <w:p w:rsidP="00242DBA" w:rsidR="002866A5" w:rsidRDefault="002866A5" w:rsidRPr="00C1270F">
      <w:pPr>
        <w:ind w:right="-369"/>
        <w:jc w:val="both"/>
        <w:rPr>
          <w:rFonts w:ascii="Book Antiqua" w:hAnsi="Book Antiqua"/>
          <w:sz w:val="22"/>
        </w:rPr>
      </w:pPr>
      <w:r w:rsidRPr="00C1270F">
        <w:rPr>
          <w:rFonts w:ascii="Book Antiqua" w:hAnsi="Book Antiqua"/>
          <w:sz w:val="22"/>
        </w:rPr>
        <w:t xml:space="preserve">Au terme de la réunion du </w:t>
      </w:r>
      <w:r w:rsidR="00092F8D" w:rsidRPr="00C1270F">
        <w:rPr>
          <w:rFonts w:ascii="Book Antiqua" w:hAnsi="Book Antiqua"/>
          <w:sz w:val="22"/>
        </w:rPr>
        <w:t>28/02</w:t>
      </w:r>
      <w:r w:rsidRPr="00C1270F">
        <w:rPr>
          <w:rFonts w:ascii="Book Antiqua" w:hAnsi="Book Antiqua"/>
          <w:sz w:val="22"/>
        </w:rPr>
        <w:t>/2018, les parties ont abouti à la conclusion du présent accord.</w:t>
      </w:r>
    </w:p>
    <w:p w:rsidP="00242DBA" w:rsidR="002866A5" w:rsidRDefault="002866A5" w:rsidRPr="00C1270F">
      <w:pPr>
        <w:ind w:right="-369"/>
        <w:jc w:val="both"/>
        <w:rPr>
          <w:rFonts w:ascii="Book Antiqua" w:hAnsi="Book Antiqua"/>
          <w:sz w:val="22"/>
        </w:rPr>
      </w:pPr>
    </w:p>
    <w:p w:rsidP="00242DBA" w:rsidR="005E4D47" w:rsidRDefault="005E4D47" w:rsidRPr="00C1270F">
      <w:pPr>
        <w:ind w:right="-369"/>
        <w:jc w:val="both"/>
        <w:rPr>
          <w:rFonts w:ascii="Book Antiqua" w:hAnsi="Book Antiqua"/>
          <w:sz w:val="22"/>
        </w:rPr>
      </w:pPr>
    </w:p>
    <w:p w:rsidP="00242DBA" w:rsidR="005E4D47" w:rsidRDefault="005E4D47" w:rsidRPr="00C1270F">
      <w:pPr>
        <w:ind w:right="-369"/>
        <w:jc w:val="both"/>
        <w:rPr>
          <w:rFonts w:ascii="Book Antiqua" w:hAnsi="Book Antiqua"/>
          <w:sz w:val="22"/>
        </w:rPr>
      </w:pPr>
    </w:p>
    <w:p w:rsidP="00242DBA" w:rsidR="005E4D47" w:rsidRDefault="005E4D47" w:rsidRPr="00C1270F">
      <w:pPr>
        <w:ind w:right="-369"/>
        <w:jc w:val="both"/>
        <w:rPr>
          <w:rFonts w:ascii="Book Antiqua" w:hAnsi="Book Antiqua"/>
          <w:sz w:val="22"/>
        </w:rPr>
      </w:pPr>
    </w:p>
    <w:p w:rsidP="00242DBA" w:rsidR="005E4D47" w:rsidRDefault="005E4D47" w:rsidRPr="00C1270F">
      <w:pPr>
        <w:ind w:right="-369"/>
        <w:jc w:val="both"/>
        <w:rPr>
          <w:rFonts w:ascii="Book Antiqua" w:hAnsi="Book Antiqua"/>
          <w:sz w:val="22"/>
        </w:rPr>
      </w:pPr>
    </w:p>
    <w:p w:rsidP="00735EB5" w:rsidR="001D1085" w:rsidRDefault="001D1085" w:rsidRPr="00C1270F">
      <w:pPr>
        <w:ind w:right="-511"/>
        <w:jc w:val="both"/>
        <w:rPr>
          <w:rFonts w:ascii="Book Antiqua" w:hAnsi="Book Antiqua"/>
          <w:b/>
          <w:smallCaps/>
          <w:sz w:val="24"/>
          <w:szCs w:val="24"/>
          <w:u w:val="single"/>
        </w:rPr>
      </w:pPr>
      <w:r w:rsidRPr="00C1270F">
        <w:rPr>
          <w:rFonts w:ascii="Book Antiqua" w:hAnsi="Book Antiqua"/>
          <w:b/>
          <w:smallCaps/>
          <w:sz w:val="24"/>
          <w:szCs w:val="24"/>
          <w:u w:val="single"/>
        </w:rPr>
        <w:t>Article 1</w:t>
      </w:r>
      <w:r w:rsidR="009858FB" w:rsidRPr="00C1270F">
        <w:rPr>
          <w:rFonts w:ascii="Book Antiqua" w:hAnsi="Book Antiqua"/>
          <w:b/>
          <w:smallCaps/>
          <w:sz w:val="24"/>
          <w:szCs w:val="24"/>
          <w:u w:val="single"/>
        </w:rPr>
        <w:t xml:space="preserve"> </w:t>
      </w:r>
      <w:r w:rsidRPr="00C1270F">
        <w:rPr>
          <w:rFonts w:ascii="Book Antiqua" w:hAnsi="Book Antiqua"/>
          <w:b/>
          <w:smallCaps/>
          <w:sz w:val="24"/>
          <w:szCs w:val="24"/>
          <w:u w:val="single"/>
        </w:rPr>
        <w:t>-</w:t>
      </w:r>
      <w:r w:rsidR="00082BE6" w:rsidRPr="00C1270F">
        <w:rPr>
          <w:rFonts w:ascii="Book Antiqua" w:hAnsi="Book Antiqua"/>
          <w:b/>
          <w:smallCaps/>
          <w:sz w:val="24"/>
          <w:szCs w:val="24"/>
          <w:u w:val="single"/>
        </w:rPr>
        <w:t xml:space="preserve"> Champ d’application </w:t>
      </w:r>
      <w:r w:rsidR="002866A5" w:rsidRPr="00C1270F">
        <w:rPr>
          <w:rFonts w:ascii="Book Antiqua" w:hAnsi="Book Antiqua"/>
          <w:b/>
          <w:smallCaps/>
          <w:sz w:val="24"/>
          <w:szCs w:val="24"/>
          <w:u w:val="single"/>
        </w:rPr>
        <w:t>de l’accord</w:t>
      </w:r>
    </w:p>
    <w:p w:rsidP="00735EB5" w:rsidR="001D1085" w:rsidRDefault="001D1085" w:rsidRPr="00C1270F">
      <w:pPr>
        <w:ind w:left="284" w:right="-511"/>
        <w:jc w:val="both"/>
        <w:rPr>
          <w:rFonts w:ascii="Book Antiqua" w:hAnsi="Book Antiqua"/>
          <w:sz w:val="22"/>
        </w:rPr>
      </w:pPr>
    </w:p>
    <w:p w:rsidP="00735EB5" w:rsidR="001D1085" w:rsidRDefault="001D1085" w:rsidRPr="00C1270F">
      <w:pPr>
        <w:ind w:right="-511"/>
        <w:jc w:val="both"/>
        <w:rPr>
          <w:rFonts w:ascii="Book Antiqua" w:hAnsi="Book Antiqua"/>
          <w:sz w:val="22"/>
        </w:rPr>
      </w:pPr>
      <w:r w:rsidRPr="00C1270F">
        <w:rPr>
          <w:rFonts w:ascii="Book Antiqua" w:hAnsi="Book Antiqua"/>
          <w:sz w:val="22"/>
        </w:rPr>
        <w:t>Les dispositions suivantes s’appliquent à l’ensemble des salariés de</w:t>
      </w:r>
      <w:r w:rsidR="005E4D47" w:rsidRPr="00C1270F">
        <w:rPr>
          <w:rFonts w:ascii="Book Antiqua" w:hAnsi="Book Antiqua"/>
          <w:sz w:val="22"/>
        </w:rPr>
        <w:t xml:space="preserve"> l’</w:t>
      </w:r>
      <w:r w:rsidR="002866A5" w:rsidRPr="00C1270F">
        <w:rPr>
          <w:rFonts w:ascii="Book Antiqua" w:hAnsi="Book Antiqua"/>
          <w:sz w:val="22"/>
        </w:rPr>
        <w:t xml:space="preserve">établissement de </w:t>
      </w:r>
      <w:r w:rsidR="00F64EA8" w:rsidRPr="00C1270F">
        <w:rPr>
          <w:rFonts w:ascii="Book Antiqua" w:hAnsi="Book Antiqua"/>
          <w:smallCaps/>
          <w:sz w:val="22"/>
        </w:rPr>
        <w:t>Saint-Brieuc</w:t>
      </w:r>
      <w:r w:rsidR="002866A5" w:rsidRPr="00C1270F">
        <w:rPr>
          <w:rFonts w:ascii="Book Antiqua" w:hAnsi="Book Antiqua"/>
          <w:sz w:val="22"/>
        </w:rPr>
        <w:t xml:space="preserve"> </w:t>
      </w:r>
      <w:r w:rsidR="005B5F40" w:rsidRPr="00C1270F">
        <w:rPr>
          <w:rFonts w:ascii="Book Antiqua" w:hAnsi="Book Antiqua"/>
          <w:sz w:val="22"/>
        </w:rPr>
        <w:t>présents dans l’</w:t>
      </w:r>
      <w:r w:rsidR="002866A5" w:rsidRPr="00C1270F">
        <w:rPr>
          <w:rFonts w:ascii="Book Antiqua" w:hAnsi="Book Antiqua"/>
          <w:sz w:val="22"/>
        </w:rPr>
        <w:t>entreprise</w:t>
      </w:r>
      <w:r w:rsidRPr="00C1270F">
        <w:rPr>
          <w:rFonts w:ascii="Book Antiqua" w:hAnsi="Book Antiqua"/>
          <w:sz w:val="22"/>
        </w:rPr>
        <w:t xml:space="preserve"> au jour d</w:t>
      </w:r>
      <w:r w:rsidR="00645586" w:rsidRPr="00C1270F">
        <w:rPr>
          <w:rFonts w:ascii="Book Antiqua" w:hAnsi="Book Antiqua"/>
          <w:sz w:val="22"/>
        </w:rPr>
        <w:t xml:space="preserve">e la signature du présent </w:t>
      </w:r>
      <w:r w:rsidR="002866A5" w:rsidRPr="00C1270F">
        <w:rPr>
          <w:rFonts w:ascii="Book Antiqua" w:hAnsi="Book Antiqua"/>
          <w:sz w:val="22"/>
        </w:rPr>
        <w:t>accord</w:t>
      </w:r>
      <w:r w:rsidRPr="00C1270F">
        <w:rPr>
          <w:rFonts w:ascii="Book Antiqua" w:hAnsi="Book Antiqua"/>
          <w:sz w:val="22"/>
        </w:rPr>
        <w:t>.</w:t>
      </w:r>
    </w:p>
    <w:p w:rsidP="00564B1F" w:rsidR="001D1085" w:rsidRDefault="001D1085" w:rsidRPr="00C1270F">
      <w:pPr>
        <w:ind w:left="284" w:right="-369"/>
        <w:jc w:val="both"/>
        <w:rPr>
          <w:rFonts w:ascii="Book Antiqua" w:hAnsi="Book Antiqua"/>
          <w:sz w:val="22"/>
        </w:rPr>
      </w:pPr>
    </w:p>
    <w:p w:rsidP="00564B1F" w:rsidR="005E4D47" w:rsidRDefault="005E4D47" w:rsidRPr="00C1270F">
      <w:pPr>
        <w:ind w:left="284" w:right="-369"/>
        <w:jc w:val="both"/>
        <w:rPr>
          <w:rFonts w:ascii="Book Antiqua" w:hAnsi="Book Antiqua"/>
          <w:sz w:val="22"/>
        </w:rPr>
      </w:pPr>
    </w:p>
    <w:p w:rsidP="00735EB5" w:rsidR="001D1085" w:rsidRDefault="001D1085" w:rsidRPr="00C1270F">
      <w:pPr>
        <w:ind w:right="-369"/>
        <w:jc w:val="both"/>
        <w:rPr>
          <w:rFonts w:ascii="Book Antiqua" w:hAnsi="Book Antiqua"/>
          <w:b/>
          <w:smallCaps/>
          <w:sz w:val="24"/>
          <w:szCs w:val="24"/>
          <w:u w:val="single"/>
        </w:rPr>
      </w:pPr>
      <w:r w:rsidRPr="00C1270F">
        <w:rPr>
          <w:rFonts w:ascii="Book Antiqua" w:hAnsi="Book Antiqua"/>
          <w:b/>
          <w:smallCaps/>
          <w:sz w:val="24"/>
          <w:szCs w:val="24"/>
          <w:u w:val="single"/>
        </w:rPr>
        <w:t>Article 2</w:t>
      </w:r>
      <w:r w:rsidR="009858FB" w:rsidRPr="00C1270F">
        <w:rPr>
          <w:rFonts w:ascii="Book Antiqua" w:hAnsi="Book Antiqua"/>
          <w:b/>
          <w:smallCaps/>
          <w:sz w:val="24"/>
          <w:szCs w:val="24"/>
          <w:u w:val="single"/>
        </w:rPr>
        <w:t xml:space="preserve"> </w:t>
      </w:r>
      <w:r w:rsidR="002866A5" w:rsidRPr="00C1270F">
        <w:rPr>
          <w:rFonts w:ascii="Book Antiqua" w:hAnsi="Book Antiqua"/>
          <w:b/>
          <w:smallCaps/>
          <w:sz w:val="24"/>
          <w:szCs w:val="24"/>
          <w:u w:val="single"/>
        </w:rPr>
        <w:t>– Objet de l’accord</w:t>
      </w:r>
    </w:p>
    <w:p w:rsidP="00735EB5" w:rsidR="001D1085" w:rsidRDefault="001D1085" w:rsidRPr="00C1270F">
      <w:pPr>
        <w:ind w:right="-511"/>
        <w:jc w:val="both"/>
        <w:rPr>
          <w:rFonts w:ascii="Book Antiqua" w:hAnsi="Book Antiqua"/>
          <w:sz w:val="22"/>
        </w:rPr>
      </w:pPr>
    </w:p>
    <w:p w:rsidP="00735EB5" w:rsidR="0073502E" w:rsidRDefault="0073502E" w:rsidRPr="00C1270F">
      <w:pPr>
        <w:spacing w:line="240" w:lineRule="auto"/>
        <w:ind w:left="426" w:right="-511"/>
        <w:jc w:val="both"/>
        <w:rPr>
          <w:rFonts w:ascii="Book Antiqua" w:hAnsi="Book Antiqua"/>
          <w:b/>
          <w:sz w:val="22"/>
        </w:rPr>
      </w:pPr>
      <w:r w:rsidRPr="00C1270F">
        <w:rPr>
          <w:rFonts w:ascii="Book Antiqua" w:hAnsi="Book Antiqua"/>
          <w:b/>
          <w:sz w:val="22"/>
        </w:rPr>
        <w:t>2.1 - Augmentations collectives</w:t>
      </w:r>
    </w:p>
    <w:p w:rsidP="00735EB5" w:rsidR="00EC3C6D" w:rsidRDefault="00EC3C6D" w:rsidRPr="00C1270F">
      <w:pPr>
        <w:spacing w:line="240" w:lineRule="auto"/>
        <w:ind w:left="360" w:right="-511"/>
        <w:jc w:val="center"/>
        <w:rPr>
          <w:rFonts w:ascii="Book Antiqua" w:hAnsi="Book Antiqua"/>
          <w:sz w:val="22"/>
        </w:rPr>
      </w:pPr>
    </w:p>
    <w:p w:rsidP="002866A5" w:rsidR="00EC3C6D" w:rsidRDefault="007A1E1E" w:rsidRPr="00C1270F">
      <w:pPr>
        <w:spacing w:line="240" w:lineRule="auto"/>
        <w:ind w:left="426" w:right="-511"/>
        <w:rPr>
          <w:rFonts w:ascii="Book Antiqua" w:hAnsi="Book Antiqua"/>
          <w:i/>
          <w:sz w:val="22"/>
        </w:rPr>
      </w:pPr>
      <w:r w:rsidRPr="00C1270F">
        <w:rPr>
          <w:rFonts w:ascii="Book Antiqua" w:hAnsi="Book Antiqua"/>
          <w:sz w:val="22"/>
        </w:rPr>
        <w:t>Un forfait de 13 euros</w:t>
      </w:r>
      <w:r w:rsidR="00BE0BCB" w:rsidRPr="00C1270F">
        <w:rPr>
          <w:rFonts w:ascii="Book Antiqua" w:hAnsi="Book Antiqua"/>
          <w:sz w:val="22"/>
        </w:rPr>
        <w:t xml:space="preserve"> brut</w:t>
      </w:r>
      <w:r w:rsidR="00EC3C6D" w:rsidRPr="00C1270F">
        <w:rPr>
          <w:rFonts w:ascii="Book Antiqua" w:hAnsi="Book Antiqua"/>
          <w:sz w:val="22"/>
        </w:rPr>
        <w:t xml:space="preserve"> </w:t>
      </w:r>
      <w:r w:rsidRPr="00C1270F">
        <w:rPr>
          <w:rFonts w:ascii="Book Antiqua" w:hAnsi="Book Antiqua"/>
          <w:sz w:val="22"/>
        </w:rPr>
        <w:t xml:space="preserve">sera appliqué </w:t>
      </w:r>
      <w:r w:rsidR="00EC3C6D" w:rsidRPr="00C1270F">
        <w:rPr>
          <w:rFonts w:ascii="Book Antiqua" w:hAnsi="Book Antiqua"/>
          <w:sz w:val="22"/>
        </w:rPr>
        <w:t>sur le salaire de base</w:t>
      </w:r>
      <w:r w:rsidRPr="00C1270F">
        <w:rPr>
          <w:rFonts w:ascii="Book Antiqua" w:hAnsi="Book Antiqua"/>
          <w:sz w:val="22"/>
        </w:rPr>
        <w:t>.</w:t>
      </w:r>
      <w:r w:rsidR="00EC3C6D" w:rsidRPr="00C1270F">
        <w:rPr>
          <w:rFonts w:ascii="Book Antiqua" w:hAnsi="Book Antiqua"/>
          <w:sz w:val="22"/>
        </w:rPr>
        <w:t xml:space="preserve"> </w:t>
      </w:r>
    </w:p>
    <w:p w:rsidP="002866A5" w:rsidR="0073502E" w:rsidRDefault="0073502E" w:rsidRPr="00C1270F">
      <w:pPr>
        <w:spacing w:line="240" w:lineRule="auto"/>
        <w:ind w:left="426" w:right="-511"/>
        <w:jc w:val="both"/>
        <w:rPr>
          <w:rFonts w:ascii="Book Antiqua" w:hAnsi="Book Antiqua"/>
          <w:sz w:val="22"/>
        </w:rPr>
      </w:pPr>
    </w:p>
    <w:p w:rsidP="00F64EA8" w:rsidR="00F64EA8" w:rsidRDefault="0073502E" w:rsidRPr="00C1270F">
      <w:pPr>
        <w:ind w:left="426" w:right="-511"/>
        <w:jc w:val="both"/>
        <w:rPr>
          <w:rFonts w:ascii="Book Antiqua" w:hAnsi="Book Antiqua"/>
          <w:sz w:val="22"/>
        </w:rPr>
      </w:pPr>
      <w:r w:rsidRPr="00C1270F">
        <w:rPr>
          <w:rFonts w:ascii="Book Antiqua" w:hAnsi="Book Antiqua"/>
          <w:sz w:val="22"/>
        </w:rPr>
        <w:t>Cette mesure est applicable avec effet rétroactif au 1</w:t>
      </w:r>
      <w:r w:rsidRPr="00C1270F">
        <w:rPr>
          <w:rFonts w:ascii="Book Antiqua" w:hAnsi="Book Antiqua"/>
          <w:sz w:val="22"/>
          <w:vertAlign w:val="superscript"/>
        </w:rPr>
        <w:t>er</w:t>
      </w:r>
      <w:r w:rsidR="00215599" w:rsidRPr="00C1270F">
        <w:rPr>
          <w:rFonts w:ascii="Book Antiqua" w:hAnsi="Book Antiqua"/>
          <w:sz w:val="22"/>
        </w:rPr>
        <w:t xml:space="preserve"> janvier 2018</w:t>
      </w:r>
      <w:r w:rsidR="00F64EA8" w:rsidRPr="00C1270F">
        <w:rPr>
          <w:rFonts w:ascii="Book Antiqua" w:hAnsi="Book Antiqua"/>
          <w:sz w:val="22"/>
        </w:rPr>
        <w:t>.</w:t>
      </w:r>
    </w:p>
    <w:p w:rsidP="00F64EA8" w:rsidR="00F64EA8" w:rsidRDefault="00F64EA8" w:rsidRPr="00C1270F">
      <w:pPr>
        <w:ind w:left="426" w:right="-511"/>
        <w:jc w:val="both"/>
        <w:rPr>
          <w:rFonts w:ascii="Book Antiqua" w:hAnsi="Book Antiqua"/>
          <w:sz w:val="22"/>
        </w:rPr>
      </w:pPr>
    </w:p>
    <w:p w:rsidP="00F64EA8" w:rsidR="0073502E" w:rsidRDefault="00F64EA8" w:rsidRPr="00C1270F">
      <w:pPr>
        <w:ind w:left="426" w:right="-511"/>
        <w:jc w:val="both"/>
        <w:rPr>
          <w:rFonts w:ascii="Book Antiqua" w:hAnsi="Book Antiqua"/>
          <w:sz w:val="22"/>
        </w:rPr>
      </w:pPr>
      <w:r w:rsidRPr="00C1270F">
        <w:rPr>
          <w:rFonts w:ascii="Book Antiqua" w:hAnsi="Book Antiqua"/>
          <w:sz w:val="22"/>
        </w:rPr>
        <w:t>Cette augmentation s’applique à l’ensemble des salariés tels que défini à l’article 1 à l’exclusion des cadres</w:t>
      </w:r>
      <w:r w:rsidR="0073502E" w:rsidRPr="00C1270F">
        <w:rPr>
          <w:rFonts w:ascii="Book Antiqua" w:hAnsi="Book Antiqua"/>
          <w:sz w:val="22"/>
        </w:rPr>
        <w:t>.</w:t>
      </w:r>
    </w:p>
    <w:p w:rsidP="009015DC" w:rsidR="007A1E1E" w:rsidRDefault="007A1E1E" w:rsidRPr="00C1270F">
      <w:pPr>
        <w:spacing w:line="240" w:lineRule="auto"/>
        <w:ind w:right="-511"/>
        <w:jc w:val="both"/>
        <w:rPr>
          <w:rFonts w:ascii="Book Antiqua" w:hAnsi="Book Antiqua"/>
          <w:sz w:val="22"/>
        </w:rPr>
      </w:pPr>
    </w:p>
    <w:p w:rsidP="00E933FF" w:rsidR="0073502E" w:rsidRDefault="0073502E" w:rsidRPr="00C1270F">
      <w:pPr>
        <w:spacing w:line="240" w:lineRule="auto"/>
        <w:ind w:right="-511"/>
        <w:jc w:val="both"/>
        <w:rPr>
          <w:rFonts w:ascii="Book Antiqua" w:hAnsi="Book Antiqua"/>
          <w:sz w:val="22"/>
        </w:rPr>
      </w:pPr>
    </w:p>
    <w:p w:rsidP="00735EB5" w:rsidR="0073502E" w:rsidRDefault="0073502E" w:rsidRPr="00C1270F">
      <w:pPr>
        <w:spacing w:line="240" w:lineRule="auto"/>
        <w:ind w:left="426" w:right="-511"/>
        <w:jc w:val="both"/>
        <w:rPr>
          <w:rFonts w:ascii="Book Antiqua" w:hAnsi="Book Antiqua"/>
          <w:b/>
          <w:sz w:val="22"/>
        </w:rPr>
      </w:pPr>
      <w:r w:rsidRPr="00C1270F">
        <w:rPr>
          <w:rFonts w:ascii="Book Antiqua" w:hAnsi="Book Antiqua"/>
          <w:b/>
          <w:sz w:val="22"/>
        </w:rPr>
        <w:t>2.2</w:t>
      </w:r>
      <w:r w:rsidR="009E22FD" w:rsidRPr="00C1270F">
        <w:rPr>
          <w:rFonts w:ascii="Book Antiqua" w:hAnsi="Book Antiqua"/>
          <w:b/>
          <w:sz w:val="22"/>
        </w:rPr>
        <w:t xml:space="preserve"> – </w:t>
      </w:r>
      <w:r w:rsidR="00214D56" w:rsidRPr="00C1270F">
        <w:rPr>
          <w:rFonts w:ascii="Book Antiqua" w:hAnsi="Book Antiqua"/>
          <w:b/>
          <w:sz w:val="22"/>
        </w:rPr>
        <w:t>Prime exceptionnelle</w:t>
      </w:r>
    </w:p>
    <w:p w:rsidP="00735EB5" w:rsidR="0073502E" w:rsidRDefault="0073502E" w:rsidRPr="00C1270F">
      <w:pPr>
        <w:spacing w:line="240" w:lineRule="auto"/>
        <w:ind w:left="360" w:right="-511"/>
        <w:jc w:val="both"/>
        <w:rPr>
          <w:rFonts w:ascii="Book Antiqua" w:hAnsi="Book Antiqua"/>
          <w:sz w:val="22"/>
        </w:rPr>
      </w:pPr>
    </w:p>
    <w:p w:rsidP="002866A5" w:rsidR="0073502E" w:rsidRDefault="00EB2683" w:rsidRPr="00C1270F">
      <w:pPr>
        <w:spacing w:line="240" w:lineRule="auto"/>
        <w:ind w:left="426" w:right="-511"/>
        <w:jc w:val="both"/>
        <w:rPr>
          <w:rFonts w:ascii="Book Antiqua" w:hAnsi="Book Antiqua"/>
          <w:sz w:val="22"/>
        </w:rPr>
      </w:pPr>
      <w:r w:rsidRPr="00C1270F">
        <w:rPr>
          <w:rFonts w:ascii="Book Antiqua" w:hAnsi="Book Antiqua"/>
          <w:sz w:val="22"/>
        </w:rPr>
        <w:t>Une prime exceptionnelle de 50 euros bruts</w:t>
      </w:r>
      <w:r w:rsidR="00377431" w:rsidRPr="00C1270F">
        <w:rPr>
          <w:rFonts w:ascii="Book Antiqua" w:hAnsi="Book Antiqua"/>
          <w:sz w:val="22"/>
        </w:rPr>
        <w:t xml:space="preserve"> hors personnel cadre</w:t>
      </w:r>
      <w:r w:rsidRPr="00C1270F">
        <w:rPr>
          <w:rFonts w:ascii="Book Antiqua" w:hAnsi="Book Antiqua"/>
          <w:sz w:val="22"/>
        </w:rPr>
        <w:t xml:space="preserve"> sera également attribuée à l’ensemble des collaborateurs présents dans les effectifs</w:t>
      </w:r>
      <w:r w:rsidR="006932C2" w:rsidRPr="00C1270F">
        <w:rPr>
          <w:rFonts w:ascii="Book Antiqua" w:hAnsi="Book Antiqua"/>
          <w:sz w:val="22"/>
        </w:rPr>
        <w:t xml:space="preserve"> </w:t>
      </w:r>
      <w:r w:rsidRPr="00C1270F">
        <w:rPr>
          <w:rFonts w:ascii="Book Antiqua" w:hAnsi="Book Antiqua"/>
          <w:sz w:val="22"/>
        </w:rPr>
        <w:t>à la date de signature du présent accord.</w:t>
      </w:r>
    </w:p>
    <w:p w:rsidP="00735EB5" w:rsidR="009E22FD" w:rsidRDefault="009E22FD" w:rsidRPr="00C1270F">
      <w:pPr>
        <w:ind w:right="-511"/>
        <w:jc w:val="both"/>
        <w:rPr>
          <w:rFonts w:ascii="Book Antiqua" w:hAnsi="Book Antiqua"/>
          <w:sz w:val="22"/>
        </w:rPr>
      </w:pPr>
    </w:p>
    <w:p w:rsidP="00735EB5" w:rsidR="00EC1DBF" w:rsidRDefault="00EC1DBF" w:rsidRPr="00C1270F">
      <w:pPr>
        <w:ind w:right="-511"/>
        <w:jc w:val="both"/>
        <w:rPr>
          <w:rFonts w:ascii="Book Antiqua" w:hAnsi="Book Antiqua"/>
          <w:sz w:val="22"/>
        </w:rPr>
      </w:pPr>
    </w:p>
    <w:p w:rsidP="005E4D47" w:rsidR="001D1085" w:rsidRDefault="00781BC6" w:rsidRPr="00C1270F">
      <w:pPr>
        <w:ind w:left="426" w:right="-369"/>
        <w:jc w:val="both"/>
        <w:rPr>
          <w:rFonts w:ascii="Book Antiqua" w:hAnsi="Book Antiqua"/>
          <w:b/>
          <w:sz w:val="22"/>
        </w:rPr>
      </w:pPr>
      <w:r w:rsidRPr="00C1270F">
        <w:rPr>
          <w:rFonts w:ascii="Book Antiqua" w:hAnsi="Book Antiqua"/>
          <w:b/>
          <w:sz w:val="22"/>
        </w:rPr>
        <w:t>2.</w:t>
      </w:r>
      <w:r w:rsidR="005E4D47" w:rsidRPr="00C1270F">
        <w:rPr>
          <w:rFonts w:ascii="Book Antiqua" w:hAnsi="Book Antiqua"/>
          <w:b/>
          <w:sz w:val="22"/>
        </w:rPr>
        <w:t>3</w:t>
      </w:r>
      <w:r w:rsidR="000656C8" w:rsidRPr="00C1270F">
        <w:rPr>
          <w:rFonts w:ascii="Book Antiqua" w:hAnsi="Book Antiqua"/>
          <w:b/>
          <w:sz w:val="22"/>
        </w:rPr>
        <w:t xml:space="preserve"> - </w:t>
      </w:r>
      <w:r w:rsidR="001D1085" w:rsidRPr="00C1270F">
        <w:rPr>
          <w:rFonts w:ascii="Book Antiqua" w:hAnsi="Book Antiqua"/>
          <w:b/>
          <w:sz w:val="22"/>
        </w:rPr>
        <w:t>Egalité professionnelle hommes et femmes</w:t>
      </w:r>
    </w:p>
    <w:p w:rsidP="005E4D47" w:rsidR="001D1085" w:rsidRDefault="001D1085" w:rsidRPr="00C1270F">
      <w:pPr>
        <w:ind w:left="426" w:right="-369"/>
        <w:jc w:val="both"/>
        <w:rPr>
          <w:rFonts w:ascii="Book Antiqua" w:hAnsi="Book Antiqua"/>
          <w:sz w:val="22"/>
        </w:rPr>
      </w:pPr>
    </w:p>
    <w:p w:rsidP="005E4D47" w:rsidR="001D1085" w:rsidRDefault="00715D48" w:rsidRPr="00C1270F">
      <w:pPr>
        <w:ind w:left="426" w:right="-369"/>
        <w:jc w:val="both"/>
        <w:rPr>
          <w:rFonts w:ascii="Book Antiqua" w:hAnsi="Book Antiqua"/>
          <w:sz w:val="22"/>
        </w:rPr>
      </w:pPr>
      <w:r w:rsidRPr="00C1270F">
        <w:rPr>
          <w:rFonts w:ascii="Book Antiqua" w:hAnsi="Book Antiqua"/>
          <w:sz w:val="22"/>
        </w:rPr>
        <w:t>Il n'a pas été fait de constats</w:t>
      </w:r>
      <w:r w:rsidR="000656C8" w:rsidRPr="00C1270F">
        <w:rPr>
          <w:rFonts w:ascii="Book Antiqua" w:hAnsi="Book Antiqua"/>
          <w:sz w:val="22"/>
        </w:rPr>
        <w:t xml:space="preserve"> en termes d'inégalité. </w:t>
      </w:r>
      <w:r w:rsidR="001D1085" w:rsidRPr="00C1270F">
        <w:rPr>
          <w:rFonts w:ascii="Book Antiqua" w:hAnsi="Book Antiqua"/>
          <w:sz w:val="22"/>
        </w:rPr>
        <w:t>La Direction s’engage par ailleurs dans la continuité des mesures et du suivi des ac</w:t>
      </w:r>
      <w:r w:rsidRPr="00C1270F">
        <w:rPr>
          <w:rFonts w:ascii="Book Antiqua" w:hAnsi="Book Antiqua"/>
          <w:sz w:val="22"/>
        </w:rPr>
        <w:t>tions déjà mises en place</w:t>
      </w:r>
      <w:r w:rsidR="001D1085" w:rsidRPr="00C1270F">
        <w:rPr>
          <w:rFonts w:ascii="Book Antiqua" w:hAnsi="Book Antiqua"/>
          <w:sz w:val="22"/>
        </w:rPr>
        <w:t xml:space="preserve"> et annexées au présent accord.</w:t>
      </w:r>
    </w:p>
    <w:p w:rsidP="005E4D47" w:rsidR="00127024" w:rsidRDefault="00127024" w:rsidRPr="00C1270F">
      <w:pPr>
        <w:ind w:left="426" w:right="-369"/>
        <w:jc w:val="both"/>
        <w:rPr>
          <w:rFonts w:ascii="Book Antiqua" w:hAnsi="Book Antiqua"/>
          <w:sz w:val="22"/>
        </w:rPr>
      </w:pPr>
    </w:p>
    <w:p w:rsidP="005E4D47" w:rsidR="000656C8" w:rsidRDefault="000656C8" w:rsidRPr="00C1270F">
      <w:pPr>
        <w:ind w:left="426" w:right="-369"/>
        <w:jc w:val="both"/>
        <w:rPr>
          <w:rFonts w:ascii="Book Antiqua" w:hAnsi="Book Antiqua"/>
          <w:sz w:val="22"/>
        </w:rPr>
      </w:pPr>
    </w:p>
    <w:p w:rsidP="005E4D47" w:rsidR="00F12BFB" w:rsidRDefault="00781BC6" w:rsidRPr="00C1270F">
      <w:pPr>
        <w:ind w:left="426" w:right="-369"/>
        <w:jc w:val="both"/>
        <w:rPr>
          <w:rFonts w:ascii="Book Antiqua" w:hAnsi="Book Antiqua"/>
          <w:b/>
          <w:sz w:val="22"/>
        </w:rPr>
      </w:pPr>
      <w:r w:rsidRPr="00C1270F">
        <w:rPr>
          <w:rFonts w:ascii="Book Antiqua" w:hAnsi="Book Antiqua"/>
          <w:b/>
          <w:sz w:val="22"/>
        </w:rPr>
        <w:t>2.</w:t>
      </w:r>
      <w:r w:rsidR="00F57AB1" w:rsidRPr="00C1270F">
        <w:rPr>
          <w:rFonts w:ascii="Book Antiqua" w:hAnsi="Book Antiqua"/>
          <w:b/>
          <w:sz w:val="22"/>
        </w:rPr>
        <w:t>4</w:t>
      </w:r>
      <w:r w:rsidR="000656C8" w:rsidRPr="00C1270F">
        <w:rPr>
          <w:rFonts w:ascii="Book Antiqua" w:hAnsi="Book Antiqua"/>
          <w:b/>
          <w:sz w:val="22"/>
        </w:rPr>
        <w:t xml:space="preserve"> - </w:t>
      </w:r>
      <w:r w:rsidR="00F12BFB" w:rsidRPr="00C1270F">
        <w:rPr>
          <w:rFonts w:ascii="Book Antiqua" w:hAnsi="Book Antiqua"/>
          <w:b/>
          <w:sz w:val="22"/>
        </w:rPr>
        <w:t>La qualité de vie au travail</w:t>
      </w:r>
    </w:p>
    <w:p w:rsidP="005E4D47" w:rsidR="00F12BFB" w:rsidRDefault="00F12BFB" w:rsidRPr="00C1270F">
      <w:pPr>
        <w:ind w:left="426" w:right="-369"/>
        <w:jc w:val="both"/>
        <w:rPr>
          <w:rFonts w:ascii="Book Antiqua" w:hAnsi="Book Antiqua"/>
          <w:b/>
          <w:sz w:val="22"/>
        </w:rPr>
      </w:pPr>
    </w:p>
    <w:p w:rsidP="005E4D47" w:rsidR="003359FA" w:rsidRDefault="003359FA" w:rsidRPr="00C1270F">
      <w:pPr>
        <w:ind w:left="426" w:right="-369"/>
        <w:jc w:val="both"/>
        <w:rPr>
          <w:rFonts w:ascii="Book Antiqua" w:hAnsi="Book Antiqua"/>
          <w:sz w:val="22"/>
        </w:rPr>
      </w:pPr>
      <w:r w:rsidRPr="00C1270F">
        <w:rPr>
          <w:rFonts w:ascii="Book Antiqua" w:hAnsi="Book Antiqua"/>
          <w:sz w:val="22"/>
        </w:rPr>
        <w:t xml:space="preserve">Les partenaires ont échangé sur les mesures et moyens mis en œuvre pour garantir et développer la qualité de vie au travail. </w:t>
      </w:r>
    </w:p>
    <w:p w:rsidP="005E4D47" w:rsidR="00F052A3" w:rsidRDefault="00F052A3" w:rsidRPr="00C1270F">
      <w:pPr>
        <w:ind w:left="426" w:right="-369"/>
        <w:jc w:val="both"/>
        <w:rPr>
          <w:rFonts w:ascii="Book Antiqua" w:hAnsi="Book Antiqua"/>
          <w:sz w:val="22"/>
        </w:rPr>
      </w:pPr>
    </w:p>
    <w:p w:rsidP="005E4D47" w:rsidR="003359FA" w:rsidRDefault="00F052A3" w:rsidRPr="00C1270F">
      <w:pPr>
        <w:ind w:left="426" w:right="-369"/>
        <w:jc w:val="both"/>
        <w:rPr>
          <w:rFonts w:ascii="Book Antiqua" w:hAnsi="Book Antiqua"/>
          <w:sz w:val="22"/>
        </w:rPr>
      </w:pPr>
      <w:r w:rsidRPr="00C1270F">
        <w:rPr>
          <w:rFonts w:ascii="Book Antiqua" w:hAnsi="Book Antiqua"/>
          <w:sz w:val="22"/>
        </w:rPr>
        <w:t>Il est également fait état d</w:t>
      </w:r>
      <w:r w:rsidR="003359FA" w:rsidRPr="00C1270F">
        <w:rPr>
          <w:rFonts w:ascii="Book Antiqua" w:hAnsi="Book Antiqua"/>
          <w:sz w:val="22"/>
        </w:rPr>
        <w:t>es différents investissemen</w:t>
      </w:r>
      <w:r w:rsidRPr="00C1270F">
        <w:rPr>
          <w:rFonts w:ascii="Book Antiqua" w:hAnsi="Book Antiqua"/>
          <w:sz w:val="22"/>
        </w:rPr>
        <w:t>ts opérés et à venir ainsi que d</w:t>
      </w:r>
      <w:r w:rsidR="003359FA" w:rsidRPr="00C1270F">
        <w:rPr>
          <w:rFonts w:ascii="Book Antiqua" w:hAnsi="Book Antiqua"/>
          <w:sz w:val="22"/>
        </w:rPr>
        <w:t>es mesures existantes au sein de</w:t>
      </w:r>
      <w:r w:rsidR="00D021B5" w:rsidRPr="00C1270F">
        <w:rPr>
          <w:rFonts w:ascii="Book Antiqua" w:hAnsi="Book Antiqua"/>
          <w:sz w:val="22"/>
        </w:rPr>
        <w:t xml:space="preserve"> l’agence</w:t>
      </w:r>
      <w:r w:rsidRPr="00C1270F">
        <w:rPr>
          <w:rFonts w:ascii="Book Antiqua" w:hAnsi="Book Antiqua"/>
          <w:sz w:val="22"/>
        </w:rPr>
        <w:t xml:space="preserve"> qui, selon leur nature, contribuent ou participent à  la qualité de vie au travail.</w:t>
      </w:r>
    </w:p>
    <w:p w:rsidP="005E4D47" w:rsidR="003359FA" w:rsidRDefault="003359FA" w:rsidRPr="00C1270F">
      <w:pPr>
        <w:ind w:left="426" w:right="-369"/>
        <w:jc w:val="both"/>
        <w:rPr>
          <w:rFonts w:ascii="Book Antiqua" w:hAnsi="Book Antiqua"/>
          <w:sz w:val="22"/>
        </w:rPr>
      </w:pPr>
    </w:p>
    <w:p w:rsidP="005E4D47" w:rsidR="00050BA0" w:rsidRDefault="00050BA0" w:rsidRPr="00C1270F">
      <w:pPr>
        <w:ind w:hanging="578" w:left="1004" w:right="-369"/>
        <w:jc w:val="both"/>
        <w:rPr>
          <w:rFonts w:ascii="Book Antiqua" w:hAnsi="Book Antiqua"/>
          <w:sz w:val="22"/>
        </w:rPr>
      </w:pPr>
    </w:p>
    <w:p w:rsidP="00F57AB1" w:rsidR="003359FA" w:rsidRDefault="003359FA" w:rsidRPr="00C1270F">
      <w:pPr>
        <w:pStyle w:val="Paragraphedeliste"/>
        <w:numPr>
          <w:ilvl w:val="2"/>
          <w:numId w:val="29"/>
        </w:numPr>
        <w:tabs>
          <w:tab w:pos="709" w:val="left"/>
        </w:tabs>
        <w:spacing w:line="240" w:lineRule="auto"/>
        <w:ind w:right="-369"/>
        <w:jc w:val="both"/>
        <w:rPr>
          <w:rFonts w:ascii="Book Antiqua" w:hAnsi="Book Antiqua"/>
          <w:b/>
          <w:sz w:val="22"/>
        </w:rPr>
      </w:pPr>
      <w:r w:rsidRPr="00C1270F">
        <w:rPr>
          <w:rFonts w:ascii="Book Antiqua" w:hAnsi="Book Antiqua"/>
          <w:b/>
          <w:sz w:val="22"/>
        </w:rPr>
        <w:t>Matériel de travail</w:t>
      </w:r>
    </w:p>
    <w:p w:rsidP="00F57AB1" w:rsidR="003359FA" w:rsidRDefault="005F20A6" w:rsidRPr="00C1270F">
      <w:pPr>
        <w:pStyle w:val="Paragraphedeliste"/>
        <w:numPr>
          <w:ilvl w:val="0"/>
          <w:numId w:val="21"/>
        </w:numPr>
        <w:tabs>
          <w:tab w:pos="709" w:val="left"/>
        </w:tabs>
        <w:ind w:firstLine="0" w:left="1134" w:right="-369"/>
        <w:jc w:val="both"/>
        <w:rPr>
          <w:rFonts w:ascii="Book Antiqua" w:hAnsi="Book Antiqua"/>
          <w:sz w:val="22"/>
        </w:rPr>
      </w:pPr>
      <w:r w:rsidRPr="00C1270F">
        <w:rPr>
          <w:rFonts w:ascii="Book Antiqua" w:hAnsi="Book Antiqua"/>
          <w:sz w:val="22"/>
        </w:rPr>
        <w:t xml:space="preserve">Déploiement à venir d’un nouvel outil au profit des conducteurs avec </w:t>
      </w:r>
      <w:proofErr w:type="spellStart"/>
      <w:r w:rsidRPr="00C1270F">
        <w:rPr>
          <w:rFonts w:ascii="Book Antiqua" w:hAnsi="Book Antiqua"/>
          <w:sz w:val="22"/>
        </w:rPr>
        <w:t>Mobicop</w:t>
      </w:r>
      <w:proofErr w:type="spellEnd"/>
      <w:r w:rsidR="000809C2" w:rsidRPr="00C1270F">
        <w:rPr>
          <w:rFonts w:ascii="Book Antiqua" w:hAnsi="Book Antiqua"/>
          <w:sz w:val="22"/>
        </w:rPr>
        <w:t>.</w:t>
      </w:r>
    </w:p>
    <w:p w:rsidP="00F57AB1" w:rsidR="003359FA" w:rsidRDefault="00FE3F24" w:rsidRPr="00C1270F">
      <w:pPr>
        <w:pStyle w:val="Paragraphedeliste"/>
        <w:numPr>
          <w:ilvl w:val="0"/>
          <w:numId w:val="21"/>
        </w:numPr>
        <w:tabs>
          <w:tab w:pos="709" w:val="left"/>
          <w:tab w:pos="1418" w:val="left"/>
        </w:tabs>
        <w:ind w:firstLine="0" w:left="1134" w:right="-369"/>
        <w:jc w:val="both"/>
        <w:rPr>
          <w:rFonts w:ascii="Book Antiqua" w:hAnsi="Book Antiqua"/>
          <w:sz w:val="22"/>
        </w:rPr>
      </w:pPr>
      <w:r w:rsidRPr="00C1270F">
        <w:rPr>
          <w:rFonts w:ascii="Book Antiqua" w:hAnsi="Book Antiqua"/>
          <w:sz w:val="22"/>
        </w:rPr>
        <w:t>R</w:t>
      </w:r>
      <w:r w:rsidR="003359FA" w:rsidRPr="00C1270F">
        <w:rPr>
          <w:rFonts w:ascii="Book Antiqua" w:hAnsi="Book Antiqua"/>
          <w:sz w:val="22"/>
        </w:rPr>
        <w:t>enouvellement</w:t>
      </w:r>
      <w:r w:rsidR="00674B6F" w:rsidRPr="00C1270F">
        <w:rPr>
          <w:rFonts w:ascii="Book Antiqua" w:hAnsi="Book Antiqua"/>
          <w:sz w:val="22"/>
        </w:rPr>
        <w:t>s</w:t>
      </w:r>
      <w:r w:rsidR="003359FA" w:rsidRPr="00C1270F">
        <w:rPr>
          <w:rFonts w:ascii="Book Antiqua" w:hAnsi="Book Antiqua"/>
          <w:sz w:val="22"/>
        </w:rPr>
        <w:t xml:space="preserve"> et</w:t>
      </w:r>
      <w:r w:rsidRPr="00C1270F">
        <w:rPr>
          <w:rFonts w:ascii="Book Antiqua" w:hAnsi="Book Antiqua"/>
          <w:sz w:val="22"/>
        </w:rPr>
        <w:t xml:space="preserve"> </w:t>
      </w:r>
      <w:r w:rsidR="003359FA" w:rsidRPr="00C1270F">
        <w:rPr>
          <w:rFonts w:ascii="Book Antiqua" w:hAnsi="Book Antiqua"/>
          <w:sz w:val="22"/>
        </w:rPr>
        <w:t>investissement</w:t>
      </w:r>
      <w:r w:rsidR="00674B6F" w:rsidRPr="00C1270F">
        <w:rPr>
          <w:rFonts w:ascii="Book Antiqua" w:hAnsi="Book Antiqua"/>
          <w:sz w:val="22"/>
        </w:rPr>
        <w:t>s</w:t>
      </w:r>
      <w:r w:rsidR="003359FA" w:rsidRPr="00C1270F">
        <w:rPr>
          <w:rFonts w:ascii="Book Antiqua" w:hAnsi="Book Antiqua"/>
          <w:sz w:val="22"/>
        </w:rPr>
        <w:t xml:space="preserve"> en transpalettes</w:t>
      </w:r>
      <w:r w:rsidR="00867EDA" w:rsidRPr="00C1270F">
        <w:rPr>
          <w:rFonts w:ascii="Book Antiqua" w:hAnsi="Book Antiqua"/>
          <w:sz w:val="22"/>
        </w:rPr>
        <w:t xml:space="preserve"> (10)</w:t>
      </w:r>
      <w:r w:rsidR="003359FA" w:rsidRPr="00C1270F">
        <w:rPr>
          <w:rFonts w:ascii="Book Antiqua" w:hAnsi="Book Antiqua"/>
          <w:sz w:val="22"/>
        </w:rPr>
        <w:t xml:space="preserve"> </w:t>
      </w:r>
      <w:r w:rsidRPr="00C1270F">
        <w:rPr>
          <w:rFonts w:ascii="Book Antiqua" w:hAnsi="Book Antiqua"/>
          <w:sz w:val="22"/>
        </w:rPr>
        <w:t>et</w:t>
      </w:r>
      <w:r w:rsidR="003359FA" w:rsidRPr="00C1270F">
        <w:rPr>
          <w:rFonts w:ascii="Book Antiqua" w:hAnsi="Book Antiqua"/>
          <w:sz w:val="22"/>
        </w:rPr>
        <w:t xml:space="preserve"> autres </w:t>
      </w:r>
      <w:r w:rsidR="00014027" w:rsidRPr="00C1270F">
        <w:rPr>
          <w:rFonts w:ascii="Book Antiqua" w:hAnsi="Book Antiqua"/>
          <w:sz w:val="22"/>
        </w:rPr>
        <w:t>engins de manutention</w:t>
      </w:r>
      <w:r w:rsidR="00867EDA" w:rsidRPr="00C1270F">
        <w:rPr>
          <w:rFonts w:ascii="Book Antiqua" w:hAnsi="Book Antiqua"/>
          <w:sz w:val="22"/>
        </w:rPr>
        <w:t xml:space="preserve"> (changement de fournisseur pour chariot élévateur)</w:t>
      </w:r>
      <w:r w:rsidR="00014027" w:rsidRPr="00C1270F">
        <w:rPr>
          <w:rFonts w:ascii="Book Antiqua" w:hAnsi="Book Antiqua"/>
          <w:sz w:val="22"/>
        </w:rPr>
        <w:t>.</w:t>
      </w:r>
    </w:p>
    <w:p w:rsidP="00F57AB1" w:rsidR="003359FA" w:rsidRDefault="00867EDA" w:rsidRPr="00C1270F">
      <w:pPr>
        <w:pStyle w:val="Paragraphedeliste"/>
        <w:numPr>
          <w:ilvl w:val="0"/>
          <w:numId w:val="21"/>
        </w:numPr>
        <w:tabs>
          <w:tab w:pos="709" w:val="left"/>
          <w:tab w:pos="1134" w:val="left"/>
        </w:tabs>
        <w:ind w:firstLine="0" w:left="1134" w:right="-369"/>
        <w:jc w:val="both"/>
        <w:rPr>
          <w:rFonts w:ascii="Book Antiqua" w:hAnsi="Book Antiqua"/>
          <w:sz w:val="22"/>
        </w:rPr>
      </w:pPr>
      <w:r w:rsidRPr="00C1270F">
        <w:rPr>
          <w:rFonts w:ascii="Book Antiqua" w:hAnsi="Book Antiqua"/>
          <w:sz w:val="22"/>
        </w:rPr>
        <w:t>Renouvellement du parc des véhicules express et du parc des porteurs en partie (en cours)</w:t>
      </w:r>
      <w:r w:rsidR="00FE3F24" w:rsidRPr="00C1270F">
        <w:rPr>
          <w:rFonts w:ascii="Book Antiqua" w:hAnsi="Book Antiqua"/>
          <w:sz w:val="22"/>
        </w:rPr>
        <w:t>.</w:t>
      </w:r>
    </w:p>
    <w:p w:rsidP="00F57AB1" w:rsidR="005F20A6" w:rsidRDefault="005F20A6" w:rsidRPr="009015DC">
      <w:pPr>
        <w:pStyle w:val="Paragraphedeliste"/>
        <w:numPr>
          <w:ilvl w:val="0"/>
          <w:numId w:val="21"/>
        </w:numPr>
        <w:tabs>
          <w:tab w:pos="709" w:val="left"/>
          <w:tab w:pos="1134" w:val="left"/>
        </w:tabs>
        <w:ind w:firstLine="0" w:left="1134" w:right="-369"/>
        <w:jc w:val="both"/>
        <w:rPr>
          <w:rFonts w:ascii="Book Antiqua" w:hAnsi="Book Antiqua"/>
          <w:sz w:val="22"/>
        </w:rPr>
      </w:pPr>
      <w:r w:rsidRPr="00C1270F">
        <w:rPr>
          <w:rFonts w:ascii="Book Antiqua" w:hAnsi="Book Antiqua"/>
          <w:sz w:val="22"/>
        </w:rPr>
        <w:t>Une nouvelle téléphonie</w:t>
      </w:r>
      <w:r w:rsidRPr="009015DC">
        <w:rPr>
          <w:rFonts w:ascii="Book Antiqua" w:hAnsi="Book Antiqua"/>
          <w:sz w:val="22"/>
        </w:rPr>
        <w:t xml:space="preserve"> va également être mise en place au sein de l’agence</w:t>
      </w:r>
      <w:r w:rsidR="00050BA0" w:rsidRPr="009015DC">
        <w:rPr>
          <w:rFonts w:ascii="Book Antiqua" w:hAnsi="Book Antiqua"/>
          <w:sz w:val="22"/>
        </w:rPr>
        <w:t>.</w:t>
      </w:r>
    </w:p>
    <w:p w:rsidP="005E4D47" w:rsidR="003359FA" w:rsidRDefault="003359FA">
      <w:pPr>
        <w:tabs>
          <w:tab w:pos="709" w:val="left"/>
        </w:tabs>
        <w:ind w:left="426" w:right="-369"/>
        <w:jc w:val="both"/>
        <w:rPr>
          <w:rFonts w:ascii="Book Antiqua" w:hAnsi="Book Antiqua"/>
          <w:sz w:val="22"/>
        </w:rPr>
      </w:pPr>
    </w:p>
    <w:p w:rsidP="005E4D47" w:rsidR="00EC1DBF" w:rsidRDefault="00EC1DBF" w:rsidRPr="003359FA">
      <w:pPr>
        <w:tabs>
          <w:tab w:pos="709" w:val="left"/>
        </w:tabs>
        <w:ind w:left="426" w:right="-369"/>
        <w:jc w:val="both"/>
        <w:rPr>
          <w:rFonts w:ascii="Book Antiqua" w:hAnsi="Book Antiqua"/>
          <w:sz w:val="22"/>
        </w:rPr>
      </w:pPr>
    </w:p>
    <w:p w:rsidP="009015DC" w:rsidR="003359FA" w:rsidRDefault="003359FA" w:rsidRPr="0073502E">
      <w:pPr>
        <w:pStyle w:val="Paragraphedeliste"/>
        <w:numPr>
          <w:ilvl w:val="2"/>
          <w:numId w:val="29"/>
        </w:numPr>
        <w:tabs>
          <w:tab w:pos="709" w:val="left"/>
        </w:tabs>
        <w:spacing w:line="240" w:lineRule="auto"/>
        <w:ind w:right="-369"/>
        <w:rPr>
          <w:rFonts w:ascii="Book Antiqua" w:hAnsi="Book Antiqua"/>
          <w:b/>
          <w:sz w:val="22"/>
        </w:rPr>
      </w:pPr>
      <w:r w:rsidRPr="0073502E">
        <w:rPr>
          <w:rFonts w:ascii="Book Antiqua" w:hAnsi="Book Antiqua"/>
          <w:b/>
          <w:sz w:val="22"/>
        </w:rPr>
        <w:t>Management</w:t>
      </w:r>
    </w:p>
    <w:p w:rsidP="00EC1DBF" w:rsidR="003359FA" w:rsidRDefault="003359FA" w:rsidRPr="00EC1DBF">
      <w:pPr>
        <w:pStyle w:val="Paragraphedeliste"/>
        <w:numPr>
          <w:ilvl w:val="0"/>
          <w:numId w:val="30"/>
        </w:numPr>
        <w:tabs>
          <w:tab w:pos="993" w:val="left"/>
        </w:tabs>
        <w:ind w:hanging="284" w:left="993" w:right="-369"/>
        <w:jc w:val="both"/>
        <w:rPr>
          <w:rFonts w:ascii="Book Antiqua" w:hAnsi="Book Antiqua"/>
          <w:sz w:val="22"/>
        </w:rPr>
      </w:pPr>
      <w:r w:rsidRPr="00EC1DBF">
        <w:rPr>
          <w:rFonts w:ascii="Book Antiqua" w:hAnsi="Book Antiqua"/>
          <w:sz w:val="22"/>
        </w:rPr>
        <w:t>Accompagnement renforcé de l’activi</w:t>
      </w:r>
      <w:r w:rsidR="005F20A6" w:rsidRPr="00EC1DBF">
        <w:rPr>
          <w:rFonts w:ascii="Book Antiqua" w:hAnsi="Book Antiqua"/>
          <w:sz w:val="22"/>
        </w:rPr>
        <w:t>té avec les</w:t>
      </w:r>
      <w:r w:rsidRPr="00EC1DBF">
        <w:rPr>
          <w:rFonts w:ascii="Book Antiqua" w:hAnsi="Book Antiqua"/>
          <w:sz w:val="22"/>
        </w:rPr>
        <w:t xml:space="preserve"> superviseurs</w:t>
      </w:r>
      <w:r w:rsidR="00FE3F24" w:rsidRPr="00EC1DBF">
        <w:rPr>
          <w:rFonts w:ascii="Book Antiqua" w:hAnsi="Book Antiqua"/>
          <w:sz w:val="22"/>
        </w:rPr>
        <w:t>.</w:t>
      </w:r>
    </w:p>
    <w:p w:rsidP="00EC1DBF" w:rsidR="003359FA" w:rsidRDefault="005F20A6" w:rsidRPr="00EC1DBF">
      <w:pPr>
        <w:pStyle w:val="Paragraphedeliste"/>
        <w:numPr>
          <w:ilvl w:val="0"/>
          <w:numId w:val="30"/>
        </w:numPr>
        <w:tabs>
          <w:tab w:pos="993" w:val="left"/>
        </w:tabs>
        <w:ind w:hanging="284" w:left="993" w:right="-369"/>
        <w:jc w:val="both"/>
        <w:rPr>
          <w:rFonts w:ascii="Book Antiqua" w:hAnsi="Book Antiqua"/>
          <w:sz w:val="22"/>
        </w:rPr>
      </w:pPr>
      <w:r w:rsidRPr="00EC1DBF">
        <w:rPr>
          <w:rFonts w:ascii="Book Antiqua" w:hAnsi="Book Antiqua"/>
          <w:sz w:val="22"/>
        </w:rPr>
        <w:t>Accompagnement des collaborateurs avec les Tops conducteurs</w:t>
      </w:r>
      <w:r w:rsidR="00FE3F24" w:rsidRPr="00EC1DBF">
        <w:rPr>
          <w:rFonts w:ascii="Book Antiqua" w:hAnsi="Book Antiqua"/>
          <w:sz w:val="22"/>
        </w:rPr>
        <w:t>.</w:t>
      </w:r>
    </w:p>
    <w:p w:rsidP="00EC1DBF" w:rsidR="00EC3C6D" w:rsidRDefault="00D021B5" w:rsidRPr="00EC1DBF">
      <w:pPr>
        <w:pStyle w:val="Paragraphedeliste"/>
        <w:numPr>
          <w:ilvl w:val="0"/>
          <w:numId w:val="30"/>
        </w:numPr>
        <w:tabs>
          <w:tab w:pos="851" w:val="left"/>
        </w:tabs>
        <w:ind w:hanging="284" w:left="993" w:right="-369"/>
        <w:rPr>
          <w:rFonts w:ascii="Book Antiqua" w:hAnsi="Book Antiqua"/>
          <w:sz w:val="22"/>
        </w:rPr>
      </w:pPr>
      <w:r w:rsidRPr="00EC1DBF">
        <w:rPr>
          <w:rFonts w:ascii="Book Antiqua" w:hAnsi="Book Antiqua"/>
          <w:sz w:val="22"/>
        </w:rPr>
        <w:t>L’ordonnancement des tournées</w:t>
      </w:r>
      <w:r w:rsidR="00050BA0" w:rsidRPr="00EC1DBF">
        <w:rPr>
          <w:rFonts w:ascii="Book Antiqua" w:hAnsi="Book Antiqua"/>
          <w:sz w:val="22"/>
        </w:rPr>
        <w:t>.</w:t>
      </w:r>
    </w:p>
    <w:p w:rsidP="003359FA" w:rsidR="00EC3C6D" w:rsidRDefault="00EC3C6D" w:rsidRPr="003359FA">
      <w:pPr>
        <w:ind w:left="284" w:right="-369"/>
        <w:jc w:val="both"/>
        <w:rPr>
          <w:rFonts w:ascii="Book Antiqua" w:hAnsi="Book Antiqua"/>
          <w:sz w:val="22"/>
        </w:rPr>
      </w:pPr>
    </w:p>
    <w:p w:rsidP="00F57AB1" w:rsidR="003359FA" w:rsidRDefault="003359FA" w:rsidRPr="0073502E">
      <w:pPr>
        <w:pStyle w:val="Paragraphedeliste"/>
        <w:numPr>
          <w:ilvl w:val="2"/>
          <w:numId w:val="29"/>
        </w:numPr>
        <w:spacing w:line="240" w:lineRule="auto"/>
        <w:ind w:hanging="709" w:left="709" w:right="-369"/>
        <w:jc w:val="both"/>
        <w:rPr>
          <w:rFonts w:ascii="Book Antiqua" w:hAnsi="Book Antiqua"/>
          <w:b/>
          <w:sz w:val="22"/>
        </w:rPr>
      </w:pPr>
      <w:r w:rsidRPr="0073502E">
        <w:rPr>
          <w:rFonts w:ascii="Book Antiqua" w:hAnsi="Book Antiqua"/>
          <w:b/>
          <w:sz w:val="22"/>
        </w:rPr>
        <w:t>Communication</w:t>
      </w:r>
    </w:p>
    <w:p w:rsidP="00D92E28" w:rsidR="009015DC" w:rsidRDefault="003359FA">
      <w:pPr>
        <w:pStyle w:val="Paragraphedeliste"/>
        <w:numPr>
          <w:ilvl w:val="0"/>
          <w:numId w:val="23"/>
        </w:numPr>
        <w:tabs>
          <w:tab w:pos="1134" w:val="left"/>
        </w:tabs>
        <w:ind w:firstLine="0" w:left="709" w:right="-369"/>
        <w:jc w:val="both"/>
        <w:rPr>
          <w:rFonts w:ascii="Book Antiqua" w:hAnsi="Book Antiqua"/>
          <w:sz w:val="22"/>
        </w:rPr>
      </w:pPr>
      <w:r w:rsidRPr="009015DC">
        <w:rPr>
          <w:rFonts w:ascii="Book Antiqua" w:hAnsi="Book Antiqua"/>
          <w:sz w:val="22"/>
        </w:rPr>
        <w:t>L</w:t>
      </w:r>
      <w:r w:rsidR="00FE3F24" w:rsidRPr="009015DC">
        <w:rPr>
          <w:rFonts w:ascii="Book Antiqua" w:hAnsi="Book Antiqua"/>
          <w:sz w:val="22"/>
        </w:rPr>
        <w:t xml:space="preserve">a lettre infos </w:t>
      </w:r>
    </w:p>
    <w:p w:rsidP="00D92E28" w:rsidR="003359FA" w:rsidRDefault="003359FA" w:rsidRPr="009015DC">
      <w:pPr>
        <w:pStyle w:val="Paragraphedeliste"/>
        <w:numPr>
          <w:ilvl w:val="0"/>
          <w:numId w:val="23"/>
        </w:numPr>
        <w:tabs>
          <w:tab w:pos="1134" w:val="left"/>
        </w:tabs>
        <w:ind w:firstLine="0" w:left="709" w:right="-369"/>
        <w:jc w:val="both"/>
        <w:rPr>
          <w:rFonts w:ascii="Book Antiqua" w:hAnsi="Book Antiqua"/>
          <w:sz w:val="22"/>
        </w:rPr>
      </w:pPr>
      <w:r w:rsidRPr="009015DC">
        <w:rPr>
          <w:rFonts w:ascii="Book Antiqua" w:hAnsi="Book Antiqua"/>
          <w:sz w:val="22"/>
        </w:rPr>
        <w:t>Les publications du Groupe et les cam</w:t>
      </w:r>
      <w:r w:rsidR="00050BA0" w:rsidRPr="009015DC">
        <w:rPr>
          <w:rFonts w:ascii="Book Antiqua" w:hAnsi="Book Antiqua"/>
          <w:sz w:val="22"/>
        </w:rPr>
        <w:t>pagnes régulières d’information.</w:t>
      </w:r>
    </w:p>
    <w:p w:rsidP="00352F4B" w:rsidR="00352F4B" w:rsidRDefault="00352F4B" w:rsidRPr="003359FA">
      <w:pPr>
        <w:pStyle w:val="Paragraphedeliste"/>
        <w:ind w:left="1004" w:right="-369"/>
        <w:jc w:val="both"/>
        <w:rPr>
          <w:rFonts w:ascii="Book Antiqua" w:hAnsi="Book Antiqua"/>
          <w:sz w:val="22"/>
        </w:rPr>
      </w:pPr>
    </w:p>
    <w:p w:rsidP="00F57AB1" w:rsidR="003359FA" w:rsidRDefault="003359FA" w:rsidRPr="0073502E">
      <w:pPr>
        <w:pStyle w:val="Paragraphedeliste"/>
        <w:numPr>
          <w:ilvl w:val="2"/>
          <w:numId w:val="29"/>
        </w:numPr>
        <w:spacing w:line="240" w:lineRule="auto"/>
        <w:ind w:hanging="709" w:left="709" w:right="-369"/>
        <w:jc w:val="both"/>
        <w:rPr>
          <w:rFonts w:ascii="Book Antiqua" w:hAnsi="Book Antiqua"/>
          <w:b/>
          <w:sz w:val="22"/>
        </w:rPr>
      </w:pPr>
      <w:r w:rsidRPr="0073502E">
        <w:rPr>
          <w:rFonts w:ascii="Book Antiqua" w:hAnsi="Book Antiqua"/>
          <w:b/>
          <w:sz w:val="22"/>
        </w:rPr>
        <w:t>Les avantages sociaux</w:t>
      </w:r>
    </w:p>
    <w:p w:rsidP="00FE3F24" w:rsidR="003359FA" w:rsidRDefault="003359FA" w:rsidRPr="00FE3F24">
      <w:pPr>
        <w:pStyle w:val="Paragraphedeliste"/>
        <w:numPr>
          <w:ilvl w:val="0"/>
          <w:numId w:val="24"/>
        </w:numPr>
        <w:ind w:right="-369"/>
        <w:jc w:val="both"/>
        <w:rPr>
          <w:rFonts w:ascii="Book Antiqua" w:hAnsi="Book Antiqua"/>
          <w:sz w:val="22"/>
        </w:rPr>
      </w:pPr>
      <w:r w:rsidRPr="00FE3F24">
        <w:rPr>
          <w:rFonts w:ascii="Book Antiqua" w:hAnsi="Book Antiqua"/>
          <w:sz w:val="22"/>
        </w:rPr>
        <w:t>Un treizième mois</w:t>
      </w:r>
      <w:r w:rsidR="00FE3F24">
        <w:rPr>
          <w:rFonts w:ascii="Book Antiqua" w:hAnsi="Book Antiqua"/>
          <w:sz w:val="22"/>
        </w:rPr>
        <w:t>.</w:t>
      </w:r>
    </w:p>
    <w:p w:rsidP="00FE3F24" w:rsidR="003359FA" w:rsidRDefault="003359FA" w:rsidRPr="00FE3F24">
      <w:pPr>
        <w:pStyle w:val="Paragraphedeliste"/>
        <w:numPr>
          <w:ilvl w:val="0"/>
          <w:numId w:val="24"/>
        </w:numPr>
        <w:ind w:right="-369"/>
        <w:jc w:val="both"/>
        <w:rPr>
          <w:rFonts w:ascii="Book Antiqua" w:hAnsi="Book Antiqua"/>
          <w:sz w:val="22"/>
        </w:rPr>
      </w:pPr>
      <w:r w:rsidRPr="00FE3F24">
        <w:rPr>
          <w:rFonts w:ascii="Book Antiqua" w:hAnsi="Book Antiqua"/>
          <w:sz w:val="22"/>
        </w:rPr>
        <w:t>Une prime d’ancienneté</w:t>
      </w:r>
      <w:r w:rsidR="00FE3F24">
        <w:rPr>
          <w:rFonts w:ascii="Book Antiqua" w:hAnsi="Book Antiqua"/>
          <w:sz w:val="22"/>
        </w:rPr>
        <w:t>.</w:t>
      </w:r>
    </w:p>
    <w:p w:rsidP="00FE3F24" w:rsidR="003359FA" w:rsidRDefault="003359FA" w:rsidRPr="00FE3F24">
      <w:pPr>
        <w:pStyle w:val="Paragraphedeliste"/>
        <w:numPr>
          <w:ilvl w:val="0"/>
          <w:numId w:val="24"/>
        </w:numPr>
        <w:ind w:right="-369"/>
        <w:jc w:val="both"/>
        <w:rPr>
          <w:rFonts w:ascii="Book Antiqua" w:hAnsi="Book Antiqua"/>
          <w:sz w:val="22"/>
        </w:rPr>
      </w:pPr>
      <w:r w:rsidRPr="00FE3F24">
        <w:rPr>
          <w:rFonts w:ascii="Book Antiqua" w:hAnsi="Book Antiqua"/>
          <w:sz w:val="22"/>
        </w:rPr>
        <w:t xml:space="preserve">Des </w:t>
      </w:r>
      <w:r w:rsidR="00FE3F24">
        <w:rPr>
          <w:rFonts w:ascii="Book Antiqua" w:hAnsi="Book Antiqua"/>
          <w:sz w:val="22"/>
        </w:rPr>
        <w:t xml:space="preserve">titres </w:t>
      </w:r>
      <w:r w:rsidRPr="00FE3F24">
        <w:rPr>
          <w:rFonts w:ascii="Book Antiqua" w:hAnsi="Book Antiqua"/>
          <w:sz w:val="22"/>
        </w:rPr>
        <w:t>restaurant ou indemnités</w:t>
      </w:r>
      <w:r w:rsidR="00FE3F24">
        <w:rPr>
          <w:rFonts w:ascii="Book Antiqua" w:hAnsi="Book Antiqua"/>
          <w:sz w:val="22"/>
        </w:rPr>
        <w:t xml:space="preserve"> conventionnelles pour les collaborateurs </w:t>
      </w:r>
      <w:r w:rsidRPr="00FE3F24">
        <w:rPr>
          <w:rFonts w:ascii="Book Antiqua" w:hAnsi="Book Antiqua"/>
          <w:sz w:val="22"/>
        </w:rPr>
        <w:t>concernés</w:t>
      </w:r>
      <w:r w:rsidR="00FE3F24">
        <w:rPr>
          <w:rFonts w:ascii="Book Antiqua" w:hAnsi="Book Antiqua"/>
          <w:sz w:val="22"/>
        </w:rPr>
        <w:t>.</w:t>
      </w:r>
    </w:p>
    <w:p w:rsidP="00FE3F24" w:rsidR="003359FA" w:rsidRDefault="003359FA" w:rsidRPr="00187724">
      <w:pPr>
        <w:pStyle w:val="Paragraphedeliste"/>
        <w:numPr>
          <w:ilvl w:val="0"/>
          <w:numId w:val="24"/>
        </w:numPr>
        <w:ind w:right="-369"/>
        <w:jc w:val="both"/>
        <w:rPr>
          <w:rFonts w:ascii="Book Antiqua" w:hAnsi="Book Antiqua"/>
          <w:sz w:val="22"/>
        </w:rPr>
      </w:pPr>
      <w:r w:rsidRPr="00187724">
        <w:rPr>
          <w:rFonts w:ascii="Book Antiqua" w:hAnsi="Book Antiqua"/>
          <w:sz w:val="22"/>
        </w:rPr>
        <w:t>Des accords de participation et d’intéressement</w:t>
      </w:r>
      <w:r w:rsidR="00FE3F24" w:rsidRPr="00187724">
        <w:rPr>
          <w:rFonts w:ascii="Book Antiqua" w:hAnsi="Book Antiqua"/>
          <w:sz w:val="22"/>
        </w:rPr>
        <w:t>.</w:t>
      </w:r>
    </w:p>
    <w:p w:rsidP="00FE3F24" w:rsidR="003359FA" w:rsidRDefault="003359FA" w:rsidRPr="00187724">
      <w:pPr>
        <w:pStyle w:val="Paragraphedeliste"/>
        <w:numPr>
          <w:ilvl w:val="0"/>
          <w:numId w:val="24"/>
        </w:numPr>
        <w:ind w:right="-369"/>
        <w:jc w:val="both"/>
        <w:rPr>
          <w:rFonts w:ascii="Book Antiqua" w:hAnsi="Book Antiqua"/>
          <w:sz w:val="22"/>
        </w:rPr>
      </w:pPr>
      <w:r w:rsidRPr="00187724">
        <w:rPr>
          <w:rFonts w:ascii="Book Antiqua" w:hAnsi="Book Antiqua"/>
          <w:sz w:val="22"/>
        </w:rPr>
        <w:t>Un PEG et un PERCO bénéficiant d’un abondement de l’entreprise</w:t>
      </w:r>
      <w:r w:rsidR="00FE3F24" w:rsidRPr="00187724">
        <w:rPr>
          <w:rFonts w:ascii="Book Antiqua" w:hAnsi="Book Antiqua"/>
          <w:sz w:val="22"/>
        </w:rPr>
        <w:t>.</w:t>
      </w:r>
    </w:p>
    <w:p w:rsidP="00FE3F24" w:rsidR="003359FA" w:rsidRDefault="003359FA" w:rsidRPr="00187724">
      <w:pPr>
        <w:pStyle w:val="Paragraphedeliste"/>
        <w:numPr>
          <w:ilvl w:val="0"/>
          <w:numId w:val="24"/>
        </w:numPr>
        <w:ind w:right="-369"/>
        <w:jc w:val="both"/>
        <w:rPr>
          <w:rFonts w:ascii="Book Antiqua" w:hAnsi="Book Antiqua"/>
          <w:sz w:val="22"/>
        </w:rPr>
      </w:pPr>
      <w:r w:rsidRPr="00187724">
        <w:rPr>
          <w:rFonts w:ascii="Book Antiqua" w:hAnsi="Book Antiqua"/>
          <w:sz w:val="22"/>
        </w:rPr>
        <w:t>Une couverture mutuelle et prévoyance</w:t>
      </w:r>
      <w:r w:rsidR="00FE3F24" w:rsidRPr="00187724">
        <w:rPr>
          <w:rFonts w:ascii="Book Antiqua" w:hAnsi="Book Antiqua"/>
          <w:sz w:val="22"/>
        </w:rPr>
        <w:t>.</w:t>
      </w:r>
    </w:p>
    <w:p w:rsidP="00FE3F24" w:rsidR="005F20A6" w:rsidRDefault="003359FA" w:rsidRPr="00187724">
      <w:pPr>
        <w:pStyle w:val="Paragraphedeliste"/>
        <w:numPr>
          <w:ilvl w:val="0"/>
          <w:numId w:val="24"/>
        </w:numPr>
        <w:ind w:right="-369"/>
        <w:jc w:val="both"/>
        <w:rPr>
          <w:rFonts w:ascii="Book Antiqua" w:hAnsi="Book Antiqua"/>
          <w:sz w:val="22"/>
        </w:rPr>
      </w:pPr>
      <w:r w:rsidRPr="00187724">
        <w:rPr>
          <w:rFonts w:ascii="Book Antiqua" w:hAnsi="Book Antiqua"/>
          <w:sz w:val="22"/>
        </w:rPr>
        <w:t>Une politique de formation en évolution constante</w:t>
      </w:r>
      <w:r w:rsidR="00187724" w:rsidRPr="00187724">
        <w:rPr>
          <w:rFonts w:ascii="Book Antiqua" w:hAnsi="Book Antiqua"/>
          <w:sz w:val="22"/>
        </w:rPr>
        <w:t> ;</w:t>
      </w:r>
      <w:r w:rsidR="00674B6F" w:rsidRPr="00187724">
        <w:rPr>
          <w:rFonts w:ascii="Book Antiqua" w:hAnsi="Book Antiqua"/>
          <w:sz w:val="22"/>
        </w:rPr>
        <w:t xml:space="preserve"> </w:t>
      </w:r>
      <w:r w:rsidR="00715D48">
        <w:rPr>
          <w:rFonts w:ascii="Book Antiqua" w:hAnsi="Book Antiqua"/>
          <w:sz w:val="22"/>
        </w:rPr>
        <w:t xml:space="preserve">des </w:t>
      </w:r>
      <w:r w:rsidR="005F20A6" w:rsidRPr="00187724">
        <w:rPr>
          <w:rFonts w:ascii="Book Antiqua" w:hAnsi="Book Antiqua"/>
          <w:sz w:val="22"/>
        </w:rPr>
        <w:t>formations prévues en 2018 à destination des SRC notamment</w:t>
      </w:r>
      <w:r w:rsidR="00050BA0" w:rsidRPr="00187724">
        <w:rPr>
          <w:rFonts w:ascii="Book Antiqua" w:hAnsi="Book Antiqua"/>
          <w:sz w:val="22"/>
        </w:rPr>
        <w:t>.</w:t>
      </w:r>
    </w:p>
    <w:p w:rsidP="00FE3F24" w:rsidR="003359FA" w:rsidRDefault="003359FA" w:rsidRPr="00187724">
      <w:pPr>
        <w:pStyle w:val="Paragraphedeliste"/>
        <w:numPr>
          <w:ilvl w:val="0"/>
          <w:numId w:val="24"/>
        </w:numPr>
        <w:ind w:right="-369"/>
        <w:jc w:val="both"/>
        <w:rPr>
          <w:rFonts w:ascii="Book Antiqua" w:hAnsi="Book Antiqua"/>
          <w:sz w:val="22"/>
        </w:rPr>
      </w:pPr>
      <w:r w:rsidRPr="00187724">
        <w:rPr>
          <w:rFonts w:ascii="Book Antiqua" w:hAnsi="Book Antiqua"/>
          <w:sz w:val="22"/>
        </w:rPr>
        <w:t>Les démarch</w:t>
      </w:r>
      <w:r w:rsidR="00FE3F24" w:rsidRPr="00187724">
        <w:rPr>
          <w:rFonts w:ascii="Book Antiqua" w:hAnsi="Book Antiqua"/>
          <w:sz w:val="22"/>
        </w:rPr>
        <w:t>es sécurité et environnementale.</w:t>
      </w:r>
    </w:p>
    <w:p w:rsidP="00FE3F24" w:rsidR="003359FA" w:rsidRDefault="003359FA" w:rsidRPr="00FE3F24">
      <w:pPr>
        <w:pStyle w:val="Paragraphedeliste"/>
        <w:numPr>
          <w:ilvl w:val="0"/>
          <w:numId w:val="24"/>
        </w:numPr>
        <w:ind w:right="-369"/>
        <w:jc w:val="both"/>
        <w:rPr>
          <w:rFonts w:ascii="Book Antiqua" w:hAnsi="Book Antiqua"/>
          <w:sz w:val="22"/>
        </w:rPr>
      </w:pPr>
      <w:r w:rsidRPr="00187724">
        <w:rPr>
          <w:rFonts w:ascii="Book Antiqua" w:hAnsi="Book Antiqua"/>
          <w:sz w:val="22"/>
        </w:rPr>
        <w:t>La possibilité pour l’ensemble des collaborateurs de bénéficier d’offres de prêt par le</w:t>
      </w:r>
      <w:r w:rsidRPr="00FE3F24">
        <w:rPr>
          <w:rFonts w:ascii="Book Antiqua" w:hAnsi="Book Antiqua"/>
          <w:sz w:val="22"/>
        </w:rPr>
        <w:t xml:space="preserve"> Groupe SOCRIF, filiale à 100 % de la SNCF,  et qui ouvre ses offres destinées aux cheminots, à tout le personnel du Groupe GEODIS : Prêts immobiliers, prêts personnels, rachat de crédits et vente de véhicules neufs</w:t>
      </w:r>
      <w:r w:rsidR="00FE3F24">
        <w:rPr>
          <w:rFonts w:ascii="Book Antiqua" w:hAnsi="Book Antiqua"/>
          <w:sz w:val="22"/>
        </w:rPr>
        <w:t>.</w:t>
      </w:r>
    </w:p>
    <w:p w:rsidP="00FE3F24" w:rsidR="003359FA" w:rsidRDefault="003359FA" w:rsidRPr="00FE3F24">
      <w:pPr>
        <w:pStyle w:val="Paragraphedeliste"/>
        <w:numPr>
          <w:ilvl w:val="0"/>
          <w:numId w:val="24"/>
        </w:numPr>
        <w:ind w:right="-369"/>
        <w:jc w:val="both"/>
        <w:rPr>
          <w:rFonts w:ascii="Book Antiqua" w:hAnsi="Book Antiqua"/>
          <w:sz w:val="22"/>
        </w:rPr>
      </w:pPr>
      <w:r w:rsidRPr="00FE3F24">
        <w:rPr>
          <w:rFonts w:ascii="Book Antiqua" w:hAnsi="Book Antiqua"/>
          <w:sz w:val="22"/>
        </w:rPr>
        <w:t>En plus du 1%, les collaborateurs bénéficient également d’un accès à ICF, filiale également de la SNCF, qui dispose d’un parc locatif et peut proposer une solution de logement pour les collaborateurs en mobilité, les nouveaux embauchés ou tout collaborateur intéressé.</w:t>
      </w:r>
    </w:p>
    <w:p w:rsidP="00D92E28" w:rsidR="003359FA" w:rsidRDefault="003359FA" w:rsidRPr="003359FA">
      <w:pPr>
        <w:ind w:right="-369"/>
        <w:jc w:val="both"/>
        <w:rPr>
          <w:rFonts w:ascii="Book Antiqua" w:hAnsi="Book Antiqua"/>
          <w:sz w:val="22"/>
        </w:rPr>
      </w:pPr>
    </w:p>
    <w:p w:rsidP="00F57AB1" w:rsidR="003359FA" w:rsidRDefault="003359FA" w:rsidRPr="0073502E">
      <w:pPr>
        <w:pStyle w:val="Paragraphedeliste"/>
        <w:numPr>
          <w:ilvl w:val="2"/>
          <w:numId w:val="29"/>
        </w:numPr>
        <w:spacing w:line="240" w:lineRule="auto"/>
        <w:ind w:firstLine="0" w:left="0" w:right="-369"/>
        <w:jc w:val="both"/>
        <w:rPr>
          <w:rFonts w:ascii="Book Antiqua" w:hAnsi="Book Antiqua"/>
          <w:b/>
          <w:sz w:val="22"/>
        </w:rPr>
      </w:pPr>
      <w:r w:rsidRPr="0073502E">
        <w:rPr>
          <w:rFonts w:ascii="Book Antiqua" w:hAnsi="Book Antiqua"/>
          <w:b/>
          <w:sz w:val="22"/>
        </w:rPr>
        <w:t xml:space="preserve">Dispositifs d’insertion et de soutien </w:t>
      </w:r>
    </w:p>
    <w:p w:rsidP="00D92E28" w:rsidR="003359FA" w:rsidRDefault="003359FA" w:rsidRPr="003359FA">
      <w:pPr>
        <w:ind w:right="-369"/>
        <w:jc w:val="both"/>
        <w:rPr>
          <w:rFonts w:ascii="Book Antiqua" w:hAnsi="Book Antiqua"/>
          <w:sz w:val="22"/>
        </w:rPr>
      </w:pPr>
    </w:p>
    <w:p w:rsidP="00D92E28" w:rsidR="003359FA" w:rsidRDefault="003359FA">
      <w:pPr>
        <w:ind w:right="-369"/>
        <w:jc w:val="both"/>
        <w:rPr>
          <w:rFonts w:ascii="Book Antiqua" w:hAnsi="Book Antiqua"/>
          <w:sz w:val="22"/>
        </w:rPr>
      </w:pPr>
      <w:r w:rsidRPr="003359FA">
        <w:rPr>
          <w:rFonts w:ascii="Book Antiqua" w:hAnsi="Book Antiqua"/>
          <w:sz w:val="22"/>
        </w:rPr>
        <w:t>En matière de handicap, la Direction rappelle également que tout collaborateur qui souhaite s’inscrire dans une démarche de reconnaissance de travailleur handicapé dispose pour ce faire d’une journée de congé rémunéré afin d’instruire son dossier auprès de l’administration.</w:t>
      </w:r>
    </w:p>
    <w:p w:rsidP="00D92E28" w:rsidR="00FE3F24" w:rsidRDefault="00FE3F24">
      <w:pPr>
        <w:ind w:right="-369"/>
        <w:jc w:val="both"/>
        <w:rPr>
          <w:rFonts w:ascii="Book Antiqua" w:hAnsi="Book Antiqua"/>
          <w:sz w:val="22"/>
        </w:rPr>
      </w:pPr>
    </w:p>
    <w:p w:rsidP="00D92E28" w:rsidR="00FE3F24" w:rsidRDefault="00FE3F24" w:rsidRPr="003359FA">
      <w:pPr>
        <w:ind w:right="-369"/>
        <w:jc w:val="both"/>
        <w:rPr>
          <w:rFonts w:ascii="Book Antiqua" w:hAnsi="Book Antiqua"/>
          <w:sz w:val="22"/>
        </w:rPr>
      </w:pPr>
      <w:r w:rsidRPr="009015DC">
        <w:rPr>
          <w:rFonts w:ascii="Book Antiqua" w:hAnsi="Book Antiqua"/>
          <w:sz w:val="22"/>
        </w:rPr>
        <w:t xml:space="preserve">La Direction entend également renouveler l’attribution d’une journée de congé rémunéré supplémentaire au profit du personnel déclaré </w:t>
      </w:r>
      <w:r w:rsidR="00FB69DD" w:rsidRPr="009015DC">
        <w:rPr>
          <w:rFonts w:ascii="Book Antiqua" w:hAnsi="Book Antiqua"/>
          <w:sz w:val="22"/>
        </w:rPr>
        <w:t>« </w:t>
      </w:r>
      <w:proofErr w:type="gramStart"/>
      <w:r w:rsidRPr="009015DC">
        <w:rPr>
          <w:rFonts w:ascii="Book Antiqua" w:hAnsi="Book Antiqua"/>
          <w:sz w:val="22"/>
        </w:rPr>
        <w:t>handicapé</w:t>
      </w:r>
      <w:proofErr w:type="gramEnd"/>
      <w:r w:rsidR="00FB69DD" w:rsidRPr="009015DC">
        <w:rPr>
          <w:rFonts w:ascii="Book Antiqua" w:hAnsi="Book Antiqua"/>
          <w:sz w:val="22"/>
        </w:rPr>
        <w:t> »</w:t>
      </w:r>
      <w:r w:rsidRPr="009015DC">
        <w:rPr>
          <w:rFonts w:ascii="Book Antiqua" w:hAnsi="Book Antiqua"/>
          <w:sz w:val="22"/>
        </w:rPr>
        <w:t xml:space="preserve"> sur la déclaration annuelle</w:t>
      </w:r>
      <w:r w:rsidR="00D51E1B" w:rsidRPr="009015DC">
        <w:rPr>
          <w:rFonts w:ascii="Book Antiqua" w:hAnsi="Book Antiqua"/>
          <w:sz w:val="22"/>
        </w:rPr>
        <w:t>.</w:t>
      </w:r>
    </w:p>
    <w:p w:rsidP="00D92E28" w:rsidR="003359FA" w:rsidRDefault="003359FA" w:rsidRPr="003359FA">
      <w:pPr>
        <w:ind w:right="-369"/>
        <w:jc w:val="both"/>
        <w:rPr>
          <w:rFonts w:ascii="Book Antiqua" w:hAnsi="Book Antiqua"/>
          <w:i/>
          <w:sz w:val="22"/>
        </w:rPr>
      </w:pPr>
    </w:p>
    <w:p w:rsidP="00D92E28" w:rsidR="003359FA" w:rsidRDefault="003359FA" w:rsidRPr="003359FA">
      <w:pPr>
        <w:ind w:right="-369"/>
        <w:jc w:val="both"/>
        <w:rPr>
          <w:rFonts w:ascii="Book Antiqua" w:hAnsi="Book Antiqua"/>
          <w:sz w:val="22"/>
        </w:rPr>
      </w:pPr>
      <w:r w:rsidRPr="003359FA">
        <w:rPr>
          <w:rFonts w:ascii="Book Antiqua" w:hAnsi="Book Antiqua"/>
          <w:sz w:val="22"/>
        </w:rPr>
        <w:t xml:space="preserve">Enfin, la Direction rappelle le dispositif d’aide et de soutien psychologique assuré par l’organisme </w:t>
      </w:r>
      <w:proofErr w:type="spellStart"/>
      <w:r w:rsidRPr="003359FA">
        <w:rPr>
          <w:rFonts w:ascii="Book Antiqua" w:hAnsi="Book Antiqua"/>
          <w:sz w:val="22"/>
        </w:rPr>
        <w:t>Réhalto</w:t>
      </w:r>
      <w:proofErr w:type="spellEnd"/>
      <w:r w:rsidRPr="003359FA">
        <w:rPr>
          <w:rFonts w:ascii="Book Antiqua" w:hAnsi="Book Antiqua"/>
          <w:sz w:val="22"/>
        </w:rPr>
        <w:t xml:space="preserve">, service confidentiel d’écoute et d’accompagnement psychosocial afin d’aider les salariés et leurs ayants-droit afin de résoudre des difficultés. </w:t>
      </w:r>
    </w:p>
    <w:p w:rsidP="00D92E28" w:rsidR="009539AA" w:rsidRDefault="009539AA" w:rsidRPr="003359FA">
      <w:pPr>
        <w:ind w:right="-369"/>
        <w:jc w:val="both"/>
        <w:rPr>
          <w:rFonts w:ascii="Book Antiqua" w:hAnsi="Book Antiqua"/>
          <w:sz w:val="22"/>
        </w:rPr>
      </w:pPr>
    </w:p>
    <w:p w:rsidP="00050BA0" w:rsidR="0073502E" w:rsidRDefault="00845B83" w:rsidRPr="00BA326C">
      <w:pPr>
        <w:spacing w:line="240" w:lineRule="auto"/>
        <w:ind w:right="-262"/>
        <w:jc w:val="both"/>
        <w:rPr>
          <w:rFonts w:ascii="Book Antiqua" w:hAnsi="Book Antiqua"/>
          <w:b/>
          <w:sz w:val="22"/>
        </w:rPr>
      </w:pPr>
      <w:r>
        <w:rPr>
          <w:rFonts w:ascii="Book Antiqua" w:hAnsi="Book Antiqua"/>
          <w:b/>
          <w:sz w:val="22"/>
        </w:rPr>
        <w:t>2.4.6</w:t>
      </w:r>
      <w:r w:rsidR="00F57AB1">
        <w:rPr>
          <w:rFonts w:ascii="Book Antiqua" w:hAnsi="Book Antiqua"/>
          <w:b/>
          <w:sz w:val="22"/>
        </w:rPr>
        <w:tab/>
      </w:r>
      <w:r w:rsidR="0073502E" w:rsidRPr="00BA326C">
        <w:rPr>
          <w:rFonts w:ascii="Book Antiqua" w:hAnsi="Book Antiqua"/>
          <w:b/>
          <w:sz w:val="22"/>
        </w:rPr>
        <w:t xml:space="preserve">Droit à la déconnexion </w:t>
      </w:r>
    </w:p>
    <w:p w:rsidP="0073502E" w:rsidR="0073502E" w:rsidRDefault="0073502E" w:rsidRPr="00BB5175">
      <w:pPr>
        <w:spacing w:line="240" w:lineRule="auto"/>
        <w:ind w:left="900" w:right="-262"/>
        <w:jc w:val="both"/>
        <w:rPr>
          <w:rFonts w:ascii="Book Antiqua" w:hAnsi="Book Antiqua"/>
          <w:sz w:val="22"/>
        </w:rPr>
      </w:pPr>
    </w:p>
    <w:p w:rsidP="0073502E" w:rsidR="0073502E" w:rsidRDefault="0073502E" w:rsidRPr="005F20A6">
      <w:pPr>
        <w:autoSpaceDE w:val="0"/>
        <w:autoSpaceDN w:val="0"/>
        <w:adjustRightInd w:val="0"/>
        <w:spacing w:line="240" w:lineRule="auto"/>
        <w:ind w:right="-262"/>
        <w:jc w:val="both"/>
        <w:rPr>
          <w:rFonts w:ascii="Book Antiqua" w:hAnsi="Book Antiqua"/>
          <w:sz w:val="22"/>
        </w:rPr>
      </w:pPr>
      <w:r w:rsidRPr="005F20A6">
        <w:rPr>
          <w:rFonts w:ascii="Book Antiqua" w:hAnsi="Book Antiqua"/>
          <w:sz w:val="22"/>
        </w:rPr>
        <w:t>La Direction</w:t>
      </w:r>
      <w:r w:rsidR="005F20A6" w:rsidRPr="005F20A6">
        <w:rPr>
          <w:rFonts w:ascii="Book Antiqua" w:hAnsi="Book Antiqua"/>
          <w:sz w:val="22"/>
        </w:rPr>
        <w:t xml:space="preserve"> renouvelle son engagement</w:t>
      </w:r>
      <w:r w:rsidRPr="005F20A6">
        <w:rPr>
          <w:rFonts w:ascii="Book Antiqua" w:hAnsi="Book Antiqua"/>
          <w:sz w:val="22"/>
        </w:rPr>
        <w:t xml:space="preserve"> à veiller au bon respect du droit à la déconnexion des collaborateurs.</w:t>
      </w:r>
      <w:r w:rsidR="005F20A6" w:rsidRPr="005F20A6">
        <w:rPr>
          <w:rFonts w:ascii="Book Antiqua" w:hAnsi="Book Antiqua"/>
          <w:sz w:val="22"/>
        </w:rPr>
        <w:t xml:space="preserve"> Une charte relative à ce sujet est en cours de déploiement.</w:t>
      </w:r>
    </w:p>
    <w:p w:rsidP="0073502E" w:rsidR="0073502E" w:rsidRDefault="0073502E" w:rsidRPr="005F20A6">
      <w:pPr>
        <w:autoSpaceDE w:val="0"/>
        <w:autoSpaceDN w:val="0"/>
        <w:adjustRightInd w:val="0"/>
        <w:spacing w:line="240" w:lineRule="auto"/>
        <w:ind w:right="-262"/>
        <w:jc w:val="both"/>
        <w:rPr>
          <w:rFonts w:ascii="Book Antiqua" w:hAnsi="Book Antiqua"/>
          <w:sz w:val="22"/>
        </w:rPr>
      </w:pPr>
    </w:p>
    <w:p w:rsidP="0073502E" w:rsidR="0073502E" w:rsidRDefault="0073502E" w:rsidRPr="005F20A6">
      <w:pPr>
        <w:autoSpaceDE w:val="0"/>
        <w:autoSpaceDN w:val="0"/>
        <w:adjustRightInd w:val="0"/>
        <w:spacing w:line="240" w:lineRule="auto"/>
        <w:ind w:right="-262"/>
        <w:jc w:val="both"/>
        <w:rPr>
          <w:rFonts w:ascii="Book Antiqua" w:hAnsi="Book Antiqua"/>
          <w:sz w:val="22"/>
        </w:rPr>
      </w:pPr>
      <w:r w:rsidRPr="005F20A6">
        <w:rPr>
          <w:rFonts w:ascii="Book Antiqua" w:hAnsi="Book Antiqua"/>
          <w:sz w:val="22"/>
        </w:rPr>
        <w:t xml:space="preserve">Ainsi </w:t>
      </w:r>
      <w:smartTag w:element="PersonName" w:uri="urn:schemas-microsoft-com:office:smarttags">
        <w:smartTagPr>
          <w:attr w:name="ProductID" w:val="la Direction"/>
        </w:smartTagPr>
        <w:r w:rsidRPr="005F20A6">
          <w:rPr>
            <w:rFonts w:ascii="Book Antiqua" w:hAnsi="Book Antiqua"/>
            <w:sz w:val="22"/>
          </w:rPr>
          <w:t>la Direction</w:t>
        </w:r>
      </w:smartTag>
      <w:r w:rsidRPr="005F20A6">
        <w:rPr>
          <w:rFonts w:ascii="Book Antiqua" w:hAnsi="Book Antiqua"/>
          <w:sz w:val="22"/>
        </w:rPr>
        <w:t xml:space="preserve"> rappelle dans ce cadre que les collaborateurs ne sont pas tenus de répondre aux mails et appels téléphoniques en dehors des horaires de travail, sauf situation exceptionnelle et impérieuse motivée par le bon fonctionnement du service et dûment justifiée.</w:t>
      </w:r>
    </w:p>
    <w:p w:rsidP="0073502E" w:rsidR="0073502E" w:rsidRDefault="0073502E" w:rsidRPr="005F20A6">
      <w:pPr>
        <w:autoSpaceDE w:val="0"/>
        <w:autoSpaceDN w:val="0"/>
        <w:adjustRightInd w:val="0"/>
        <w:spacing w:line="240" w:lineRule="auto"/>
        <w:ind w:right="-262"/>
        <w:jc w:val="both"/>
        <w:rPr>
          <w:rFonts w:ascii="Book Antiqua" w:hAnsi="Book Antiqua"/>
          <w:sz w:val="22"/>
        </w:rPr>
      </w:pPr>
    </w:p>
    <w:p w:rsidP="0073502E" w:rsidR="0073502E" w:rsidRDefault="0073502E" w:rsidRPr="005F20A6">
      <w:pPr>
        <w:autoSpaceDE w:val="0"/>
        <w:autoSpaceDN w:val="0"/>
        <w:adjustRightInd w:val="0"/>
        <w:spacing w:line="240" w:lineRule="auto"/>
        <w:ind w:right="-262"/>
        <w:jc w:val="both"/>
        <w:rPr>
          <w:rFonts w:ascii="Book Antiqua" w:hAnsi="Book Antiqua"/>
          <w:sz w:val="22"/>
        </w:rPr>
      </w:pPr>
      <w:r w:rsidRPr="005F20A6">
        <w:rPr>
          <w:rFonts w:ascii="Book Antiqua" w:hAnsi="Book Antiqua"/>
          <w:sz w:val="22"/>
        </w:rPr>
        <w:t>Il est également rappelé dans ce cadre que le fait de n'avoir pu être joint en dehors des horaires de travail sur son téléphone portable personnel est dépourvu de caractère fautif.</w:t>
      </w:r>
    </w:p>
    <w:p w:rsidP="0073502E" w:rsidR="0073502E" w:rsidRDefault="0073502E" w:rsidRPr="005F20A6">
      <w:pPr>
        <w:autoSpaceDE w:val="0"/>
        <w:autoSpaceDN w:val="0"/>
        <w:adjustRightInd w:val="0"/>
        <w:spacing w:line="240" w:lineRule="auto"/>
        <w:ind w:right="-262"/>
        <w:jc w:val="both"/>
        <w:rPr>
          <w:rFonts w:ascii="Book Antiqua" w:hAnsi="Book Antiqua"/>
          <w:sz w:val="22"/>
        </w:rPr>
      </w:pPr>
    </w:p>
    <w:p w:rsidP="0073502E" w:rsidR="0073502E" w:rsidRDefault="0073502E" w:rsidRPr="005F20A6">
      <w:pPr>
        <w:autoSpaceDE w:val="0"/>
        <w:autoSpaceDN w:val="0"/>
        <w:adjustRightInd w:val="0"/>
        <w:spacing w:line="240" w:lineRule="auto"/>
        <w:ind w:right="-262"/>
        <w:jc w:val="both"/>
        <w:rPr>
          <w:rFonts w:ascii="Book Antiqua" w:hAnsi="Book Antiqua"/>
          <w:sz w:val="22"/>
        </w:rPr>
      </w:pPr>
      <w:r w:rsidRPr="005F20A6">
        <w:rPr>
          <w:rFonts w:ascii="Book Antiqua" w:hAnsi="Book Antiqua"/>
          <w:sz w:val="22"/>
        </w:rPr>
        <w:t>Pour les collaborateurs travaillant en « forfait jour », un point est fait chaque année dans le cadre des entretiens annuels de performance.</w:t>
      </w:r>
    </w:p>
    <w:p w:rsidP="0073502E" w:rsidR="0073502E" w:rsidRDefault="0073502E" w:rsidRPr="005F20A6">
      <w:pPr>
        <w:autoSpaceDE w:val="0"/>
        <w:autoSpaceDN w:val="0"/>
        <w:adjustRightInd w:val="0"/>
        <w:spacing w:line="240" w:lineRule="auto"/>
        <w:ind w:right="-262"/>
        <w:jc w:val="both"/>
        <w:rPr>
          <w:rFonts w:ascii="Book Antiqua" w:hAnsi="Book Antiqua"/>
          <w:sz w:val="22"/>
        </w:rPr>
      </w:pPr>
    </w:p>
    <w:p w:rsidP="0073502E" w:rsidR="0073502E" w:rsidRDefault="0073502E" w:rsidRPr="005F20A6">
      <w:pPr>
        <w:autoSpaceDE w:val="0"/>
        <w:autoSpaceDN w:val="0"/>
        <w:adjustRightInd w:val="0"/>
        <w:spacing w:line="240" w:lineRule="auto"/>
        <w:ind w:right="-262"/>
        <w:jc w:val="both"/>
        <w:rPr>
          <w:rFonts w:ascii="Book Antiqua" w:hAnsi="Book Antiqua"/>
          <w:sz w:val="22"/>
        </w:rPr>
      </w:pPr>
      <w:r w:rsidRPr="005F20A6">
        <w:rPr>
          <w:rFonts w:ascii="Book Antiqua" w:hAnsi="Book Antiqua"/>
          <w:sz w:val="22"/>
        </w:rPr>
        <w:t>De la même manière, il n’y a aucune obligation de répondre aux mails reçus sur les smartphones professionnels entre 21h et 7h du matin, et du vendredi 21h au lundi 7h pour les collaborateurs travaillant sur un horaire jour et selon une organisation de travail du lundi au vendredi.</w:t>
      </w:r>
    </w:p>
    <w:p w:rsidP="0073502E" w:rsidR="0073502E" w:rsidRDefault="0073502E" w:rsidRPr="005F20A6">
      <w:pPr>
        <w:autoSpaceDE w:val="0"/>
        <w:autoSpaceDN w:val="0"/>
        <w:adjustRightInd w:val="0"/>
        <w:spacing w:line="240" w:lineRule="auto"/>
        <w:ind w:right="-262"/>
        <w:jc w:val="both"/>
        <w:rPr>
          <w:rFonts w:ascii="Book Antiqua" w:hAnsi="Book Antiqua"/>
          <w:sz w:val="22"/>
        </w:rPr>
      </w:pPr>
    </w:p>
    <w:p w:rsidP="00187724" w:rsidR="0073502E" w:rsidRDefault="0073502E" w:rsidRPr="005F20A6">
      <w:pPr>
        <w:autoSpaceDE w:val="0"/>
        <w:autoSpaceDN w:val="0"/>
        <w:adjustRightInd w:val="0"/>
        <w:spacing w:line="240" w:lineRule="auto"/>
        <w:ind w:right="-511"/>
        <w:jc w:val="both"/>
        <w:rPr>
          <w:rFonts w:ascii="Book Antiqua" w:hAnsi="Book Antiqua"/>
          <w:sz w:val="22"/>
        </w:rPr>
      </w:pPr>
      <w:r w:rsidRPr="005F20A6">
        <w:rPr>
          <w:rFonts w:ascii="Book Antiqua" w:hAnsi="Book Antiqua"/>
          <w:sz w:val="22"/>
        </w:rPr>
        <w:lastRenderedPageBreak/>
        <w:t>D’une manière générale, les managers veilleront également à la « déconnexion » de leur équipe. Cela passera notamment par une attitude exemplaire dans l'utilisation des outils numériques, en se déplaçant si possible pour parler à ses collaborateurs plutôt que d'envoyer un email, ou en privilégiant, tout du moins, tout moyen de nature à favoriser l’échange direct.</w:t>
      </w:r>
    </w:p>
    <w:p w:rsidP="00187724" w:rsidR="0073502E" w:rsidRDefault="0073502E" w:rsidRPr="005F20A6">
      <w:pPr>
        <w:autoSpaceDE w:val="0"/>
        <w:autoSpaceDN w:val="0"/>
        <w:adjustRightInd w:val="0"/>
        <w:spacing w:line="240" w:lineRule="auto"/>
        <w:ind w:right="-511"/>
        <w:jc w:val="both"/>
        <w:rPr>
          <w:rFonts w:ascii="Book Antiqua" w:hAnsi="Book Antiqua"/>
          <w:sz w:val="22"/>
        </w:rPr>
      </w:pPr>
    </w:p>
    <w:p w:rsidP="00187724" w:rsidR="0073502E" w:rsidRDefault="0073502E" w:rsidRPr="005F20A6">
      <w:pPr>
        <w:autoSpaceDE w:val="0"/>
        <w:autoSpaceDN w:val="0"/>
        <w:adjustRightInd w:val="0"/>
        <w:spacing w:line="240" w:lineRule="auto"/>
        <w:ind w:right="-511"/>
        <w:jc w:val="both"/>
        <w:rPr>
          <w:rFonts w:ascii="Book Antiqua" w:hAnsi="Book Antiqua"/>
          <w:sz w:val="22"/>
        </w:rPr>
      </w:pPr>
      <w:r w:rsidRPr="005F20A6">
        <w:rPr>
          <w:rFonts w:ascii="Book Antiqua" w:hAnsi="Book Antiqua"/>
          <w:sz w:val="22"/>
        </w:rPr>
        <w:t>Les managers s'assurent également du suivi régulier du temps de travail de leur équipe sur l'outil de Gestion des temps de l'entreprise.</w:t>
      </w:r>
    </w:p>
    <w:p w:rsidP="00050BA0" w:rsidR="0073502E" w:rsidRDefault="0073502E" w:rsidRPr="00564B1F">
      <w:pPr>
        <w:ind w:right="-511"/>
        <w:rPr>
          <w:rFonts w:ascii="Book Antiqua" w:hAnsi="Book Antiqua"/>
          <w:sz w:val="22"/>
        </w:rPr>
      </w:pPr>
    </w:p>
    <w:p w:rsidP="00050BA0" w:rsidR="00F12BFB" w:rsidRDefault="00F12BFB" w:rsidRPr="00564B1F">
      <w:pPr>
        <w:ind w:right="-369"/>
        <w:rPr>
          <w:rFonts w:ascii="Book Antiqua" w:hAnsi="Book Antiqua"/>
          <w:sz w:val="22"/>
        </w:rPr>
      </w:pPr>
    </w:p>
    <w:p w:rsidP="00050BA0" w:rsidR="001D1085" w:rsidRDefault="001D1085" w:rsidRPr="00187724">
      <w:pPr>
        <w:ind w:right="-369"/>
        <w:rPr>
          <w:rFonts w:ascii="Book Antiqua" w:hAnsi="Book Antiqua"/>
          <w:b/>
          <w:smallCaps/>
          <w:sz w:val="24"/>
          <w:szCs w:val="24"/>
          <w:u w:val="single"/>
        </w:rPr>
      </w:pPr>
      <w:r w:rsidRPr="00187724">
        <w:rPr>
          <w:rFonts w:ascii="Book Antiqua" w:hAnsi="Book Antiqua"/>
          <w:b/>
          <w:smallCaps/>
          <w:sz w:val="24"/>
          <w:szCs w:val="24"/>
          <w:u w:val="single"/>
        </w:rPr>
        <w:t xml:space="preserve">Article 3 - </w:t>
      </w:r>
      <w:r w:rsidR="00645586" w:rsidRPr="00187724">
        <w:rPr>
          <w:rFonts w:ascii="Book Antiqua" w:cs="Tahoma" w:eastAsia="Arial" w:hAnsi="Book Antiqua"/>
          <w:b/>
          <w:bCs/>
          <w:smallCaps/>
          <w:sz w:val="24"/>
          <w:szCs w:val="24"/>
          <w:u w:val="single"/>
        </w:rPr>
        <w:t>Durée et applic</w:t>
      </w:r>
      <w:r w:rsidR="00CE3CE1">
        <w:rPr>
          <w:rFonts w:ascii="Book Antiqua" w:cs="Tahoma" w:eastAsia="Arial" w:hAnsi="Book Antiqua"/>
          <w:b/>
          <w:bCs/>
          <w:smallCaps/>
          <w:sz w:val="24"/>
          <w:szCs w:val="24"/>
          <w:u w:val="single"/>
        </w:rPr>
        <w:t>ation de l’accord</w:t>
      </w:r>
    </w:p>
    <w:p w:rsidP="004E3C6A" w:rsidR="001D1085" w:rsidRDefault="001D1085" w:rsidRPr="00187724">
      <w:pPr>
        <w:ind w:right="-511"/>
        <w:jc w:val="both"/>
        <w:rPr>
          <w:rFonts w:ascii="Book Antiqua" w:cs="Tahoma" w:eastAsia="Arial" w:hAnsi="Book Antiqua"/>
          <w:sz w:val="22"/>
        </w:rPr>
      </w:pPr>
    </w:p>
    <w:p w:rsidP="004E3C6A" w:rsidR="001D1085" w:rsidRDefault="005B5F40" w:rsidRPr="00187724">
      <w:pPr>
        <w:ind w:right="-511"/>
        <w:jc w:val="both"/>
        <w:rPr>
          <w:rFonts w:ascii="Book Antiqua" w:cs="Tahoma" w:eastAsia="Arial" w:hAnsi="Book Antiqua"/>
          <w:sz w:val="22"/>
        </w:rPr>
      </w:pPr>
      <w:r w:rsidRPr="00187724">
        <w:rPr>
          <w:rFonts w:ascii="Book Antiqua" w:cs="Tahoma" w:eastAsia="Arial" w:hAnsi="Book Antiqua"/>
          <w:sz w:val="22"/>
        </w:rPr>
        <w:t>Le présent engagement</w:t>
      </w:r>
      <w:r w:rsidR="001D1085" w:rsidRPr="00187724">
        <w:rPr>
          <w:rFonts w:ascii="Book Antiqua" w:cs="Tahoma" w:eastAsia="Arial" w:hAnsi="Book Antiqua"/>
          <w:sz w:val="22"/>
        </w:rPr>
        <w:t xml:space="preserve"> est conclu p</w:t>
      </w:r>
      <w:r w:rsidR="00804C56" w:rsidRPr="00187724">
        <w:rPr>
          <w:rFonts w:ascii="Book Antiqua" w:cs="Tahoma" w:eastAsia="Arial" w:hAnsi="Book Antiqua"/>
          <w:sz w:val="22"/>
        </w:rPr>
        <w:t>our une durée déterminée  à compter de sa date de s</w:t>
      </w:r>
      <w:r w:rsidR="005F20A6" w:rsidRPr="00187724">
        <w:rPr>
          <w:rFonts w:ascii="Book Antiqua" w:cs="Tahoma" w:eastAsia="Arial" w:hAnsi="Book Antiqua"/>
          <w:sz w:val="22"/>
        </w:rPr>
        <w:t>ignature et jusque décembre 2018</w:t>
      </w:r>
      <w:r w:rsidR="00804C56" w:rsidRPr="00187724">
        <w:rPr>
          <w:rFonts w:ascii="Book Antiqua" w:cs="Tahoma" w:eastAsia="Arial" w:hAnsi="Book Antiqua"/>
          <w:sz w:val="22"/>
        </w:rPr>
        <w:t xml:space="preserve"> sauf stipulation contraire mentionnée </w:t>
      </w:r>
      <w:r w:rsidRPr="00187724">
        <w:rPr>
          <w:rFonts w:ascii="Book Antiqua" w:cs="Tahoma" w:eastAsia="Arial" w:hAnsi="Book Antiqua"/>
          <w:sz w:val="22"/>
        </w:rPr>
        <w:t>dans l’engagement</w:t>
      </w:r>
      <w:r w:rsidR="00804C56" w:rsidRPr="00187724">
        <w:rPr>
          <w:rFonts w:ascii="Book Antiqua" w:cs="Tahoma" w:eastAsia="Arial" w:hAnsi="Book Antiqua"/>
          <w:sz w:val="22"/>
        </w:rPr>
        <w:t xml:space="preserve"> pour l’application de certaine mesure</w:t>
      </w:r>
      <w:r w:rsidR="009539AA" w:rsidRPr="00187724">
        <w:rPr>
          <w:rFonts w:ascii="Book Antiqua" w:cs="Tahoma" w:eastAsia="Arial" w:hAnsi="Book Antiqua"/>
          <w:sz w:val="22"/>
        </w:rPr>
        <w:t xml:space="preserve">. </w:t>
      </w:r>
      <w:r w:rsidR="001D1085" w:rsidRPr="00187724">
        <w:rPr>
          <w:rFonts w:ascii="Book Antiqua" w:cs="Tahoma" w:eastAsia="Arial" w:hAnsi="Book Antiqua"/>
          <w:sz w:val="22"/>
        </w:rPr>
        <w:t>A cette dernière date, il cessera automatiquement de produire effet ; cette clause constituant la stipulation contraire prévue à l’article L. 2222-4 du Code du travail.</w:t>
      </w:r>
    </w:p>
    <w:p w:rsidP="00050BA0" w:rsidR="00CE3CE1" w:rsidRDefault="00CE3CE1" w:rsidRPr="00187724">
      <w:pPr>
        <w:ind w:right="-369"/>
        <w:rPr>
          <w:rFonts w:ascii="Book Antiqua" w:cs="Tahoma" w:eastAsia="Arial" w:hAnsi="Book Antiqua"/>
          <w:sz w:val="22"/>
        </w:rPr>
      </w:pPr>
    </w:p>
    <w:p w:rsidP="00050BA0" w:rsidR="009539AA" w:rsidRDefault="009539AA" w:rsidRPr="00187724">
      <w:pPr>
        <w:ind w:right="-369"/>
        <w:rPr>
          <w:rFonts w:ascii="Book Antiqua" w:cs="Tahoma" w:eastAsia="Arial" w:hAnsi="Book Antiqua"/>
          <w:sz w:val="22"/>
        </w:rPr>
      </w:pPr>
    </w:p>
    <w:p w:rsidP="00050BA0" w:rsidR="001D1085" w:rsidRDefault="009858FB" w:rsidRPr="00187724">
      <w:pPr>
        <w:ind w:right="-369"/>
        <w:rPr>
          <w:rFonts w:ascii="Book Antiqua" w:cs="Tahoma" w:hAnsi="Book Antiqua"/>
          <w:b/>
          <w:smallCaps/>
          <w:sz w:val="24"/>
          <w:szCs w:val="24"/>
          <w:u w:val="single"/>
        </w:rPr>
      </w:pPr>
      <w:r w:rsidRPr="00187724">
        <w:rPr>
          <w:rFonts w:ascii="Book Antiqua" w:cs="Tahoma" w:hAnsi="Book Antiqua"/>
          <w:b/>
          <w:bCs/>
          <w:smallCaps/>
          <w:sz w:val="24"/>
          <w:szCs w:val="24"/>
          <w:u w:val="single"/>
        </w:rPr>
        <w:t xml:space="preserve">Article 4 - </w:t>
      </w:r>
      <w:r w:rsidR="00BF0E44" w:rsidRPr="00187724">
        <w:rPr>
          <w:rFonts w:ascii="Book Antiqua" w:cs="Tahoma" w:hAnsi="Book Antiqua"/>
          <w:b/>
          <w:bCs/>
          <w:smallCaps/>
          <w:sz w:val="24"/>
          <w:szCs w:val="24"/>
          <w:u w:val="single"/>
        </w:rPr>
        <w:t>Dépôt et publicité</w:t>
      </w:r>
      <w:r w:rsidR="00CE3CE1">
        <w:rPr>
          <w:rFonts w:ascii="Book Antiqua" w:cs="Tahoma" w:hAnsi="Book Antiqua"/>
          <w:b/>
          <w:bCs/>
          <w:smallCaps/>
          <w:sz w:val="24"/>
          <w:szCs w:val="24"/>
          <w:u w:val="single"/>
        </w:rPr>
        <w:t xml:space="preserve"> </w:t>
      </w:r>
      <w:r w:rsidR="00845B83">
        <w:rPr>
          <w:rFonts w:ascii="Book Antiqua" w:cs="Tahoma" w:hAnsi="Book Antiqua"/>
          <w:b/>
          <w:bCs/>
          <w:smallCaps/>
          <w:sz w:val="24"/>
          <w:szCs w:val="24"/>
          <w:u w:val="single"/>
        </w:rPr>
        <w:t xml:space="preserve"> partielle </w:t>
      </w:r>
      <w:r w:rsidR="00CE3CE1">
        <w:rPr>
          <w:rFonts w:ascii="Book Antiqua" w:cs="Tahoma" w:hAnsi="Book Antiqua"/>
          <w:b/>
          <w:bCs/>
          <w:smallCaps/>
          <w:sz w:val="24"/>
          <w:szCs w:val="24"/>
          <w:u w:val="single"/>
        </w:rPr>
        <w:t>de l’accord</w:t>
      </w:r>
    </w:p>
    <w:p w:rsidP="004E3C6A" w:rsidR="001D1085" w:rsidRDefault="001D1085" w:rsidRPr="00187724">
      <w:pPr>
        <w:ind w:right="-511"/>
        <w:jc w:val="both"/>
        <w:rPr>
          <w:rFonts w:ascii="Book Antiqua" w:cs="Tahoma" w:hAnsi="Book Antiqua"/>
          <w:sz w:val="22"/>
        </w:rPr>
      </w:pPr>
    </w:p>
    <w:p w:rsidP="004E3C6A" w:rsidR="001D1085" w:rsidRDefault="00BF0E44" w:rsidRPr="00187724">
      <w:pPr>
        <w:pStyle w:val="Textebrut"/>
        <w:ind w:right="-511"/>
        <w:jc w:val="both"/>
        <w:rPr>
          <w:rFonts w:ascii="Book Antiqua" w:cs="Tahoma" w:hAnsi="Book Antiqua"/>
          <w:sz w:val="22"/>
          <w:szCs w:val="22"/>
        </w:rPr>
      </w:pPr>
      <w:r w:rsidRPr="00187724">
        <w:rPr>
          <w:rFonts w:ascii="Book Antiqua" w:cs="Tahoma" w:hAnsi="Book Antiqua"/>
          <w:sz w:val="22"/>
          <w:szCs w:val="22"/>
        </w:rPr>
        <w:t>La Direction déposera le présent</w:t>
      </w:r>
      <w:r w:rsidR="00CE3CE1">
        <w:rPr>
          <w:rFonts w:ascii="Book Antiqua" w:cs="Tahoma" w:hAnsi="Book Antiqua"/>
          <w:sz w:val="22"/>
          <w:szCs w:val="22"/>
        </w:rPr>
        <w:t xml:space="preserve"> accord</w:t>
      </w:r>
      <w:r w:rsidRPr="00187724">
        <w:rPr>
          <w:rFonts w:ascii="Book Antiqua" w:cs="Tahoma" w:hAnsi="Book Antiqua"/>
          <w:sz w:val="22"/>
          <w:szCs w:val="22"/>
        </w:rPr>
        <w:t xml:space="preserve"> en 2 exemplaires dont l’un signé des parties et l’autre sous format électronique à la DIREC</w:t>
      </w:r>
      <w:r w:rsidR="00050BA0" w:rsidRPr="00187724">
        <w:rPr>
          <w:rFonts w:ascii="Book Antiqua" w:cs="Tahoma" w:hAnsi="Book Antiqua"/>
          <w:sz w:val="22"/>
          <w:szCs w:val="22"/>
        </w:rPr>
        <w:t>C</w:t>
      </w:r>
      <w:r w:rsidRPr="00187724">
        <w:rPr>
          <w:rFonts w:ascii="Book Antiqua" w:cs="Tahoma" w:hAnsi="Book Antiqua"/>
          <w:sz w:val="22"/>
          <w:szCs w:val="22"/>
        </w:rPr>
        <w:t>TE</w:t>
      </w:r>
      <w:r w:rsidRPr="00187724">
        <w:rPr>
          <w:rFonts w:ascii="Arial" w:cs="Arial" w:hAnsi="Arial"/>
          <w:sz w:val="22"/>
          <w:szCs w:val="22"/>
        </w:rPr>
        <w:t xml:space="preserve"> </w:t>
      </w:r>
      <w:r w:rsidR="00715D48">
        <w:rPr>
          <w:rFonts w:ascii="Book Antiqua" w:cs="Tahoma" w:hAnsi="Book Antiqua"/>
          <w:sz w:val="22"/>
          <w:szCs w:val="22"/>
        </w:rPr>
        <w:t>de Saint-Brieuc</w:t>
      </w:r>
      <w:r w:rsidRPr="00187724">
        <w:rPr>
          <w:rFonts w:ascii="Book Antiqua" w:cs="Tahoma" w:hAnsi="Book Antiqua"/>
          <w:sz w:val="22"/>
          <w:szCs w:val="22"/>
        </w:rPr>
        <w:t xml:space="preserve"> et en un exemplaire au secrétariat </w:t>
      </w:r>
      <w:r w:rsidR="00412D47" w:rsidRPr="00187724">
        <w:rPr>
          <w:rFonts w:ascii="Book Antiqua" w:cs="Tahoma" w:hAnsi="Book Antiqua"/>
          <w:sz w:val="22"/>
          <w:szCs w:val="22"/>
        </w:rPr>
        <w:t xml:space="preserve">du </w:t>
      </w:r>
      <w:r w:rsidRPr="00187724">
        <w:rPr>
          <w:rFonts w:ascii="Book Antiqua" w:cs="Tahoma" w:hAnsi="Book Antiqua"/>
          <w:sz w:val="22"/>
          <w:szCs w:val="22"/>
        </w:rPr>
        <w:t xml:space="preserve">Greffe du Conseil de Prud'hommes de </w:t>
      </w:r>
      <w:r w:rsidR="00F64EA8">
        <w:rPr>
          <w:rFonts w:ascii="Book Antiqua" w:cs="Tahoma" w:hAnsi="Book Antiqua"/>
          <w:sz w:val="22"/>
          <w:szCs w:val="22"/>
        </w:rPr>
        <w:t>Saint-Brieuc</w:t>
      </w:r>
      <w:r w:rsidRPr="00187724">
        <w:rPr>
          <w:rFonts w:ascii="Book Antiqua" w:cs="Tahoma" w:hAnsi="Book Antiqua"/>
          <w:sz w:val="22"/>
          <w:szCs w:val="22"/>
        </w:rPr>
        <w:t>.</w:t>
      </w:r>
    </w:p>
    <w:p w:rsidP="004E3C6A" w:rsidR="00781BC6" w:rsidRDefault="00781BC6" w:rsidRPr="00187724">
      <w:pPr>
        <w:ind w:right="-511"/>
        <w:jc w:val="both"/>
        <w:rPr>
          <w:rFonts w:ascii="Arial" w:cs="Arial" w:hAnsi="Arial"/>
          <w:sz w:val="22"/>
        </w:rPr>
      </w:pPr>
    </w:p>
    <w:p w:rsidP="004E3C6A" w:rsidR="00BB0089" w:rsidRDefault="00781BC6" w:rsidRPr="00187724">
      <w:pPr>
        <w:ind w:right="-511"/>
        <w:jc w:val="both"/>
        <w:rPr>
          <w:rFonts w:ascii="Book Antiqua" w:cs="Tahoma" w:eastAsia="Times New Roman" w:hAnsi="Book Antiqua"/>
          <w:sz w:val="22"/>
          <w:lang w:eastAsia="fr-FR"/>
        </w:rPr>
      </w:pPr>
      <w:r w:rsidRPr="00187724">
        <w:rPr>
          <w:rFonts w:ascii="Book Antiqua" w:cs="Tahoma" w:eastAsia="Times New Roman" w:hAnsi="Book Antiqua"/>
          <w:sz w:val="22"/>
          <w:lang w:eastAsia="fr-FR"/>
        </w:rPr>
        <w:t xml:space="preserve">Le présent document ne fera l’objet que d’une publication partielle. Les articles 2.1, </w:t>
      </w:r>
      <w:r w:rsidR="00715D48">
        <w:rPr>
          <w:rFonts w:ascii="Book Antiqua" w:cs="Tahoma" w:eastAsia="Times New Roman" w:hAnsi="Book Antiqua"/>
          <w:sz w:val="22"/>
          <w:lang w:eastAsia="fr-FR"/>
        </w:rPr>
        <w:t>et 2.2</w:t>
      </w:r>
      <w:r w:rsidRPr="00187724">
        <w:rPr>
          <w:rFonts w:ascii="Book Antiqua" w:cs="Tahoma" w:eastAsia="Times New Roman" w:hAnsi="Book Antiqua"/>
          <w:sz w:val="22"/>
          <w:lang w:eastAsia="fr-FR"/>
        </w:rPr>
        <w:t xml:space="preserve"> ne seront pas rendus publics pour les raisons suivantes : informations sensibles sur la situation de l’entreprise. </w:t>
      </w:r>
    </w:p>
    <w:p w:rsidP="004E3C6A" w:rsidR="00BB0089" w:rsidRDefault="00BB0089" w:rsidRPr="00187724">
      <w:pPr>
        <w:ind w:right="-511"/>
        <w:jc w:val="both"/>
        <w:rPr>
          <w:rFonts w:ascii="Book Antiqua" w:cs="Tahoma" w:eastAsia="Times New Roman" w:hAnsi="Book Antiqua"/>
          <w:sz w:val="22"/>
          <w:lang w:eastAsia="fr-FR"/>
        </w:rPr>
      </w:pPr>
    </w:p>
    <w:p w:rsidP="004E3C6A" w:rsidR="00781BC6" w:rsidRDefault="00781BC6" w:rsidRPr="00D92E28">
      <w:pPr>
        <w:ind w:right="-511"/>
        <w:jc w:val="both"/>
        <w:rPr>
          <w:rFonts w:ascii="Book Antiqua" w:cs="Tahoma" w:eastAsia="Times New Roman" w:hAnsi="Book Antiqua"/>
          <w:sz w:val="22"/>
          <w:lang w:eastAsia="fr-FR"/>
        </w:rPr>
      </w:pPr>
      <w:r w:rsidRPr="00187724">
        <w:rPr>
          <w:rFonts w:ascii="Book Antiqua" w:cs="Tahoma" w:eastAsia="Times New Roman" w:hAnsi="Book Antiqua"/>
          <w:sz w:val="22"/>
          <w:lang w:eastAsia="fr-FR"/>
        </w:rPr>
        <w:t xml:space="preserve">De la même manière, les noms et fonctions des parties </w:t>
      </w:r>
      <w:r w:rsidR="00051525" w:rsidRPr="00187724">
        <w:rPr>
          <w:rFonts w:ascii="Book Antiqua" w:cs="Tahoma" w:eastAsia="Times New Roman" w:hAnsi="Book Antiqua"/>
          <w:sz w:val="22"/>
          <w:lang w:eastAsia="fr-FR"/>
        </w:rPr>
        <w:t xml:space="preserve">négociatrices et </w:t>
      </w:r>
      <w:r w:rsidRPr="00187724">
        <w:rPr>
          <w:rFonts w:ascii="Book Antiqua" w:cs="Tahoma" w:eastAsia="Times New Roman" w:hAnsi="Book Antiqua"/>
          <w:sz w:val="22"/>
          <w:lang w:eastAsia="fr-FR"/>
        </w:rPr>
        <w:t>signataires ne figureront pas sur le document</w:t>
      </w:r>
      <w:r w:rsidR="00051525" w:rsidRPr="00187724">
        <w:rPr>
          <w:rFonts w:ascii="Book Antiqua" w:cs="Tahoma" w:eastAsia="Times New Roman" w:hAnsi="Book Antiqua"/>
          <w:sz w:val="22"/>
          <w:lang w:eastAsia="fr-FR"/>
        </w:rPr>
        <w:t xml:space="preserve"> destiné à la publication dans la base de données nationale.</w:t>
      </w:r>
    </w:p>
    <w:p w:rsidP="009539AA" w:rsidR="00D92E28" w:rsidRDefault="00D92E28">
      <w:pPr>
        <w:ind w:left="5103" w:right="-369"/>
        <w:rPr>
          <w:rFonts w:ascii="Book Antiqua" w:cs="Tahoma" w:hAnsi="Book Antiqua"/>
          <w:sz w:val="22"/>
        </w:rPr>
      </w:pPr>
    </w:p>
    <w:p w:rsidP="009539AA" w:rsidR="009539AA" w:rsidRDefault="005E4D47" w:rsidRPr="00D92E28">
      <w:pPr>
        <w:ind w:left="5103" w:right="-369"/>
        <w:rPr>
          <w:rFonts w:ascii="Book Antiqua" w:cs="Tahoma" w:hAnsi="Book Antiqua"/>
          <w:sz w:val="22"/>
        </w:rPr>
      </w:pPr>
      <w:r>
        <w:rPr>
          <w:rFonts w:ascii="Book Antiqua" w:cs="Tahoma" w:hAnsi="Book Antiqua"/>
          <w:sz w:val="22"/>
        </w:rPr>
        <w:t xml:space="preserve">Fait à </w:t>
      </w:r>
      <w:r w:rsidR="00F64EA8">
        <w:rPr>
          <w:rFonts w:ascii="Book Antiqua" w:cs="Tahoma" w:hAnsi="Book Antiqua"/>
          <w:sz w:val="22"/>
        </w:rPr>
        <w:t>Saint-Brieuc</w:t>
      </w:r>
      <w:r w:rsidR="009539AA" w:rsidRPr="00D92E28">
        <w:rPr>
          <w:rFonts w:ascii="Book Antiqua" w:cs="Tahoma" w:hAnsi="Book Antiqua"/>
          <w:sz w:val="22"/>
        </w:rPr>
        <w:t>,</w:t>
      </w:r>
    </w:p>
    <w:p w:rsidP="009539AA" w:rsidR="009539AA" w:rsidRDefault="005F20A6" w:rsidRPr="00D92E28">
      <w:pPr>
        <w:ind w:left="5103" w:right="-369"/>
        <w:rPr>
          <w:rFonts w:ascii="Book Antiqua" w:cs="Tahoma" w:hAnsi="Book Antiqua"/>
          <w:sz w:val="22"/>
        </w:rPr>
      </w:pPr>
      <w:r w:rsidRPr="00092F8D">
        <w:rPr>
          <w:rFonts w:ascii="Book Antiqua" w:cs="Tahoma" w:hAnsi="Book Antiqua"/>
          <w:sz w:val="22"/>
        </w:rPr>
        <w:t xml:space="preserve">Le </w:t>
      </w:r>
      <w:r w:rsidR="00CE3CE1" w:rsidRPr="00092F8D">
        <w:rPr>
          <w:rFonts w:ascii="Book Antiqua" w:cs="Tahoma" w:hAnsi="Book Antiqua"/>
          <w:sz w:val="22"/>
        </w:rPr>
        <w:t xml:space="preserve"> </w:t>
      </w:r>
      <w:r w:rsidR="00092F8D" w:rsidRPr="00092F8D">
        <w:rPr>
          <w:rFonts w:ascii="Book Antiqua" w:cs="Tahoma" w:hAnsi="Book Antiqua"/>
          <w:sz w:val="22"/>
        </w:rPr>
        <w:t>28 février</w:t>
      </w:r>
      <w:r w:rsidRPr="00092F8D">
        <w:rPr>
          <w:rFonts w:ascii="Book Antiqua" w:cs="Tahoma" w:hAnsi="Book Antiqua"/>
          <w:sz w:val="22"/>
        </w:rPr>
        <w:t xml:space="preserve"> 2018</w:t>
      </w:r>
    </w:p>
    <w:p w:rsidP="00564B1F" w:rsidR="00D021B5" w:rsidRDefault="00D021B5" w:rsidRPr="00D92E28">
      <w:pPr>
        <w:ind w:left="284" w:right="-369"/>
        <w:rPr>
          <w:rFonts w:ascii="Book Antiqua" w:hAnsi="Book Antiqua"/>
          <w:sz w:val="22"/>
        </w:rPr>
      </w:pPr>
    </w:p>
    <w:p w:rsidP="00564B1F" w:rsidR="001D1085" w:rsidRDefault="001D1085" w:rsidRPr="00D92E28">
      <w:pPr>
        <w:ind w:left="284" w:right="-369"/>
        <w:rPr>
          <w:rFonts w:ascii="Book Antiqua" w:hAnsi="Book Antiqua"/>
          <w:sz w:val="22"/>
        </w:rPr>
      </w:pPr>
      <w:r w:rsidRPr="00D92E28">
        <w:rPr>
          <w:rFonts w:ascii="Book Antiqua" w:hAnsi="Book Antiqua"/>
          <w:sz w:val="22"/>
        </w:rPr>
        <w:t>Pour la Direction :</w:t>
      </w:r>
    </w:p>
    <w:p w:rsidP="00564B1F" w:rsidR="001D1085" w:rsidRDefault="001D1085" w:rsidRPr="00D92E28">
      <w:pPr>
        <w:ind w:left="284" w:right="-369"/>
        <w:rPr>
          <w:rFonts w:ascii="Book Antiqua" w:hAnsi="Book Antiqua"/>
          <w:sz w:val="22"/>
        </w:rPr>
      </w:pPr>
    </w:p>
    <w:p w:rsidP="00564B1F" w:rsidR="001D1085" w:rsidRDefault="001D1085" w:rsidRPr="00D92E28">
      <w:pPr>
        <w:ind w:left="284" w:right="-369"/>
        <w:rPr>
          <w:rFonts w:ascii="Book Antiqua" w:hAnsi="Book Antiqua"/>
          <w:sz w:val="22"/>
        </w:rPr>
      </w:pPr>
    </w:p>
    <w:p w:rsidP="00564B1F" w:rsidR="005B5F40" w:rsidRDefault="005B5F40" w:rsidRPr="00D92E28">
      <w:pPr>
        <w:ind w:left="284" w:right="-369"/>
        <w:rPr>
          <w:rFonts w:ascii="Book Antiqua" w:hAnsi="Book Antiqua"/>
          <w:sz w:val="22"/>
        </w:rPr>
      </w:pPr>
    </w:p>
    <w:p w:rsidP="00564B1F" w:rsidR="005B5F40" w:rsidRDefault="005B5F40" w:rsidRPr="00D92E28">
      <w:pPr>
        <w:ind w:left="284" w:right="-369"/>
        <w:rPr>
          <w:rFonts w:ascii="Book Antiqua" w:hAnsi="Book Antiqua"/>
          <w:sz w:val="22"/>
        </w:rPr>
      </w:pPr>
    </w:p>
    <w:p w:rsidP="00564B1F" w:rsidR="001D1085" w:rsidRDefault="001D1085" w:rsidRPr="00D92E28">
      <w:pPr>
        <w:ind w:left="284" w:right="-369"/>
        <w:rPr>
          <w:rFonts w:ascii="Book Antiqua" w:hAnsi="Book Antiqua"/>
          <w:sz w:val="22"/>
        </w:rPr>
      </w:pPr>
    </w:p>
    <w:p w:rsidP="00564B1F" w:rsidR="001D1085" w:rsidRDefault="00715D48" w:rsidRPr="00D92E28">
      <w:pPr>
        <w:ind w:left="284" w:right="-369"/>
        <w:rPr>
          <w:rFonts w:ascii="Book Antiqua" w:hAnsi="Book Antiqua"/>
          <w:sz w:val="22"/>
        </w:rPr>
      </w:pPr>
      <w:r>
        <w:rPr>
          <w:rFonts w:ascii="Book Antiqua" w:hAnsi="Book Antiqua"/>
          <w:sz w:val="22"/>
        </w:rPr>
        <w:t xml:space="preserve">Pour </w:t>
      </w:r>
    </w:p>
    <w:p w:rsidP="009539AA" w:rsidR="009539AA" w:rsidRDefault="009539AA" w:rsidRPr="00D92E28">
      <w:pPr>
        <w:ind w:left="3828" w:right="-369"/>
        <w:rPr>
          <w:rFonts w:ascii="Book Antiqua" w:hAnsi="Book Antiqua"/>
          <w:sz w:val="22"/>
        </w:rPr>
      </w:pPr>
    </w:p>
    <w:p w:rsidP="00564B1F" w:rsidR="00BF0E44" w:rsidRDefault="00BF0E44" w:rsidRPr="00D92E28">
      <w:pPr>
        <w:ind w:left="284" w:right="-369"/>
        <w:rPr>
          <w:rFonts w:ascii="Book Antiqua" w:hAnsi="Book Antiqua"/>
          <w:sz w:val="22"/>
        </w:rPr>
      </w:pPr>
    </w:p>
    <w:p w:rsidP="00564B1F" w:rsidR="009539AA" w:rsidRDefault="009539AA" w:rsidRPr="00564B1F">
      <w:pPr>
        <w:ind w:left="284" w:right="-369"/>
        <w:rPr>
          <w:rFonts w:ascii="Book Antiqua" w:hAnsi="Book Antiqua"/>
          <w:sz w:val="22"/>
        </w:rPr>
      </w:pPr>
    </w:p>
    <w:p w:rsidP="00564B1F" w:rsidR="001D1085" w:rsidRDefault="001D1085" w:rsidRPr="00564B1F">
      <w:pPr>
        <w:ind w:left="284" w:right="-369"/>
        <w:rPr>
          <w:rFonts w:ascii="Book Antiqua" w:hAnsi="Book Antiqua"/>
          <w:sz w:val="22"/>
        </w:rPr>
      </w:pPr>
      <w:r w:rsidRPr="00564B1F">
        <w:rPr>
          <w:rFonts w:ascii="Book Antiqua" w:hAnsi="Book Antiqua"/>
          <w:sz w:val="22"/>
        </w:rPr>
        <w:br w:type="page"/>
      </w:r>
    </w:p>
    <w:p w:rsidP="00564B1F" w:rsidR="001D1085" w:rsidRDefault="001D1085" w:rsidRPr="00564B1F">
      <w:pPr>
        <w:ind w:left="284" w:right="-369"/>
        <w:rPr>
          <w:rFonts w:ascii="Book Antiqua" w:hAnsi="Book Antiqua"/>
          <w:sz w:val="22"/>
        </w:rPr>
      </w:pPr>
    </w:p>
    <w:p w:rsidP="00564B1F" w:rsidR="001D1085" w:rsidRDefault="001D1085" w:rsidRPr="00980257">
      <w:pPr>
        <w:pBdr>
          <w:top w:color="auto" w:space="1" w:sz="4" w:val="single"/>
          <w:left w:color="auto" w:space="4" w:sz="4" w:val="single"/>
          <w:bottom w:color="auto" w:space="1" w:sz="4" w:val="single"/>
          <w:right w:color="auto" w:space="4" w:sz="4" w:val="single"/>
        </w:pBdr>
        <w:ind w:left="284" w:right="-369"/>
        <w:jc w:val="center"/>
        <w:rPr>
          <w:rFonts w:ascii="Book Antiqua" w:hAnsi="Book Antiqua"/>
          <w:b/>
          <w:sz w:val="28"/>
          <w:szCs w:val="28"/>
        </w:rPr>
      </w:pPr>
      <w:r w:rsidRPr="00980257">
        <w:rPr>
          <w:rFonts w:ascii="Book Antiqua" w:hAnsi="Book Antiqua"/>
          <w:b/>
          <w:sz w:val="28"/>
          <w:szCs w:val="28"/>
        </w:rPr>
        <w:t>Annexe relative aux mesures liées</w:t>
      </w:r>
      <w:r w:rsidR="00980257">
        <w:rPr>
          <w:rFonts w:ascii="Book Antiqua" w:hAnsi="Book Antiqua"/>
          <w:b/>
          <w:sz w:val="28"/>
          <w:szCs w:val="28"/>
        </w:rPr>
        <w:br/>
      </w:r>
      <w:r w:rsidRPr="00980257">
        <w:rPr>
          <w:rFonts w:ascii="Book Antiqua" w:hAnsi="Book Antiqua"/>
          <w:b/>
          <w:sz w:val="28"/>
          <w:szCs w:val="28"/>
        </w:rPr>
        <w:t>à l’égalité Hommes</w:t>
      </w:r>
      <w:r w:rsidR="00980257">
        <w:rPr>
          <w:rFonts w:ascii="Book Antiqua" w:hAnsi="Book Antiqua"/>
          <w:b/>
          <w:sz w:val="28"/>
          <w:szCs w:val="28"/>
        </w:rPr>
        <w:t xml:space="preserve"> </w:t>
      </w:r>
      <w:r w:rsidRPr="00980257">
        <w:rPr>
          <w:rFonts w:ascii="Book Antiqua" w:hAnsi="Book Antiqua"/>
          <w:b/>
          <w:sz w:val="28"/>
          <w:szCs w:val="28"/>
        </w:rPr>
        <w:t>/</w:t>
      </w:r>
      <w:r w:rsidR="00980257">
        <w:rPr>
          <w:rFonts w:ascii="Book Antiqua" w:hAnsi="Book Antiqua"/>
          <w:b/>
          <w:sz w:val="28"/>
          <w:szCs w:val="28"/>
        </w:rPr>
        <w:t xml:space="preserve"> </w:t>
      </w:r>
      <w:r w:rsidRPr="00980257">
        <w:rPr>
          <w:rFonts w:ascii="Book Antiqua" w:hAnsi="Book Antiqua"/>
          <w:b/>
          <w:sz w:val="28"/>
          <w:szCs w:val="28"/>
        </w:rPr>
        <w:t>Femmes au sein de l’entreprise</w:t>
      </w:r>
    </w:p>
    <w:p w:rsidP="00564B1F" w:rsidR="001D1085" w:rsidRDefault="001D1085" w:rsidRPr="00564B1F">
      <w:pPr>
        <w:ind w:left="284" w:right="-369"/>
        <w:rPr>
          <w:rFonts w:ascii="Book Antiqua" w:hAnsi="Book Antiqua"/>
          <w:b/>
          <w:sz w:val="22"/>
        </w:rPr>
      </w:pPr>
    </w:p>
    <w:p w:rsidP="00564B1F" w:rsidR="001D1085" w:rsidRDefault="001D1085" w:rsidRPr="00564B1F">
      <w:pPr>
        <w:pStyle w:val="Titre1"/>
        <w:ind w:left="284" w:right="-369"/>
        <w:rPr>
          <w:rFonts w:ascii="Book Antiqua" w:cs="Times New Roman" w:hAnsi="Book Antiqua"/>
          <w:bCs w:val="0"/>
          <w:sz w:val="22"/>
          <w:szCs w:val="22"/>
        </w:rPr>
      </w:pPr>
      <w:bookmarkStart w:id="0" w:name="_Toc311812894"/>
    </w:p>
    <w:p w:rsidP="00564B1F" w:rsidR="001D1085" w:rsidRDefault="001D1085" w:rsidRPr="00980257">
      <w:pPr>
        <w:pStyle w:val="Titre1"/>
        <w:ind w:left="284" w:right="-369"/>
        <w:rPr>
          <w:rFonts w:ascii="Book Antiqua" w:cs="Times New Roman" w:hAnsi="Book Antiqua"/>
          <w:bCs w:val="0"/>
          <w:smallCaps/>
          <w:sz w:val="22"/>
          <w:szCs w:val="22"/>
          <w:u w:val="single"/>
        </w:rPr>
      </w:pPr>
      <w:r w:rsidRPr="00980257">
        <w:rPr>
          <w:rFonts w:ascii="Book Antiqua" w:cs="Times New Roman" w:hAnsi="Book Antiqua"/>
          <w:bCs w:val="0"/>
          <w:smallCaps/>
          <w:sz w:val="22"/>
          <w:szCs w:val="22"/>
          <w:u w:val="single"/>
        </w:rPr>
        <w:t xml:space="preserve">Article 1 - Recrutement </w:t>
      </w:r>
      <w:bookmarkEnd w:id="0"/>
    </w:p>
    <w:p w:rsidP="00564B1F" w:rsidR="001D1085" w:rsidRDefault="001D1085" w:rsidRPr="00564B1F">
      <w:pPr>
        <w:tabs>
          <w:tab w:pos="1080" w:val="left"/>
        </w:tabs>
        <w:ind w:left="284" w:right="-369"/>
        <w:jc w:val="both"/>
        <w:rPr>
          <w:rFonts w:ascii="Book Antiqua" w:hAnsi="Book Antiqua"/>
          <w:sz w:val="22"/>
        </w:rPr>
      </w:pPr>
    </w:p>
    <w:p w:rsidP="00564B1F" w:rsidR="001D1085" w:rsidRDefault="001D1085" w:rsidRPr="00564B1F">
      <w:pPr>
        <w:tabs>
          <w:tab w:pos="1080" w:val="left"/>
        </w:tabs>
        <w:ind w:left="284" w:right="-369"/>
        <w:jc w:val="both"/>
        <w:rPr>
          <w:rFonts w:ascii="Book Antiqua" w:hAnsi="Book Antiqua"/>
          <w:sz w:val="22"/>
        </w:rPr>
      </w:pPr>
      <w:r w:rsidRPr="00564B1F">
        <w:rPr>
          <w:rFonts w:ascii="Book Antiqua" w:hAnsi="Book Antiqua"/>
          <w:sz w:val="22"/>
        </w:rPr>
        <w:t>La société fonde sa politique de recrutement sur les seules compétences, expériences professionnelles, formations et qualifications des candidats. Le processus de recrutement (interne comme externe) est appliqué de la même manière que les candidats soient des femmes ou des hommes.</w:t>
      </w:r>
      <w:r w:rsidR="00980257">
        <w:rPr>
          <w:rFonts w:ascii="Book Antiqua" w:hAnsi="Book Antiqua"/>
          <w:sz w:val="22"/>
        </w:rPr>
        <w:t xml:space="preserve"> </w:t>
      </w:r>
      <w:r w:rsidRPr="00564B1F">
        <w:rPr>
          <w:rFonts w:ascii="Book Antiqua" w:hAnsi="Book Antiqua"/>
          <w:sz w:val="22"/>
        </w:rPr>
        <w:t>Afin d’assurer la mixité de ses emplois La société s’engage à veiller à une mixité des recrutements par</w:t>
      </w:r>
      <w:r w:rsidR="00980257">
        <w:rPr>
          <w:rFonts w:ascii="Book Antiqua" w:hAnsi="Book Antiqua"/>
          <w:sz w:val="22"/>
        </w:rPr>
        <w:t xml:space="preserve"> différentes actions listées ci-</w:t>
      </w:r>
      <w:r w:rsidRPr="00564B1F">
        <w:rPr>
          <w:rFonts w:ascii="Book Antiqua" w:hAnsi="Book Antiqua"/>
          <w:sz w:val="22"/>
        </w:rPr>
        <w:t>après :</w:t>
      </w:r>
    </w:p>
    <w:p w:rsidP="00564B1F" w:rsidR="001D1085" w:rsidRDefault="001D1085" w:rsidRPr="00564B1F">
      <w:pPr>
        <w:tabs>
          <w:tab w:pos="1080" w:val="left"/>
        </w:tabs>
        <w:ind w:left="284" w:right="-369"/>
        <w:jc w:val="both"/>
        <w:rPr>
          <w:rFonts w:ascii="Book Antiqua" w:hAnsi="Book Antiqua"/>
          <w:sz w:val="22"/>
        </w:rPr>
      </w:pPr>
    </w:p>
    <w:p w:rsidP="00564B1F" w:rsidR="001D1085" w:rsidRDefault="00980257" w:rsidRPr="00564B1F">
      <w:pPr>
        <w:pStyle w:val="Titre2"/>
        <w:spacing w:after="0" w:before="0"/>
        <w:ind w:left="284" w:right="-369"/>
        <w:rPr>
          <w:rFonts w:ascii="Book Antiqua" w:hAnsi="Book Antiqua"/>
          <w:bCs w:val="0"/>
          <w:i w:val="0"/>
          <w:iCs w:val="0"/>
          <w:sz w:val="22"/>
          <w:szCs w:val="22"/>
        </w:rPr>
      </w:pPr>
      <w:bookmarkStart w:id="1" w:name="_Toc311812895"/>
      <w:r>
        <w:rPr>
          <w:rFonts w:ascii="Book Antiqua" w:hAnsi="Book Antiqua"/>
          <w:bCs w:val="0"/>
          <w:i w:val="0"/>
          <w:iCs w:val="0"/>
          <w:sz w:val="22"/>
          <w:szCs w:val="22"/>
        </w:rPr>
        <w:t xml:space="preserve">1.1 - </w:t>
      </w:r>
      <w:r w:rsidR="001D1085" w:rsidRPr="00564B1F">
        <w:rPr>
          <w:rFonts w:ascii="Book Antiqua" w:hAnsi="Book Antiqua"/>
          <w:bCs w:val="0"/>
          <w:i w:val="0"/>
          <w:iCs w:val="0"/>
          <w:sz w:val="22"/>
          <w:szCs w:val="22"/>
        </w:rPr>
        <w:t>Développement de la mixité des candidatures</w:t>
      </w:r>
      <w:bookmarkEnd w:id="1"/>
    </w:p>
    <w:p w:rsidP="00777D23" w:rsidR="001D1085" w:rsidRDefault="001D1085" w:rsidRPr="00564B1F">
      <w:pPr>
        <w:tabs>
          <w:tab w:pos="1080" w:val="left"/>
        </w:tabs>
        <w:ind w:left="709" w:right="-369"/>
        <w:jc w:val="both"/>
        <w:rPr>
          <w:rFonts w:ascii="Book Antiqua" w:hAnsi="Book Antiqua"/>
          <w:sz w:val="22"/>
        </w:rPr>
      </w:pPr>
    </w:p>
    <w:p w:rsidP="00777D23" w:rsidR="001D1085" w:rsidRDefault="001D1085">
      <w:pPr>
        <w:tabs>
          <w:tab w:pos="1080" w:val="left"/>
        </w:tabs>
        <w:ind w:left="709" w:right="-369"/>
        <w:jc w:val="both"/>
        <w:rPr>
          <w:rFonts w:ascii="Book Antiqua" w:hAnsi="Book Antiqua"/>
          <w:sz w:val="22"/>
        </w:rPr>
      </w:pPr>
      <w:r w:rsidRPr="00564B1F">
        <w:rPr>
          <w:rFonts w:ascii="Book Antiqua" w:hAnsi="Book Antiqua"/>
          <w:sz w:val="22"/>
        </w:rPr>
        <w:t>La société veille à ce que les stéréotypes liés au sexe ne soient pas véhiculés dans la rédaction des offres d’emploi (internes et externes) ou de stage</w:t>
      </w:r>
      <w:r w:rsidR="00777D23">
        <w:rPr>
          <w:rFonts w:ascii="Book Antiqua" w:hAnsi="Book Antiqua"/>
          <w:sz w:val="22"/>
        </w:rPr>
        <w:t xml:space="preserve">. </w:t>
      </w:r>
      <w:r w:rsidRPr="00564B1F">
        <w:rPr>
          <w:rFonts w:ascii="Book Antiqua" w:hAnsi="Book Antiqua"/>
          <w:sz w:val="22"/>
        </w:rPr>
        <w:t xml:space="preserve">La société s’engage à modifier, le cas échéant, les intitulés et/ou descriptifs de postes et de métiers qui contiendraient toute appellation discriminatoire à l’égard du sexe ou qui véhiculeraient des stéréotypes. </w:t>
      </w:r>
    </w:p>
    <w:p w:rsidP="00777D23" w:rsidR="00777D23" w:rsidRDefault="00777D23" w:rsidRPr="00564B1F">
      <w:pPr>
        <w:tabs>
          <w:tab w:pos="1080" w:val="left"/>
        </w:tabs>
        <w:ind w:left="709" w:right="-369"/>
        <w:jc w:val="both"/>
        <w:rPr>
          <w:rFonts w:ascii="Book Antiqua" w:hAnsi="Book Antiqua"/>
          <w:sz w:val="22"/>
        </w:rPr>
      </w:pPr>
    </w:p>
    <w:p w:rsidP="00777D23" w:rsidR="001D1085" w:rsidRDefault="001D1085">
      <w:pPr>
        <w:tabs>
          <w:tab w:pos="1080" w:val="left"/>
        </w:tabs>
        <w:ind w:left="709" w:right="-369"/>
        <w:jc w:val="both"/>
        <w:rPr>
          <w:rFonts w:ascii="Book Antiqua" w:hAnsi="Book Antiqua"/>
          <w:sz w:val="22"/>
        </w:rPr>
      </w:pPr>
      <w:r w:rsidRPr="00564B1F">
        <w:rPr>
          <w:rFonts w:ascii="Book Antiqua" w:hAnsi="Book Antiqua"/>
          <w:sz w:val="22"/>
        </w:rPr>
        <w:t xml:space="preserve">De manière générale, l’entreprise favorise des terminologies qui rendent les offres accessibles et attractives autant aux femmes qu’aux hommes. </w:t>
      </w:r>
      <w:r w:rsidR="00777D23">
        <w:rPr>
          <w:rFonts w:ascii="Book Antiqua" w:hAnsi="Book Antiqua"/>
          <w:sz w:val="22"/>
        </w:rPr>
        <w:t xml:space="preserve"> </w:t>
      </w:r>
      <w:r w:rsidRPr="00564B1F">
        <w:rPr>
          <w:rFonts w:ascii="Book Antiqua" w:hAnsi="Book Antiqua"/>
          <w:sz w:val="22"/>
        </w:rPr>
        <w:t>La société se fixe pour objectif  que 100% des annonces publiées chaque année respectent ces engagements.</w:t>
      </w:r>
    </w:p>
    <w:p w:rsidP="00777D23" w:rsidR="00777D23" w:rsidRDefault="00777D23" w:rsidRPr="00564B1F">
      <w:pPr>
        <w:tabs>
          <w:tab w:pos="1080" w:val="left"/>
        </w:tabs>
        <w:ind w:left="709" w:right="-369"/>
        <w:jc w:val="both"/>
        <w:rPr>
          <w:rFonts w:ascii="Book Antiqua" w:hAnsi="Book Antiqua"/>
          <w:sz w:val="22"/>
        </w:rPr>
      </w:pPr>
    </w:p>
    <w:p w:rsidP="00777D23" w:rsidR="001D1085" w:rsidRDefault="001D1085" w:rsidRPr="00564B1F">
      <w:pPr>
        <w:tabs>
          <w:tab w:pos="1080" w:val="left"/>
        </w:tabs>
        <w:ind w:left="709" w:right="-369"/>
        <w:jc w:val="both"/>
        <w:rPr>
          <w:rFonts w:ascii="Book Antiqua" w:hAnsi="Book Antiqua"/>
          <w:sz w:val="22"/>
        </w:rPr>
      </w:pPr>
      <w:r w:rsidRPr="00564B1F">
        <w:rPr>
          <w:rFonts w:ascii="Book Antiqua" w:hAnsi="Book Antiqua"/>
          <w:sz w:val="22"/>
        </w:rPr>
        <w:t>L’atteinte de cet objectif chiffré sera mesurée chaque année au moyen des indicateurs suivants :</w:t>
      </w:r>
    </w:p>
    <w:p w:rsidP="00777D23" w:rsidR="001D1085" w:rsidRDefault="001D1085" w:rsidRPr="00777D23">
      <w:pPr>
        <w:pStyle w:val="Paragraphedeliste"/>
        <w:numPr>
          <w:ilvl w:val="0"/>
          <w:numId w:val="12"/>
        </w:numPr>
        <w:tabs>
          <w:tab w:pos="567" w:val="left"/>
          <w:tab w:pos="993" w:val="left"/>
        </w:tabs>
        <w:spacing w:line="240" w:lineRule="auto"/>
        <w:ind w:firstLine="0" w:left="709" w:right="-369"/>
        <w:jc w:val="both"/>
        <w:rPr>
          <w:rFonts w:ascii="Book Antiqua" w:hAnsi="Book Antiqua"/>
          <w:sz w:val="22"/>
        </w:rPr>
      </w:pPr>
      <w:r w:rsidRPr="00777D23">
        <w:rPr>
          <w:rFonts w:ascii="Book Antiqua" w:hAnsi="Book Antiqua"/>
          <w:sz w:val="22"/>
        </w:rPr>
        <w:t>Nombre total d’offres d’emploi ou</w:t>
      </w:r>
      <w:r w:rsidR="00777D23" w:rsidRPr="00777D23">
        <w:rPr>
          <w:rFonts w:ascii="Book Antiqua" w:hAnsi="Book Antiqua"/>
          <w:sz w:val="22"/>
        </w:rPr>
        <w:t xml:space="preserve"> de stage publiées par </w:t>
      </w:r>
      <w:proofErr w:type="spellStart"/>
      <w:r w:rsidR="00777D23" w:rsidRPr="00777D23">
        <w:rPr>
          <w:rFonts w:ascii="Book Antiqua" w:hAnsi="Book Antiqua"/>
          <w:sz w:val="22"/>
        </w:rPr>
        <w:t>Geodis</w:t>
      </w:r>
      <w:proofErr w:type="spellEnd"/>
      <w:r w:rsidR="005E4D47">
        <w:rPr>
          <w:rFonts w:ascii="Book Antiqua" w:hAnsi="Book Antiqua"/>
          <w:sz w:val="22"/>
        </w:rPr>
        <w:t xml:space="preserve"> </w:t>
      </w:r>
      <w:r w:rsidR="00F64EA8">
        <w:rPr>
          <w:rFonts w:ascii="Book Antiqua" w:hAnsi="Book Antiqua"/>
          <w:sz w:val="22"/>
        </w:rPr>
        <w:t>Saint-Brieuc</w:t>
      </w:r>
      <w:r w:rsidR="00DB6673">
        <w:rPr>
          <w:rFonts w:ascii="Book Antiqua" w:hAnsi="Book Antiqua"/>
          <w:sz w:val="22"/>
        </w:rPr>
        <w:t xml:space="preserve"> </w:t>
      </w:r>
      <w:r w:rsidR="002B18D8">
        <w:rPr>
          <w:rFonts w:ascii="Book Antiqua" w:hAnsi="Book Antiqua"/>
          <w:sz w:val="22"/>
        </w:rPr>
        <w:t>sur l’année N</w:t>
      </w:r>
      <w:r w:rsidRPr="00777D23">
        <w:rPr>
          <w:rFonts w:ascii="Book Antiqua" w:hAnsi="Book Antiqua"/>
          <w:sz w:val="22"/>
        </w:rPr>
        <w:t>-1</w:t>
      </w:r>
      <w:r w:rsidR="00777D23" w:rsidRPr="00777D23">
        <w:rPr>
          <w:rFonts w:ascii="Book Antiqua" w:hAnsi="Book Antiqua"/>
          <w:sz w:val="22"/>
        </w:rPr>
        <w:t>.</w:t>
      </w:r>
    </w:p>
    <w:p w:rsidP="00777D23" w:rsidR="001D1085" w:rsidRDefault="001D1085" w:rsidRPr="00777D23">
      <w:pPr>
        <w:pStyle w:val="Paragraphedeliste"/>
        <w:numPr>
          <w:ilvl w:val="0"/>
          <w:numId w:val="12"/>
        </w:numPr>
        <w:tabs>
          <w:tab w:pos="567" w:val="left"/>
          <w:tab w:pos="993" w:val="left"/>
        </w:tabs>
        <w:spacing w:line="240" w:lineRule="auto"/>
        <w:ind w:firstLine="0" w:left="709" w:right="-369"/>
        <w:jc w:val="both"/>
        <w:rPr>
          <w:rFonts w:ascii="Book Antiqua" w:hAnsi="Book Antiqua"/>
          <w:sz w:val="22"/>
        </w:rPr>
      </w:pPr>
      <w:r w:rsidRPr="00777D23">
        <w:rPr>
          <w:rFonts w:ascii="Book Antiqua" w:hAnsi="Book Antiqua"/>
          <w:sz w:val="22"/>
        </w:rPr>
        <w:t xml:space="preserve">Nombre d’offres d’emploi ou de stage publiées par </w:t>
      </w:r>
      <w:proofErr w:type="spellStart"/>
      <w:r w:rsidR="00777D23">
        <w:rPr>
          <w:rFonts w:ascii="Book Antiqua" w:hAnsi="Book Antiqua"/>
          <w:sz w:val="22"/>
        </w:rPr>
        <w:t>Geodis</w:t>
      </w:r>
      <w:proofErr w:type="spellEnd"/>
      <w:r w:rsidR="002B18D8">
        <w:rPr>
          <w:rFonts w:ascii="Book Antiqua" w:hAnsi="Book Antiqua"/>
          <w:sz w:val="22"/>
        </w:rPr>
        <w:t xml:space="preserve"> </w:t>
      </w:r>
      <w:r w:rsidR="00F64EA8">
        <w:rPr>
          <w:rFonts w:ascii="Book Antiqua" w:hAnsi="Book Antiqua"/>
          <w:sz w:val="22"/>
        </w:rPr>
        <w:t>Saint-Brieuc</w:t>
      </w:r>
      <w:r w:rsidR="005E4D47">
        <w:rPr>
          <w:rFonts w:ascii="Book Antiqua" w:hAnsi="Book Antiqua"/>
          <w:sz w:val="22"/>
        </w:rPr>
        <w:t xml:space="preserve"> </w:t>
      </w:r>
      <w:r w:rsidR="002B18D8">
        <w:rPr>
          <w:rFonts w:ascii="Book Antiqua" w:hAnsi="Book Antiqua"/>
          <w:sz w:val="22"/>
        </w:rPr>
        <w:t>sur l’année N</w:t>
      </w:r>
      <w:r w:rsidRPr="00777D23">
        <w:rPr>
          <w:rFonts w:ascii="Book Antiqua" w:hAnsi="Book Antiqua"/>
          <w:sz w:val="22"/>
        </w:rPr>
        <w:t>-1 conformes aux engagements ci-dessus.</w:t>
      </w:r>
    </w:p>
    <w:p w:rsidP="00564B1F" w:rsidR="001D1085" w:rsidRDefault="001D1085">
      <w:pPr>
        <w:tabs>
          <w:tab w:pos="1080" w:val="left"/>
        </w:tabs>
        <w:ind w:left="284" w:right="-369"/>
        <w:jc w:val="both"/>
        <w:rPr>
          <w:rFonts w:ascii="Book Antiqua" w:hAnsi="Book Antiqua"/>
          <w:sz w:val="22"/>
        </w:rPr>
      </w:pPr>
    </w:p>
    <w:p w:rsidP="00564B1F" w:rsidR="00777D23" w:rsidRDefault="00777D23" w:rsidRPr="00564B1F">
      <w:pPr>
        <w:tabs>
          <w:tab w:pos="1080" w:val="left"/>
        </w:tabs>
        <w:ind w:left="284" w:right="-369"/>
        <w:jc w:val="both"/>
        <w:rPr>
          <w:rFonts w:ascii="Book Antiqua" w:hAnsi="Book Antiqua"/>
          <w:sz w:val="22"/>
        </w:rPr>
      </w:pPr>
    </w:p>
    <w:p w:rsidP="00564B1F" w:rsidR="001D1085" w:rsidRDefault="00777D23" w:rsidRPr="00777D23">
      <w:pPr>
        <w:pStyle w:val="Titre2"/>
        <w:spacing w:after="0" w:before="0"/>
        <w:ind w:left="284" w:right="-369"/>
        <w:rPr>
          <w:rFonts w:ascii="Book Antiqua" w:hAnsi="Book Antiqua"/>
          <w:bCs w:val="0"/>
          <w:i w:val="0"/>
          <w:iCs w:val="0"/>
          <w:sz w:val="24"/>
          <w:szCs w:val="24"/>
        </w:rPr>
      </w:pPr>
      <w:bookmarkStart w:id="2" w:name="_Toc311812896"/>
      <w:r>
        <w:rPr>
          <w:rFonts w:ascii="Book Antiqua" w:hAnsi="Book Antiqua"/>
          <w:bCs w:val="0"/>
          <w:i w:val="0"/>
          <w:iCs w:val="0"/>
          <w:sz w:val="24"/>
          <w:szCs w:val="24"/>
        </w:rPr>
        <w:t xml:space="preserve">1.2 - </w:t>
      </w:r>
      <w:r w:rsidR="001D1085" w:rsidRPr="00777D23">
        <w:rPr>
          <w:rFonts w:ascii="Book Antiqua" w:hAnsi="Book Antiqua"/>
          <w:bCs w:val="0"/>
          <w:i w:val="0"/>
          <w:iCs w:val="0"/>
          <w:sz w:val="24"/>
          <w:szCs w:val="24"/>
        </w:rPr>
        <w:t>Processus Recrutement</w:t>
      </w:r>
      <w:bookmarkEnd w:id="2"/>
    </w:p>
    <w:p w:rsidP="00777D23" w:rsidR="001D1085" w:rsidRDefault="001D1085" w:rsidRPr="00564B1F">
      <w:pPr>
        <w:tabs>
          <w:tab w:pos="1080" w:val="left"/>
        </w:tabs>
        <w:ind w:left="709" w:right="-369"/>
        <w:jc w:val="both"/>
        <w:rPr>
          <w:rFonts w:ascii="Book Antiqua" w:hAnsi="Book Antiqua"/>
          <w:sz w:val="22"/>
        </w:rPr>
      </w:pPr>
    </w:p>
    <w:p w:rsidP="00777D23" w:rsidR="001D1085" w:rsidRDefault="001D1085">
      <w:pPr>
        <w:tabs>
          <w:tab w:pos="1080" w:val="left"/>
        </w:tabs>
        <w:ind w:left="709" w:right="-369"/>
        <w:jc w:val="both"/>
        <w:rPr>
          <w:rFonts w:ascii="Book Antiqua" w:hAnsi="Book Antiqua"/>
          <w:sz w:val="22"/>
        </w:rPr>
      </w:pPr>
      <w:r w:rsidRPr="00564B1F">
        <w:rPr>
          <w:rFonts w:ascii="Book Antiqua" w:hAnsi="Book Antiqua"/>
          <w:sz w:val="22"/>
        </w:rPr>
        <w:t>La coexistence de profils variés est une source de complémentarité, d’équilibre social et d’efficacité économique permettant à l’entreprise de s’entourer des meilleures compétences, participant ainsi à la réussite de la société, ce qui facilite la compréhension et la satisfaction des clients de l’entreprise. C’est pourquoi il est notamment dans l’intérêt de l’entreprise de faire travailler ensemble des hommes et des femmes.</w:t>
      </w:r>
    </w:p>
    <w:p w:rsidP="00777D23" w:rsidR="00777D23" w:rsidRDefault="00777D23" w:rsidRPr="00564B1F">
      <w:pPr>
        <w:tabs>
          <w:tab w:pos="1080" w:val="left"/>
        </w:tabs>
        <w:ind w:left="709" w:right="-369"/>
        <w:jc w:val="both"/>
        <w:rPr>
          <w:rFonts w:ascii="Book Antiqua" w:hAnsi="Book Antiqua"/>
          <w:sz w:val="22"/>
        </w:rPr>
      </w:pPr>
    </w:p>
    <w:p w:rsidP="00777D23" w:rsidR="001D1085" w:rsidRDefault="001D1085">
      <w:pPr>
        <w:tabs>
          <w:tab w:pos="1080" w:val="left"/>
        </w:tabs>
        <w:ind w:left="709" w:right="-369"/>
        <w:jc w:val="both"/>
        <w:rPr>
          <w:rFonts w:ascii="Book Antiqua" w:hAnsi="Book Antiqua"/>
          <w:sz w:val="22"/>
        </w:rPr>
      </w:pPr>
      <w:r w:rsidRPr="00564B1F">
        <w:rPr>
          <w:rFonts w:ascii="Book Antiqua" w:hAnsi="Book Antiqua"/>
          <w:sz w:val="22"/>
        </w:rPr>
        <w:t>La société réaffirme son attachement à ces valeurs. Elle s’assurera que pour chaque procédure de recrutement la part de femmes parmi les candidats reçus en entretien reflète, à compétences, expériences et profils équivalents, celle des candidats recrutés.</w:t>
      </w:r>
    </w:p>
    <w:p w:rsidP="00777D23" w:rsidR="00777D23" w:rsidRDefault="00777D23" w:rsidRPr="00564B1F">
      <w:pPr>
        <w:tabs>
          <w:tab w:pos="1080" w:val="left"/>
        </w:tabs>
        <w:ind w:left="709" w:right="-369"/>
        <w:jc w:val="both"/>
        <w:rPr>
          <w:rFonts w:ascii="Book Antiqua" w:hAnsi="Book Antiqua"/>
          <w:sz w:val="22"/>
        </w:rPr>
      </w:pPr>
    </w:p>
    <w:p w:rsidP="00777D23" w:rsidR="001D1085" w:rsidRDefault="001D1085" w:rsidRPr="00564B1F">
      <w:pPr>
        <w:tabs>
          <w:tab w:pos="1080" w:val="left"/>
        </w:tabs>
        <w:ind w:left="709" w:right="-369"/>
        <w:jc w:val="both"/>
        <w:rPr>
          <w:rFonts w:ascii="Book Antiqua" w:hAnsi="Book Antiqua"/>
          <w:sz w:val="22"/>
        </w:rPr>
      </w:pPr>
      <w:r w:rsidRPr="00564B1F">
        <w:rPr>
          <w:rFonts w:ascii="Book Antiqua" w:hAnsi="Book Antiqua"/>
          <w:sz w:val="22"/>
        </w:rPr>
        <w:t>Un suivi du taux de féminisation des candidatures sera assuré à ce titre.</w:t>
      </w:r>
      <w:r w:rsidR="00777D23">
        <w:rPr>
          <w:rFonts w:ascii="Book Antiqua" w:hAnsi="Book Antiqua"/>
          <w:sz w:val="22"/>
        </w:rPr>
        <w:t xml:space="preserve"> </w:t>
      </w:r>
      <w:r w:rsidRPr="00564B1F">
        <w:rPr>
          <w:rFonts w:ascii="Book Antiqua" w:hAnsi="Book Antiqua"/>
          <w:sz w:val="22"/>
        </w:rPr>
        <w:t>L’atteinte de cet objectif sera mesurée chaque année au moyen des indicateurs suivants :</w:t>
      </w:r>
    </w:p>
    <w:p w:rsidP="00777D23" w:rsidR="001D1085" w:rsidRDefault="001D1085" w:rsidRPr="00777D23">
      <w:pPr>
        <w:pStyle w:val="Paragraphedeliste"/>
        <w:numPr>
          <w:ilvl w:val="0"/>
          <w:numId w:val="13"/>
        </w:numPr>
        <w:tabs>
          <w:tab w:pos="567" w:val="left"/>
          <w:tab w:pos="993" w:val="left"/>
        </w:tabs>
        <w:ind w:firstLine="0" w:left="709" w:right="-369"/>
        <w:jc w:val="both"/>
        <w:rPr>
          <w:rFonts w:ascii="Book Antiqua" w:hAnsi="Book Antiqua"/>
          <w:sz w:val="22"/>
        </w:rPr>
      </w:pPr>
      <w:r w:rsidRPr="00777D23">
        <w:rPr>
          <w:rFonts w:ascii="Book Antiqua" w:hAnsi="Book Antiqua"/>
          <w:sz w:val="22"/>
        </w:rPr>
        <w:t xml:space="preserve">Nombre de candidats reçus en entretien par sexe, </w:t>
      </w:r>
    </w:p>
    <w:p w:rsidP="00777D23" w:rsidR="001D1085" w:rsidRDefault="001D1085" w:rsidRPr="00777D23">
      <w:pPr>
        <w:pStyle w:val="Paragraphedeliste"/>
        <w:numPr>
          <w:ilvl w:val="0"/>
          <w:numId w:val="13"/>
        </w:numPr>
        <w:tabs>
          <w:tab w:pos="567" w:val="left"/>
          <w:tab w:pos="993" w:val="left"/>
        </w:tabs>
        <w:spacing w:line="240" w:lineRule="auto"/>
        <w:ind w:firstLine="0" w:left="709" w:right="-369"/>
        <w:jc w:val="both"/>
        <w:rPr>
          <w:rFonts w:ascii="Book Antiqua" w:hAnsi="Book Antiqua"/>
          <w:sz w:val="22"/>
        </w:rPr>
      </w:pPr>
      <w:r w:rsidRPr="00777D23">
        <w:rPr>
          <w:rFonts w:ascii="Book Antiqua" w:hAnsi="Book Antiqua"/>
          <w:sz w:val="22"/>
        </w:rPr>
        <w:t xml:space="preserve">Nombre de recrutements réalisés par sexe, </w:t>
      </w:r>
    </w:p>
    <w:p w:rsidP="00777D23" w:rsidR="001D1085" w:rsidRDefault="001D1085" w:rsidRPr="00777D23">
      <w:pPr>
        <w:pStyle w:val="Paragraphedeliste"/>
        <w:numPr>
          <w:ilvl w:val="0"/>
          <w:numId w:val="13"/>
        </w:numPr>
        <w:tabs>
          <w:tab w:pos="567" w:val="left"/>
          <w:tab w:pos="993" w:val="left"/>
        </w:tabs>
        <w:spacing w:line="240" w:lineRule="auto"/>
        <w:ind w:firstLine="0" w:left="709" w:right="-369"/>
        <w:jc w:val="both"/>
        <w:rPr>
          <w:rFonts w:ascii="Book Antiqua" w:hAnsi="Book Antiqua"/>
          <w:sz w:val="22"/>
        </w:rPr>
      </w:pPr>
      <w:r w:rsidRPr="00777D23">
        <w:rPr>
          <w:rFonts w:ascii="Book Antiqua" w:hAnsi="Book Antiqua"/>
          <w:sz w:val="22"/>
        </w:rPr>
        <w:t xml:space="preserve">Taux de féminisation des candidatures </w:t>
      </w:r>
    </w:p>
    <w:p w:rsidP="00777D23" w:rsidR="001D1085" w:rsidRDefault="001D1085">
      <w:pPr>
        <w:pStyle w:val="Titre2"/>
        <w:spacing w:after="0" w:before="0"/>
        <w:ind w:left="709" w:right="-369"/>
        <w:rPr>
          <w:rFonts w:ascii="Book Antiqua" w:hAnsi="Book Antiqua"/>
          <w:b w:val="0"/>
          <w:bCs w:val="0"/>
          <w:i w:val="0"/>
          <w:iCs w:val="0"/>
          <w:sz w:val="22"/>
          <w:szCs w:val="22"/>
        </w:rPr>
      </w:pPr>
      <w:bookmarkStart w:id="3" w:name="_Toc311812898"/>
    </w:p>
    <w:p w:rsidP="00777D23" w:rsidR="00777D23" w:rsidRDefault="00777D23">
      <w:pPr>
        <w:rPr>
          <w:lang w:eastAsia="fr-FR"/>
        </w:rPr>
      </w:pPr>
    </w:p>
    <w:p w:rsidP="00777D23" w:rsidR="00777D23" w:rsidRDefault="00777D23">
      <w:pPr>
        <w:rPr>
          <w:lang w:eastAsia="fr-FR"/>
        </w:rPr>
      </w:pPr>
    </w:p>
    <w:p w:rsidP="00777D23" w:rsidR="00777D23" w:rsidRDefault="00777D23">
      <w:pPr>
        <w:rPr>
          <w:lang w:eastAsia="fr-FR"/>
        </w:rPr>
      </w:pPr>
    </w:p>
    <w:p w:rsidP="00777D23" w:rsidR="00777D23" w:rsidRDefault="00777D23">
      <w:pPr>
        <w:rPr>
          <w:lang w:eastAsia="fr-FR"/>
        </w:rPr>
      </w:pPr>
    </w:p>
    <w:p w:rsidP="00777D23" w:rsidR="00777D23" w:rsidRDefault="00777D23">
      <w:pPr>
        <w:rPr>
          <w:lang w:eastAsia="fr-FR"/>
        </w:rPr>
      </w:pPr>
    </w:p>
    <w:p w:rsidP="00777D23" w:rsidR="00777D23" w:rsidRDefault="00777D23" w:rsidRPr="00777D23">
      <w:pPr>
        <w:rPr>
          <w:lang w:eastAsia="fr-FR"/>
        </w:rPr>
      </w:pPr>
    </w:p>
    <w:p w:rsidP="00777D23" w:rsidR="001D1085" w:rsidRDefault="00777D23" w:rsidRPr="00777D23">
      <w:pPr>
        <w:pStyle w:val="Titre2"/>
        <w:spacing w:after="0" w:before="0"/>
        <w:ind w:left="284" w:right="-794"/>
        <w:rPr>
          <w:rFonts w:ascii="Book Antiqua" w:hAnsi="Book Antiqua"/>
          <w:bCs w:val="0"/>
          <w:i w:val="0"/>
          <w:iCs w:val="0"/>
          <w:sz w:val="24"/>
          <w:szCs w:val="24"/>
        </w:rPr>
      </w:pPr>
      <w:r>
        <w:rPr>
          <w:rFonts w:ascii="Book Antiqua" w:hAnsi="Book Antiqua"/>
          <w:bCs w:val="0"/>
          <w:i w:val="0"/>
          <w:iCs w:val="0"/>
          <w:sz w:val="24"/>
          <w:szCs w:val="24"/>
        </w:rPr>
        <w:t xml:space="preserve">1.3 - </w:t>
      </w:r>
      <w:r w:rsidR="001D1085" w:rsidRPr="00777D23">
        <w:rPr>
          <w:rFonts w:ascii="Book Antiqua" w:hAnsi="Book Antiqua"/>
          <w:bCs w:val="0"/>
          <w:i w:val="0"/>
          <w:iCs w:val="0"/>
          <w:sz w:val="24"/>
          <w:szCs w:val="24"/>
        </w:rPr>
        <w:t>Communication des  objectifs de la société à nos partenaires externes de recrutement</w:t>
      </w:r>
      <w:bookmarkEnd w:id="3"/>
    </w:p>
    <w:p w:rsidP="00777D23" w:rsidR="001D1085" w:rsidRDefault="001D1085" w:rsidRPr="00564B1F">
      <w:pPr>
        <w:tabs>
          <w:tab w:pos="1080" w:val="left"/>
        </w:tabs>
        <w:ind w:left="709" w:right="-369"/>
        <w:jc w:val="both"/>
        <w:rPr>
          <w:rFonts w:ascii="Book Antiqua" w:hAnsi="Book Antiqua"/>
          <w:sz w:val="22"/>
        </w:rPr>
      </w:pPr>
    </w:p>
    <w:p w:rsidP="00777D23" w:rsidR="001D1085" w:rsidRDefault="001D1085" w:rsidRPr="00564B1F">
      <w:pPr>
        <w:tabs>
          <w:tab w:pos="1080" w:val="left"/>
        </w:tabs>
        <w:ind w:left="709" w:right="-369"/>
        <w:jc w:val="both"/>
        <w:rPr>
          <w:rFonts w:ascii="Book Antiqua" w:hAnsi="Book Antiqua"/>
          <w:sz w:val="22"/>
        </w:rPr>
      </w:pPr>
      <w:r w:rsidRPr="00564B1F">
        <w:rPr>
          <w:rFonts w:ascii="Book Antiqua" w:hAnsi="Book Antiqua"/>
          <w:sz w:val="22"/>
        </w:rPr>
        <w:t xml:space="preserve">La société est sensible à la mixité au sein de ses équipes. Ainsi, il est important que sa politique sociale et ses processus de recrutement soient connus et appliqués par ses partenaires externes (cabinets de recrutement, agences d’intérim, sous-traitants…). </w:t>
      </w:r>
    </w:p>
    <w:p w:rsidP="00777D23" w:rsidR="001D1085" w:rsidRDefault="001D1085" w:rsidRPr="00564B1F">
      <w:pPr>
        <w:tabs>
          <w:tab w:pos="1080" w:val="left"/>
        </w:tabs>
        <w:ind w:left="709" w:right="-369"/>
        <w:jc w:val="both"/>
        <w:rPr>
          <w:rFonts w:ascii="Book Antiqua" w:hAnsi="Book Antiqua"/>
          <w:sz w:val="22"/>
        </w:rPr>
      </w:pPr>
    </w:p>
    <w:p w:rsidP="00777D23" w:rsidR="001D1085" w:rsidRDefault="001D1085" w:rsidRPr="00564B1F">
      <w:pPr>
        <w:tabs>
          <w:tab w:pos="1080" w:val="left"/>
        </w:tabs>
        <w:ind w:left="709" w:right="-369"/>
        <w:jc w:val="both"/>
        <w:rPr>
          <w:rFonts w:ascii="Book Antiqua" w:hAnsi="Book Antiqua"/>
          <w:sz w:val="22"/>
        </w:rPr>
      </w:pPr>
      <w:r w:rsidRPr="00564B1F">
        <w:rPr>
          <w:rFonts w:ascii="Book Antiqua" w:hAnsi="Book Antiqua"/>
          <w:sz w:val="22"/>
        </w:rPr>
        <w:t>Pour cela</w:t>
      </w:r>
      <w:r w:rsidR="00777D23">
        <w:rPr>
          <w:rFonts w:ascii="Book Antiqua" w:hAnsi="Book Antiqua"/>
          <w:sz w:val="22"/>
        </w:rPr>
        <w:t>, l</w:t>
      </w:r>
      <w:r w:rsidRPr="00564B1F">
        <w:rPr>
          <w:rFonts w:ascii="Book Antiqua" w:hAnsi="Book Antiqua"/>
          <w:sz w:val="22"/>
        </w:rPr>
        <w:t>a société se fixe pour objectif de communiquer de manière régulière auprès de ses partenaires de l’ensemble des mesures et objectifs consacrés à l’égalité hommes/femmes au sein de l’entreprise.</w:t>
      </w:r>
      <w:r w:rsidR="00777D23">
        <w:rPr>
          <w:rFonts w:ascii="Book Antiqua" w:hAnsi="Book Antiqua"/>
          <w:sz w:val="22"/>
        </w:rPr>
        <w:t xml:space="preserve"> </w:t>
      </w:r>
      <w:r w:rsidRPr="00564B1F">
        <w:rPr>
          <w:rFonts w:ascii="Book Antiqua" w:hAnsi="Book Antiqua"/>
          <w:sz w:val="22"/>
        </w:rPr>
        <w:t>Une communication annuelle y sera consacrée.</w:t>
      </w:r>
    </w:p>
    <w:p w:rsidP="00777D23" w:rsidR="001D1085" w:rsidRDefault="001D1085" w:rsidRPr="00564B1F">
      <w:pPr>
        <w:tabs>
          <w:tab w:pos="1080" w:val="left"/>
        </w:tabs>
        <w:ind w:left="709" w:right="-369"/>
        <w:jc w:val="both"/>
        <w:rPr>
          <w:rFonts w:ascii="Book Antiqua" w:hAnsi="Book Antiqua"/>
          <w:sz w:val="22"/>
        </w:rPr>
      </w:pPr>
    </w:p>
    <w:p w:rsidP="00777D23" w:rsidR="001D1085" w:rsidRDefault="001D1085" w:rsidRPr="00564B1F">
      <w:pPr>
        <w:tabs>
          <w:tab w:pos="1080" w:val="left"/>
        </w:tabs>
        <w:ind w:left="709" w:right="-369"/>
        <w:jc w:val="both"/>
        <w:rPr>
          <w:rFonts w:ascii="Book Antiqua" w:hAnsi="Book Antiqua"/>
          <w:sz w:val="22"/>
        </w:rPr>
      </w:pPr>
      <w:r w:rsidRPr="00564B1F">
        <w:rPr>
          <w:rFonts w:ascii="Book Antiqua" w:hAnsi="Book Antiqua"/>
          <w:sz w:val="22"/>
        </w:rPr>
        <w:t xml:space="preserve">La réalisation de cet objectif sera mesurée par l’indicateur suivant : </w:t>
      </w:r>
    </w:p>
    <w:p w:rsidP="00777D23" w:rsidR="001D1085" w:rsidRDefault="001D1085" w:rsidRPr="00777D23">
      <w:pPr>
        <w:pStyle w:val="Paragraphedeliste"/>
        <w:numPr>
          <w:ilvl w:val="0"/>
          <w:numId w:val="14"/>
        </w:numPr>
        <w:tabs>
          <w:tab w:pos="567" w:val="left"/>
        </w:tabs>
        <w:spacing w:line="240" w:lineRule="auto"/>
        <w:ind w:hanging="284" w:left="993" w:right="-369"/>
        <w:jc w:val="both"/>
        <w:rPr>
          <w:rFonts w:ascii="Book Antiqua" w:hAnsi="Book Antiqua"/>
          <w:sz w:val="22"/>
        </w:rPr>
      </w:pPr>
      <w:r w:rsidRPr="00777D23">
        <w:rPr>
          <w:rFonts w:ascii="Book Antiqua" w:hAnsi="Book Antiqua"/>
          <w:sz w:val="22"/>
        </w:rPr>
        <w:t>Nombre de partenaires externes intervenant dans nos processus de recrutement.</w:t>
      </w:r>
    </w:p>
    <w:p w:rsidP="00777D23" w:rsidR="001D1085" w:rsidRDefault="001D1085" w:rsidRPr="00777D23">
      <w:pPr>
        <w:pStyle w:val="Paragraphedeliste"/>
        <w:numPr>
          <w:ilvl w:val="0"/>
          <w:numId w:val="14"/>
        </w:numPr>
        <w:tabs>
          <w:tab w:pos="567" w:val="left"/>
        </w:tabs>
        <w:spacing w:line="240" w:lineRule="auto"/>
        <w:ind w:hanging="284" w:left="993" w:right="-369"/>
        <w:jc w:val="both"/>
        <w:rPr>
          <w:rFonts w:ascii="Book Antiqua" w:hAnsi="Book Antiqua"/>
          <w:sz w:val="22"/>
        </w:rPr>
      </w:pPr>
      <w:r w:rsidRPr="00777D23">
        <w:rPr>
          <w:rFonts w:ascii="Book Antiqua" w:hAnsi="Book Antiqua"/>
          <w:sz w:val="22"/>
        </w:rPr>
        <w:t>Suivi du nombre de partenaires externes intervenant dans nos processus de recrutement. sensibilisés aux engagements pris.</w:t>
      </w:r>
    </w:p>
    <w:p w:rsidP="00777D23" w:rsidR="001D1085" w:rsidRDefault="001D1085" w:rsidRPr="00564B1F">
      <w:pPr>
        <w:tabs>
          <w:tab w:pos="1080" w:val="left"/>
        </w:tabs>
        <w:ind w:left="709" w:right="-369"/>
        <w:jc w:val="both"/>
        <w:rPr>
          <w:rFonts w:ascii="Book Antiqua" w:hAnsi="Book Antiqua"/>
          <w:sz w:val="22"/>
        </w:rPr>
      </w:pPr>
    </w:p>
    <w:p w:rsidP="00564B1F" w:rsidR="001D1085" w:rsidRDefault="001D1085" w:rsidRPr="00564B1F">
      <w:pPr>
        <w:pStyle w:val="Titre1"/>
        <w:ind w:left="284" w:right="-369"/>
        <w:rPr>
          <w:rFonts w:ascii="Book Antiqua" w:cs="Times New Roman" w:hAnsi="Book Antiqua"/>
          <w:bCs w:val="0"/>
          <w:sz w:val="22"/>
          <w:szCs w:val="22"/>
        </w:rPr>
      </w:pPr>
      <w:bookmarkStart w:id="4" w:name="_Toc311812899"/>
    </w:p>
    <w:p w:rsidP="00564B1F" w:rsidR="001D1085" w:rsidRDefault="001D1085" w:rsidRPr="00777D23">
      <w:pPr>
        <w:pStyle w:val="Titre1"/>
        <w:ind w:left="284" w:right="-369"/>
        <w:rPr>
          <w:rFonts w:ascii="Book Antiqua" w:cs="Times New Roman" w:hAnsi="Book Antiqua"/>
          <w:bCs w:val="0"/>
          <w:smallCaps/>
          <w:u w:val="single"/>
        </w:rPr>
      </w:pPr>
      <w:r w:rsidRPr="00777D23">
        <w:rPr>
          <w:rFonts w:ascii="Book Antiqua" w:cs="Times New Roman" w:hAnsi="Book Antiqua"/>
          <w:bCs w:val="0"/>
          <w:smallCaps/>
          <w:u w:val="single"/>
        </w:rPr>
        <w:t>Article 2 – Rémunération</w:t>
      </w:r>
      <w:bookmarkEnd w:id="4"/>
    </w:p>
    <w:p w:rsidP="00564B1F" w:rsidR="001D1085" w:rsidRDefault="001D1085" w:rsidRPr="00564B1F">
      <w:pPr>
        <w:pStyle w:val="Titre2"/>
        <w:spacing w:after="0" w:before="0"/>
        <w:ind w:left="284" w:right="-369"/>
        <w:rPr>
          <w:rFonts w:ascii="Book Antiqua" w:hAnsi="Book Antiqua"/>
          <w:b w:val="0"/>
          <w:bCs w:val="0"/>
          <w:i w:val="0"/>
          <w:iCs w:val="0"/>
          <w:sz w:val="22"/>
          <w:szCs w:val="22"/>
        </w:rPr>
      </w:pPr>
      <w:bookmarkStart w:id="5" w:name="_Toc311812900"/>
    </w:p>
    <w:p w:rsidP="00564B1F" w:rsidR="001D1085" w:rsidRDefault="00777D23" w:rsidRPr="00564B1F">
      <w:pPr>
        <w:pStyle w:val="Titre2"/>
        <w:spacing w:after="0" w:before="0"/>
        <w:ind w:left="284" w:right="-369"/>
        <w:rPr>
          <w:rFonts w:ascii="Book Antiqua" w:hAnsi="Book Antiqua"/>
          <w:bCs w:val="0"/>
          <w:i w:val="0"/>
          <w:iCs w:val="0"/>
          <w:sz w:val="22"/>
          <w:szCs w:val="22"/>
        </w:rPr>
      </w:pPr>
      <w:r>
        <w:rPr>
          <w:rFonts w:ascii="Book Antiqua" w:hAnsi="Book Antiqua"/>
          <w:bCs w:val="0"/>
          <w:i w:val="0"/>
          <w:iCs w:val="0"/>
          <w:sz w:val="22"/>
          <w:szCs w:val="22"/>
        </w:rPr>
        <w:t>2.1 -</w:t>
      </w:r>
      <w:r w:rsidR="001D1085" w:rsidRPr="00564B1F">
        <w:rPr>
          <w:rFonts w:ascii="Book Antiqua" w:hAnsi="Book Antiqua"/>
          <w:bCs w:val="0"/>
          <w:i w:val="0"/>
          <w:iCs w:val="0"/>
          <w:sz w:val="22"/>
          <w:szCs w:val="22"/>
        </w:rPr>
        <w:t xml:space="preserve"> Principe</w:t>
      </w:r>
      <w:bookmarkEnd w:id="5"/>
    </w:p>
    <w:p w:rsidP="00564B1F" w:rsidR="001D1085" w:rsidRDefault="001D1085" w:rsidRPr="00564B1F">
      <w:pPr>
        <w:ind w:left="284" w:right="-369"/>
        <w:rPr>
          <w:rFonts w:ascii="Book Antiqua" w:hAnsi="Book Antiqua"/>
          <w:sz w:val="22"/>
        </w:rPr>
      </w:pPr>
    </w:p>
    <w:p w:rsidP="00777D23" w:rsidR="001D1085" w:rsidRDefault="001D1085" w:rsidRPr="00564B1F">
      <w:pPr>
        <w:tabs>
          <w:tab w:pos="1080" w:val="left"/>
        </w:tabs>
        <w:ind w:left="709" w:right="-369"/>
        <w:jc w:val="both"/>
        <w:rPr>
          <w:rFonts w:ascii="Book Antiqua" w:hAnsi="Book Antiqua"/>
          <w:sz w:val="22"/>
        </w:rPr>
      </w:pPr>
      <w:r w:rsidRPr="00564B1F">
        <w:rPr>
          <w:rFonts w:ascii="Book Antiqua" w:hAnsi="Book Antiqua"/>
          <w:sz w:val="22"/>
        </w:rPr>
        <w:t xml:space="preserve">La société proscrit toute différence de rémunération entre les hommes et les femmes à compétences, expérience, diplômes, ancienneté égales. </w:t>
      </w:r>
    </w:p>
    <w:p w:rsidP="00564B1F" w:rsidR="001D1085" w:rsidRDefault="001D1085">
      <w:pPr>
        <w:tabs>
          <w:tab w:pos="1080" w:val="left"/>
        </w:tabs>
        <w:ind w:left="284" w:right="-369"/>
        <w:jc w:val="both"/>
        <w:rPr>
          <w:rFonts w:ascii="Book Antiqua" w:hAnsi="Book Antiqua"/>
          <w:sz w:val="22"/>
        </w:rPr>
      </w:pPr>
    </w:p>
    <w:p w:rsidP="00564B1F" w:rsidR="00777D23" w:rsidRDefault="00777D23" w:rsidRPr="00564B1F">
      <w:pPr>
        <w:tabs>
          <w:tab w:pos="1080" w:val="left"/>
        </w:tabs>
        <w:ind w:left="284" w:right="-369"/>
        <w:jc w:val="both"/>
        <w:rPr>
          <w:rFonts w:ascii="Book Antiqua" w:hAnsi="Book Antiqua"/>
          <w:sz w:val="22"/>
        </w:rPr>
      </w:pPr>
    </w:p>
    <w:p w:rsidP="00564B1F" w:rsidR="001D1085" w:rsidRDefault="00C03031" w:rsidRPr="00564B1F">
      <w:pPr>
        <w:pStyle w:val="Titre2"/>
        <w:spacing w:after="0" w:before="0"/>
        <w:ind w:left="284" w:right="-369"/>
        <w:rPr>
          <w:rFonts w:ascii="Book Antiqua" w:hAnsi="Book Antiqua"/>
          <w:bCs w:val="0"/>
          <w:i w:val="0"/>
          <w:iCs w:val="0"/>
          <w:sz w:val="22"/>
          <w:szCs w:val="22"/>
        </w:rPr>
      </w:pPr>
      <w:bookmarkStart w:id="6" w:name="_Toc311812901"/>
      <w:r>
        <w:rPr>
          <w:rFonts w:ascii="Book Antiqua" w:hAnsi="Book Antiqua"/>
          <w:bCs w:val="0"/>
          <w:i w:val="0"/>
          <w:iCs w:val="0"/>
          <w:sz w:val="22"/>
          <w:szCs w:val="22"/>
        </w:rPr>
        <w:t xml:space="preserve">2.2 - </w:t>
      </w:r>
      <w:r w:rsidR="001D1085" w:rsidRPr="00564B1F">
        <w:rPr>
          <w:rFonts w:ascii="Book Antiqua" w:hAnsi="Book Antiqua"/>
          <w:bCs w:val="0"/>
          <w:i w:val="0"/>
          <w:iCs w:val="0"/>
          <w:sz w:val="22"/>
          <w:szCs w:val="22"/>
        </w:rPr>
        <w:t>Congé de maternité</w:t>
      </w:r>
      <w:bookmarkEnd w:id="6"/>
    </w:p>
    <w:p w:rsidP="00564B1F" w:rsidR="001D1085" w:rsidRDefault="001D1085" w:rsidRPr="00564B1F">
      <w:pPr>
        <w:ind w:left="284" w:right="-369"/>
        <w:rPr>
          <w:rFonts w:ascii="Book Antiqua" w:hAnsi="Book Antiqua"/>
          <w:sz w:val="22"/>
        </w:rPr>
      </w:pPr>
    </w:p>
    <w:p w:rsidP="00777D23" w:rsidR="001D1085" w:rsidRDefault="001D1085" w:rsidRPr="00564B1F">
      <w:pPr>
        <w:tabs>
          <w:tab w:pos="1080" w:val="left"/>
        </w:tabs>
        <w:ind w:left="709" w:right="-369"/>
        <w:jc w:val="both"/>
        <w:rPr>
          <w:rFonts w:ascii="Book Antiqua" w:hAnsi="Book Antiqua"/>
          <w:sz w:val="22"/>
        </w:rPr>
      </w:pPr>
      <w:r w:rsidRPr="00564B1F">
        <w:rPr>
          <w:rFonts w:ascii="Book Antiqua" w:hAnsi="Book Antiqua"/>
          <w:sz w:val="22"/>
        </w:rPr>
        <w:t>L’entreprise s’attache à ce que les collaboratrices en congé maternité puissent bénéficier du maintien de leur rémunération pendant une certaine période. C’est pour cela que l’entreprise s’engage à maintenir 100% du salaire de base (hors primes ou variables relatives à l’activité, indemnités journalières de Sécurité Sociale comprises) des collaboratrices en congé matern</w:t>
      </w:r>
      <w:r w:rsidR="00777D23">
        <w:rPr>
          <w:rFonts w:ascii="Book Antiqua" w:hAnsi="Book Antiqua"/>
          <w:sz w:val="22"/>
        </w:rPr>
        <w:t>ité et justifiant d’au moins 12</w:t>
      </w:r>
      <w:r w:rsidRPr="00564B1F">
        <w:rPr>
          <w:rFonts w:ascii="Book Antiqua" w:hAnsi="Book Antiqua"/>
          <w:sz w:val="22"/>
        </w:rPr>
        <w:t xml:space="preserve"> mois de présence à la date de l’accouchement pendant une période de 112 jours calendaires.</w:t>
      </w:r>
      <w:r w:rsidR="00777D23">
        <w:rPr>
          <w:rFonts w:ascii="Book Antiqua" w:hAnsi="Book Antiqua"/>
          <w:sz w:val="22"/>
        </w:rPr>
        <w:t xml:space="preserve"> </w:t>
      </w:r>
      <w:r w:rsidRPr="00564B1F">
        <w:rPr>
          <w:rFonts w:ascii="Book Antiqua" w:hAnsi="Book Antiqua"/>
          <w:sz w:val="22"/>
        </w:rPr>
        <w:t>Au-delà de cette période, les collaboratrices se voient appliquer les mêmes modalités d’indemnisation que pour l’absence maladie.</w:t>
      </w:r>
    </w:p>
    <w:p w:rsidP="00777D23" w:rsidR="001D1085" w:rsidRDefault="001D1085" w:rsidRPr="00564B1F">
      <w:pPr>
        <w:tabs>
          <w:tab w:pos="1080" w:val="left"/>
        </w:tabs>
        <w:ind w:left="709" w:right="-369"/>
        <w:jc w:val="both"/>
        <w:rPr>
          <w:rFonts w:ascii="Book Antiqua" w:hAnsi="Book Antiqua"/>
          <w:sz w:val="22"/>
        </w:rPr>
      </w:pPr>
    </w:p>
    <w:p w:rsidP="00777D23" w:rsidR="001D1085" w:rsidRDefault="001D1085" w:rsidRPr="00564B1F">
      <w:pPr>
        <w:tabs>
          <w:tab w:pos="1080" w:val="left"/>
        </w:tabs>
        <w:ind w:left="709" w:right="-369"/>
        <w:jc w:val="both"/>
        <w:rPr>
          <w:rFonts w:ascii="Book Antiqua" w:hAnsi="Book Antiqua"/>
          <w:sz w:val="22"/>
        </w:rPr>
      </w:pPr>
      <w:r w:rsidRPr="00564B1F">
        <w:rPr>
          <w:rFonts w:ascii="Book Antiqua" w:hAnsi="Book Antiqua"/>
          <w:sz w:val="22"/>
        </w:rPr>
        <w:t>La réalisation de cet objectif sera mesurée au moyen des indicateurs suivants :</w:t>
      </w:r>
    </w:p>
    <w:p w:rsidP="00777D23" w:rsidR="001D1085" w:rsidRDefault="001D1085" w:rsidRPr="00777D23">
      <w:pPr>
        <w:pStyle w:val="Paragraphedeliste"/>
        <w:numPr>
          <w:ilvl w:val="0"/>
          <w:numId w:val="15"/>
        </w:numPr>
        <w:tabs>
          <w:tab w:pos="1080" w:val="left"/>
        </w:tabs>
        <w:spacing w:line="240" w:lineRule="auto"/>
        <w:ind w:hanging="284" w:left="993" w:right="-369"/>
        <w:jc w:val="both"/>
        <w:rPr>
          <w:rFonts w:ascii="Book Antiqua" w:hAnsi="Book Antiqua"/>
          <w:sz w:val="22"/>
        </w:rPr>
      </w:pPr>
      <w:r w:rsidRPr="00777D23">
        <w:rPr>
          <w:rFonts w:ascii="Book Antiqua" w:hAnsi="Book Antiqua"/>
          <w:sz w:val="22"/>
        </w:rPr>
        <w:t>Nombre de collaboratrices parties en congé de maternité durant la période,</w:t>
      </w:r>
    </w:p>
    <w:p w:rsidP="00777D23" w:rsidR="001D1085" w:rsidRDefault="001D1085" w:rsidRPr="00777D23">
      <w:pPr>
        <w:pStyle w:val="Paragraphedeliste"/>
        <w:numPr>
          <w:ilvl w:val="0"/>
          <w:numId w:val="15"/>
        </w:numPr>
        <w:tabs>
          <w:tab w:pos="1080" w:val="left"/>
        </w:tabs>
        <w:spacing w:line="240" w:lineRule="auto"/>
        <w:ind w:hanging="284" w:left="993" w:right="-369"/>
        <w:jc w:val="both"/>
        <w:rPr>
          <w:rFonts w:ascii="Book Antiqua" w:hAnsi="Book Antiqua"/>
          <w:sz w:val="22"/>
        </w:rPr>
      </w:pPr>
      <w:r w:rsidRPr="00777D23">
        <w:rPr>
          <w:rFonts w:ascii="Book Antiqua" w:hAnsi="Book Antiqua"/>
          <w:sz w:val="22"/>
        </w:rPr>
        <w:t>Nombre de collaboratrices parties en congé de maternité ayant bénéficié de ce maintien de salaire.</w:t>
      </w:r>
    </w:p>
    <w:p w:rsidP="00777D23" w:rsidR="001D1085" w:rsidRDefault="001D1085" w:rsidRPr="00564B1F">
      <w:pPr>
        <w:tabs>
          <w:tab w:pos="1080" w:val="left"/>
        </w:tabs>
        <w:ind w:left="709" w:right="-369"/>
        <w:jc w:val="both"/>
        <w:rPr>
          <w:rFonts w:ascii="Book Antiqua" w:hAnsi="Book Antiqua"/>
          <w:color w:val="1F497D"/>
          <w:sz w:val="22"/>
        </w:rPr>
      </w:pPr>
    </w:p>
    <w:p w:rsidP="00564B1F" w:rsidR="001D1085" w:rsidRDefault="001D1085" w:rsidRPr="00564B1F">
      <w:pPr>
        <w:tabs>
          <w:tab w:pos="1080" w:val="left"/>
        </w:tabs>
        <w:ind w:left="284" w:right="-369"/>
        <w:jc w:val="both"/>
        <w:rPr>
          <w:rFonts w:ascii="Book Antiqua" w:hAnsi="Book Antiqua"/>
          <w:color w:val="1F497D"/>
          <w:sz w:val="22"/>
        </w:rPr>
      </w:pPr>
    </w:p>
    <w:p w:rsidP="00564B1F" w:rsidR="001D1085" w:rsidRDefault="00777D23" w:rsidRPr="00564B1F">
      <w:pPr>
        <w:pStyle w:val="Titre2"/>
        <w:spacing w:after="0" w:before="0"/>
        <w:ind w:left="284" w:right="-369"/>
        <w:rPr>
          <w:rFonts w:ascii="Book Antiqua" w:hAnsi="Book Antiqua"/>
          <w:bCs w:val="0"/>
          <w:i w:val="0"/>
          <w:iCs w:val="0"/>
          <w:sz w:val="22"/>
          <w:szCs w:val="22"/>
        </w:rPr>
      </w:pPr>
      <w:bookmarkStart w:id="7" w:name="_Toc311812902"/>
      <w:r>
        <w:rPr>
          <w:rFonts w:ascii="Book Antiqua" w:hAnsi="Book Antiqua"/>
          <w:bCs w:val="0"/>
          <w:i w:val="0"/>
          <w:iCs w:val="0"/>
          <w:sz w:val="22"/>
          <w:szCs w:val="22"/>
        </w:rPr>
        <w:t>2.3 -</w:t>
      </w:r>
      <w:r w:rsidR="001D1085" w:rsidRPr="00564B1F">
        <w:rPr>
          <w:rFonts w:ascii="Book Antiqua" w:hAnsi="Book Antiqua"/>
          <w:bCs w:val="0"/>
          <w:i w:val="0"/>
          <w:iCs w:val="0"/>
          <w:sz w:val="22"/>
          <w:szCs w:val="22"/>
        </w:rPr>
        <w:t xml:space="preserve"> Congé de paternité</w:t>
      </w:r>
      <w:bookmarkEnd w:id="7"/>
      <w:r w:rsidR="001D1085" w:rsidRPr="00564B1F">
        <w:rPr>
          <w:rFonts w:ascii="Book Antiqua" w:hAnsi="Book Antiqua"/>
          <w:bCs w:val="0"/>
          <w:i w:val="0"/>
          <w:iCs w:val="0"/>
          <w:sz w:val="22"/>
          <w:szCs w:val="22"/>
        </w:rPr>
        <w:t xml:space="preserve"> et 13</w:t>
      </w:r>
      <w:r w:rsidRPr="00777D23">
        <w:rPr>
          <w:rFonts w:ascii="Book Antiqua" w:hAnsi="Book Antiqua"/>
          <w:bCs w:val="0"/>
          <w:i w:val="0"/>
          <w:iCs w:val="0"/>
          <w:sz w:val="22"/>
          <w:szCs w:val="22"/>
          <w:vertAlign w:val="superscript"/>
        </w:rPr>
        <w:t>ème</w:t>
      </w:r>
      <w:r>
        <w:rPr>
          <w:rFonts w:ascii="Book Antiqua" w:hAnsi="Book Antiqua"/>
          <w:bCs w:val="0"/>
          <w:i w:val="0"/>
          <w:iCs w:val="0"/>
          <w:sz w:val="22"/>
          <w:szCs w:val="22"/>
        </w:rPr>
        <w:t xml:space="preserve"> </w:t>
      </w:r>
      <w:r w:rsidR="001D1085" w:rsidRPr="00564B1F">
        <w:rPr>
          <w:rFonts w:ascii="Book Antiqua" w:hAnsi="Book Antiqua"/>
          <w:bCs w:val="0"/>
          <w:i w:val="0"/>
          <w:iCs w:val="0"/>
          <w:sz w:val="22"/>
          <w:szCs w:val="22"/>
        </w:rPr>
        <w:t>mois</w:t>
      </w:r>
    </w:p>
    <w:p w:rsidP="00564B1F" w:rsidR="001D1085" w:rsidRDefault="001D1085" w:rsidRPr="00564B1F">
      <w:pPr>
        <w:tabs>
          <w:tab w:pos="1080" w:val="left"/>
        </w:tabs>
        <w:ind w:left="284" w:right="-369"/>
        <w:jc w:val="both"/>
        <w:rPr>
          <w:rFonts w:ascii="Book Antiqua" w:hAnsi="Book Antiqua"/>
          <w:sz w:val="22"/>
        </w:rPr>
      </w:pPr>
    </w:p>
    <w:p w:rsidP="00777D23" w:rsidR="001D1085" w:rsidRDefault="001D1085" w:rsidRPr="00564B1F">
      <w:pPr>
        <w:tabs>
          <w:tab w:pos="1080" w:val="left"/>
        </w:tabs>
        <w:ind w:left="709" w:right="-369"/>
        <w:jc w:val="both"/>
        <w:rPr>
          <w:rFonts w:ascii="Book Antiqua" w:hAnsi="Book Antiqua"/>
          <w:sz w:val="22"/>
        </w:rPr>
      </w:pPr>
      <w:r w:rsidRPr="00564B1F">
        <w:rPr>
          <w:rFonts w:ascii="Book Antiqua" w:hAnsi="Book Antiqua"/>
          <w:sz w:val="22"/>
        </w:rPr>
        <w:t>Les jours pris par les collaborateurs au titre du congé de paternité seront pris en compte lors du calcul de leur treizième mois, dès lors qu’ils justifient d’au moins 12  mois de présence à la date de l’accouchement. En d’autre terme, le congé paternité ne sera plus une cause d’abattement du treizième mois des collaborateurs.</w:t>
      </w:r>
    </w:p>
    <w:p w:rsidP="00777D23" w:rsidR="001D1085" w:rsidRDefault="001D1085" w:rsidRPr="00564B1F">
      <w:pPr>
        <w:tabs>
          <w:tab w:pos="1080" w:val="left"/>
        </w:tabs>
        <w:ind w:left="709" w:right="-369"/>
        <w:jc w:val="both"/>
        <w:rPr>
          <w:rFonts w:ascii="Book Antiqua" w:hAnsi="Book Antiqua"/>
          <w:sz w:val="22"/>
        </w:rPr>
      </w:pPr>
    </w:p>
    <w:p w:rsidP="00777D23" w:rsidR="001D1085" w:rsidRDefault="001D1085" w:rsidRPr="00564B1F">
      <w:pPr>
        <w:tabs>
          <w:tab w:pos="1080" w:val="left"/>
        </w:tabs>
        <w:ind w:left="709" w:right="-369"/>
        <w:jc w:val="both"/>
        <w:rPr>
          <w:rFonts w:ascii="Book Antiqua" w:hAnsi="Book Antiqua"/>
          <w:sz w:val="22"/>
        </w:rPr>
      </w:pPr>
      <w:r w:rsidRPr="00564B1F">
        <w:rPr>
          <w:rFonts w:ascii="Book Antiqua" w:hAnsi="Book Antiqua"/>
          <w:sz w:val="22"/>
        </w:rPr>
        <w:t>La réalisation de cet objectif sera mesurée chaque année au moyen des indicateurs suivants :</w:t>
      </w:r>
    </w:p>
    <w:p w:rsidP="00777D23" w:rsidR="001D1085" w:rsidRDefault="001D1085" w:rsidRPr="00777D23">
      <w:pPr>
        <w:pStyle w:val="Paragraphedeliste"/>
        <w:numPr>
          <w:ilvl w:val="0"/>
          <w:numId w:val="16"/>
        </w:numPr>
        <w:spacing w:line="240" w:lineRule="auto"/>
        <w:ind w:hanging="284" w:left="993" w:right="-369"/>
        <w:jc w:val="both"/>
        <w:rPr>
          <w:rFonts w:ascii="Book Antiqua" w:hAnsi="Book Antiqua"/>
          <w:sz w:val="22"/>
        </w:rPr>
      </w:pPr>
      <w:r w:rsidRPr="00777D23">
        <w:rPr>
          <w:rFonts w:ascii="Book Antiqua" w:hAnsi="Book Antiqua"/>
          <w:sz w:val="22"/>
        </w:rPr>
        <w:t xml:space="preserve">Nombre de collaborateurs partis en congé paternité au cours de l’année </w:t>
      </w:r>
      <w:r w:rsidR="00C03031">
        <w:rPr>
          <w:rFonts w:ascii="Book Antiqua" w:hAnsi="Book Antiqua"/>
          <w:sz w:val="22"/>
        </w:rPr>
        <w:t>N</w:t>
      </w:r>
      <w:r w:rsidRPr="00777D23">
        <w:rPr>
          <w:rFonts w:ascii="Book Antiqua" w:hAnsi="Book Antiqua"/>
          <w:sz w:val="22"/>
        </w:rPr>
        <w:t>-1,</w:t>
      </w:r>
    </w:p>
    <w:p w:rsidP="00777D23" w:rsidR="001D1085" w:rsidRDefault="001D1085" w:rsidRPr="00777D23">
      <w:pPr>
        <w:pStyle w:val="Paragraphedeliste"/>
        <w:numPr>
          <w:ilvl w:val="0"/>
          <w:numId w:val="16"/>
        </w:numPr>
        <w:spacing w:line="240" w:lineRule="auto"/>
        <w:ind w:hanging="284" w:left="993" w:right="-369"/>
        <w:jc w:val="both"/>
        <w:rPr>
          <w:rFonts w:ascii="Book Antiqua" w:hAnsi="Book Antiqua"/>
          <w:sz w:val="22"/>
        </w:rPr>
      </w:pPr>
      <w:r w:rsidRPr="00777D23">
        <w:rPr>
          <w:rFonts w:ascii="Book Antiqua" w:hAnsi="Book Antiqua"/>
          <w:sz w:val="22"/>
        </w:rPr>
        <w:t>Nombre de collaborateurs partis en congé paternité ayant bénéficié de ce non abattement du 13</w:t>
      </w:r>
      <w:r w:rsidR="00C03031" w:rsidRPr="00C03031">
        <w:rPr>
          <w:rFonts w:ascii="Book Antiqua" w:hAnsi="Book Antiqua"/>
          <w:sz w:val="22"/>
          <w:vertAlign w:val="superscript"/>
        </w:rPr>
        <w:t>ème</w:t>
      </w:r>
      <w:r w:rsidR="00C03031">
        <w:rPr>
          <w:rFonts w:ascii="Book Antiqua" w:hAnsi="Book Antiqua"/>
          <w:sz w:val="22"/>
        </w:rPr>
        <w:t xml:space="preserve"> </w:t>
      </w:r>
      <w:r w:rsidRPr="00777D23">
        <w:rPr>
          <w:rFonts w:ascii="Book Antiqua" w:hAnsi="Book Antiqua"/>
          <w:sz w:val="22"/>
        </w:rPr>
        <w:t>mois.</w:t>
      </w:r>
    </w:p>
    <w:p w:rsidP="00564B1F" w:rsidR="001D1085" w:rsidRDefault="001D1085" w:rsidRPr="00564B1F">
      <w:pPr>
        <w:tabs>
          <w:tab w:pos="1080" w:val="left"/>
        </w:tabs>
        <w:ind w:left="284" w:right="-369"/>
        <w:jc w:val="both"/>
        <w:rPr>
          <w:rFonts w:ascii="Book Antiqua" w:hAnsi="Book Antiqua"/>
          <w:sz w:val="22"/>
        </w:rPr>
      </w:pPr>
    </w:p>
    <w:p w:rsidP="00564B1F" w:rsidR="001D1085" w:rsidRDefault="001D1085" w:rsidRPr="00564B1F">
      <w:pPr>
        <w:pStyle w:val="Titre1"/>
        <w:ind w:left="284" w:right="-369"/>
        <w:rPr>
          <w:rFonts w:ascii="Book Antiqua" w:cs="Times New Roman" w:hAnsi="Book Antiqua"/>
          <w:b w:val="0"/>
          <w:bCs w:val="0"/>
          <w:sz w:val="22"/>
          <w:szCs w:val="22"/>
        </w:rPr>
      </w:pPr>
      <w:bookmarkStart w:id="8" w:name="_Toc311812908"/>
    </w:p>
    <w:p w:rsidP="00564B1F" w:rsidR="001D1085" w:rsidRDefault="001D1085" w:rsidRPr="00777D23">
      <w:pPr>
        <w:pStyle w:val="Titre1"/>
        <w:ind w:left="284" w:right="-369"/>
        <w:rPr>
          <w:rFonts w:ascii="Book Antiqua" w:cs="Times New Roman" w:hAnsi="Book Antiqua"/>
          <w:bCs w:val="0"/>
          <w:smallCaps/>
          <w:u w:val="single"/>
        </w:rPr>
      </w:pPr>
      <w:r w:rsidRPr="00777D23">
        <w:rPr>
          <w:rFonts w:ascii="Book Antiqua" w:cs="Times New Roman" w:hAnsi="Book Antiqua"/>
          <w:bCs w:val="0"/>
          <w:smallCaps/>
          <w:u w:val="single"/>
        </w:rPr>
        <w:t>Article 3 - Formation professionnelle</w:t>
      </w:r>
      <w:bookmarkEnd w:id="8"/>
    </w:p>
    <w:p w:rsidP="00564B1F" w:rsidR="001D1085" w:rsidRDefault="001D1085" w:rsidRPr="00564B1F">
      <w:pPr>
        <w:ind w:left="284" w:right="-369"/>
        <w:rPr>
          <w:sz w:val="22"/>
        </w:rPr>
      </w:pPr>
    </w:p>
    <w:p w:rsidP="00564B1F" w:rsidR="001D1085" w:rsidRDefault="001D1085" w:rsidRPr="00564B1F">
      <w:pPr>
        <w:pStyle w:val="Titre2"/>
        <w:spacing w:after="0" w:before="0"/>
        <w:ind w:left="284" w:right="-369"/>
        <w:rPr>
          <w:rFonts w:ascii="Book Antiqua" w:hAnsi="Book Antiqua"/>
          <w:bCs w:val="0"/>
          <w:i w:val="0"/>
          <w:iCs w:val="0"/>
          <w:sz w:val="22"/>
          <w:szCs w:val="22"/>
        </w:rPr>
      </w:pPr>
      <w:bookmarkStart w:id="9" w:name="_Toc311812909"/>
      <w:r w:rsidRPr="00564B1F">
        <w:rPr>
          <w:rFonts w:ascii="Book Antiqua" w:hAnsi="Book Antiqua"/>
          <w:bCs w:val="0"/>
          <w:i w:val="0"/>
          <w:iCs w:val="0"/>
          <w:sz w:val="22"/>
          <w:szCs w:val="22"/>
        </w:rPr>
        <w:t xml:space="preserve">3.1 </w:t>
      </w:r>
      <w:bookmarkStart w:id="10" w:name="_Toc311812910"/>
      <w:bookmarkEnd w:id="9"/>
      <w:r w:rsidRPr="00564B1F">
        <w:rPr>
          <w:rFonts w:ascii="Book Antiqua" w:hAnsi="Book Antiqua"/>
          <w:bCs w:val="0"/>
          <w:i w:val="0"/>
          <w:iCs w:val="0"/>
          <w:sz w:val="22"/>
          <w:szCs w:val="22"/>
        </w:rPr>
        <w:t>- Organisation et aménagement des formations</w:t>
      </w:r>
      <w:bookmarkEnd w:id="10"/>
    </w:p>
    <w:p w:rsidP="00BD3803" w:rsidR="001D1085" w:rsidRDefault="001D1085" w:rsidRPr="00564B1F">
      <w:pPr>
        <w:tabs>
          <w:tab w:pos="1080" w:val="left"/>
        </w:tabs>
        <w:ind w:left="709" w:right="-369"/>
        <w:jc w:val="both"/>
        <w:rPr>
          <w:rFonts w:ascii="Book Antiqua" w:hAnsi="Book Antiqua"/>
          <w:sz w:val="22"/>
        </w:rPr>
      </w:pPr>
    </w:p>
    <w:p w:rsidP="00BD3803" w:rsidR="001D1085" w:rsidRDefault="001D1085">
      <w:pPr>
        <w:tabs>
          <w:tab w:pos="1080" w:val="left"/>
        </w:tabs>
        <w:ind w:left="709" w:right="-369"/>
        <w:jc w:val="both"/>
        <w:rPr>
          <w:rFonts w:ascii="Book Antiqua" w:hAnsi="Book Antiqua"/>
          <w:sz w:val="22"/>
        </w:rPr>
      </w:pPr>
      <w:r w:rsidRPr="00564B1F">
        <w:rPr>
          <w:rFonts w:ascii="Book Antiqua" w:hAnsi="Book Antiqua"/>
          <w:sz w:val="22"/>
        </w:rPr>
        <w:t>La société s’attache à prendre en considération les contraintes familiales de ses collaborateurs.</w:t>
      </w:r>
      <w:r w:rsidR="00BD3803">
        <w:rPr>
          <w:rFonts w:ascii="Book Antiqua" w:hAnsi="Book Antiqua"/>
          <w:sz w:val="22"/>
        </w:rPr>
        <w:t xml:space="preserve"> </w:t>
      </w:r>
      <w:r w:rsidRPr="00564B1F">
        <w:rPr>
          <w:rFonts w:ascii="Book Antiqua" w:hAnsi="Book Antiqua"/>
          <w:sz w:val="22"/>
        </w:rPr>
        <w:t>Pour cela et dans la mesure du possible, les contraintes de déplacement seront réduites au maximum en privilégiant notamment, à niveau de qualité de formation égale, la formation la plus proche du lieu de travail des collaborateurs. Par exemple, les départs en formation dès le dimanche soir (en raison de l’éloignement entre le domicile et le lieu de formation) doivent être évités.</w:t>
      </w:r>
    </w:p>
    <w:p w:rsidP="00BD3803" w:rsidR="00BD3803" w:rsidRDefault="00BD3803" w:rsidRPr="00564B1F">
      <w:pPr>
        <w:tabs>
          <w:tab w:pos="1080" w:val="left"/>
        </w:tabs>
        <w:ind w:left="709" w:right="-369"/>
        <w:jc w:val="both"/>
        <w:rPr>
          <w:rFonts w:ascii="Book Antiqua" w:hAnsi="Book Antiqua"/>
          <w:sz w:val="22"/>
        </w:rPr>
      </w:pPr>
    </w:p>
    <w:p w:rsidP="00BD3803" w:rsidR="001D1085" w:rsidRDefault="001D1085">
      <w:pPr>
        <w:tabs>
          <w:tab w:pos="1080" w:val="left"/>
        </w:tabs>
        <w:ind w:left="709" w:right="-369"/>
        <w:jc w:val="both"/>
        <w:rPr>
          <w:rFonts w:ascii="Book Antiqua" w:hAnsi="Book Antiqua"/>
          <w:sz w:val="22"/>
        </w:rPr>
      </w:pPr>
      <w:r w:rsidRPr="00564B1F">
        <w:rPr>
          <w:rFonts w:ascii="Book Antiqua" w:hAnsi="Book Antiqua"/>
          <w:sz w:val="22"/>
        </w:rPr>
        <w:t>De même, pour les formations adaptées, l’entreprise pourra également favoriser le</w:t>
      </w:r>
      <w:r w:rsidR="00C03031">
        <w:rPr>
          <w:rFonts w:ascii="Book Antiqua" w:hAnsi="Book Antiqua"/>
          <w:sz w:val="22"/>
        </w:rPr>
        <w:br/>
        <w:t>e-l</w:t>
      </w:r>
      <w:r w:rsidRPr="00564B1F">
        <w:rPr>
          <w:rFonts w:ascii="Book Antiqua" w:hAnsi="Book Antiqua"/>
          <w:sz w:val="22"/>
        </w:rPr>
        <w:t>earning. Afin d’éviter les difficultés d’organisation éventuelles, l’entreprise souhaite donc favoriser les formations dans les locaux aux heures de travail habituelles des salariés. Elle se fixe pour objectif qu’au moins 80% des sessions de formations se déroulent dans ces conditions.</w:t>
      </w:r>
    </w:p>
    <w:p w:rsidP="00BD3803" w:rsidR="00BD3803" w:rsidRDefault="00BD3803" w:rsidRPr="00564B1F">
      <w:pPr>
        <w:tabs>
          <w:tab w:pos="1080" w:val="left"/>
        </w:tabs>
        <w:ind w:left="709" w:right="-369"/>
        <w:jc w:val="both"/>
        <w:rPr>
          <w:rFonts w:ascii="Book Antiqua" w:hAnsi="Book Antiqua"/>
          <w:sz w:val="22"/>
        </w:rPr>
      </w:pPr>
    </w:p>
    <w:p w:rsidP="00BD3803" w:rsidR="001D1085" w:rsidRDefault="001D1085" w:rsidRPr="00564B1F">
      <w:pPr>
        <w:tabs>
          <w:tab w:pos="1080" w:val="left"/>
        </w:tabs>
        <w:ind w:left="709" w:right="-369"/>
        <w:jc w:val="both"/>
        <w:rPr>
          <w:rFonts w:ascii="Book Antiqua" w:hAnsi="Book Antiqua"/>
          <w:sz w:val="22"/>
        </w:rPr>
      </w:pPr>
      <w:r w:rsidRPr="00564B1F">
        <w:rPr>
          <w:rFonts w:ascii="Book Antiqua" w:hAnsi="Book Antiqua"/>
          <w:sz w:val="22"/>
        </w:rPr>
        <w:t>La réalisation de cet objectif chiffré sera mesurée chaque année aux moyens des indicateurs suivants :</w:t>
      </w:r>
    </w:p>
    <w:p w:rsidP="00BD3803" w:rsidR="001D1085" w:rsidRDefault="001D1085" w:rsidRPr="00BD3803">
      <w:pPr>
        <w:pStyle w:val="Paragraphedeliste"/>
        <w:numPr>
          <w:ilvl w:val="0"/>
          <w:numId w:val="17"/>
        </w:numPr>
        <w:tabs>
          <w:tab w:pos="1080" w:val="left"/>
        </w:tabs>
        <w:spacing w:line="240" w:lineRule="auto"/>
        <w:ind w:hanging="284" w:left="993" w:right="-369"/>
        <w:jc w:val="both"/>
        <w:rPr>
          <w:rFonts w:ascii="Book Antiqua" w:hAnsi="Book Antiqua"/>
          <w:sz w:val="22"/>
        </w:rPr>
      </w:pPr>
      <w:r w:rsidRPr="00BD3803">
        <w:rPr>
          <w:rFonts w:ascii="Book Antiqua" w:hAnsi="Book Antiqua"/>
          <w:sz w:val="22"/>
        </w:rPr>
        <w:t>Nombre de formations réalisées,</w:t>
      </w:r>
    </w:p>
    <w:p w:rsidP="00BD3803" w:rsidR="001D1085" w:rsidRDefault="001D1085" w:rsidRPr="00BD3803">
      <w:pPr>
        <w:pStyle w:val="Paragraphedeliste"/>
        <w:numPr>
          <w:ilvl w:val="0"/>
          <w:numId w:val="17"/>
        </w:numPr>
        <w:tabs>
          <w:tab w:pos="1080" w:val="left"/>
        </w:tabs>
        <w:spacing w:line="240" w:lineRule="auto"/>
        <w:ind w:hanging="284" w:left="993" w:right="-369"/>
        <w:jc w:val="both"/>
        <w:rPr>
          <w:rFonts w:ascii="Book Antiqua" w:hAnsi="Book Antiqua"/>
          <w:sz w:val="22"/>
        </w:rPr>
      </w:pPr>
      <w:r w:rsidRPr="00BD3803">
        <w:rPr>
          <w:rFonts w:ascii="Book Antiqua" w:hAnsi="Book Antiqua"/>
          <w:sz w:val="22"/>
        </w:rPr>
        <w:t>Nombre de sessions de formation effectuées dans les locaux de l’entreprise,</w:t>
      </w:r>
    </w:p>
    <w:p w:rsidP="00BD3803" w:rsidR="001D1085" w:rsidRDefault="001D1085" w:rsidRPr="00BD3803">
      <w:pPr>
        <w:pStyle w:val="Paragraphedeliste"/>
        <w:numPr>
          <w:ilvl w:val="0"/>
          <w:numId w:val="17"/>
        </w:numPr>
        <w:tabs>
          <w:tab w:pos="1080" w:val="left"/>
        </w:tabs>
        <w:spacing w:line="240" w:lineRule="auto"/>
        <w:ind w:hanging="284" w:left="993" w:right="-369"/>
        <w:jc w:val="both"/>
        <w:rPr>
          <w:rFonts w:ascii="Book Antiqua" w:hAnsi="Book Antiqua"/>
          <w:sz w:val="22"/>
        </w:rPr>
      </w:pPr>
      <w:r w:rsidRPr="00BD3803">
        <w:rPr>
          <w:rFonts w:ascii="Book Antiqua" w:hAnsi="Book Antiqua"/>
          <w:sz w:val="22"/>
        </w:rPr>
        <w:t>Nombre de formations suivies en e-learning.</w:t>
      </w:r>
    </w:p>
    <w:p w:rsidP="00564B1F" w:rsidR="001D1085" w:rsidRDefault="001D1085" w:rsidRPr="00564B1F">
      <w:pPr>
        <w:pStyle w:val="Titre2"/>
        <w:spacing w:after="0" w:before="0"/>
        <w:ind w:left="284" w:right="-369"/>
        <w:rPr>
          <w:rFonts w:ascii="Book Antiqua" w:hAnsi="Book Antiqua"/>
          <w:bCs w:val="0"/>
          <w:i w:val="0"/>
          <w:iCs w:val="0"/>
          <w:sz w:val="22"/>
          <w:szCs w:val="22"/>
        </w:rPr>
      </w:pPr>
      <w:bookmarkStart w:id="11" w:name="_Toc311812911"/>
    </w:p>
    <w:p w:rsidP="00564B1F" w:rsidR="001D1085" w:rsidRDefault="001D1085" w:rsidRPr="00564B1F">
      <w:pPr>
        <w:pStyle w:val="Titre2"/>
        <w:spacing w:after="0" w:before="0"/>
        <w:ind w:left="284" w:right="-369"/>
        <w:rPr>
          <w:rFonts w:ascii="Book Antiqua" w:hAnsi="Book Antiqua"/>
          <w:bCs w:val="0"/>
          <w:i w:val="0"/>
          <w:iCs w:val="0"/>
          <w:sz w:val="22"/>
          <w:szCs w:val="22"/>
        </w:rPr>
      </w:pPr>
    </w:p>
    <w:p w:rsidP="00564B1F" w:rsidR="001D1085" w:rsidRDefault="00C03031" w:rsidRPr="00564B1F">
      <w:pPr>
        <w:pStyle w:val="Titre2"/>
        <w:spacing w:after="0" w:before="0"/>
        <w:ind w:left="284" w:right="-369"/>
        <w:rPr>
          <w:rFonts w:ascii="Book Antiqua" w:hAnsi="Book Antiqua"/>
          <w:bCs w:val="0"/>
          <w:i w:val="0"/>
          <w:iCs w:val="0"/>
          <w:sz w:val="22"/>
          <w:szCs w:val="22"/>
        </w:rPr>
      </w:pPr>
      <w:r>
        <w:rPr>
          <w:rFonts w:ascii="Book Antiqua" w:hAnsi="Book Antiqua"/>
          <w:bCs w:val="0"/>
          <w:i w:val="0"/>
          <w:iCs w:val="0"/>
          <w:sz w:val="22"/>
          <w:szCs w:val="22"/>
        </w:rPr>
        <w:t>3.2 -</w:t>
      </w:r>
      <w:r w:rsidR="001D1085" w:rsidRPr="00564B1F">
        <w:rPr>
          <w:rFonts w:ascii="Book Antiqua" w:hAnsi="Book Antiqua"/>
          <w:bCs w:val="0"/>
          <w:i w:val="0"/>
          <w:iCs w:val="0"/>
          <w:sz w:val="22"/>
          <w:szCs w:val="22"/>
        </w:rPr>
        <w:t xml:space="preserve"> Création d’un « parcours d’intégration bis »</w:t>
      </w:r>
      <w:bookmarkEnd w:id="11"/>
    </w:p>
    <w:p w:rsidP="00BD3803" w:rsidR="001D1085" w:rsidRDefault="001D1085" w:rsidRPr="00564B1F">
      <w:pPr>
        <w:tabs>
          <w:tab w:pos="1080" w:val="left"/>
        </w:tabs>
        <w:ind w:left="709" w:right="-369"/>
        <w:jc w:val="both"/>
        <w:rPr>
          <w:rFonts w:ascii="Book Antiqua" w:hAnsi="Book Antiqua"/>
          <w:sz w:val="22"/>
        </w:rPr>
      </w:pPr>
    </w:p>
    <w:p w:rsidP="00BD3803" w:rsidR="00C03031" w:rsidRDefault="001D1085">
      <w:pPr>
        <w:tabs>
          <w:tab w:pos="1080" w:val="left"/>
        </w:tabs>
        <w:ind w:left="709" w:right="-369"/>
        <w:jc w:val="both"/>
        <w:rPr>
          <w:rFonts w:ascii="Book Antiqua" w:hAnsi="Book Antiqua"/>
          <w:sz w:val="22"/>
        </w:rPr>
      </w:pPr>
      <w:r w:rsidRPr="00564B1F">
        <w:rPr>
          <w:rFonts w:ascii="Book Antiqua" w:hAnsi="Book Antiqua"/>
          <w:sz w:val="22"/>
        </w:rPr>
        <w:t>Pour de nombreuses raisons (congé maternité, congé parenta</w:t>
      </w:r>
      <w:r w:rsidR="00C03031">
        <w:rPr>
          <w:rFonts w:ascii="Book Antiqua" w:hAnsi="Book Antiqua"/>
          <w:sz w:val="22"/>
        </w:rPr>
        <w:t>l</w:t>
      </w:r>
      <w:r w:rsidRPr="00564B1F">
        <w:rPr>
          <w:rFonts w:ascii="Book Antiqua" w:hAnsi="Book Antiqua"/>
          <w:sz w:val="22"/>
        </w:rPr>
        <w:t>, congé sabbatique, maladie</w:t>
      </w:r>
      <w:r w:rsidR="00C03031">
        <w:rPr>
          <w:rFonts w:ascii="Book Antiqua" w:hAnsi="Book Antiqua"/>
          <w:sz w:val="22"/>
        </w:rPr>
        <w:t>,</w:t>
      </w:r>
      <w:r w:rsidR="00C03031">
        <w:rPr>
          <w:rFonts w:ascii="Book Antiqua" w:hAnsi="Book Antiqua"/>
          <w:sz w:val="22"/>
        </w:rPr>
        <w:br/>
      </w:r>
      <w:proofErr w:type="spellStart"/>
      <w:r w:rsidRPr="00564B1F">
        <w:rPr>
          <w:rFonts w:ascii="Book Antiqua" w:hAnsi="Book Antiqua"/>
          <w:sz w:val="22"/>
        </w:rPr>
        <w:t>etc</w:t>
      </w:r>
      <w:proofErr w:type="spellEnd"/>
      <w:r w:rsidR="00C03031">
        <w:rPr>
          <w:rFonts w:ascii="Book Antiqua" w:hAnsi="Book Antiqua"/>
          <w:sz w:val="22"/>
        </w:rPr>
        <w:t xml:space="preserve"> ..</w:t>
      </w:r>
      <w:r w:rsidRPr="00564B1F">
        <w:rPr>
          <w:rFonts w:ascii="Book Antiqua" w:hAnsi="Book Antiqua"/>
          <w:sz w:val="22"/>
        </w:rPr>
        <w:t>), les collaborateurs sont amenés à s’absenter provisoirement de l’entreprise pour une durée plus ou moins longue.</w:t>
      </w:r>
      <w:r w:rsidR="00C03031">
        <w:rPr>
          <w:rFonts w:ascii="Book Antiqua" w:hAnsi="Book Antiqua"/>
          <w:sz w:val="22"/>
        </w:rPr>
        <w:t xml:space="preserve"> </w:t>
      </w:r>
    </w:p>
    <w:p w:rsidP="00BD3803" w:rsidR="00C03031" w:rsidRDefault="00C03031">
      <w:pPr>
        <w:tabs>
          <w:tab w:pos="1080" w:val="left"/>
        </w:tabs>
        <w:ind w:left="709" w:right="-369"/>
        <w:jc w:val="both"/>
        <w:rPr>
          <w:rFonts w:ascii="Book Antiqua" w:hAnsi="Book Antiqua"/>
          <w:sz w:val="22"/>
        </w:rPr>
      </w:pPr>
    </w:p>
    <w:p w:rsidP="00BD3803" w:rsidR="001D1085" w:rsidRDefault="00C03031">
      <w:pPr>
        <w:tabs>
          <w:tab w:pos="1080" w:val="left"/>
        </w:tabs>
        <w:ind w:left="709" w:right="-369"/>
        <w:jc w:val="both"/>
        <w:rPr>
          <w:rFonts w:ascii="Book Antiqua" w:hAnsi="Book Antiqua"/>
          <w:sz w:val="22"/>
        </w:rPr>
      </w:pPr>
      <w:r>
        <w:rPr>
          <w:rFonts w:ascii="Book Antiqua" w:hAnsi="Book Antiqua"/>
          <w:sz w:val="22"/>
        </w:rPr>
        <w:t>Consciente</w:t>
      </w:r>
      <w:r w:rsidR="001D1085" w:rsidRPr="00564B1F">
        <w:rPr>
          <w:rFonts w:ascii="Book Antiqua" w:hAnsi="Book Antiqua"/>
          <w:sz w:val="22"/>
        </w:rPr>
        <w:t xml:space="preserve"> des difficultés qui peuvent être rencontrées par ces collaborateurs lors de leur retour à leur poste de travail, la société souhaite mettre en place un « parcours d’intégration bis ». Celui-ci, organisé en interne, permettra aux salariés absents durant une période supérieure à 6 mois de bénéficier d’une attention particulière.</w:t>
      </w:r>
      <w:r>
        <w:rPr>
          <w:rFonts w:ascii="Book Antiqua" w:hAnsi="Book Antiqua"/>
          <w:sz w:val="22"/>
        </w:rPr>
        <w:t xml:space="preserve"> </w:t>
      </w:r>
      <w:r w:rsidR="001D1085" w:rsidRPr="00564B1F">
        <w:rPr>
          <w:rFonts w:ascii="Book Antiqua" w:hAnsi="Book Antiqua"/>
          <w:sz w:val="22"/>
        </w:rPr>
        <w:t xml:space="preserve">Lors de ce parcours, les collaborateurs seront initiés aux nouveaux </w:t>
      </w:r>
      <w:proofErr w:type="spellStart"/>
      <w:r w:rsidR="001D1085" w:rsidRPr="00564B1F">
        <w:rPr>
          <w:rFonts w:ascii="Book Antiqua" w:hAnsi="Book Antiqua"/>
          <w:sz w:val="22"/>
        </w:rPr>
        <w:t>process</w:t>
      </w:r>
      <w:proofErr w:type="spellEnd"/>
      <w:r w:rsidR="001D1085" w:rsidRPr="00564B1F">
        <w:rPr>
          <w:rFonts w:ascii="Book Antiqua" w:hAnsi="Book Antiqua"/>
          <w:sz w:val="22"/>
        </w:rPr>
        <w:t xml:space="preserve"> déployés pendant leur absence.</w:t>
      </w:r>
    </w:p>
    <w:p w:rsidP="00BD3803" w:rsidR="00C03031" w:rsidRDefault="00C03031" w:rsidRPr="00564B1F">
      <w:pPr>
        <w:tabs>
          <w:tab w:pos="1080" w:val="left"/>
        </w:tabs>
        <w:ind w:left="709" w:right="-369"/>
        <w:jc w:val="both"/>
        <w:rPr>
          <w:rFonts w:ascii="Book Antiqua" w:hAnsi="Book Antiqua"/>
          <w:sz w:val="22"/>
        </w:rPr>
      </w:pPr>
    </w:p>
    <w:p w:rsidP="00BD3803" w:rsidR="001D1085" w:rsidRDefault="001D1085">
      <w:pPr>
        <w:tabs>
          <w:tab w:pos="1080" w:val="left"/>
        </w:tabs>
        <w:ind w:left="709" w:right="-369"/>
        <w:jc w:val="both"/>
        <w:rPr>
          <w:rFonts w:ascii="Book Antiqua" w:hAnsi="Book Antiqua"/>
          <w:sz w:val="22"/>
        </w:rPr>
      </w:pPr>
      <w:bookmarkStart w:id="12" w:name="_GoBack"/>
      <w:bookmarkEnd w:id="12"/>
      <w:r w:rsidRPr="00564B1F">
        <w:rPr>
          <w:rFonts w:ascii="Book Antiqua" w:hAnsi="Book Antiqua"/>
          <w:sz w:val="22"/>
        </w:rPr>
        <w:t>Pour assurer l’efficacité de cette mesure, l’entreprise s’engage à ce que 100% des collaborateurs dans la situation décrite ci-dessus bénéficie</w:t>
      </w:r>
      <w:r w:rsidR="00C03031">
        <w:rPr>
          <w:rFonts w:ascii="Book Antiqua" w:hAnsi="Book Antiqua"/>
          <w:sz w:val="22"/>
        </w:rPr>
        <w:t>nt</w:t>
      </w:r>
      <w:r w:rsidRPr="00564B1F">
        <w:rPr>
          <w:rFonts w:ascii="Book Antiqua" w:hAnsi="Book Antiqua"/>
          <w:sz w:val="22"/>
        </w:rPr>
        <w:t xml:space="preserve"> de ce « parcours d’intégration bis » dans un délai de maximum 15 jours suivant leur retour. </w:t>
      </w:r>
    </w:p>
    <w:p w:rsidP="00BD3803" w:rsidR="00C03031" w:rsidRDefault="00C03031" w:rsidRPr="00564B1F">
      <w:pPr>
        <w:tabs>
          <w:tab w:pos="1080" w:val="left"/>
        </w:tabs>
        <w:ind w:left="709" w:right="-369"/>
        <w:jc w:val="both"/>
        <w:rPr>
          <w:rFonts w:ascii="Book Antiqua" w:hAnsi="Book Antiqua"/>
          <w:sz w:val="22"/>
        </w:rPr>
      </w:pPr>
    </w:p>
    <w:p w:rsidP="00BD3803" w:rsidR="001D1085" w:rsidRDefault="001D1085" w:rsidRPr="00564B1F">
      <w:pPr>
        <w:tabs>
          <w:tab w:pos="1080" w:val="left"/>
        </w:tabs>
        <w:ind w:left="709" w:right="-369"/>
        <w:jc w:val="both"/>
        <w:rPr>
          <w:rFonts w:ascii="Book Antiqua" w:hAnsi="Book Antiqua"/>
          <w:sz w:val="22"/>
        </w:rPr>
      </w:pPr>
      <w:r w:rsidRPr="00564B1F">
        <w:rPr>
          <w:rFonts w:ascii="Book Antiqua" w:hAnsi="Book Antiqua"/>
          <w:sz w:val="22"/>
        </w:rPr>
        <w:t>La réalisation de cet objectif chiffré sera mesurée chaque année au moyen des indicateurs suivants :</w:t>
      </w:r>
    </w:p>
    <w:p w:rsidP="00BD3803" w:rsidR="001D1085" w:rsidRDefault="001D1085" w:rsidRPr="00BD3803">
      <w:pPr>
        <w:pStyle w:val="Paragraphedeliste"/>
        <w:numPr>
          <w:ilvl w:val="0"/>
          <w:numId w:val="18"/>
        </w:numPr>
        <w:tabs>
          <w:tab w:pos="1080" w:val="left"/>
        </w:tabs>
        <w:spacing w:line="240" w:lineRule="auto"/>
        <w:ind w:hanging="284" w:left="993" w:right="-369"/>
        <w:jc w:val="both"/>
        <w:rPr>
          <w:rFonts w:ascii="Book Antiqua" w:hAnsi="Book Antiqua"/>
          <w:sz w:val="22"/>
        </w:rPr>
      </w:pPr>
      <w:r w:rsidRPr="00BD3803">
        <w:rPr>
          <w:rFonts w:ascii="Book Antiqua" w:hAnsi="Book Antiqua"/>
          <w:sz w:val="22"/>
        </w:rPr>
        <w:t>Nombre de salariés réintégrant l’entreprise après une absence supérieur à 6 mois durant l’année N-1</w:t>
      </w:r>
    </w:p>
    <w:p w:rsidP="00BD3803" w:rsidR="001D1085" w:rsidRDefault="001D1085" w:rsidRPr="00BD3803">
      <w:pPr>
        <w:pStyle w:val="Paragraphedeliste"/>
        <w:numPr>
          <w:ilvl w:val="0"/>
          <w:numId w:val="18"/>
        </w:numPr>
        <w:tabs>
          <w:tab w:pos="1080" w:val="left"/>
        </w:tabs>
        <w:spacing w:line="240" w:lineRule="auto"/>
        <w:ind w:hanging="284" w:left="993" w:right="-369"/>
        <w:jc w:val="both"/>
        <w:rPr>
          <w:rFonts w:ascii="Book Antiqua" w:hAnsi="Book Antiqua"/>
          <w:sz w:val="22"/>
        </w:rPr>
      </w:pPr>
      <w:r w:rsidRPr="00BD3803">
        <w:rPr>
          <w:rFonts w:ascii="Book Antiqua" w:hAnsi="Book Antiqua"/>
          <w:sz w:val="22"/>
        </w:rPr>
        <w:t>Nombre de « parcours d’intégration bis »</w:t>
      </w:r>
      <w:r w:rsidR="00BD3803">
        <w:rPr>
          <w:rFonts w:ascii="Book Antiqua" w:hAnsi="Book Antiqua"/>
          <w:sz w:val="22"/>
        </w:rPr>
        <w:t xml:space="preserve"> réalisés au cours de l’année N-</w:t>
      </w:r>
      <w:r w:rsidRPr="00BD3803">
        <w:rPr>
          <w:rFonts w:ascii="Book Antiqua" w:hAnsi="Book Antiqua"/>
          <w:sz w:val="22"/>
        </w:rPr>
        <w:t>1.</w:t>
      </w:r>
    </w:p>
    <w:p w:rsidP="00564B1F" w:rsidR="001D1085" w:rsidRDefault="001D1085" w:rsidRPr="00564B1F">
      <w:pPr>
        <w:tabs>
          <w:tab w:pos="1080" w:val="left"/>
        </w:tabs>
        <w:ind w:left="284" w:right="-369"/>
        <w:jc w:val="both"/>
        <w:rPr>
          <w:rFonts w:ascii="Book Antiqua" w:hAnsi="Book Antiqua"/>
          <w:color w:val="1F497D"/>
          <w:sz w:val="22"/>
        </w:rPr>
      </w:pPr>
    </w:p>
    <w:p w:rsidP="00564B1F" w:rsidR="001D1085" w:rsidRDefault="001D1085">
      <w:pPr>
        <w:tabs>
          <w:tab w:pos="1080" w:val="left"/>
        </w:tabs>
        <w:ind w:left="284" w:right="-369"/>
        <w:jc w:val="center"/>
        <w:rPr>
          <w:rFonts w:ascii="Book Antiqua" w:hAnsi="Book Antiqua"/>
          <w:color w:val="1F497D"/>
          <w:sz w:val="22"/>
        </w:rPr>
      </w:pPr>
      <w:r w:rsidRPr="00564B1F">
        <w:rPr>
          <w:rFonts w:ascii="Book Antiqua" w:hAnsi="Book Antiqua"/>
          <w:color w:val="1F497D"/>
          <w:sz w:val="22"/>
        </w:rPr>
        <w:t>…………………….</w:t>
      </w:r>
    </w:p>
    <w:p w:rsidP="00564B1F" w:rsidR="000A6041" w:rsidRDefault="000A6041">
      <w:pPr>
        <w:tabs>
          <w:tab w:pos="1080" w:val="left"/>
        </w:tabs>
        <w:ind w:left="284" w:right="-369"/>
        <w:jc w:val="center"/>
        <w:rPr>
          <w:rFonts w:ascii="Book Antiqua" w:hAnsi="Book Antiqua"/>
          <w:color w:val="1F497D"/>
          <w:sz w:val="22"/>
        </w:rPr>
      </w:pPr>
    </w:p>
    <w:p w:rsidP="00050BA0" w:rsidR="000A6041" w:rsidRDefault="000A6041">
      <w:pPr>
        <w:tabs>
          <w:tab w:pos="1080" w:val="left"/>
        </w:tabs>
        <w:ind w:right="-369"/>
        <w:rPr>
          <w:rFonts w:ascii="Book Antiqua" w:hAnsi="Book Antiqua"/>
          <w:color w:val="1F497D"/>
          <w:sz w:val="22"/>
        </w:rPr>
      </w:pPr>
    </w:p>
    <w:sectPr w:rsidR="000A6041" w:rsidSect="001D1085">
      <w:footerReference r:id="rId9" w:type="default"/>
      <w:headerReference r:id="rId10" w:type="first"/>
      <w:footerReference r:id="rId11" w:type="first"/>
      <w:type w:val="continuous"/>
      <w:pgSz w:code="9" w:h="16838" w:w="11906"/>
      <w:pgMar w:bottom="567" w:footer="567" w:gutter="0" w:header="567" w:left="1247" w:right="1247" w:top="567"/>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020C" w:rsidRDefault="0039020C" w:rsidP="007D3F46">
      <w:r>
        <w:separator/>
      </w:r>
    </w:p>
  </w:endnote>
  <w:endnote w:type="continuationSeparator" w:id="0">
    <w:p w:rsidR="0039020C" w:rsidRDefault="0039020C" w:rsidP="007D3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sdt>
    <w:sdtPr>
      <w:id w:val="-804617712"/>
      <w:docPartObj>
        <w:docPartGallery w:val="Page Numbers (Bottom of Page)"/>
        <w:docPartUnique/>
      </w:docPartObj>
    </w:sdtPr>
    <w:sdtEndPr/>
    <w:sdtContent>
      <w:p w:rsidR="00362EEE" w:rsidRDefault="00362EEE">
        <w:pPr>
          <w:pStyle w:val="Pieddepage"/>
          <w:jc w:val="right"/>
        </w:pPr>
        <w:r>
          <w:fldChar w:fldCharType="begin"/>
        </w:r>
        <w:r>
          <w:instrText>PAGE   \* MERGEFORMAT</w:instrText>
        </w:r>
        <w:r>
          <w:fldChar w:fldCharType="separate"/>
        </w:r>
        <w:r w:rsidR="009847CC">
          <w:rPr>
            <w:noProof/>
          </w:rPr>
          <w:t>7</w:t>
        </w:r>
        <w:r>
          <w:fldChar w:fldCharType="end"/>
        </w:r>
      </w:p>
    </w:sdtContent>
  </w:sdt>
  <w:p w:rsidR="00362EEE" w:rsidRDefault="00362EEE">
    <w:pPr>
      <w:pStyle w:val="Pieddepage"/>
    </w:pPr>
  </w:p>
</w:ftr>
</file>

<file path=word/footer2.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rsidR="00362EEE" w:rsidRDefault="00362EEE">
    <w:pPr>
      <w:pStyle w:val="Pieddepage"/>
    </w:pPr>
    <w:r>
      <w:rPr>
        <w:noProof/>
        <w:lang w:eastAsia="fr-FR"/>
      </w:rPr>
      <w:drawing>
        <wp:anchor allowOverlap="1" behindDoc="1" distB="0" distL="114300" distR="114300" distT="0" layoutInCell="1" locked="0" relativeHeight="251660800" simplePos="0" wp14:anchorId="7976E7D2" wp14:editId="61A8661D">
          <wp:simplePos x="0" y="0"/>
          <wp:positionH relativeFrom="page">
            <wp:posOffset>-13970</wp:posOffset>
          </wp:positionH>
          <wp:positionV relativeFrom="page">
            <wp:posOffset>8790305</wp:posOffset>
          </wp:positionV>
          <wp:extent cx="7560310" cy="1075055"/>
          <wp:effectExtent b="0" l="0" r="2540" t="0"/>
          <wp:wrapNone/>
          <wp:docPr descr="adresse_tdl.png"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dresse_tdl.png" id="0" name="Image 1"/>
                  <pic:cNvPicPr>
                    <a:picLocks noChangeArrowheads="1"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0310" cy="1075055"/>
                  </a:xfrm>
                  <a:prstGeom prst="rect">
                    <a:avLst/>
                  </a:prstGeom>
                  <a:noFill/>
                </pic:spPr>
              </pic:pic>
            </a:graphicData>
          </a:graphic>
          <wp14:sizeRelH relativeFrom="page">
            <wp14:pctWidth>0</wp14:pctWidth>
          </wp14:sizeRelH>
          <wp14:sizeRelV relativeFrom="page">
            <wp14:pctHeight>0</wp14:pctHeight>
          </wp14:sizeRelV>
        </wp:anchor>
      </w:drawing>
    </w:r>
  </w:p>
  <w:p w:rsidR="00362EEE" w:rsidRDefault="00362EEE">
    <w:pPr>
      <w:pStyle w:val="Pieddepage"/>
    </w:pPr>
  </w:p>
  <w:p w:rsidR="00362EEE" w:rsidRDefault="00362EEE">
    <w:pPr>
      <w:pStyle w:val="Pieddepage"/>
    </w:pPr>
  </w:p>
  <w:p w:rsidP="000656C8" w:rsidR="00362EEE" w:rsidRDefault="00362EEE" w:rsidRPr="00D1580D">
    <w:pPr>
      <w:pStyle w:val="Pieddepage"/>
      <w:rPr>
        <w:rFonts w:ascii="Arial" w:cs="Arial" w:hAnsi="Arial"/>
        <w:color w:val="3200E6"/>
        <w:sz w:val="16"/>
        <w:szCs w:val="16"/>
      </w:rPr>
    </w:pPr>
    <w:r w:rsidRPr="00D1580D">
      <w:rPr>
        <w:rFonts w:ascii="Arial" w:cs="Arial" w:hAnsi="Arial"/>
        <w:noProof/>
        <w:color w:val="3200E6"/>
        <w:sz w:val="16"/>
        <w:szCs w:val="16"/>
      </w:rPr>
      <w:t xml:space="preserve">DISTRIBUTION &amp; EXPRESS / </w:t>
    </w:r>
    <w:r w:rsidRPr="00D1580D">
      <w:rPr>
        <w:rFonts w:ascii="Arial" w:cs="Arial" w:hAnsi="Arial"/>
        <w:color w:val="3200E6"/>
        <w:sz w:val="16"/>
        <w:szCs w:val="16"/>
      </w:rPr>
      <w:t>Calberson Armorique</w:t>
    </w:r>
  </w:p>
  <w:p w:rsidP="000656C8" w:rsidR="00362EEE" w:rsidRDefault="00715D48" w:rsidRPr="00D1580D">
    <w:pPr>
      <w:pStyle w:val="Pieddepage"/>
      <w:rPr>
        <w:rFonts w:ascii="Arial" w:cs="Arial" w:hAnsi="Arial"/>
        <w:color w:val="3200E6"/>
        <w:sz w:val="16"/>
        <w:szCs w:val="16"/>
      </w:rPr>
    </w:pPr>
    <w:r>
      <w:rPr>
        <w:rFonts w:ascii="Arial" w:cs="Arial" w:hAnsi="Arial"/>
        <w:color w:val="3200E6"/>
        <w:sz w:val="16"/>
        <w:szCs w:val="16"/>
      </w:rPr>
      <w:t>7, rue Niepce – BP 318 – 22 003 Saint-Brieuc  cedex 1</w:t>
    </w:r>
  </w:p>
  <w:p w:rsidP="000656C8" w:rsidR="00362EEE" w:rsidRDefault="00715D48" w:rsidRPr="00D1580D">
    <w:pPr>
      <w:pStyle w:val="Pieddepage"/>
      <w:rPr>
        <w:rFonts w:ascii="Arial" w:cs="Arial" w:hAnsi="Arial"/>
        <w:color w:val="3200E6"/>
        <w:sz w:val="16"/>
        <w:szCs w:val="16"/>
        <w:lang w:val="it-IT"/>
      </w:rPr>
    </w:pPr>
    <w:r>
      <w:rPr>
        <w:rFonts w:ascii="Arial" w:cs="Arial" w:hAnsi="Arial"/>
        <w:color w:val="3200E6"/>
        <w:sz w:val="16"/>
        <w:szCs w:val="16"/>
        <w:lang w:val="it-IT"/>
      </w:rPr>
      <w:t>Siret : 303 939 417 00174</w:t>
    </w:r>
  </w:p>
  <w:p w:rsidP="000656C8" w:rsidR="00362EEE" w:rsidRDefault="00362EEE" w:rsidRPr="00D1580D">
    <w:pPr>
      <w:pStyle w:val="Pieddepage"/>
      <w:rPr>
        <w:rFonts w:ascii="Arial" w:cs="Arial" w:hAnsi="Arial"/>
        <w:color w:val="3200E6"/>
        <w:sz w:val="16"/>
        <w:szCs w:val="16"/>
      </w:rPr>
    </w:pPr>
    <w:r w:rsidRPr="00D1580D">
      <w:rPr>
        <w:rFonts w:ascii="Arial" w:cs="Arial" w:hAnsi="Arial"/>
        <w:color w:val="3200E6"/>
        <w:sz w:val="16"/>
        <w:szCs w:val="16"/>
      </w:rPr>
      <w:t>SARL au capital de 607 200 Euros - n° TVA intracommunautaire : FR 27 303 939 417 / APE / 5229A</w:t>
    </w:r>
  </w:p>
  <w:p w:rsidR="00362EEE" w:rsidRDefault="00845B83" w:rsidRPr="000656C8">
    <w:pPr>
      <w:pStyle w:val="Pieddepage"/>
      <w:rPr>
        <w:rFonts w:ascii="Arial" w:cs="Arial" w:hAnsi="Arial"/>
        <w:color w:val="3200E6"/>
        <w:sz w:val="16"/>
        <w:szCs w:val="16"/>
      </w:rPr>
    </w:pPr>
    <w:r>
      <w:rPr>
        <w:rFonts w:ascii="Arial" w:cs="Arial" w:hAnsi="Arial"/>
        <w:color w:val="3200E6"/>
        <w:sz w:val="16"/>
        <w:szCs w:val="16"/>
      </w:rPr>
      <w:t>Siège Social : 26 Quai Charles Pasqua</w:t>
    </w:r>
    <w:r w:rsidR="00362EEE" w:rsidRPr="00D1580D">
      <w:rPr>
        <w:rFonts w:ascii="Arial" w:cs="Arial" w:hAnsi="Arial"/>
        <w:color w:val="3200E6"/>
        <w:sz w:val="16"/>
        <w:szCs w:val="16"/>
      </w:rPr>
      <w:t xml:space="preserve"> - ESPACE SEINE - 92309 LEVALLOIS-PERRET Cedex / RCS Nanterre 303 939 417</w:t>
    </w:r>
  </w:p>
</w:ftr>
</file>

<file path=word/footnotes.xml><?xml version="1.0" encoding="utf-8"?>
<w:footnote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rsidP="007D3F46" w:rsidR="0039020C" w:rsidRDefault="0039020C">
      <w:r>
        <w:separator/>
      </w:r>
    </w:p>
  </w:footnote>
  <w:footnote w:id="0" w:type="continuationSeparator">
    <w:p w:rsidP="007D3F46" w:rsidR="0039020C" w:rsidRDefault="0039020C">
      <w:r>
        <w:continuationSeparator/>
      </w:r>
    </w:p>
  </w:footnote>
</w:footnotes>
</file>

<file path=word/header1.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rsidR="00362EEE" w:rsidRDefault="00362EEE">
    <w:pPr>
      <w:pStyle w:val="En-tte"/>
    </w:pPr>
    <w:r w:rsidRPr="002B6089">
      <w:rPr>
        <w:noProof/>
        <w:lang w:eastAsia="fr-FR"/>
      </w:rPr>
      <w:drawing>
        <wp:anchor allowOverlap="1" behindDoc="1" distB="0" distL="114300" distR="114300" distT="0" layoutInCell="1" locked="0" relativeHeight="251656704" simplePos="0" wp14:anchorId="2BE1DC03" wp14:editId="12C232DD">
          <wp:simplePos x="0" y="0"/>
          <wp:positionH relativeFrom="page">
            <wp:posOffset>2916555</wp:posOffset>
          </wp:positionH>
          <wp:positionV relativeFrom="page">
            <wp:posOffset>435610</wp:posOffset>
          </wp:positionV>
          <wp:extent cx="1433640" cy="1255594"/>
          <wp:effectExtent b="0" l="19050" r="0" t="0"/>
          <wp:wrapNone/>
          <wp:docPr descr="logo_tdl.png" id="4"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tdl.png"/>
                  <pic:cNvPicPr/>
                </pic:nvPicPr>
                <pic:blipFill>
                  <a:blip r:embed="rId1"/>
                  <a:stretch>
                    <a:fillRect/>
                  </a:stretch>
                </pic:blipFill>
                <pic:spPr>
                  <a:xfrm>
                    <a:off x="0" y="0"/>
                    <a:ext cx="1440000" cy="1258237"/>
                  </a:xfrm>
                  <a:prstGeom prst="rect">
                    <a:avLst/>
                  </a:prstGeom>
                </pic:spPr>
              </pic:pic>
            </a:graphicData>
          </a:graphic>
        </wp:anchor>
      </w:drawing>
    </w:r>
  </w:p>
  <w:p w:rsidR="00362EEE" w:rsidRDefault="00362EEE">
    <w:pPr>
      <w:pStyle w:val="En-tte"/>
    </w:pPr>
  </w:p>
  <w:p w:rsidR="00362EEE" w:rsidRDefault="00362EEE">
    <w:pPr>
      <w:pStyle w:val="En-tte"/>
    </w:pPr>
  </w:p>
  <w:p w:rsidR="00362EEE" w:rsidRDefault="00362EEE">
    <w:pPr>
      <w:pStyle w:val="En-tte"/>
    </w:pPr>
  </w:p>
  <w:p w:rsidR="00362EEE" w:rsidRDefault="00362EEE">
    <w:pPr>
      <w:pStyle w:val="En-tte"/>
    </w:pPr>
    <w:r>
      <w:rPr>
        <w:noProof/>
        <w:lang w:eastAsia="fr-FR"/>
      </w:rPr>
      <mc:AlternateContent>
        <mc:Choice Requires="wps">
          <w:drawing>
            <wp:anchor allowOverlap="1" behindDoc="1" distB="0" distL="114300" distR="114300" distT="0" layoutInCell="1" locked="0" relativeHeight="251659776" simplePos="0" wp14:anchorId="3F25FE9C" wp14:editId="2FA57499">
              <wp:simplePos x="0" y="0"/>
              <wp:positionH relativeFrom="page">
                <wp:posOffset>360045</wp:posOffset>
              </wp:positionH>
              <wp:positionV relativeFrom="page">
                <wp:posOffset>3593465</wp:posOffset>
              </wp:positionV>
              <wp:extent cx="107950" cy="0"/>
              <wp:effectExtent b="6985" l="7620" r="8255" t="12065"/>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7950" cy="0"/>
                      </a:xfrm>
                      <a:prstGeom prst="straightConnector1">
                        <a:avLst/>
                      </a:prstGeom>
                      <a:noFill/>
                      <a:ln w="6350">
                        <a:solidFill>
                          <a:srgbClr val="3200E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coordsize="21600,21600" filled="f" id="_x0000_t32" o:oned="t" o:spt="32" path="m,l21600,21600e">
              <v:path arrowok="t" fillok="f" o:connecttype="none"/>
              <o:lock shapetype="t" v:ext="edit"/>
            </v:shapetype>
            <v:shape id="AutoShape 2"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GHdjoHQIAADoEAAAOAAAAZHJzL2Uyb0RvYy54bWysU02P2jAQvVfqf7B8hyTAshARVqsEetl2 kXb7A4ztJFYd27INAVX97x0bgna3l6rqxRlnZt58vOfVw6mT6MitE1oVOBunGHFFNROqKfD31+1o gZHzRDEiteIFPnOHH9afP616k/OJbrVk3CIAUS7vTYFb702eJI62vCNurA1X4Ky17YiHq20SZkkP 6J1MJmk6T3ptmbGacufgb3Vx4nXEr2tO/XNdO+6RLDD05uNp47kPZ7JekbyxxLSCXtsg/9BFR4SC ojeoiniCDlb8AdUJarXTtR9T3SW6rgXlcQaYJks/TPPSEsPjLLAcZ25rcv8Pln477iwSDLjDSJEO KHo8eB0ro0lYT29cDlGl2tkwID2pF/Ok6Q+HlC5bohoeg1/PBnKzkJG8SwkXZ6DIvv+qGcQQwI+7 OtW2C5CwBXSKlJxvlPCTRxR+Zun98g6Io4MrIfmQZ6zzX7juUDAK7Lwloml9qZUC3rXNYhVyfHI+ dEXyISEUVXorpIz0S4X6As+nUCd4nJaCBWe82GZfSouOBAQ0BcVt5nHED2FWHxSLYC0nbHO1PRHy YkNxqQIezAXtXK2LQn4u0+VmsVnMRrPJfDOapVU1etyWs9F8m93fVdOqLKvsV2gtm+WtYIyr0N2g 1mz2d2q4vpuLzm56va0heY8e9wXNDt/YdCQ2cHlRxV6z884OhINAY/D1MYUX8PYO9tsnv/4NAAD/ /wMAUEsDBBQABgAIAAAAIQDF50O63gAAAAkBAAAPAAAAZHJzL2Rvd25yZXYueG1sTI9BS8NAEIXv Qv/DMgUvYjc1JK0xmyIFQUUojQWv2+yYBLOzMbtt4793CoI9DfPe4803+Wq0nTji4FtHCuazCARS 5UxLtYLd+9PtEoQPmozuHKGCH/SwKiZXuc6MO9EWj2WoBZeQz7SCJoQ+k9JXDVrtZ65HYu/TDVYH XodamkGfuNx28i6KUml1S3yh0T2uG6y+yoNV4Nr1R/L2MsrnehvfzNPNa1TG30pdT8fHBxABx/Af hjM+o0PBTHt3IONFpyBJF5w8z+QeBAcWMQv7P0EWubz8oPgFAAD//wMAUEsBAi0AFAAGAAgAAAAh ALaDOJL+AAAA4QEAABMAAAAAAAAAAAAAAAAAAAAAAFtDb250ZW50X1R5cGVzXS54bWxQSwECLQAU AAYACAAAACEAOP0h/9YAAACUAQAACwAAAAAAAAAAAAAAAAAvAQAAX3JlbHMvLnJlbHNQSwECLQAU AAYACAAAACEABh3Y6B0CAAA6BAAADgAAAAAAAAAAAAAAAAAuAgAAZHJzL2Uyb0RvYy54bWxQSwEC LQAUAAYACAAAACEAxedDut4AAAAJAQAADwAAAAAAAAAAAAAAAAB3BAAAZHJzL2Rvd25yZXYueG1s UEsFBgAAAAAEAAQA8wAAAIIFAAAAAA== " o:spid="_x0000_s1026" strokecolor="#3200e6" strokeweight=".5pt" style="position:absolute;margin-left:28.35pt;margin-top:282.95pt;width:8.5pt;height:0;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type="#_x0000_t32">
              <w10:wrap anchorx="page" anchory="page"/>
            </v:shape>
          </w:pict>
        </mc:Fallback>
      </mc:AlternateContent>
    </w:r>
  </w:p>
  <w:p w:rsidR="00362EEE" w:rsidRDefault="00362EEE">
    <w:pPr>
      <w:pStyle w:val="En-tte"/>
    </w:pPr>
  </w:p>
  <w:p w:rsidR="00362EEE" w:rsidRDefault="00362EEE">
    <w:pPr>
      <w:pStyle w:val="En-tte"/>
    </w:pPr>
  </w:p>
  <w:p w:rsidR="00362EEE" w:rsidRDefault="00362EEE">
    <w:pPr>
      <w:pStyle w:val="En-tte"/>
    </w:pPr>
  </w:p>
  <w:p w:rsidP="002B6089" w:rsidR="00362EEE" w:rsidRDefault="00362EEE">
    <w:pPr>
      <w:pStyle w:val="En-tte"/>
      <w:spacing w:line="300" w:lineRule="exact"/>
    </w:pPr>
  </w:p>
</w:hdr>
</file>

<file path=word/numbering.xml><?xml version="1.0" encoding="utf-8"?>
<w:numbering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abstractNum w:abstractNumId="0">
    <w:nsid w:val="00765923"/>
    <w:multiLevelType w:val="hybridMultilevel"/>
    <w:tmpl w:val="A8368BCE"/>
    <w:lvl w:ilvl="0" w:tplc="040C000D">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1">
    <w:nsid w:val="01373B94"/>
    <w:multiLevelType w:val="hybridMultilevel"/>
    <w:tmpl w:val="A7C0E898"/>
    <w:lvl w:ilvl="0" w:tplc="040C000D">
      <w:start w:val="1"/>
      <w:numFmt w:val="bullet"/>
      <w:lvlText w:val=""/>
      <w:lvlJc w:val="left"/>
      <w:pPr>
        <w:ind w:hanging="360" w:left="1004"/>
      </w:pPr>
      <w:rPr>
        <w:rFonts w:ascii="Wingdings" w:hAnsi="Wingdings" w:hint="default"/>
      </w:rPr>
    </w:lvl>
    <w:lvl w:ilvl="1" w:tentative="1" w:tplc="040C0003">
      <w:start w:val="1"/>
      <w:numFmt w:val="bullet"/>
      <w:lvlText w:val="o"/>
      <w:lvlJc w:val="left"/>
      <w:pPr>
        <w:ind w:hanging="360" w:left="1724"/>
      </w:pPr>
      <w:rPr>
        <w:rFonts w:ascii="Courier New" w:cs="Courier New" w:hAnsi="Courier New" w:hint="default"/>
      </w:rPr>
    </w:lvl>
    <w:lvl w:ilvl="2" w:tentative="1" w:tplc="040C0005">
      <w:start w:val="1"/>
      <w:numFmt w:val="bullet"/>
      <w:lvlText w:val=""/>
      <w:lvlJc w:val="left"/>
      <w:pPr>
        <w:ind w:hanging="360" w:left="2444"/>
      </w:pPr>
      <w:rPr>
        <w:rFonts w:ascii="Wingdings" w:hAnsi="Wingdings" w:hint="default"/>
      </w:rPr>
    </w:lvl>
    <w:lvl w:ilvl="3" w:tentative="1" w:tplc="040C0001">
      <w:start w:val="1"/>
      <w:numFmt w:val="bullet"/>
      <w:lvlText w:val=""/>
      <w:lvlJc w:val="left"/>
      <w:pPr>
        <w:ind w:hanging="360" w:left="3164"/>
      </w:pPr>
      <w:rPr>
        <w:rFonts w:ascii="Symbol" w:hAnsi="Symbol" w:hint="default"/>
      </w:rPr>
    </w:lvl>
    <w:lvl w:ilvl="4" w:tentative="1" w:tplc="040C0003">
      <w:start w:val="1"/>
      <w:numFmt w:val="bullet"/>
      <w:lvlText w:val="o"/>
      <w:lvlJc w:val="left"/>
      <w:pPr>
        <w:ind w:hanging="360" w:left="3884"/>
      </w:pPr>
      <w:rPr>
        <w:rFonts w:ascii="Courier New" w:cs="Courier New" w:hAnsi="Courier New" w:hint="default"/>
      </w:rPr>
    </w:lvl>
    <w:lvl w:ilvl="5" w:tentative="1" w:tplc="040C0005">
      <w:start w:val="1"/>
      <w:numFmt w:val="bullet"/>
      <w:lvlText w:val=""/>
      <w:lvlJc w:val="left"/>
      <w:pPr>
        <w:ind w:hanging="360" w:left="4604"/>
      </w:pPr>
      <w:rPr>
        <w:rFonts w:ascii="Wingdings" w:hAnsi="Wingdings" w:hint="default"/>
      </w:rPr>
    </w:lvl>
    <w:lvl w:ilvl="6" w:tentative="1" w:tplc="040C0001">
      <w:start w:val="1"/>
      <w:numFmt w:val="bullet"/>
      <w:lvlText w:val=""/>
      <w:lvlJc w:val="left"/>
      <w:pPr>
        <w:ind w:hanging="360" w:left="5324"/>
      </w:pPr>
      <w:rPr>
        <w:rFonts w:ascii="Symbol" w:hAnsi="Symbol" w:hint="default"/>
      </w:rPr>
    </w:lvl>
    <w:lvl w:ilvl="7" w:tentative="1" w:tplc="040C0003">
      <w:start w:val="1"/>
      <w:numFmt w:val="bullet"/>
      <w:lvlText w:val="o"/>
      <w:lvlJc w:val="left"/>
      <w:pPr>
        <w:ind w:hanging="360" w:left="6044"/>
      </w:pPr>
      <w:rPr>
        <w:rFonts w:ascii="Courier New" w:cs="Courier New" w:hAnsi="Courier New" w:hint="default"/>
      </w:rPr>
    </w:lvl>
    <w:lvl w:ilvl="8" w:tentative="1" w:tplc="040C0005">
      <w:start w:val="1"/>
      <w:numFmt w:val="bullet"/>
      <w:lvlText w:val=""/>
      <w:lvlJc w:val="left"/>
      <w:pPr>
        <w:ind w:hanging="360" w:left="6764"/>
      </w:pPr>
      <w:rPr>
        <w:rFonts w:ascii="Wingdings" w:hAnsi="Wingdings" w:hint="default"/>
      </w:rPr>
    </w:lvl>
  </w:abstractNum>
  <w:abstractNum w:abstractNumId="2">
    <w:nsid w:val="03E04E44"/>
    <w:multiLevelType w:val="hybridMultilevel"/>
    <w:tmpl w:val="A4142D5C"/>
    <w:lvl w:ilvl="0" w:tplc="040C000D">
      <w:start w:val="1"/>
      <w:numFmt w:val="bullet"/>
      <w:lvlText w:val=""/>
      <w:lvlJc w:val="left"/>
      <w:pPr>
        <w:ind w:hanging="360" w:left="1004"/>
      </w:pPr>
      <w:rPr>
        <w:rFonts w:ascii="Wingdings" w:hAnsi="Wingdings" w:hint="default"/>
      </w:rPr>
    </w:lvl>
    <w:lvl w:ilvl="1" w:tentative="1" w:tplc="040C0003">
      <w:start w:val="1"/>
      <w:numFmt w:val="bullet"/>
      <w:lvlText w:val="o"/>
      <w:lvlJc w:val="left"/>
      <w:pPr>
        <w:ind w:hanging="360" w:left="1724"/>
      </w:pPr>
      <w:rPr>
        <w:rFonts w:ascii="Courier New" w:cs="Courier New" w:hAnsi="Courier New" w:hint="default"/>
      </w:rPr>
    </w:lvl>
    <w:lvl w:ilvl="2" w:tentative="1" w:tplc="040C0005">
      <w:start w:val="1"/>
      <w:numFmt w:val="bullet"/>
      <w:lvlText w:val=""/>
      <w:lvlJc w:val="left"/>
      <w:pPr>
        <w:ind w:hanging="360" w:left="2444"/>
      </w:pPr>
      <w:rPr>
        <w:rFonts w:ascii="Wingdings" w:hAnsi="Wingdings" w:hint="default"/>
      </w:rPr>
    </w:lvl>
    <w:lvl w:ilvl="3" w:tentative="1" w:tplc="040C0001">
      <w:start w:val="1"/>
      <w:numFmt w:val="bullet"/>
      <w:lvlText w:val=""/>
      <w:lvlJc w:val="left"/>
      <w:pPr>
        <w:ind w:hanging="360" w:left="3164"/>
      </w:pPr>
      <w:rPr>
        <w:rFonts w:ascii="Symbol" w:hAnsi="Symbol" w:hint="default"/>
      </w:rPr>
    </w:lvl>
    <w:lvl w:ilvl="4" w:tentative="1" w:tplc="040C0003">
      <w:start w:val="1"/>
      <w:numFmt w:val="bullet"/>
      <w:lvlText w:val="o"/>
      <w:lvlJc w:val="left"/>
      <w:pPr>
        <w:ind w:hanging="360" w:left="3884"/>
      </w:pPr>
      <w:rPr>
        <w:rFonts w:ascii="Courier New" w:cs="Courier New" w:hAnsi="Courier New" w:hint="default"/>
      </w:rPr>
    </w:lvl>
    <w:lvl w:ilvl="5" w:tentative="1" w:tplc="040C0005">
      <w:start w:val="1"/>
      <w:numFmt w:val="bullet"/>
      <w:lvlText w:val=""/>
      <w:lvlJc w:val="left"/>
      <w:pPr>
        <w:ind w:hanging="360" w:left="4604"/>
      </w:pPr>
      <w:rPr>
        <w:rFonts w:ascii="Wingdings" w:hAnsi="Wingdings" w:hint="default"/>
      </w:rPr>
    </w:lvl>
    <w:lvl w:ilvl="6" w:tentative="1" w:tplc="040C0001">
      <w:start w:val="1"/>
      <w:numFmt w:val="bullet"/>
      <w:lvlText w:val=""/>
      <w:lvlJc w:val="left"/>
      <w:pPr>
        <w:ind w:hanging="360" w:left="5324"/>
      </w:pPr>
      <w:rPr>
        <w:rFonts w:ascii="Symbol" w:hAnsi="Symbol" w:hint="default"/>
      </w:rPr>
    </w:lvl>
    <w:lvl w:ilvl="7" w:tentative="1" w:tplc="040C0003">
      <w:start w:val="1"/>
      <w:numFmt w:val="bullet"/>
      <w:lvlText w:val="o"/>
      <w:lvlJc w:val="left"/>
      <w:pPr>
        <w:ind w:hanging="360" w:left="6044"/>
      </w:pPr>
      <w:rPr>
        <w:rFonts w:ascii="Courier New" w:cs="Courier New" w:hAnsi="Courier New" w:hint="default"/>
      </w:rPr>
    </w:lvl>
    <w:lvl w:ilvl="8" w:tentative="1" w:tplc="040C0005">
      <w:start w:val="1"/>
      <w:numFmt w:val="bullet"/>
      <w:lvlText w:val=""/>
      <w:lvlJc w:val="left"/>
      <w:pPr>
        <w:ind w:hanging="360" w:left="6764"/>
      </w:pPr>
      <w:rPr>
        <w:rFonts w:ascii="Wingdings" w:hAnsi="Wingdings" w:hint="default"/>
      </w:rPr>
    </w:lvl>
  </w:abstractNum>
  <w:abstractNum w:abstractNumId="3">
    <w:nsid w:val="042822FE"/>
    <w:multiLevelType w:val="multilevel"/>
    <w:tmpl w:val="5DBC7CFA"/>
    <w:lvl w:ilvl="0">
      <w:start w:val="2"/>
      <w:numFmt w:val="decimal"/>
      <w:lvlText w:val="%1"/>
      <w:lvlJc w:val="left"/>
      <w:pPr>
        <w:ind w:hanging="480" w:left="480"/>
      </w:pPr>
      <w:rPr>
        <w:rFonts w:hint="default"/>
      </w:rPr>
    </w:lvl>
    <w:lvl w:ilvl="1">
      <w:start w:val="5"/>
      <w:numFmt w:val="decimal"/>
      <w:lvlText w:val="%1.%2"/>
      <w:lvlJc w:val="left"/>
      <w:pPr>
        <w:ind w:hanging="480" w:left="622"/>
      </w:pPr>
      <w:rPr>
        <w:rFonts w:hint="default"/>
      </w:rPr>
    </w:lvl>
    <w:lvl w:ilvl="2">
      <w:start w:val="1"/>
      <w:numFmt w:val="decimal"/>
      <w:lvlText w:val="%1.%2.%3"/>
      <w:lvlJc w:val="left"/>
      <w:pPr>
        <w:ind w:hanging="720" w:left="1004"/>
      </w:pPr>
      <w:rPr>
        <w:rFonts w:hint="default"/>
      </w:rPr>
    </w:lvl>
    <w:lvl w:ilvl="3">
      <w:start w:val="1"/>
      <w:numFmt w:val="decimal"/>
      <w:lvlText w:val="%1.%2.%3.%4"/>
      <w:lvlJc w:val="left"/>
      <w:pPr>
        <w:ind w:hanging="720" w:left="1146"/>
      </w:pPr>
      <w:rPr>
        <w:rFonts w:hint="default"/>
      </w:rPr>
    </w:lvl>
    <w:lvl w:ilvl="4">
      <w:start w:val="1"/>
      <w:numFmt w:val="decimal"/>
      <w:lvlText w:val="%1.%2.%3.%4.%5"/>
      <w:lvlJc w:val="left"/>
      <w:pPr>
        <w:ind w:hanging="1080" w:left="1648"/>
      </w:pPr>
      <w:rPr>
        <w:rFonts w:hint="default"/>
      </w:rPr>
    </w:lvl>
    <w:lvl w:ilvl="5">
      <w:start w:val="1"/>
      <w:numFmt w:val="decimal"/>
      <w:lvlText w:val="%1.%2.%3.%4.%5.%6"/>
      <w:lvlJc w:val="left"/>
      <w:pPr>
        <w:ind w:hanging="1080" w:left="1790"/>
      </w:pPr>
      <w:rPr>
        <w:rFonts w:hint="default"/>
      </w:rPr>
    </w:lvl>
    <w:lvl w:ilvl="6">
      <w:start w:val="1"/>
      <w:numFmt w:val="decimal"/>
      <w:lvlText w:val="%1.%2.%3.%4.%5.%6.%7"/>
      <w:lvlJc w:val="left"/>
      <w:pPr>
        <w:ind w:hanging="1440" w:left="2292"/>
      </w:pPr>
      <w:rPr>
        <w:rFonts w:hint="default"/>
      </w:rPr>
    </w:lvl>
    <w:lvl w:ilvl="7">
      <w:start w:val="1"/>
      <w:numFmt w:val="decimal"/>
      <w:lvlText w:val="%1.%2.%3.%4.%5.%6.%7.%8"/>
      <w:lvlJc w:val="left"/>
      <w:pPr>
        <w:ind w:hanging="1800" w:left="2794"/>
      </w:pPr>
      <w:rPr>
        <w:rFonts w:hint="default"/>
      </w:rPr>
    </w:lvl>
    <w:lvl w:ilvl="8">
      <w:start w:val="1"/>
      <w:numFmt w:val="decimal"/>
      <w:lvlText w:val="%1.%2.%3.%4.%5.%6.%7.%8.%9"/>
      <w:lvlJc w:val="left"/>
      <w:pPr>
        <w:ind w:hanging="1800" w:left="2936"/>
      </w:pPr>
      <w:rPr>
        <w:rFonts w:hint="default"/>
      </w:rPr>
    </w:lvl>
  </w:abstractNum>
  <w:abstractNum w:abstractNumId="4">
    <w:nsid w:val="05565EB5"/>
    <w:multiLevelType w:val="hybridMultilevel"/>
    <w:tmpl w:val="3C0E5156"/>
    <w:lvl w:ilvl="0" w:tplc="040C0005">
      <w:start w:val="1"/>
      <w:numFmt w:val="bullet"/>
      <w:lvlText w:val=""/>
      <w:lvlJc w:val="left"/>
      <w:pPr>
        <w:ind w:hanging="360" w:left="1004"/>
      </w:pPr>
      <w:rPr>
        <w:rFonts w:ascii="Wingdings" w:hAnsi="Wingdings" w:hint="default"/>
      </w:rPr>
    </w:lvl>
    <w:lvl w:ilvl="1" w:tentative="1" w:tplc="040C0003">
      <w:start w:val="1"/>
      <w:numFmt w:val="bullet"/>
      <w:lvlText w:val="o"/>
      <w:lvlJc w:val="left"/>
      <w:pPr>
        <w:ind w:hanging="360" w:left="1724"/>
      </w:pPr>
      <w:rPr>
        <w:rFonts w:ascii="Courier New" w:cs="Courier New" w:hAnsi="Courier New" w:hint="default"/>
      </w:rPr>
    </w:lvl>
    <w:lvl w:ilvl="2" w:tentative="1" w:tplc="040C0005">
      <w:start w:val="1"/>
      <w:numFmt w:val="bullet"/>
      <w:lvlText w:val=""/>
      <w:lvlJc w:val="left"/>
      <w:pPr>
        <w:ind w:hanging="360" w:left="2444"/>
      </w:pPr>
      <w:rPr>
        <w:rFonts w:ascii="Wingdings" w:hAnsi="Wingdings" w:hint="default"/>
      </w:rPr>
    </w:lvl>
    <w:lvl w:ilvl="3" w:tentative="1" w:tplc="040C0001">
      <w:start w:val="1"/>
      <w:numFmt w:val="bullet"/>
      <w:lvlText w:val=""/>
      <w:lvlJc w:val="left"/>
      <w:pPr>
        <w:ind w:hanging="360" w:left="3164"/>
      </w:pPr>
      <w:rPr>
        <w:rFonts w:ascii="Symbol" w:hAnsi="Symbol" w:hint="default"/>
      </w:rPr>
    </w:lvl>
    <w:lvl w:ilvl="4" w:tentative="1" w:tplc="040C0003">
      <w:start w:val="1"/>
      <w:numFmt w:val="bullet"/>
      <w:lvlText w:val="o"/>
      <w:lvlJc w:val="left"/>
      <w:pPr>
        <w:ind w:hanging="360" w:left="3884"/>
      </w:pPr>
      <w:rPr>
        <w:rFonts w:ascii="Courier New" w:cs="Courier New" w:hAnsi="Courier New" w:hint="default"/>
      </w:rPr>
    </w:lvl>
    <w:lvl w:ilvl="5" w:tentative="1" w:tplc="040C0005">
      <w:start w:val="1"/>
      <w:numFmt w:val="bullet"/>
      <w:lvlText w:val=""/>
      <w:lvlJc w:val="left"/>
      <w:pPr>
        <w:ind w:hanging="360" w:left="4604"/>
      </w:pPr>
      <w:rPr>
        <w:rFonts w:ascii="Wingdings" w:hAnsi="Wingdings" w:hint="default"/>
      </w:rPr>
    </w:lvl>
    <w:lvl w:ilvl="6" w:tentative="1" w:tplc="040C0001">
      <w:start w:val="1"/>
      <w:numFmt w:val="bullet"/>
      <w:lvlText w:val=""/>
      <w:lvlJc w:val="left"/>
      <w:pPr>
        <w:ind w:hanging="360" w:left="5324"/>
      </w:pPr>
      <w:rPr>
        <w:rFonts w:ascii="Symbol" w:hAnsi="Symbol" w:hint="default"/>
      </w:rPr>
    </w:lvl>
    <w:lvl w:ilvl="7" w:tentative="1" w:tplc="040C0003">
      <w:start w:val="1"/>
      <w:numFmt w:val="bullet"/>
      <w:lvlText w:val="o"/>
      <w:lvlJc w:val="left"/>
      <w:pPr>
        <w:ind w:hanging="360" w:left="6044"/>
      </w:pPr>
      <w:rPr>
        <w:rFonts w:ascii="Courier New" w:cs="Courier New" w:hAnsi="Courier New" w:hint="default"/>
      </w:rPr>
    </w:lvl>
    <w:lvl w:ilvl="8" w:tentative="1" w:tplc="040C0005">
      <w:start w:val="1"/>
      <w:numFmt w:val="bullet"/>
      <w:lvlText w:val=""/>
      <w:lvlJc w:val="left"/>
      <w:pPr>
        <w:ind w:hanging="360" w:left="6764"/>
      </w:pPr>
      <w:rPr>
        <w:rFonts w:ascii="Wingdings" w:hAnsi="Wingdings" w:hint="default"/>
      </w:rPr>
    </w:lvl>
  </w:abstractNum>
  <w:abstractNum w:abstractNumId="5">
    <w:nsid w:val="0B347E8C"/>
    <w:multiLevelType w:val="hybridMultilevel"/>
    <w:tmpl w:val="0DC48A26"/>
    <w:lvl w:ilvl="0" w:tplc="040C000D">
      <w:start w:val="1"/>
      <w:numFmt w:val="bullet"/>
      <w:lvlText w:val=""/>
      <w:lvlJc w:val="left"/>
      <w:pPr>
        <w:ind w:hanging="360" w:left="1004"/>
      </w:pPr>
      <w:rPr>
        <w:rFonts w:ascii="Wingdings" w:hAnsi="Wingdings" w:hint="default"/>
      </w:rPr>
    </w:lvl>
    <w:lvl w:ilvl="1" w:tentative="1" w:tplc="040C0003">
      <w:start w:val="1"/>
      <w:numFmt w:val="bullet"/>
      <w:lvlText w:val="o"/>
      <w:lvlJc w:val="left"/>
      <w:pPr>
        <w:ind w:hanging="360" w:left="1724"/>
      </w:pPr>
      <w:rPr>
        <w:rFonts w:ascii="Courier New" w:cs="Courier New" w:hAnsi="Courier New" w:hint="default"/>
      </w:rPr>
    </w:lvl>
    <w:lvl w:ilvl="2" w:tentative="1" w:tplc="040C0005">
      <w:start w:val="1"/>
      <w:numFmt w:val="bullet"/>
      <w:lvlText w:val=""/>
      <w:lvlJc w:val="left"/>
      <w:pPr>
        <w:ind w:hanging="360" w:left="2444"/>
      </w:pPr>
      <w:rPr>
        <w:rFonts w:ascii="Wingdings" w:hAnsi="Wingdings" w:hint="default"/>
      </w:rPr>
    </w:lvl>
    <w:lvl w:ilvl="3" w:tentative="1" w:tplc="040C0001">
      <w:start w:val="1"/>
      <w:numFmt w:val="bullet"/>
      <w:lvlText w:val=""/>
      <w:lvlJc w:val="left"/>
      <w:pPr>
        <w:ind w:hanging="360" w:left="3164"/>
      </w:pPr>
      <w:rPr>
        <w:rFonts w:ascii="Symbol" w:hAnsi="Symbol" w:hint="default"/>
      </w:rPr>
    </w:lvl>
    <w:lvl w:ilvl="4" w:tentative="1" w:tplc="040C0003">
      <w:start w:val="1"/>
      <w:numFmt w:val="bullet"/>
      <w:lvlText w:val="o"/>
      <w:lvlJc w:val="left"/>
      <w:pPr>
        <w:ind w:hanging="360" w:left="3884"/>
      </w:pPr>
      <w:rPr>
        <w:rFonts w:ascii="Courier New" w:cs="Courier New" w:hAnsi="Courier New" w:hint="default"/>
      </w:rPr>
    </w:lvl>
    <w:lvl w:ilvl="5" w:tentative="1" w:tplc="040C0005">
      <w:start w:val="1"/>
      <w:numFmt w:val="bullet"/>
      <w:lvlText w:val=""/>
      <w:lvlJc w:val="left"/>
      <w:pPr>
        <w:ind w:hanging="360" w:left="4604"/>
      </w:pPr>
      <w:rPr>
        <w:rFonts w:ascii="Wingdings" w:hAnsi="Wingdings" w:hint="default"/>
      </w:rPr>
    </w:lvl>
    <w:lvl w:ilvl="6" w:tentative="1" w:tplc="040C0001">
      <w:start w:val="1"/>
      <w:numFmt w:val="bullet"/>
      <w:lvlText w:val=""/>
      <w:lvlJc w:val="left"/>
      <w:pPr>
        <w:ind w:hanging="360" w:left="5324"/>
      </w:pPr>
      <w:rPr>
        <w:rFonts w:ascii="Symbol" w:hAnsi="Symbol" w:hint="default"/>
      </w:rPr>
    </w:lvl>
    <w:lvl w:ilvl="7" w:tentative="1" w:tplc="040C0003">
      <w:start w:val="1"/>
      <w:numFmt w:val="bullet"/>
      <w:lvlText w:val="o"/>
      <w:lvlJc w:val="left"/>
      <w:pPr>
        <w:ind w:hanging="360" w:left="6044"/>
      </w:pPr>
      <w:rPr>
        <w:rFonts w:ascii="Courier New" w:cs="Courier New" w:hAnsi="Courier New" w:hint="default"/>
      </w:rPr>
    </w:lvl>
    <w:lvl w:ilvl="8" w:tentative="1" w:tplc="040C0005">
      <w:start w:val="1"/>
      <w:numFmt w:val="bullet"/>
      <w:lvlText w:val=""/>
      <w:lvlJc w:val="left"/>
      <w:pPr>
        <w:ind w:hanging="360" w:left="6764"/>
      </w:pPr>
      <w:rPr>
        <w:rFonts w:ascii="Wingdings" w:hAnsi="Wingdings" w:hint="default"/>
      </w:rPr>
    </w:lvl>
  </w:abstractNum>
  <w:abstractNum w:abstractNumId="6">
    <w:nsid w:val="13FA042C"/>
    <w:multiLevelType w:val="hybridMultilevel"/>
    <w:tmpl w:val="707CD412"/>
    <w:lvl w:ilvl="0" w:tplc="040C0005">
      <w:start w:val="1"/>
      <w:numFmt w:val="bullet"/>
      <w:lvlText w:val=""/>
      <w:lvlJc w:val="left"/>
      <w:pPr>
        <w:ind w:hanging="360" w:left="1429"/>
      </w:pPr>
      <w:rPr>
        <w:rFonts w:ascii="Wingdings" w:hAnsi="Wingdings" w:hint="default"/>
      </w:rPr>
    </w:lvl>
    <w:lvl w:ilvl="1" w:tentative="1" w:tplc="040C0003">
      <w:start w:val="1"/>
      <w:numFmt w:val="bullet"/>
      <w:lvlText w:val="o"/>
      <w:lvlJc w:val="left"/>
      <w:pPr>
        <w:ind w:hanging="360" w:left="2149"/>
      </w:pPr>
      <w:rPr>
        <w:rFonts w:ascii="Courier New" w:cs="Courier New" w:hAnsi="Courier New" w:hint="default"/>
      </w:rPr>
    </w:lvl>
    <w:lvl w:ilvl="2" w:tentative="1" w:tplc="040C0005">
      <w:start w:val="1"/>
      <w:numFmt w:val="bullet"/>
      <w:lvlText w:val=""/>
      <w:lvlJc w:val="left"/>
      <w:pPr>
        <w:ind w:hanging="360" w:left="2869"/>
      </w:pPr>
      <w:rPr>
        <w:rFonts w:ascii="Wingdings" w:hAnsi="Wingdings" w:hint="default"/>
      </w:rPr>
    </w:lvl>
    <w:lvl w:ilvl="3" w:tentative="1" w:tplc="040C0001">
      <w:start w:val="1"/>
      <w:numFmt w:val="bullet"/>
      <w:lvlText w:val=""/>
      <w:lvlJc w:val="left"/>
      <w:pPr>
        <w:ind w:hanging="360" w:left="3589"/>
      </w:pPr>
      <w:rPr>
        <w:rFonts w:ascii="Symbol" w:hAnsi="Symbol" w:hint="default"/>
      </w:rPr>
    </w:lvl>
    <w:lvl w:ilvl="4" w:tentative="1" w:tplc="040C0003">
      <w:start w:val="1"/>
      <w:numFmt w:val="bullet"/>
      <w:lvlText w:val="o"/>
      <w:lvlJc w:val="left"/>
      <w:pPr>
        <w:ind w:hanging="360" w:left="4309"/>
      </w:pPr>
      <w:rPr>
        <w:rFonts w:ascii="Courier New" w:cs="Courier New" w:hAnsi="Courier New" w:hint="default"/>
      </w:rPr>
    </w:lvl>
    <w:lvl w:ilvl="5" w:tentative="1" w:tplc="040C0005">
      <w:start w:val="1"/>
      <w:numFmt w:val="bullet"/>
      <w:lvlText w:val=""/>
      <w:lvlJc w:val="left"/>
      <w:pPr>
        <w:ind w:hanging="360" w:left="5029"/>
      </w:pPr>
      <w:rPr>
        <w:rFonts w:ascii="Wingdings" w:hAnsi="Wingdings" w:hint="default"/>
      </w:rPr>
    </w:lvl>
    <w:lvl w:ilvl="6" w:tentative="1" w:tplc="040C0001">
      <w:start w:val="1"/>
      <w:numFmt w:val="bullet"/>
      <w:lvlText w:val=""/>
      <w:lvlJc w:val="left"/>
      <w:pPr>
        <w:ind w:hanging="360" w:left="5749"/>
      </w:pPr>
      <w:rPr>
        <w:rFonts w:ascii="Symbol" w:hAnsi="Symbol" w:hint="default"/>
      </w:rPr>
    </w:lvl>
    <w:lvl w:ilvl="7" w:tentative="1" w:tplc="040C0003">
      <w:start w:val="1"/>
      <w:numFmt w:val="bullet"/>
      <w:lvlText w:val="o"/>
      <w:lvlJc w:val="left"/>
      <w:pPr>
        <w:ind w:hanging="360" w:left="6469"/>
      </w:pPr>
      <w:rPr>
        <w:rFonts w:ascii="Courier New" w:cs="Courier New" w:hAnsi="Courier New" w:hint="default"/>
      </w:rPr>
    </w:lvl>
    <w:lvl w:ilvl="8" w:tentative="1" w:tplc="040C0005">
      <w:start w:val="1"/>
      <w:numFmt w:val="bullet"/>
      <w:lvlText w:val=""/>
      <w:lvlJc w:val="left"/>
      <w:pPr>
        <w:ind w:hanging="360" w:left="7189"/>
      </w:pPr>
      <w:rPr>
        <w:rFonts w:ascii="Wingdings" w:hAnsi="Wingdings" w:hint="default"/>
      </w:rPr>
    </w:lvl>
  </w:abstractNum>
  <w:abstractNum w:abstractNumId="7">
    <w:nsid w:val="155106CD"/>
    <w:multiLevelType w:val="multilevel"/>
    <w:tmpl w:val="11E8656C"/>
    <w:lvl w:ilvl="0">
      <w:start w:val="2"/>
      <w:numFmt w:val="decimal"/>
      <w:lvlText w:val="%1"/>
      <w:lvlJc w:val="left"/>
      <w:pPr>
        <w:ind w:hanging="480" w:left="480"/>
      </w:pPr>
      <w:rPr>
        <w:rFonts w:hint="default"/>
      </w:rPr>
    </w:lvl>
    <w:lvl w:ilvl="1">
      <w:start w:val="4"/>
      <w:numFmt w:val="decimal"/>
      <w:lvlText w:val="%1.%2"/>
      <w:lvlJc w:val="left"/>
      <w:pPr>
        <w:ind w:hanging="480" w:left="693"/>
      </w:pPr>
      <w:rPr>
        <w:rFonts w:hint="default"/>
      </w:rPr>
    </w:lvl>
    <w:lvl w:ilvl="2">
      <w:start w:val="1"/>
      <w:numFmt w:val="decimal"/>
      <w:lvlText w:val="%1.%2.%3"/>
      <w:lvlJc w:val="left"/>
      <w:pPr>
        <w:ind w:hanging="720" w:left="1146"/>
      </w:pPr>
      <w:rPr>
        <w:rFonts w:hint="default"/>
      </w:rPr>
    </w:lvl>
    <w:lvl w:ilvl="3">
      <w:start w:val="1"/>
      <w:numFmt w:val="decimal"/>
      <w:lvlText w:val="%1.%2.%3.%4"/>
      <w:lvlJc w:val="left"/>
      <w:pPr>
        <w:ind w:hanging="720" w:left="1359"/>
      </w:pPr>
      <w:rPr>
        <w:rFonts w:hint="default"/>
      </w:rPr>
    </w:lvl>
    <w:lvl w:ilvl="4">
      <w:start w:val="1"/>
      <w:numFmt w:val="decimal"/>
      <w:lvlText w:val="%1.%2.%3.%4.%5"/>
      <w:lvlJc w:val="left"/>
      <w:pPr>
        <w:ind w:hanging="1080" w:left="1932"/>
      </w:pPr>
      <w:rPr>
        <w:rFonts w:hint="default"/>
      </w:rPr>
    </w:lvl>
    <w:lvl w:ilvl="5">
      <w:start w:val="1"/>
      <w:numFmt w:val="decimal"/>
      <w:lvlText w:val="%1.%2.%3.%4.%5.%6"/>
      <w:lvlJc w:val="left"/>
      <w:pPr>
        <w:ind w:hanging="1080" w:left="2145"/>
      </w:pPr>
      <w:rPr>
        <w:rFonts w:hint="default"/>
      </w:rPr>
    </w:lvl>
    <w:lvl w:ilvl="6">
      <w:start w:val="1"/>
      <w:numFmt w:val="decimal"/>
      <w:lvlText w:val="%1.%2.%3.%4.%5.%6.%7"/>
      <w:lvlJc w:val="left"/>
      <w:pPr>
        <w:ind w:hanging="1440" w:left="2718"/>
      </w:pPr>
      <w:rPr>
        <w:rFonts w:hint="default"/>
      </w:rPr>
    </w:lvl>
    <w:lvl w:ilvl="7">
      <w:start w:val="1"/>
      <w:numFmt w:val="decimal"/>
      <w:lvlText w:val="%1.%2.%3.%4.%5.%6.%7.%8"/>
      <w:lvlJc w:val="left"/>
      <w:pPr>
        <w:ind w:hanging="1800" w:left="3291"/>
      </w:pPr>
      <w:rPr>
        <w:rFonts w:hint="default"/>
      </w:rPr>
    </w:lvl>
    <w:lvl w:ilvl="8">
      <w:start w:val="1"/>
      <w:numFmt w:val="decimal"/>
      <w:lvlText w:val="%1.%2.%3.%4.%5.%6.%7.%8.%9"/>
      <w:lvlJc w:val="left"/>
      <w:pPr>
        <w:ind w:hanging="1800" w:left="3504"/>
      </w:pPr>
      <w:rPr>
        <w:rFonts w:hint="default"/>
      </w:rPr>
    </w:lvl>
  </w:abstractNum>
  <w:abstractNum w:abstractNumId="8">
    <w:nsid w:val="1E710E0B"/>
    <w:multiLevelType w:val="hybridMultilevel"/>
    <w:tmpl w:val="F836C8F8"/>
    <w:lvl w:ilvl="0" w:tplc="996E81EE">
      <w:numFmt w:val="bullet"/>
      <w:lvlText w:val="-"/>
      <w:lvlJc w:val="left"/>
      <w:pPr>
        <w:tabs>
          <w:tab w:pos="720" w:val="num"/>
        </w:tabs>
        <w:ind w:hanging="360" w:left="720"/>
      </w:pPr>
      <w:rPr>
        <w:rFonts w:ascii="Arial" w:cs="Arial" w:eastAsia="Times New Roman" w:hAnsi="Arial" w:hint="default"/>
      </w:rPr>
    </w:lvl>
    <w:lvl w:ilvl="1" w:tentative="1" w:tplc="040C0003">
      <w:start w:val="1"/>
      <w:numFmt w:val="bullet"/>
      <w:lvlText w:val="o"/>
      <w:lvlJc w:val="left"/>
      <w:pPr>
        <w:tabs>
          <w:tab w:pos="1440" w:val="num"/>
        </w:tabs>
        <w:ind w:hanging="360" w:left="1440"/>
      </w:pPr>
      <w:rPr>
        <w:rFonts w:ascii="Courier New" w:cs="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abstractNumId="9">
    <w:nsid w:val="1F647685"/>
    <w:multiLevelType w:val="hybridMultilevel"/>
    <w:tmpl w:val="45E61D8C"/>
    <w:lvl w:ilvl="0" w:tplc="040C0005">
      <w:start w:val="1"/>
      <w:numFmt w:val="bullet"/>
      <w:lvlText w:val=""/>
      <w:lvlJc w:val="left"/>
      <w:pPr>
        <w:ind w:hanging="360" w:left="1287"/>
      </w:pPr>
      <w:rPr>
        <w:rFonts w:ascii="Wingdings" w:hAnsi="Wingdings" w:hint="default"/>
      </w:rPr>
    </w:lvl>
    <w:lvl w:ilvl="1" w:tentative="1" w:tplc="040C0003">
      <w:start w:val="1"/>
      <w:numFmt w:val="bullet"/>
      <w:lvlText w:val="o"/>
      <w:lvlJc w:val="left"/>
      <w:pPr>
        <w:ind w:hanging="360" w:left="2007"/>
      </w:pPr>
      <w:rPr>
        <w:rFonts w:ascii="Courier New" w:cs="Courier New" w:hAnsi="Courier New" w:hint="default"/>
      </w:rPr>
    </w:lvl>
    <w:lvl w:ilvl="2" w:tentative="1" w:tplc="040C0005">
      <w:start w:val="1"/>
      <w:numFmt w:val="bullet"/>
      <w:lvlText w:val=""/>
      <w:lvlJc w:val="left"/>
      <w:pPr>
        <w:ind w:hanging="360" w:left="2727"/>
      </w:pPr>
      <w:rPr>
        <w:rFonts w:ascii="Wingdings" w:hAnsi="Wingdings" w:hint="default"/>
      </w:rPr>
    </w:lvl>
    <w:lvl w:ilvl="3" w:tentative="1" w:tplc="040C0001">
      <w:start w:val="1"/>
      <w:numFmt w:val="bullet"/>
      <w:lvlText w:val=""/>
      <w:lvlJc w:val="left"/>
      <w:pPr>
        <w:ind w:hanging="360" w:left="3447"/>
      </w:pPr>
      <w:rPr>
        <w:rFonts w:ascii="Symbol" w:hAnsi="Symbol" w:hint="default"/>
      </w:rPr>
    </w:lvl>
    <w:lvl w:ilvl="4" w:tentative="1" w:tplc="040C0003">
      <w:start w:val="1"/>
      <w:numFmt w:val="bullet"/>
      <w:lvlText w:val="o"/>
      <w:lvlJc w:val="left"/>
      <w:pPr>
        <w:ind w:hanging="360" w:left="4167"/>
      </w:pPr>
      <w:rPr>
        <w:rFonts w:ascii="Courier New" w:cs="Courier New" w:hAnsi="Courier New" w:hint="default"/>
      </w:rPr>
    </w:lvl>
    <w:lvl w:ilvl="5" w:tentative="1" w:tplc="040C0005">
      <w:start w:val="1"/>
      <w:numFmt w:val="bullet"/>
      <w:lvlText w:val=""/>
      <w:lvlJc w:val="left"/>
      <w:pPr>
        <w:ind w:hanging="360" w:left="4887"/>
      </w:pPr>
      <w:rPr>
        <w:rFonts w:ascii="Wingdings" w:hAnsi="Wingdings" w:hint="default"/>
      </w:rPr>
    </w:lvl>
    <w:lvl w:ilvl="6" w:tentative="1" w:tplc="040C0001">
      <w:start w:val="1"/>
      <w:numFmt w:val="bullet"/>
      <w:lvlText w:val=""/>
      <w:lvlJc w:val="left"/>
      <w:pPr>
        <w:ind w:hanging="360" w:left="5607"/>
      </w:pPr>
      <w:rPr>
        <w:rFonts w:ascii="Symbol" w:hAnsi="Symbol" w:hint="default"/>
      </w:rPr>
    </w:lvl>
    <w:lvl w:ilvl="7" w:tentative="1" w:tplc="040C0003">
      <w:start w:val="1"/>
      <w:numFmt w:val="bullet"/>
      <w:lvlText w:val="o"/>
      <w:lvlJc w:val="left"/>
      <w:pPr>
        <w:ind w:hanging="360" w:left="6327"/>
      </w:pPr>
      <w:rPr>
        <w:rFonts w:ascii="Courier New" w:cs="Courier New" w:hAnsi="Courier New" w:hint="default"/>
      </w:rPr>
    </w:lvl>
    <w:lvl w:ilvl="8" w:tentative="1" w:tplc="040C0005">
      <w:start w:val="1"/>
      <w:numFmt w:val="bullet"/>
      <w:lvlText w:val=""/>
      <w:lvlJc w:val="left"/>
      <w:pPr>
        <w:ind w:hanging="360" w:left="7047"/>
      </w:pPr>
      <w:rPr>
        <w:rFonts w:ascii="Wingdings" w:hAnsi="Wingdings" w:hint="default"/>
      </w:rPr>
    </w:lvl>
  </w:abstractNum>
  <w:abstractNum w:abstractNumId="10">
    <w:nsid w:val="21270616"/>
    <w:multiLevelType w:val="hybridMultilevel"/>
    <w:tmpl w:val="36D608B0"/>
    <w:lvl w:ilvl="0" w:tplc="040C000D">
      <w:start w:val="1"/>
      <w:numFmt w:val="bullet"/>
      <w:lvlText w:val=""/>
      <w:lvlJc w:val="left"/>
      <w:pPr>
        <w:ind w:hanging="360" w:left="1429"/>
      </w:pPr>
      <w:rPr>
        <w:rFonts w:ascii="Wingdings" w:hAnsi="Wingdings" w:hint="default"/>
      </w:rPr>
    </w:lvl>
    <w:lvl w:ilvl="1" w:tentative="1" w:tplc="040C0003">
      <w:start w:val="1"/>
      <w:numFmt w:val="bullet"/>
      <w:lvlText w:val="o"/>
      <w:lvlJc w:val="left"/>
      <w:pPr>
        <w:ind w:hanging="360" w:left="2149"/>
      </w:pPr>
      <w:rPr>
        <w:rFonts w:ascii="Courier New" w:cs="Courier New" w:hAnsi="Courier New" w:hint="default"/>
      </w:rPr>
    </w:lvl>
    <w:lvl w:ilvl="2" w:tentative="1" w:tplc="040C0005">
      <w:start w:val="1"/>
      <w:numFmt w:val="bullet"/>
      <w:lvlText w:val=""/>
      <w:lvlJc w:val="left"/>
      <w:pPr>
        <w:ind w:hanging="360" w:left="2869"/>
      </w:pPr>
      <w:rPr>
        <w:rFonts w:ascii="Wingdings" w:hAnsi="Wingdings" w:hint="default"/>
      </w:rPr>
    </w:lvl>
    <w:lvl w:ilvl="3" w:tentative="1" w:tplc="040C0001">
      <w:start w:val="1"/>
      <w:numFmt w:val="bullet"/>
      <w:lvlText w:val=""/>
      <w:lvlJc w:val="left"/>
      <w:pPr>
        <w:ind w:hanging="360" w:left="3589"/>
      </w:pPr>
      <w:rPr>
        <w:rFonts w:ascii="Symbol" w:hAnsi="Symbol" w:hint="default"/>
      </w:rPr>
    </w:lvl>
    <w:lvl w:ilvl="4" w:tentative="1" w:tplc="040C0003">
      <w:start w:val="1"/>
      <w:numFmt w:val="bullet"/>
      <w:lvlText w:val="o"/>
      <w:lvlJc w:val="left"/>
      <w:pPr>
        <w:ind w:hanging="360" w:left="4309"/>
      </w:pPr>
      <w:rPr>
        <w:rFonts w:ascii="Courier New" w:cs="Courier New" w:hAnsi="Courier New" w:hint="default"/>
      </w:rPr>
    </w:lvl>
    <w:lvl w:ilvl="5" w:tentative="1" w:tplc="040C0005">
      <w:start w:val="1"/>
      <w:numFmt w:val="bullet"/>
      <w:lvlText w:val=""/>
      <w:lvlJc w:val="left"/>
      <w:pPr>
        <w:ind w:hanging="360" w:left="5029"/>
      </w:pPr>
      <w:rPr>
        <w:rFonts w:ascii="Wingdings" w:hAnsi="Wingdings" w:hint="default"/>
      </w:rPr>
    </w:lvl>
    <w:lvl w:ilvl="6" w:tentative="1" w:tplc="040C0001">
      <w:start w:val="1"/>
      <w:numFmt w:val="bullet"/>
      <w:lvlText w:val=""/>
      <w:lvlJc w:val="left"/>
      <w:pPr>
        <w:ind w:hanging="360" w:left="5749"/>
      </w:pPr>
      <w:rPr>
        <w:rFonts w:ascii="Symbol" w:hAnsi="Symbol" w:hint="default"/>
      </w:rPr>
    </w:lvl>
    <w:lvl w:ilvl="7" w:tentative="1" w:tplc="040C0003">
      <w:start w:val="1"/>
      <w:numFmt w:val="bullet"/>
      <w:lvlText w:val="o"/>
      <w:lvlJc w:val="left"/>
      <w:pPr>
        <w:ind w:hanging="360" w:left="6469"/>
      </w:pPr>
      <w:rPr>
        <w:rFonts w:ascii="Courier New" w:cs="Courier New" w:hAnsi="Courier New" w:hint="default"/>
      </w:rPr>
    </w:lvl>
    <w:lvl w:ilvl="8" w:tentative="1" w:tplc="040C0005">
      <w:start w:val="1"/>
      <w:numFmt w:val="bullet"/>
      <w:lvlText w:val=""/>
      <w:lvlJc w:val="left"/>
      <w:pPr>
        <w:ind w:hanging="360" w:left="7189"/>
      </w:pPr>
      <w:rPr>
        <w:rFonts w:ascii="Wingdings" w:hAnsi="Wingdings" w:hint="default"/>
      </w:rPr>
    </w:lvl>
  </w:abstractNum>
  <w:abstractNum w:abstractNumId="11">
    <w:nsid w:val="292B0909"/>
    <w:multiLevelType w:val="hybridMultilevel"/>
    <w:tmpl w:val="7A96296C"/>
    <w:lvl w:ilvl="0" w:tplc="040C0005">
      <w:start w:val="1"/>
      <w:numFmt w:val="bullet"/>
      <w:lvlText w:val=""/>
      <w:lvlJc w:val="left"/>
      <w:pPr>
        <w:ind w:hanging="360" w:left="1004"/>
      </w:pPr>
      <w:rPr>
        <w:rFonts w:ascii="Wingdings" w:hAnsi="Wingdings" w:hint="default"/>
      </w:rPr>
    </w:lvl>
    <w:lvl w:ilvl="1" w:tentative="1" w:tplc="040C0003">
      <w:start w:val="1"/>
      <w:numFmt w:val="bullet"/>
      <w:lvlText w:val="o"/>
      <w:lvlJc w:val="left"/>
      <w:pPr>
        <w:ind w:hanging="360" w:left="1724"/>
      </w:pPr>
      <w:rPr>
        <w:rFonts w:ascii="Courier New" w:cs="Courier New" w:hAnsi="Courier New" w:hint="default"/>
      </w:rPr>
    </w:lvl>
    <w:lvl w:ilvl="2" w:tentative="1" w:tplc="040C0005">
      <w:start w:val="1"/>
      <w:numFmt w:val="bullet"/>
      <w:lvlText w:val=""/>
      <w:lvlJc w:val="left"/>
      <w:pPr>
        <w:ind w:hanging="360" w:left="2444"/>
      </w:pPr>
      <w:rPr>
        <w:rFonts w:ascii="Wingdings" w:hAnsi="Wingdings" w:hint="default"/>
      </w:rPr>
    </w:lvl>
    <w:lvl w:ilvl="3" w:tentative="1" w:tplc="040C0001">
      <w:start w:val="1"/>
      <w:numFmt w:val="bullet"/>
      <w:lvlText w:val=""/>
      <w:lvlJc w:val="left"/>
      <w:pPr>
        <w:ind w:hanging="360" w:left="3164"/>
      </w:pPr>
      <w:rPr>
        <w:rFonts w:ascii="Symbol" w:hAnsi="Symbol" w:hint="default"/>
      </w:rPr>
    </w:lvl>
    <w:lvl w:ilvl="4" w:tentative="1" w:tplc="040C0003">
      <w:start w:val="1"/>
      <w:numFmt w:val="bullet"/>
      <w:lvlText w:val="o"/>
      <w:lvlJc w:val="left"/>
      <w:pPr>
        <w:ind w:hanging="360" w:left="3884"/>
      </w:pPr>
      <w:rPr>
        <w:rFonts w:ascii="Courier New" w:cs="Courier New" w:hAnsi="Courier New" w:hint="default"/>
      </w:rPr>
    </w:lvl>
    <w:lvl w:ilvl="5" w:tentative="1" w:tplc="040C0005">
      <w:start w:val="1"/>
      <w:numFmt w:val="bullet"/>
      <w:lvlText w:val=""/>
      <w:lvlJc w:val="left"/>
      <w:pPr>
        <w:ind w:hanging="360" w:left="4604"/>
      </w:pPr>
      <w:rPr>
        <w:rFonts w:ascii="Wingdings" w:hAnsi="Wingdings" w:hint="default"/>
      </w:rPr>
    </w:lvl>
    <w:lvl w:ilvl="6" w:tentative="1" w:tplc="040C0001">
      <w:start w:val="1"/>
      <w:numFmt w:val="bullet"/>
      <w:lvlText w:val=""/>
      <w:lvlJc w:val="left"/>
      <w:pPr>
        <w:ind w:hanging="360" w:left="5324"/>
      </w:pPr>
      <w:rPr>
        <w:rFonts w:ascii="Symbol" w:hAnsi="Symbol" w:hint="default"/>
      </w:rPr>
    </w:lvl>
    <w:lvl w:ilvl="7" w:tentative="1" w:tplc="040C0003">
      <w:start w:val="1"/>
      <w:numFmt w:val="bullet"/>
      <w:lvlText w:val="o"/>
      <w:lvlJc w:val="left"/>
      <w:pPr>
        <w:ind w:hanging="360" w:left="6044"/>
      </w:pPr>
      <w:rPr>
        <w:rFonts w:ascii="Courier New" w:cs="Courier New" w:hAnsi="Courier New" w:hint="default"/>
      </w:rPr>
    </w:lvl>
    <w:lvl w:ilvl="8" w:tentative="1" w:tplc="040C0005">
      <w:start w:val="1"/>
      <w:numFmt w:val="bullet"/>
      <w:lvlText w:val=""/>
      <w:lvlJc w:val="left"/>
      <w:pPr>
        <w:ind w:hanging="360" w:left="6764"/>
      </w:pPr>
      <w:rPr>
        <w:rFonts w:ascii="Wingdings" w:hAnsi="Wingdings" w:hint="default"/>
      </w:rPr>
    </w:lvl>
  </w:abstractNum>
  <w:abstractNum w:abstractNumId="12">
    <w:nsid w:val="29665AA3"/>
    <w:multiLevelType w:val="multilevel"/>
    <w:tmpl w:val="B5D06F8E"/>
    <w:lvl w:ilvl="0">
      <w:start w:val="2"/>
      <w:numFmt w:val="decimal"/>
      <w:lvlText w:val="%1"/>
      <w:lvlJc w:val="left"/>
      <w:pPr>
        <w:ind w:hanging="480" w:left="480"/>
      </w:pPr>
      <w:rPr>
        <w:rFonts w:hint="default"/>
      </w:rPr>
    </w:lvl>
    <w:lvl w:ilvl="1">
      <w:start w:val="3"/>
      <w:numFmt w:val="decimal"/>
      <w:lvlText w:val="%1.%2"/>
      <w:lvlJc w:val="left"/>
      <w:pPr>
        <w:ind w:hanging="480" w:left="622"/>
      </w:pPr>
      <w:rPr>
        <w:rFonts w:hint="default"/>
      </w:rPr>
    </w:lvl>
    <w:lvl w:ilvl="2">
      <w:start w:val="4"/>
      <w:numFmt w:val="decimal"/>
      <w:lvlText w:val="%1.%2.%3"/>
      <w:lvlJc w:val="left"/>
      <w:pPr>
        <w:ind w:hanging="720" w:left="1004"/>
      </w:pPr>
      <w:rPr>
        <w:rFonts w:hint="default"/>
      </w:rPr>
    </w:lvl>
    <w:lvl w:ilvl="3">
      <w:start w:val="1"/>
      <w:numFmt w:val="decimal"/>
      <w:lvlText w:val="%1.%2.%3.%4"/>
      <w:lvlJc w:val="left"/>
      <w:pPr>
        <w:ind w:hanging="720" w:left="1146"/>
      </w:pPr>
      <w:rPr>
        <w:rFonts w:hint="default"/>
      </w:rPr>
    </w:lvl>
    <w:lvl w:ilvl="4">
      <w:start w:val="1"/>
      <w:numFmt w:val="decimal"/>
      <w:lvlText w:val="%1.%2.%3.%4.%5"/>
      <w:lvlJc w:val="left"/>
      <w:pPr>
        <w:ind w:hanging="1080" w:left="1648"/>
      </w:pPr>
      <w:rPr>
        <w:rFonts w:hint="default"/>
      </w:rPr>
    </w:lvl>
    <w:lvl w:ilvl="5">
      <w:start w:val="1"/>
      <w:numFmt w:val="decimal"/>
      <w:lvlText w:val="%1.%2.%3.%4.%5.%6"/>
      <w:lvlJc w:val="left"/>
      <w:pPr>
        <w:ind w:hanging="1080" w:left="1790"/>
      </w:pPr>
      <w:rPr>
        <w:rFonts w:hint="default"/>
      </w:rPr>
    </w:lvl>
    <w:lvl w:ilvl="6">
      <w:start w:val="1"/>
      <w:numFmt w:val="decimal"/>
      <w:lvlText w:val="%1.%2.%3.%4.%5.%6.%7"/>
      <w:lvlJc w:val="left"/>
      <w:pPr>
        <w:ind w:hanging="1440" w:left="2292"/>
      </w:pPr>
      <w:rPr>
        <w:rFonts w:hint="default"/>
      </w:rPr>
    </w:lvl>
    <w:lvl w:ilvl="7">
      <w:start w:val="1"/>
      <w:numFmt w:val="decimal"/>
      <w:lvlText w:val="%1.%2.%3.%4.%5.%6.%7.%8"/>
      <w:lvlJc w:val="left"/>
      <w:pPr>
        <w:ind w:hanging="1800" w:left="2794"/>
      </w:pPr>
      <w:rPr>
        <w:rFonts w:hint="default"/>
      </w:rPr>
    </w:lvl>
    <w:lvl w:ilvl="8">
      <w:start w:val="1"/>
      <w:numFmt w:val="decimal"/>
      <w:lvlText w:val="%1.%2.%3.%4.%5.%6.%7.%8.%9"/>
      <w:lvlJc w:val="left"/>
      <w:pPr>
        <w:ind w:hanging="1800" w:left="2936"/>
      </w:pPr>
      <w:rPr>
        <w:rFonts w:hint="default"/>
      </w:rPr>
    </w:lvl>
  </w:abstractNum>
  <w:abstractNum w:abstractNumId="13">
    <w:nsid w:val="2C904564"/>
    <w:multiLevelType w:val="hybridMultilevel"/>
    <w:tmpl w:val="B01CD7B2"/>
    <w:lvl w:ilvl="0" w:tplc="040C0005">
      <w:start w:val="1"/>
      <w:numFmt w:val="bullet"/>
      <w:lvlText w:val=""/>
      <w:lvlJc w:val="left"/>
      <w:pPr>
        <w:ind w:hanging="360" w:left="1429"/>
      </w:pPr>
      <w:rPr>
        <w:rFonts w:ascii="Wingdings" w:hAnsi="Wingdings" w:hint="default"/>
      </w:rPr>
    </w:lvl>
    <w:lvl w:ilvl="1" w:tentative="1" w:tplc="040C0003">
      <w:start w:val="1"/>
      <w:numFmt w:val="bullet"/>
      <w:lvlText w:val="o"/>
      <w:lvlJc w:val="left"/>
      <w:pPr>
        <w:ind w:hanging="360" w:left="2149"/>
      </w:pPr>
      <w:rPr>
        <w:rFonts w:ascii="Courier New" w:cs="Courier New" w:hAnsi="Courier New" w:hint="default"/>
      </w:rPr>
    </w:lvl>
    <w:lvl w:ilvl="2" w:tentative="1" w:tplc="040C0005">
      <w:start w:val="1"/>
      <w:numFmt w:val="bullet"/>
      <w:lvlText w:val=""/>
      <w:lvlJc w:val="left"/>
      <w:pPr>
        <w:ind w:hanging="360" w:left="2869"/>
      </w:pPr>
      <w:rPr>
        <w:rFonts w:ascii="Wingdings" w:hAnsi="Wingdings" w:hint="default"/>
      </w:rPr>
    </w:lvl>
    <w:lvl w:ilvl="3" w:tentative="1" w:tplc="040C0001">
      <w:start w:val="1"/>
      <w:numFmt w:val="bullet"/>
      <w:lvlText w:val=""/>
      <w:lvlJc w:val="left"/>
      <w:pPr>
        <w:ind w:hanging="360" w:left="3589"/>
      </w:pPr>
      <w:rPr>
        <w:rFonts w:ascii="Symbol" w:hAnsi="Symbol" w:hint="default"/>
      </w:rPr>
    </w:lvl>
    <w:lvl w:ilvl="4" w:tentative="1" w:tplc="040C0003">
      <w:start w:val="1"/>
      <w:numFmt w:val="bullet"/>
      <w:lvlText w:val="o"/>
      <w:lvlJc w:val="left"/>
      <w:pPr>
        <w:ind w:hanging="360" w:left="4309"/>
      </w:pPr>
      <w:rPr>
        <w:rFonts w:ascii="Courier New" w:cs="Courier New" w:hAnsi="Courier New" w:hint="default"/>
      </w:rPr>
    </w:lvl>
    <w:lvl w:ilvl="5" w:tentative="1" w:tplc="040C0005">
      <w:start w:val="1"/>
      <w:numFmt w:val="bullet"/>
      <w:lvlText w:val=""/>
      <w:lvlJc w:val="left"/>
      <w:pPr>
        <w:ind w:hanging="360" w:left="5029"/>
      </w:pPr>
      <w:rPr>
        <w:rFonts w:ascii="Wingdings" w:hAnsi="Wingdings" w:hint="default"/>
      </w:rPr>
    </w:lvl>
    <w:lvl w:ilvl="6" w:tentative="1" w:tplc="040C0001">
      <w:start w:val="1"/>
      <w:numFmt w:val="bullet"/>
      <w:lvlText w:val=""/>
      <w:lvlJc w:val="left"/>
      <w:pPr>
        <w:ind w:hanging="360" w:left="5749"/>
      </w:pPr>
      <w:rPr>
        <w:rFonts w:ascii="Symbol" w:hAnsi="Symbol" w:hint="default"/>
      </w:rPr>
    </w:lvl>
    <w:lvl w:ilvl="7" w:tentative="1" w:tplc="040C0003">
      <w:start w:val="1"/>
      <w:numFmt w:val="bullet"/>
      <w:lvlText w:val="o"/>
      <w:lvlJc w:val="left"/>
      <w:pPr>
        <w:ind w:hanging="360" w:left="6469"/>
      </w:pPr>
      <w:rPr>
        <w:rFonts w:ascii="Courier New" w:cs="Courier New" w:hAnsi="Courier New" w:hint="default"/>
      </w:rPr>
    </w:lvl>
    <w:lvl w:ilvl="8" w:tentative="1" w:tplc="040C0005">
      <w:start w:val="1"/>
      <w:numFmt w:val="bullet"/>
      <w:lvlText w:val=""/>
      <w:lvlJc w:val="left"/>
      <w:pPr>
        <w:ind w:hanging="360" w:left="7189"/>
      </w:pPr>
      <w:rPr>
        <w:rFonts w:ascii="Wingdings" w:hAnsi="Wingdings" w:hint="default"/>
      </w:rPr>
    </w:lvl>
  </w:abstractNum>
  <w:abstractNum w:abstractNumId="14">
    <w:nsid w:val="36220013"/>
    <w:multiLevelType w:val="hybridMultilevel"/>
    <w:tmpl w:val="E9645EA0"/>
    <w:lvl w:ilvl="0" w:tplc="040C0005">
      <w:start w:val="1"/>
      <w:numFmt w:val="bullet"/>
      <w:lvlText w:val=""/>
      <w:lvlJc w:val="left"/>
      <w:pPr>
        <w:ind w:hanging="360" w:left="1004"/>
      </w:pPr>
      <w:rPr>
        <w:rFonts w:ascii="Wingdings" w:hAnsi="Wingdings" w:hint="default"/>
      </w:rPr>
    </w:lvl>
    <w:lvl w:ilvl="1" w:tentative="1" w:tplc="040C0003">
      <w:start w:val="1"/>
      <w:numFmt w:val="bullet"/>
      <w:lvlText w:val="o"/>
      <w:lvlJc w:val="left"/>
      <w:pPr>
        <w:ind w:hanging="360" w:left="1724"/>
      </w:pPr>
      <w:rPr>
        <w:rFonts w:ascii="Courier New" w:cs="Courier New" w:hAnsi="Courier New" w:hint="default"/>
      </w:rPr>
    </w:lvl>
    <w:lvl w:ilvl="2" w:tentative="1" w:tplc="040C0005">
      <w:start w:val="1"/>
      <w:numFmt w:val="bullet"/>
      <w:lvlText w:val=""/>
      <w:lvlJc w:val="left"/>
      <w:pPr>
        <w:ind w:hanging="360" w:left="2444"/>
      </w:pPr>
      <w:rPr>
        <w:rFonts w:ascii="Wingdings" w:hAnsi="Wingdings" w:hint="default"/>
      </w:rPr>
    </w:lvl>
    <w:lvl w:ilvl="3" w:tentative="1" w:tplc="040C0001">
      <w:start w:val="1"/>
      <w:numFmt w:val="bullet"/>
      <w:lvlText w:val=""/>
      <w:lvlJc w:val="left"/>
      <w:pPr>
        <w:ind w:hanging="360" w:left="3164"/>
      </w:pPr>
      <w:rPr>
        <w:rFonts w:ascii="Symbol" w:hAnsi="Symbol" w:hint="default"/>
      </w:rPr>
    </w:lvl>
    <w:lvl w:ilvl="4" w:tentative="1" w:tplc="040C0003">
      <w:start w:val="1"/>
      <w:numFmt w:val="bullet"/>
      <w:lvlText w:val="o"/>
      <w:lvlJc w:val="left"/>
      <w:pPr>
        <w:ind w:hanging="360" w:left="3884"/>
      </w:pPr>
      <w:rPr>
        <w:rFonts w:ascii="Courier New" w:cs="Courier New" w:hAnsi="Courier New" w:hint="default"/>
      </w:rPr>
    </w:lvl>
    <w:lvl w:ilvl="5" w:tentative="1" w:tplc="040C0005">
      <w:start w:val="1"/>
      <w:numFmt w:val="bullet"/>
      <w:lvlText w:val=""/>
      <w:lvlJc w:val="left"/>
      <w:pPr>
        <w:ind w:hanging="360" w:left="4604"/>
      </w:pPr>
      <w:rPr>
        <w:rFonts w:ascii="Wingdings" w:hAnsi="Wingdings" w:hint="default"/>
      </w:rPr>
    </w:lvl>
    <w:lvl w:ilvl="6" w:tentative="1" w:tplc="040C0001">
      <w:start w:val="1"/>
      <w:numFmt w:val="bullet"/>
      <w:lvlText w:val=""/>
      <w:lvlJc w:val="left"/>
      <w:pPr>
        <w:ind w:hanging="360" w:left="5324"/>
      </w:pPr>
      <w:rPr>
        <w:rFonts w:ascii="Symbol" w:hAnsi="Symbol" w:hint="default"/>
      </w:rPr>
    </w:lvl>
    <w:lvl w:ilvl="7" w:tentative="1" w:tplc="040C0003">
      <w:start w:val="1"/>
      <w:numFmt w:val="bullet"/>
      <w:lvlText w:val="o"/>
      <w:lvlJc w:val="left"/>
      <w:pPr>
        <w:ind w:hanging="360" w:left="6044"/>
      </w:pPr>
      <w:rPr>
        <w:rFonts w:ascii="Courier New" w:cs="Courier New" w:hAnsi="Courier New" w:hint="default"/>
      </w:rPr>
    </w:lvl>
    <w:lvl w:ilvl="8" w:tentative="1" w:tplc="040C0005">
      <w:start w:val="1"/>
      <w:numFmt w:val="bullet"/>
      <w:lvlText w:val=""/>
      <w:lvlJc w:val="left"/>
      <w:pPr>
        <w:ind w:hanging="360" w:left="6764"/>
      </w:pPr>
      <w:rPr>
        <w:rFonts w:ascii="Wingdings" w:hAnsi="Wingdings" w:hint="default"/>
      </w:rPr>
    </w:lvl>
  </w:abstractNum>
  <w:abstractNum w:abstractNumId="15">
    <w:nsid w:val="3BC538C8"/>
    <w:multiLevelType w:val="hybridMultilevel"/>
    <w:tmpl w:val="0318099E"/>
    <w:lvl w:ilvl="0" w:tplc="040C0005">
      <w:start w:val="1"/>
      <w:numFmt w:val="bullet"/>
      <w:lvlText w:val=""/>
      <w:lvlJc w:val="left"/>
      <w:pPr>
        <w:ind w:hanging="360" w:left="1429"/>
      </w:pPr>
      <w:rPr>
        <w:rFonts w:ascii="Wingdings" w:hAnsi="Wingdings" w:hint="default"/>
      </w:rPr>
    </w:lvl>
    <w:lvl w:ilvl="1" w:tentative="1" w:tplc="040C0003">
      <w:start w:val="1"/>
      <w:numFmt w:val="bullet"/>
      <w:lvlText w:val="o"/>
      <w:lvlJc w:val="left"/>
      <w:pPr>
        <w:ind w:hanging="360" w:left="2149"/>
      </w:pPr>
      <w:rPr>
        <w:rFonts w:ascii="Courier New" w:cs="Courier New" w:hAnsi="Courier New" w:hint="default"/>
      </w:rPr>
    </w:lvl>
    <w:lvl w:ilvl="2" w:tentative="1" w:tplc="040C0005">
      <w:start w:val="1"/>
      <w:numFmt w:val="bullet"/>
      <w:lvlText w:val=""/>
      <w:lvlJc w:val="left"/>
      <w:pPr>
        <w:ind w:hanging="360" w:left="2869"/>
      </w:pPr>
      <w:rPr>
        <w:rFonts w:ascii="Wingdings" w:hAnsi="Wingdings" w:hint="default"/>
      </w:rPr>
    </w:lvl>
    <w:lvl w:ilvl="3" w:tentative="1" w:tplc="040C0001">
      <w:start w:val="1"/>
      <w:numFmt w:val="bullet"/>
      <w:lvlText w:val=""/>
      <w:lvlJc w:val="left"/>
      <w:pPr>
        <w:ind w:hanging="360" w:left="3589"/>
      </w:pPr>
      <w:rPr>
        <w:rFonts w:ascii="Symbol" w:hAnsi="Symbol" w:hint="default"/>
      </w:rPr>
    </w:lvl>
    <w:lvl w:ilvl="4" w:tentative="1" w:tplc="040C0003">
      <w:start w:val="1"/>
      <w:numFmt w:val="bullet"/>
      <w:lvlText w:val="o"/>
      <w:lvlJc w:val="left"/>
      <w:pPr>
        <w:ind w:hanging="360" w:left="4309"/>
      </w:pPr>
      <w:rPr>
        <w:rFonts w:ascii="Courier New" w:cs="Courier New" w:hAnsi="Courier New" w:hint="default"/>
      </w:rPr>
    </w:lvl>
    <w:lvl w:ilvl="5" w:tentative="1" w:tplc="040C0005">
      <w:start w:val="1"/>
      <w:numFmt w:val="bullet"/>
      <w:lvlText w:val=""/>
      <w:lvlJc w:val="left"/>
      <w:pPr>
        <w:ind w:hanging="360" w:left="5029"/>
      </w:pPr>
      <w:rPr>
        <w:rFonts w:ascii="Wingdings" w:hAnsi="Wingdings" w:hint="default"/>
      </w:rPr>
    </w:lvl>
    <w:lvl w:ilvl="6" w:tentative="1" w:tplc="040C0001">
      <w:start w:val="1"/>
      <w:numFmt w:val="bullet"/>
      <w:lvlText w:val=""/>
      <w:lvlJc w:val="left"/>
      <w:pPr>
        <w:ind w:hanging="360" w:left="5749"/>
      </w:pPr>
      <w:rPr>
        <w:rFonts w:ascii="Symbol" w:hAnsi="Symbol" w:hint="default"/>
      </w:rPr>
    </w:lvl>
    <w:lvl w:ilvl="7" w:tentative="1" w:tplc="040C0003">
      <w:start w:val="1"/>
      <w:numFmt w:val="bullet"/>
      <w:lvlText w:val="o"/>
      <w:lvlJc w:val="left"/>
      <w:pPr>
        <w:ind w:hanging="360" w:left="6469"/>
      </w:pPr>
      <w:rPr>
        <w:rFonts w:ascii="Courier New" w:cs="Courier New" w:hAnsi="Courier New" w:hint="default"/>
      </w:rPr>
    </w:lvl>
    <w:lvl w:ilvl="8" w:tentative="1" w:tplc="040C0005">
      <w:start w:val="1"/>
      <w:numFmt w:val="bullet"/>
      <w:lvlText w:val=""/>
      <w:lvlJc w:val="left"/>
      <w:pPr>
        <w:ind w:hanging="360" w:left="7189"/>
      </w:pPr>
      <w:rPr>
        <w:rFonts w:ascii="Wingdings" w:hAnsi="Wingdings" w:hint="default"/>
      </w:rPr>
    </w:lvl>
  </w:abstractNum>
  <w:abstractNum w:abstractNumId="16">
    <w:nsid w:val="40AE0BA9"/>
    <w:multiLevelType w:val="hybridMultilevel"/>
    <w:tmpl w:val="1D9E8AE0"/>
    <w:lvl w:ilvl="0" w:tplc="040C0005">
      <w:start w:val="1"/>
      <w:numFmt w:val="bullet"/>
      <w:lvlText w:val=""/>
      <w:lvlJc w:val="left"/>
      <w:pPr>
        <w:ind w:hanging="360" w:left="1004"/>
      </w:pPr>
      <w:rPr>
        <w:rFonts w:ascii="Wingdings" w:hAnsi="Wingdings" w:hint="default"/>
      </w:rPr>
    </w:lvl>
    <w:lvl w:ilvl="1" w:tentative="1" w:tplc="040C0003">
      <w:start w:val="1"/>
      <w:numFmt w:val="bullet"/>
      <w:lvlText w:val="o"/>
      <w:lvlJc w:val="left"/>
      <w:pPr>
        <w:ind w:hanging="360" w:left="1724"/>
      </w:pPr>
      <w:rPr>
        <w:rFonts w:ascii="Courier New" w:cs="Courier New" w:hAnsi="Courier New" w:hint="default"/>
      </w:rPr>
    </w:lvl>
    <w:lvl w:ilvl="2" w:tentative="1" w:tplc="040C0005">
      <w:start w:val="1"/>
      <w:numFmt w:val="bullet"/>
      <w:lvlText w:val=""/>
      <w:lvlJc w:val="left"/>
      <w:pPr>
        <w:ind w:hanging="360" w:left="2444"/>
      </w:pPr>
      <w:rPr>
        <w:rFonts w:ascii="Wingdings" w:hAnsi="Wingdings" w:hint="default"/>
      </w:rPr>
    </w:lvl>
    <w:lvl w:ilvl="3" w:tentative="1" w:tplc="040C0001">
      <w:start w:val="1"/>
      <w:numFmt w:val="bullet"/>
      <w:lvlText w:val=""/>
      <w:lvlJc w:val="left"/>
      <w:pPr>
        <w:ind w:hanging="360" w:left="3164"/>
      </w:pPr>
      <w:rPr>
        <w:rFonts w:ascii="Symbol" w:hAnsi="Symbol" w:hint="default"/>
      </w:rPr>
    </w:lvl>
    <w:lvl w:ilvl="4" w:tentative="1" w:tplc="040C0003">
      <w:start w:val="1"/>
      <w:numFmt w:val="bullet"/>
      <w:lvlText w:val="o"/>
      <w:lvlJc w:val="left"/>
      <w:pPr>
        <w:ind w:hanging="360" w:left="3884"/>
      </w:pPr>
      <w:rPr>
        <w:rFonts w:ascii="Courier New" w:cs="Courier New" w:hAnsi="Courier New" w:hint="default"/>
      </w:rPr>
    </w:lvl>
    <w:lvl w:ilvl="5" w:tentative="1" w:tplc="040C0005">
      <w:start w:val="1"/>
      <w:numFmt w:val="bullet"/>
      <w:lvlText w:val=""/>
      <w:lvlJc w:val="left"/>
      <w:pPr>
        <w:ind w:hanging="360" w:left="4604"/>
      </w:pPr>
      <w:rPr>
        <w:rFonts w:ascii="Wingdings" w:hAnsi="Wingdings" w:hint="default"/>
      </w:rPr>
    </w:lvl>
    <w:lvl w:ilvl="6" w:tentative="1" w:tplc="040C0001">
      <w:start w:val="1"/>
      <w:numFmt w:val="bullet"/>
      <w:lvlText w:val=""/>
      <w:lvlJc w:val="left"/>
      <w:pPr>
        <w:ind w:hanging="360" w:left="5324"/>
      </w:pPr>
      <w:rPr>
        <w:rFonts w:ascii="Symbol" w:hAnsi="Symbol" w:hint="default"/>
      </w:rPr>
    </w:lvl>
    <w:lvl w:ilvl="7" w:tentative="1" w:tplc="040C0003">
      <w:start w:val="1"/>
      <w:numFmt w:val="bullet"/>
      <w:lvlText w:val="o"/>
      <w:lvlJc w:val="left"/>
      <w:pPr>
        <w:ind w:hanging="360" w:left="6044"/>
      </w:pPr>
      <w:rPr>
        <w:rFonts w:ascii="Courier New" w:cs="Courier New" w:hAnsi="Courier New" w:hint="default"/>
      </w:rPr>
    </w:lvl>
    <w:lvl w:ilvl="8" w:tentative="1" w:tplc="040C0005">
      <w:start w:val="1"/>
      <w:numFmt w:val="bullet"/>
      <w:lvlText w:val=""/>
      <w:lvlJc w:val="left"/>
      <w:pPr>
        <w:ind w:hanging="360" w:left="6764"/>
      </w:pPr>
      <w:rPr>
        <w:rFonts w:ascii="Wingdings" w:hAnsi="Wingdings" w:hint="default"/>
      </w:rPr>
    </w:lvl>
  </w:abstractNum>
  <w:abstractNum w:abstractNumId="17">
    <w:nsid w:val="44D61450"/>
    <w:multiLevelType w:val="hybridMultilevel"/>
    <w:tmpl w:val="D9CE4FFC"/>
    <w:lvl w:ilvl="0" w:tplc="040C0005">
      <w:start w:val="1"/>
      <w:numFmt w:val="bullet"/>
      <w:lvlText w:val=""/>
      <w:lvlJc w:val="left"/>
      <w:pPr>
        <w:ind w:hanging="360" w:left="1429"/>
      </w:pPr>
      <w:rPr>
        <w:rFonts w:ascii="Wingdings" w:hAnsi="Wingdings" w:hint="default"/>
      </w:rPr>
    </w:lvl>
    <w:lvl w:ilvl="1" w:tentative="1" w:tplc="040C0003">
      <w:start w:val="1"/>
      <w:numFmt w:val="bullet"/>
      <w:lvlText w:val="o"/>
      <w:lvlJc w:val="left"/>
      <w:pPr>
        <w:ind w:hanging="360" w:left="2149"/>
      </w:pPr>
      <w:rPr>
        <w:rFonts w:ascii="Courier New" w:cs="Courier New" w:hAnsi="Courier New" w:hint="default"/>
      </w:rPr>
    </w:lvl>
    <w:lvl w:ilvl="2" w:tentative="1" w:tplc="040C0005">
      <w:start w:val="1"/>
      <w:numFmt w:val="bullet"/>
      <w:lvlText w:val=""/>
      <w:lvlJc w:val="left"/>
      <w:pPr>
        <w:ind w:hanging="360" w:left="2869"/>
      </w:pPr>
      <w:rPr>
        <w:rFonts w:ascii="Wingdings" w:hAnsi="Wingdings" w:hint="default"/>
      </w:rPr>
    </w:lvl>
    <w:lvl w:ilvl="3" w:tentative="1" w:tplc="040C0001">
      <w:start w:val="1"/>
      <w:numFmt w:val="bullet"/>
      <w:lvlText w:val=""/>
      <w:lvlJc w:val="left"/>
      <w:pPr>
        <w:ind w:hanging="360" w:left="3589"/>
      </w:pPr>
      <w:rPr>
        <w:rFonts w:ascii="Symbol" w:hAnsi="Symbol" w:hint="default"/>
      </w:rPr>
    </w:lvl>
    <w:lvl w:ilvl="4" w:tentative="1" w:tplc="040C0003">
      <w:start w:val="1"/>
      <w:numFmt w:val="bullet"/>
      <w:lvlText w:val="o"/>
      <w:lvlJc w:val="left"/>
      <w:pPr>
        <w:ind w:hanging="360" w:left="4309"/>
      </w:pPr>
      <w:rPr>
        <w:rFonts w:ascii="Courier New" w:cs="Courier New" w:hAnsi="Courier New" w:hint="default"/>
      </w:rPr>
    </w:lvl>
    <w:lvl w:ilvl="5" w:tentative="1" w:tplc="040C0005">
      <w:start w:val="1"/>
      <w:numFmt w:val="bullet"/>
      <w:lvlText w:val=""/>
      <w:lvlJc w:val="left"/>
      <w:pPr>
        <w:ind w:hanging="360" w:left="5029"/>
      </w:pPr>
      <w:rPr>
        <w:rFonts w:ascii="Wingdings" w:hAnsi="Wingdings" w:hint="default"/>
      </w:rPr>
    </w:lvl>
    <w:lvl w:ilvl="6" w:tentative="1" w:tplc="040C0001">
      <w:start w:val="1"/>
      <w:numFmt w:val="bullet"/>
      <w:lvlText w:val=""/>
      <w:lvlJc w:val="left"/>
      <w:pPr>
        <w:ind w:hanging="360" w:left="5749"/>
      </w:pPr>
      <w:rPr>
        <w:rFonts w:ascii="Symbol" w:hAnsi="Symbol" w:hint="default"/>
      </w:rPr>
    </w:lvl>
    <w:lvl w:ilvl="7" w:tentative="1" w:tplc="040C0003">
      <w:start w:val="1"/>
      <w:numFmt w:val="bullet"/>
      <w:lvlText w:val="o"/>
      <w:lvlJc w:val="left"/>
      <w:pPr>
        <w:ind w:hanging="360" w:left="6469"/>
      </w:pPr>
      <w:rPr>
        <w:rFonts w:ascii="Courier New" w:cs="Courier New" w:hAnsi="Courier New" w:hint="default"/>
      </w:rPr>
    </w:lvl>
    <w:lvl w:ilvl="8" w:tentative="1" w:tplc="040C0005">
      <w:start w:val="1"/>
      <w:numFmt w:val="bullet"/>
      <w:lvlText w:val=""/>
      <w:lvlJc w:val="left"/>
      <w:pPr>
        <w:ind w:hanging="360" w:left="7189"/>
      </w:pPr>
      <w:rPr>
        <w:rFonts w:ascii="Wingdings" w:hAnsi="Wingdings" w:hint="default"/>
      </w:rPr>
    </w:lvl>
  </w:abstractNum>
  <w:abstractNum w:abstractNumId="18">
    <w:nsid w:val="49DE1EAE"/>
    <w:multiLevelType w:val="multilevel"/>
    <w:tmpl w:val="5448AED4"/>
    <w:lvl w:ilvl="0">
      <w:start w:val="2"/>
      <w:numFmt w:val="decimal"/>
      <w:lvlText w:val="%1"/>
      <w:lvlJc w:val="left"/>
      <w:pPr>
        <w:ind w:hanging="480" w:left="480"/>
      </w:pPr>
      <w:rPr>
        <w:rFonts w:hint="default"/>
      </w:rPr>
    </w:lvl>
    <w:lvl w:ilvl="1">
      <w:start w:val="3"/>
      <w:numFmt w:val="decimal"/>
      <w:lvlText w:val="%1.%2"/>
      <w:lvlJc w:val="left"/>
      <w:pPr>
        <w:ind w:hanging="480" w:left="622"/>
      </w:pPr>
      <w:rPr>
        <w:rFonts w:hint="default"/>
      </w:rPr>
    </w:lvl>
    <w:lvl w:ilvl="2">
      <w:start w:val="1"/>
      <w:numFmt w:val="decimal"/>
      <w:lvlText w:val="%1.%2.%3"/>
      <w:lvlJc w:val="left"/>
      <w:pPr>
        <w:ind w:hanging="720" w:left="1004"/>
      </w:pPr>
      <w:rPr>
        <w:rFonts w:hint="default"/>
      </w:rPr>
    </w:lvl>
    <w:lvl w:ilvl="3">
      <w:start w:val="1"/>
      <w:numFmt w:val="decimal"/>
      <w:lvlText w:val="%1.%2.%3.%4"/>
      <w:lvlJc w:val="left"/>
      <w:pPr>
        <w:ind w:hanging="720" w:left="1146"/>
      </w:pPr>
      <w:rPr>
        <w:rFonts w:hint="default"/>
      </w:rPr>
    </w:lvl>
    <w:lvl w:ilvl="4">
      <w:start w:val="1"/>
      <w:numFmt w:val="decimal"/>
      <w:lvlText w:val="%1.%2.%3.%4.%5"/>
      <w:lvlJc w:val="left"/>
      <w:pPr>
        <w:ind w:hanging="1080" w:left="1648"/>
      </w:pPr>
      <w:rPr>
        <w:rFonts w:hint="default"/>
      </w:rPr>
    </w:lvl>
    <w:lvl w:ilvl="5">
      <w:start w:val="1"/>
      <w:numFmt w:val="decimal"/>
      <w:lvlText w:val="%1.%2.%3.%4.%5.%6"/>
      <w:lvlJc w:val="left"/>
      <w:pPr>
        <w:ind w:hanging="1080" w:left="1790"/>
      </w:pPr>
      <w:rPr>
        <w:rFonts w:hint="default"/>
      </w:rPr>
    </w:lvl>
    <w:lvl w:ilvl="6">
      <w:start w:val="1"/>
      <w:numFmt w:val="decimal"/>
      <w:lvlText w:val="%1.%2.%3.%4.%5.%6.%7"/>
      <w:lvlJc w:val="left"/>
      <w:pPr>
        <w:ind w:hanging="1440" w:left="2292"/>
      </w:pPr>
      <w:rPr>
        <w:rFonts w:hint="default"/>
      </w:rPr>
    </w:lvl>
    <w:lvl w:ilvl="7">
      <w:start w:val="1"/>
      <w:numFmt w:val="decimal"/>
      <w:lvlText w:val="%1.%2.%3.%4.%5.%6.%7.%8"/>
      <w:lvlJc w:val="left"/>
      <w:pPr>
        <w:ind w:hanging="1800" w:left="2794"/>
      </w:pPr>
      <w:rPr>
        <w:rFonts w:hint="default"/>
      </w:rPr>
    </w:lvl>
    <w:lvl w:ilvl="8">
      <w:start w:val="1"/>
      <w:numFmt w:val="decimal"/>
      <w:lvlText w:val="%1.%2.%3.%4.%5.%6.%7.%8.%9"/>
      <w:lvlJc w:val="left"/>
      <w:pPr>
        <w:ind w:hanging="1800" w:left="2936"/>
      </w:pPr>
      <w:rPr>
        <w:rFonts w:hint="default"/>
      </w:rPr>
    </w:lvl>
  </w:abstractNum>
  <w:abstractNum w:abstractNumId="19">
    <w:nsid w:val="4AB67A63"/>
    <w:multiLevelType w:val="hybridMultilevel"/>
    <w:tmpl w:val="F33CD028"/>
    <w:lvl w:ilvl="0" w:tplc="040C0005">
      <w:start w:val="1"/>
      <w:numFmt w:val="bullet"/>
      <w:lvlText w:val=""/>
      <w:lvlJc w:val="left"/>
      <w:pPr>
        <w:ind w:hanging="360" w:left="1004"/>
      </w:pPr>
      <w:rPr>
        <w:rFonts w:ascii="Wingdings" w:hAnsi="Wingdings" w:hint="default"/>
      </w:rPr>
    </w:lvl>
    <w:lvl w:ilvl="1" w:tplc="040C0003">
      <w:start w:val="1"/>
      <w:numFmt w:val="bullet"/>
      <w:lvlText w:val="o"/>
      <w:lvlJc w:val="left"/>
      <w:pPr>
        <w:ind w:hanging="360" w:left="1724"/>
      </w:pPr>
      <w:rPr>
        <w:rFonts w:ascii="Courier New" w:cs="Courier New" w:hAnsi="Courier New" w:hint="default"/>
      </w:rPr>
    </w:lvl>
    <w:lvl w:ilvl="2" w:tplc="040C0005">
      <w:start w:val="1"/>
      <w:numFmt w:val="bullet"/>
      <w:lvlText w:val=""/>
      <w:lvlJc w:val="left"/>
      <w:pPr>
        <w:ind w:hanging="360" w:left="2444"/>
      </w:pPr>
      <w:rPr>
        <w:rFonts w:ascii="Wingdings" w:hAnsi="Wingdings" w:hint="default"/>
      </w:rPr>
    </w:lvl>
    <w:lvl w:ilvl="3" w:tplc="040C0001">
      <w:start w:val="1"/>
      <w:numFmt w:val="bullet"/>
      <w:lvlText w:val=""/>
      <w:lvlJc w:val="left"/>
      <w:pPr>
        <w:ind w:hanging="360" w:left="3164"/>
      </w:pPr>
      <w:rPr>
        <w:rFonts w:ascii="Symbol" w:hAnsi="Symbol" w:hint="default"/>
      </w:rPr>
    </w:lvl>
    <w:lvl w:ilvl="4" w:tplc="040C0003">
      <w:start w:val="1"/>
      <w:numFmt w:val="bullet"/>
      <w:lvlText w:val="o"/>
      <w:lvlJc w:val="left"/>
      <w:pPr>
        <w:ind w:hanging="360" w:left="3884"/>
      </w:pPr>
      <w:rPr>
        <w:rFonts w:ascii="Courier New" w:cs="Courier New" w:hAnsi="Courier New" w:hint="default"/>
      </w:rPr>
    </w:lvl>
    <w:lvl w:ilvl="5" w:tplc="040C0005">
      <w:start w:val="1"/>
      <w:numFmt w:val="bullet"/>
      <w:lvlText w:val=""/>
      <w:lvlJc w:val="left"/>
      <w:pPr>
        <w:ind w:hanging="360" w:left="4604"/>
      </w:pPr>
      <w:rPr>
        <w:rFonts w:ascii="Wingdings" w:hAnsi="Wingdings" w:hint="default"/>
      </w:rPr>
    </w:lvl>
    <w:lvl w:ilvl="6" w:tplc="040C0001">
      <w:start w:val="1"/>
      <w:numFmt w:val="bullet"/>
      <w:lvlText w:val=""/>
      <w:lvlJc w:val="left"/>
      <w:pPr>
        <w:ind w:hanging="360" w:left="5324"/>
      </w:pPr>
      <w:rPr>
        <w:rFonts w:ascii="Symbol" w:hAnsi="Symbol" w:hint="default"/>
      </w:rPr>
    </w:lvl>
    <w:lvl w:ilvl="7" w:tplc="040C0003">
      <w:start w:val="1"/>
      <w:numFmt w:val="bullet"/>
      <w:lvlText w:val="o"/>
      <w:lvlJc w:val="left"/>
      <w:pPr>
        <w:ind w:hanging="360" w:left="6044"/>
      </w:pPr>
      <w:rPr>
        <w:rFonts w:ascii="Courier New" w:cs="Courier New" w:hAnsi="Courier New" w:hint="default"/>
      </w:rPr>
    </w:lvl>
    <w:lvl w:ilvl="8" w:tplc="040C0005">
      <w:start w:val="1"/>
      <w:numFmt w:val="bullet"/>
      <w:lvlText w:val=""/>
      <w:lvlJc w:val="left"/>
      <w:pPr>
        <w:ind w:hanging="360" w:left="6764"/>
      </w:pPr>
      <w:rPr>
        <w:rFonts w:ascii="Wingdings" w:hAnsi="Wingdings" w:hint="default"/>
      </w:rPr>
    </w:lvl>
  </w:abstractNum>
  <w:abstractNum w:abstractNumId="20">
    <w:nsid w:val="4BB77378"/>
    <w:multiLevelType w:val="hybridMultilevel"/>
    <w:tmpl w:val="46689A66"/>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21">
    <w:nsid w:val="4DA56DAD"/>
    <w:multiLevelType w:val="hybridMultilevel"/>
    <w:tmpl w:val="C3C03D98"/>
    <w:lvl w:ilvl="0" w:tplc="040C000D">
      <w:start w:val="1"/>
      <w:numFmt w:val="bullet"/>
      <w:lvlText w:val=""/>
      <w:lvlJc w:val="left"/>
      <w:pPr>
        <w:ind w:hanging="360" w:left="1070"/>
      </w:pPr>
      <w:rPr>
        <w:rFonts w:ascii="Wingdings" w:hAnsi="Wingdings" w:hint="default"/>
      </w:rPr>
    </w:lvl>
    <w:lvl w:ilvl="1" w:tentative="1" w:tplc="040C0003">
      <w:start w:val="1"/>
      <w:numFmt w:val="bullet"/>
      <w:lvlText w:val="o"/>
      <w:lvlJc w:val="left"/>
      <w:pPr>
        <w:ind w:hanging="360" w:left="1724"/>
      </w:pPr>
      <w:rPr>
        <w:rFonts w:ascii="Courier New" w:cs="Courier New" w:hAnsi="Courier New" w:hint="default"/>
      </w:rPr>
    </w:lvl>
    <w:lvl w:ilvl="2" w:tentative="1" w:tplc="040C0005">
      <w:start w:val="1"/>
      <w:numFmt w:val="bullet"/>
      <w:lvlText w:val=""/>
      <w:lvlJc w:val="left"/>
      <w:pPr>
        <w:ind w:hanging="360" w:left="2444"/>
      </w:pPr>
      <w:rPr>
        <w:rFonts w:ascii="Wingdings" w:hAnsi="Wingdings" w:hint="default"/>
      </w:rPr>
    </w:lvl>
    <w:lvl w:ilvl="3" w:tentative="1" w:tplc="040C0001">
      <w:start w:val="1"/>
      <w:numFmt w:val="bullet"/>
      <w:lvlText w:val=""/>
      <w:lvlJc w:val="left"/>
      <w:pPr>
        <w:ind w:hanging="360" w:left="3164"/>
      </w:pPr>
      <w:rPr>
        <w:rFonts w:ascii="Symbol" w:hAnsi="Symbol" w:hint="default"/>
      </w:rPr>
    </w:lvl>
    <w:lvl w:ilvl="4" w:tentative="1" w:tplc="040C0003">
      <w:start w:val="1"/>
      <w:numFmt w:val="bullet"/>
      <w:lvlText w:val="o"/>
      <w:lvlJc w:val="left"/>
      <w:pPr>
        <w:ind w:hanging="360" w:left="3884"/>
      </w:pPr>
      <w:rPr>
        <w:rFonts w:ascii="Courier New" w:cs="Courier New" w:hAnsi="Courier New" w:hint="default"/>
      </w:rPr>
    </w:lvl>
    <w:lvl w:ilvl="5" w:tentative="1" w:tplc="040C0005">
      <w:start w:val="1"/>
      <w:numFmt w:val="bullet"/>
      <w:lvlText w:val=""/>
      <w:lvlJc w:val="left"/>
      <w:pPr>
        <w:ind w:hanging="360" w:left="4604"/>
      </w:pPr>
      <w:rPr>
        <w:rFonts w:ascii="Wingdings" w:hAnsi="Wingdings" w:hint="default"/>
      </w:rPr>
    </w:lvl>
    <w:lvl w:ilvl="6" w:tentative="1" w:tplc="040C0001">
      <w:start w:val="1"/>
      <w:numFmt w:val="bullet"/>
      <w:lvlText w:val=""/>
      <w:lvlJc w:val="left"/>
      <w:pPr>
        <w:ind w:hanging="360" w:left="5324"/>
      </w:pPr>
      <w:rPr>
        <w:rFonts w:ascii="Symbol" w:hAnsi="Symbol" w:hint="default"/>
      </w:rPr>
    </w:lvl>
    <w:lvl w:ilvl="7" w:tentative="1" w:tplc="040C0003">
      <w:start w:val="1"/>
      <w:numFmt w:val="bullet"/>
      <w:lvlText w:val="o"/>
      <w:lvlJc w:val="left"/>
      <w:pPr>
        <w:ind w:hanging="360" w:left="6044"/>
      </w:pPr>
      <w:rPr>
        <w:rFonts w:ascii="Courier New" w:cs="Courier New" w:hAnsi="Courier New" w:hint="default"/>
      </w:rPr>
    </w:lvl>
    <w:lvl w:ilvl="8" w:tentative="1" w:tplc="040C0005">
      <w:start w:val="1"/>
      <w:numFmt w:val="bullet"/>
      <w:lvlText w:val=""/>
      <w:lvlJc w:val="left"/>
      <w:pPr>
        <w:ind w:hanging="360" w:left="6764"/>
      </w:pPr>
      <w:rPr>
        <w:rFonts w:ascii="Wingdings" w:hAnsi="Wingdings" w:hint="default"/>
      </w:rPr>
    </w:lvl>
  </w:abstractNum>
  <w:abstractNum w:abstractNumId="22">
    <w:nsid w:val="55D87CC8"/>
    <w:multiLevelType w:val="hybridMultilevel"/>
    <w:tmpl w:val="B9CC4C36"/>
    <w:lvl w:ilvl="0" w:tplc="040C0005">
      <w:start w:val="1"/>
      <w:numFmt w:val="bullet"/>
      <w:lvlText w:val=""/>
      <w:lvlJc w:val="left"/>
      <w:pPr>
        <w:ind w:hanging="360" w:left="1004"/>
      </w:pPr>
      <w:rPr>
        <w:rFonts w:ascii="Wingdings" w:hAnsi="Wingdings" w:hint="default"/>
      </w:rPr>
    </w:lvl>
    <w:lvl w:ilvl="1" w:tentative="1" w:tplc="040C0003">
      <w:start w:val="1"/>
      <w:numFmt w:val="bullet"/>
      <w:lvlText w:val="o"/>
      <w:lvlJc w:val="left"/>
      <w:pPr>
        <w:ind w:hanging="360" w:left="1724"/>
      </w:pPr>
      <w:rPr>
        <w:rFonts w:ascii="Courier New" w:cs="Courier New" w:hAnsi="Courier New" w:hint="default"/>
      </w:rPr>
    </w:lvl>
    <w:lvl w:ilvl="2" w:tentative="1" w:tplc="040C0005">
      <w:start w:val="1"/>
      <w:numFmt w:val="bullet"/>
      <w:lvlText w:val=""/>
      <w:lvlJc w:val="left"/>
      <w:pPr>
        <w:ind w:hanging="360" w:left="2444"/>
      </w:pPr>
      <w:rPr>
        <w:rFonts w:ascii="Wingdings" w:hAnsi="Wingdings" w:hint="default"/>
      </w:rPr>
    </w:lvl>
    <w:lvl w:ilvl="3" w:tentative="1" w:tplc="040C0001">
      <w:start w:val="1"/>
      <w:numFmt w:val="bullet"/>
      <w:lvlText w:val=""/>
      <w:lvlJc w:val="left"/>
      <w:pPr>
        <w:ind w:hanging="360" w:left="3164"/>
      </w:pPr>
      <w:rPr>
        <w:rFonts w:ascii="Symbol" w:hAnsi="Symbol" w:hint="default"/>
      </w:rPr>
    </w:lvl>
    <w:lvl w:ilvl="4" w:tentative="1" w:tplc="040C0003">
      <w:start w:val="1"/>
      <w:numFmt w:val="bullet"/>
      <w:lvlText w:val="o"/>
      <w:lvlJc w:val="left"/>
      <w:pPr>
        <w:ind w:hanging="360" w:left="3884"/>
      </w:pPr>
      <w:rPr>
        <w:rFonts w:ascii="Courier New" w:cs="Courier New" w:hAnsi="Courier New" w:hint="default"/>
      </w:rPr>
    </w:lvl>
    <w:lvl w:ilvl="5" w:tentative="1" w:tplc="040C0005">
      <w:start w:val="1"/>
      <w:numFmt w:val="bullet"/>
      <w:lvlText w:val=""/>
      <w:lvlJc w:val="left"/>
      <w:pPr>
        <w:ind w:hanging="360" w:left="4604"/>
      </w:pPr>
      <w:rPr>
        <w:rFonts w:ascii="Wingdings" w:hAnsi="Wingdings" w:hint="default"/>
      </w:rPr>
    </w:lvl>
    <w:lvl w:ilvl="6" w:tentative="1" w:tplc="040C0001">
      <w:start w:val="1"/>
      <w:numFmt w:val="bullet"/>
      <w:lvlText w:val=""/>
      <w:lvlJc w:val="left"/>
      <w:pPr>
        <w:ind w:hanging="360" w:left="5324"/>
      </w:pPr>
      <w:rPr>
        <w:rFonts w:ascii="Symbol" w:hAnsi="Symbol" w:hint="default"/>
      </w:rPr>
    </w:lvl>
    <w:lvl w:ilvl="7" w:tentative="1" w:tplc="040C0003">
      <w:start w:val="1"/>
      <w:numFmt w:val="bullet"/>
      <w:lvlText w:val="o"/>
      <w:lvlJc w:val="left"/>
      <w:pPr>
        <w:ind w:hanging="360" w:left="6044"/>
      </w:pPr>
      <w:rPr>
        <w:rFonts w:ascii="Courier New" w:cs="Courier New" w:hAnsi="Courier New" w:hint="default"/>
      </w:rPr>
    </w:lvl>
    <w:lvl w:ilvl="8" w:tentative="1" w:tplc="040C0005">
      <w:start w:val="1"/>
      <w:numFmt w:val="bullet"/>
      <w:lvlText w:val=""/>
      <w:lvlJc w:val="left"/>
      <w:pPr>
        <w:ind w:hanging="360" w:left="6764"/>
      </w:pPr>
      <w:rPr>
        <w:rFonts w:ascii="Wingdings" w:hAnsi="Wingdings" w:hint="default"/>
      </w:rPr>
    </w:lvl>
  </w:abstractNum>
  <w:abstractNum w:abstractNumId="23">
    <w:nsid w:val="58575C00"/>
    <w:multiLevelType w:val="hybridMultilevel"/>
    <w:tmpl w:val="04684C3A"/>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24">
    <w:nsid w:val="5F7D1724"/>
    <w:multiLevelType w:val="hybridMultilevel"/>
    <w:tmpl w:val="39802FE6"/>
    <w:lvl w:ilvl="0" w:tplc="57C82A90">
      <w:numFmt w:val="bullet"/>
      <w:lvlText w:val="-"/>
      <w:lvlJc w:val="left"/>
      <w:pPr>
        <w:ind w:hanging="360" w:left="720"/>
      </w:pPr>
      <w:rPr>
        <w:rFonts w:ascii="Book Antiqua" w:cs="Times New Roman" w:eastAsia="Times New Roman" w:hAnsi="Book Antiqua"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25">
    <w:nsid w:val="639F04F7"/>
    <w:multiLevelType w:val="hybridMultilevel"/>
    <w:tmpl w:val="D70ED862"/>
    <w:lvl w:ilvl="0" w:tplc="EA8ECE52">
      <w:numFmt w:val="bullet"/>
      <w:lvlText w:val="-"/>
      <w:lvlJc w:val="left"/>
      <w:pPr>
        <w:ind w:hanging="360" w:left="720"/>
      </w:pPr>
      <w:rPr>
        <w:rFonts w:ascii="Arial" w:cs="Arial" w:eastAsiaTheme="minorHAnsi"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26">
    <w:nsid w:val="68891982"/>
    <w:multiLevelType w:val="hybridMultilevel"/>
    <w:tmpl w:val="764E31F4"/>
    <w:lvl w:ilvl="0" w:tplc="040C0005">
      <w:start w:val="1"/>
      <w:numFmt w:val="bullet"/>
      <w:lvlText w:val=""/>
      <w:lvlJc w:val="left"/>
      <w:pPr>
        <w:ind w:hanging="360" w:left="1429"/>
      </w:pPr>
      <w:rPr>
        <w:rFonts w:ascii="Wingdings" w:hAnsi="Wingdings" w:hint="default"/>
      </w:rPr>
    </w:lvl>
    <w:lvl w:ilvl="1" w:tentative="1" w:tplc="040C0003">
      <w:start w:val="1"/>
      <w:numFmt w:val="bullet"/>
      <w:lvlText w:val="o"/>
      <w:lvlJc w:val="left"/>
      <w:pPr>
        <w:ind w:hanging="360" w:left="2149"/>
      </w:pPr>
      <w:rPr>
        <w:rFonts w:ascii="Courier New" w:cs="Courier New" w:hAnsi="Courier New" w:hint="default"/>
      </w:rPr>
    </w:lvl>
    <w:lvl w:ilvl="2" w:tentative="1" w:tplc="040C0005">
      <w:start w:val="1"/>
      <w:numFmt w:val="bullet"/>
      <w:lvlText w:val=""/>
      <w:lvlJc w:val="left"/>
      <w:pPr>
        <w:ind w:hanging="360" w:left="2869"/>
      </w:pPr>
      <w:rPr>
        <w:rFonts w:ascii="Wingdings" w:hAnsi="Wingdings" w:hint="default"/>
      </w:rPr>
    </w:lvl>
    <w:lvl w:ilvl="3" w:tentative="1" w:tplc="040C0001">
      <w:start w:val="1"/>
      <w:numFmt w:val="bullet"/>
      <w:lvlText w:val=""/>
      <w:lvlJc w:val="left"/>
      <w:pPr>
        <w:ind w:hanging="360" w:left="3589"/>
      </w:pPr>
      <w:rPr>
        <w:rFonts w:ascii="Symbol" w:hAnsi="Symbol" w:hint="default"/>
      </w:rPr>
    </w:lvl>
    <w:lvl w:ilvl="4" w:tentative="1" w:tplc="040C0003">
      <w:start w:val="1"/>
      <w:numFmt w:val="bullet"/>
      <w:lvlText w:val="o"/>
      <w:lvlJc w:val="left"/>
      <w:pPr>
        <w:ind w:hanging="360" w:left="4309"/>
      </w:pPr>
      <w:rPr>
        <w:rFonts w:ascii="Courier New" w:cs="Courier New" w:hAnsi="Courier New" w:hint="default"/>
      </w:rPr>
    </w:lvl>
    <w:lvl w:ilvl="5" w:tentative="1" w:tplc="040C0005">
      <w:start w:val="1"/>
      <w:numFmt w:val="bullet"/>
      <w:lvlText w:val=""/>
      <w:lvlJc w:val="left"/>
      <w:pPr>
        <w:ind w:hanging="360" w:left="5029"/>
      </w:pPr>
      <w:rPr>
        <w:rFonts w:ascii="Wingdings" w:hAnsi="Wingdings" w:hint="default"/>
      </w:rPr>
    </w:lvl>
    <w:lvl w:ilvl="6" w:tentative="1" w:tplc="040C0001">
      <w:start w:val="1"/>
      <w:numFmt w:val="bullet"/>
      <w:lvlText w:val=""/>
      <w:lvlJc w:val="left"/>
      <w:pPr>
        <w:ind w:hanging="360" w:left="5749"/>
      </w:pPr>
      <w:rPr>
        <w:rFonts w:ascii="Symbol" w:hAnsi="Symbol" w:hint="default"/>
      </w:rPr>
    </w:lvl>
    <w:lvl w:ilvl="7" w:tentative="1" w:tplc="040C0003">
      <w:start w:val="1"/>
      <w:numFmt w:val="bullet"/>
      <w:lvlText w:val="o"/>
      <w:lvlJc w:val="left"/>
      <w:pPr>
        <w:ind w:hanging="360" w:left="6469"/>
      </w:pPr>
      <w:rPr>
        <w:rFonts w:ascii="Courier New" w:cs="Courier New" w:hAnsi="Courier New" w:hint="default"/>
      </w:rPr>
    </w:lvl>
    <w:lvl w:ilvl="8" w:tentative="1" w:tplc="040C0005">
      <w:start w:val="1"/>
      <w:numFmt w:val="bullet"/>
      <w:lvlText w:val=""/>
      <w:lvlJc w:val="left"/>
      <w:pPr>
        <w:ind w:hanging="360" w:left="7189"/>
      </w:pPr>
      <w:rPr>
        <w:rFonts w:ascii="Wingdings" w:hAnsi="Wingdings" w:hint="default"/>
      </w:rPr>
    </w:lvl>
  </w:abstractNum>
  <w:abstractNum w:abstractNumId="27">
    <w:nsid w:val="748E3224"/>
    <w:multiLevelType w:val="hybridMultilevel"/>
    <w:tmpl w:val="BAD2B50E"/>
    <w:lvl w:ilvl="0" w:tplc="040C000D">
      <w:start w:val="1"/>
      <w:numFmt w:val="bullet"/>
      <w:lvlText w:val=""/>
      <w:lvlJc w:val="left"/>
      <w:pPr>
        <w:ind w:hanging="360" w:left="1004"/>
      </w:pPr>
      <w:rPr>
        <w:rFonts w:ascii="Wingdings" w:hAnsi="Wingdings" w:hint="default"/>
      </w:rPr>
    </w:lvl>
    <w:lvl w:ilvl="1" w:tentative="1" w:tplc="040C0003">
      <w:start w:val="1"/>
      <w:numFmt w:val="bullet"/>
      <w:lvlText w:val="o"/>
      <w:lvlJc w:val="left"/>
      <w:pPr>
        <w:ind w:hanging="360" w:left="1724"/>
      </w:pPr>
      <w:rPr>
        <w:rFonts w:ascii="Courier New" w:cs="Courier New" w:hAnsi="Courier New" w:hint="default"/>
      </w:rPr>
    </w:lvl>
    <w:lvl w:ilvl="2" w:tentative="1" w:tplc="040C0005">
      <w:start w:val="1"/>
      <w:numFmt w:val="bullet"/>
      <w:lvlText w:val=""/>
      <w:lvlJc w:val="left"/>
      <w:pPr>
        <w:ind w:hanging="360" w:left="2444"/>
      </w:pPr>
      <w:rPr>
        <w:rFonts w:ascii="Wingdings" w:hAnsi="Wingdings" w:hint="default"/>
      </w:rPr>
    </w:lvl>
    <w:lvl w:ilvl="3" w:tentative="1" w:tplc="040C0001">
      <w:start w:val="1"/>
      <w:numFmt w:val="bullet"/>
      <w:lvlText w:val=""/>
      <w:lvlJc w:val="left"/>
      <w:pPr>
        <w:ind w:hanging="360" w:left="3164"/>
      </w:pPr>
      <w:rPr>
        <w:rFonts w:ascii="Symbol" w:hAnsi="Symbol" w:hint="default"/>
      </w:rPr>
    </w:lvl>
    <w:lvl w:ilvl="4" w:tentative="1" w:tplc="040C0003">
      <w:start w:val="1"/>
      <w:numFmt w:val="bullet"/>
      <w:lvlText w:val="o"/>
      <w:lvlJc w:val="left"/>
      <w:pPr>
        <w:ind w:hanging="360" w:left="3884"/>
      </w:pPr>
      <w:rPr>
        <w:rFonts w:ascii="Courier New" w:cs="Courier New" w:hAnsi="Courier New" w:hint="default"/>
      </w:rPr>
    </w:lvl>
    <w:lvl w:ilvl="5" w:tentative="1" w:tplc="040C0005">
      <w:start w:val="1"/>
      <w:numFmt w:val="bullet"/>
      <w:lvlText w:val=""/>
      <w:lvlJc w:val="left"/>
      <w:pPr>
        <w:ind w:hanging="360" w:left="4604"/>
      </w:pPr>
      <w:rPr>
        <w:rFonts w:ascii="Wingdings" w:hAnsi="Wingdings" w:hint="default"/>
      </w:rPr>
    </w:lvl>
    <w:lvl w:ilvl="6" w:tentative="1" w:tplc="040C0001">
      <w:start w:val="1"/>
      <w:numFmt w:val="bullet"/>
      <w:lvlText w:val=""/>
      <w:lvlJc w:val="left"/>
      <w:pPr>
        <w:ind w:hanging="360" w:left="5324"/>
      </w:pPr>
      <w:rPr>
        <w:rFonts w:ascii="Symbol" w:hAnsi="Symbol" w:hint="default"/>
      </w:rPr>
    </w:lvl>
    <w:lvl w:ilvl="7" w:tentative="1" w:tplc="040C0003">
      <w:start w:val="1"/>
      <w:numFmt w:val="bullet"/>
      <w:lvlText w:val="o"/>
      <w:lvlJc w:val="left"/>
      <w:pPr>
        <w:ind w:hanging="360" w:left="6044"/>
      </w:pPr>
      <w:rPr>
        <w:rFonts w:ascii="Courier New" w:cs="Courier New" w:hAnsi="Courier New" w:hint="default"/>
      </w:rPr>
    </w:lvl>
    <w:lvl w:ilvl="8" w:tentative="1" w:tplc="040C0005">
      <w:start w:val="1"/>
      <w:numFmt w:val="bullet"/>
      <w:lvlText w:val=""/>
      <w:lvlJc w:val="left"/>
      <w:pPr>
        <w:ind w:hanging="360" w:left="6764"/>
      </w:pPr>
      <w:rPr>
        <w:rFonts w:ascii="Wingdings" w:hAnsi="Wingdings" w:hint="default"/>
      </w:rPr>
    </w:lvl>
  </w:abstractNum>
  <w:abstractNum w:abstractNumId="28">
    <w:nsid w:val="769D3851"/>
    <w:multiLevelType w:val="hybridMultilevel"/>
    <w:tmpl w:val="88907D2A"/>
    <w:lvl w:ilvl="0" w:tplc="040C0005">
      <w:start w:val="1"/>
      <w:numFmt w:val="bullet"/>
      <w:lvlText w:val=""/>
      <w:lvlJc w:val="left"/>
      <w:pPr>
        <w:ind w:hanging="360" w:left="1429"/>
      </w:pPr>
      <w:rPr>
        <w:rFonts w:ascii="Wingdings" w:hAnsi="Wingdings" w:hint="default"/>
      </w:rPr>
    </w:lvl>
    <w:lvl w:ilvl="1" w:tentative="1" w:tplc="040C0003">
      <w:start w:val="1"/>
      <w:numFmt w:val="bullet"/>
      <w:lvlText w:val="o"/>
      <w:lvlJc w:val="left"/>
      <w:pPr>
        <w:ind w:hanging="360" w:left="2149"/>
      </w:pPr>
      <w:rPr>
        <w:rFonts w:ascii="Courier New" w:cs="Courier New" w:hAnsi="Courier New" w:hint="default"/>
      </w:rPr>
    </w:lvl>
    <w:lvl w:ilvl="2" w:tentative="1" w:tplc="040C0005">
      <w:start w:val="1"/>
      <w:numFmt w:val="bullet"/>
      <w:lvlText w:val=""/>
      <w:lvlJc w:val="left"/>
      <w:pPr>
        <w:ind w:hanging="360" w:left="2869"/>
      </w:pPr>
      <w:rPr>
        <w:rFonts w:ascii="Wingdings" w:hAnsi="Wingdings" w:hint="default"/>
      </w:rPr>
    </w:lvl>
    <w:lvl w:ilvl="3" w:tentative="1" w:tplc="040C0001">
      <w:start w:val="1"/>
      <w:numFmt w:val="bullet"/>
      <w:lvlText w:val=""/>
      <w:lvlJc w:val="left"/>
      <w:pPr>
        <w:ind w:hanging="360" w:left="3589"/>
      </w:pPr>
      <w:rPr>
        <w:rFonts w:ascii="Symbol" w:hAnsi="Symbol" w:hint="default"/>
      </w:rPr>
    </w:lvl>
    <w:lvl w:ilvl="4" w:tentative="1" w:tplc="040C0003">
      <w:start w:val="1"/>
      <w:numFmt w:val="bullet"/>
      <w:lvlText w:val="o"/>
      <w:lvlJc w:val="left"/>
      <w:pPr>
        <w:ind w:hanging="360" w:left="4309"/>
      </w:pPr>
      <w:rPr>
        <w:rFonts w:ascii="Courier New" w:cs="Courier New" w:hAnsi="Courier New" w:hint="default"/>
      </w:rPr>
    </w:lvl>
    <w:lvl w:ilvl="5" w:tentative="1" w:tplc="040C0005">
      <w:start w:val="1"/>
      <w:numFmt w:val="bullet"/>
      <w:lvlText w:val=""/>
      <w:lvlJc w:val="left"/>
      <w:pPr>
        <w:ind w:hanging="360" w:left="5029"/>
      </w:pPr>
      <w:rPr>
        <w:rFonts w:ascii="Wingdings" w:hAnsi="Wingdings" w:hint="default"/>
      </w:rPr>
    </w:lvl>
    <w:lvl w:ilvl="6" w:tentative="1" w:tplc="040C0001">
      <w:start w:val="1"/>
      <w:numFmt w:val="bullet"/>
      <w:lvlText w:val=""/>
      <w:lvlJc w:val="left"/>
      <w:pPr>
        <w:ind w:hanging="360" w:left="5749"/>
      </w:pPr>
      <w:rPr>
        <w:rFonts w:ascii="Symbol" w:hAnsi="Symbol" w:hint="default"/>
      </w:rPr>
    </w:lvl>
    <w:lvl w:ilvl="7" w:tentative="1" w:tplc="040C0003">
      <w:start w:val="1"/>
      <w:numFmt w:val="bullet"/>
      <w:lvlText w:val="o"/>
      <w:lvlJc w:val="left"/>
      <w:pPr>
        <w:ind w:hanging="360" w:left="6469"/>
      </w:pPr>
      <w:rPr>
        <w:rFonts w:ascii="Courier New" w:cs="Courier New" w:hAnsi="Courier New" w:hint="default"/>
      </w:rPr>
    </w:lvl>
    <w:lvl w:ilvl="8" w:tentative="1" w:tplc="040C0005">
      <w:start w:val="1"/>
      <w:numFmt w:val="bullet"/>
      <w:lvlText w:val=""/>
      <w:lvlJc w:val="left"/>
      <w:pPr>
        <w:ind w:hanging="360" w:left="7189"/>
      </w:pPr>
      <w:rPr>
        <w:rFonts w:ascii="Wingdings" w:hAnsi="Wingdings" w:hint="default"/>
      </w:rPr>
    </w:lvl>
  </w:abstractNum>
  <w:abstractNum w:abstractNumId="29">
    <w:nsid w:val="7BA5432F"/>
    <w:multiLevelType w:val="hybridMultilevel"/>
    <w:tmpl w:val="4B789F7A"/>
    <w:lvl w:ilvl="0" w:tplc="040C0005">
      <w:start w:val="1"/>
      <w:numFmt w:val="bullet"/>
      <w:lvlText w:val=""/>
      <w:lvlJc w:val="left"/>
      <w:pPr>
        <w:ind w:hanging="360" w:left="1429"/>
      </w:pPr>
      <w:rPr>
        <w:rFonts w:ascii="Wingdings" w:hAnsi="Wingdings" w:hint="default"/>
      </w:rPr>
    </w:lvl>
    <w:lvl w:ilvl="1" w:tentative="1" w:tplc="040C0003">
      <w:start w:val="1"/>
      <w:numFmt w:val="bullet"/>
      <w:lvlText w:val="o"/>
      <w:lvlJc w:val="left"/>
      <w:pPr>
        <w:ind w:hanging="360" w:left="2149"/>
      </w:pPr>
      <w:rPr>
        <w:rFonts w:ascii="Courier New" w:cs="Courier New" w:hAnsi="Courier New" w:hint="default"/>
      </w:rPr>
    </w:lvl>
    <w:lvl w:ilvl="2" w:tentative="1" w:tplc="040C0005">
      <w:start w:val="1"/>
      <w:numFmt w:val="bullet"/>
      <w:lvlText w:val=""/>
      <w:lvlJc w:val="left"/>
      <w:pPr>
        <w:ind w:hanging="360" w:left="2869"/>
      </w:pPr>
      <w:rPr>
        <w:rFonts w:ascii="Wingdings" w:hAnsi="Wingdings" w:hint="default"/>
      </w:rPr>
    </w:lvl>
    <w:lvl w:ilvl="3" w:tentative="1" w:tplc="040C0001">
      <w:start w:val="1"/>
      <w:numFmt w:val="bullet"/>
      <w:lvlText w:val=""/>
      <w:lvlJc w:val="left"/>
      <w:pPr>
        <w:ind w:hanging="360" w:left="3589"/>
      </w:pPr>
      <w:rPr>
        <w:rFonts w:ascii="Symbol" w:hAnsi="Symbol" w:hint="default"/>
      </w:rPr>
    </w:lvl>
    <w:lvl w:ilvl="4" w:tentative="1" w:tplc="040C0003">
      <w:start w:val="1"/>
      <w:numFmt w:val="bullet"/>
      <w:lvlText w:val="o"/>
      <w:lvlJc w:val="left"/>
      <w:pPr>
        <w:ind w:hanging="360" w:left="4309"/>
      </w:pPr>
      <w:rPr>
        <w:rFonts w:ascii="Courier New" w:cs="Courier New" w:hAnsi="Courier New" w:hint="default"/>
      </w:rPr>
    </w:lvl>
    <w:lvl w:ilvl="5" w:tentative="1" w:tplc="040C0005">
      <w:start w:val="1"/>
      <w:numFmt w:val="bullet"/>
      <w:lvlText w:val=""/>
      <w:lvlJc w:val="left"/>
      <w:pPr>
        <w:ind w:hanging="360" w:left="5029"/>
      </w:pPr>
      <w:rPr>
        <w:rFonts w:ascii="Wingdings" w:hAnsi="Wingdings" w:hint="default"/>
      </w:rPr>
    </w:lvl>
    <w:lvl w:ilvl="6" w:tentative="1" w:tplc="040C0001">
      <w:start w:val="1"/>
      <w:numFmt w:val="bullet"/>
      <w:lvlText w:val=""/>
      <w:lvlJc w:val="left"/>
      <w:pPr>
        <w:ind w:hanging="360" w:left="5749"/>
      </w:pPr>
      <w:rPr>
        <w:rFonts w:ascii="Symbol" w:hAnsi="Symbol" w:hint="default"/>
      </w:rPr>
    </w:lvl>
    <w:lvl w:ilvl="7" w:tentative="1" w:tplc="040C0003">
      <w:start w:val="1"/>
      <w:numFmt w:val="bullet"/>
      <w:lvlText w:val="o"/>
      <w:lvlJc w:val="left"/>
      <w:pPr>
        <w:ind w:hanging="360" w:left="6469"/>
      </w:pPr>
      <w:rPr>
        <w:rFonts w:ascii="Courier New" w:cs="Courier New" w:hAnsi="Courier New" w:hint="default"/>
      </w:rPr>
    </w:lvl>
    <w:lvl w:ilvl="8" w:tentative="1" w:tplc="040C0005">
      <w:start w:val="1"/>
      <w:numFmt w:val="bullet"/>
      <w:lvlText w:val=""/>
      <w:lvlJc w:val="left"/>
      <w:pPr>
        <w:ind w:hanging="360" w:left="7189"/>
      </w:pPr>
      <w:rPr>
        <w:rFonts w:ascii="Wingdings" w:hAnsi="Wingdings" w:hint="default"/>
      </w:rPr>
    </w:lvl>
  </w:abstractNum>
  <w:num w:numId="1">
    <w:abstractNumId w:val="20"/>
  </w:num>
  <w:num w:numId="2">
    <w:abstractNumId w:val="8"/>
  </w:num>
  <w:num w:numId="3">
    <w:abstractNumId w:val="24"/>
  </w:num>
  <w:num w:numId="4">
    <w:abstractNumId w:val="19"/>
  </w:num>
  <w:num w:numId="5">
    <w:abstractNumId w:val="1"/>
  </w:num>
  <w:num w:numId="6">
    <w:abstractNumId w:val="22"/>
  </w:num>
  <w:num w:numId="7">
    <w:abstractNumId w:val="13"/>
  </w:num>
  <w:num w:numId="8">
    <w:abstractNumId w:val="11"/>
  </w:num>
  <w:num w:numId="9">
    <w:abstractNumId w:val="29"/>
  </w:num>
  <w:num w:numId="10">
    <w:abstractNumId w:val="9"/>
  </w:num>
  <w:num w:numId="11">
    <w:abstractNumId w:val="17"/>
  </w:num>
  <w:num w:numId="12">
    <w:abstractNumId w:val="4"/>
  </w:num>
  <w:num w:numId="13">
    <w:abstractNumId w:val="16"/>
  </w:num>
  <w:num w:numId="14">
    <w:abstractNumId w:val="14"/>
  </w:num>
  <w:num w:numId="15">
    <w:abstractNumId w:val="26"/>
  </w:num>
  <w:num w:numId="16">
    <w:abstractNumId w:val="6"/>
  </w:num>
  <w:num w:numId="17">
    <w:abstractNumId w:val="28"/>
  </w:num>
  <w:num w:numId="18">
    <w:abstractNumId w:val="15"/>
  </w:num>
  <w:num w:numId="19">
    <w:abstractNumId w:val="23"/>
  </w:num>
  <w:num w:numId="20">
    <w:abstractNumId w:val="0"/>
  </w:num>
  <w:num w:numId="21">
    <w:abstractNumId w:val="21"/>
  </w:num>
  <w:num w:numId="22">
    <w:abstractNumId w:val="2"/>
  </w:num>
  <w:num w:numId="23">
    <w:abstractNumId w:val="5"/>
  </w:num>
  <w:num w:numId="24">
    <w:abstractNumId w:val="27"/>
  </w:num>
  <w:num w:numId="25">
    <w:abstractNumId w:val="18"/>
  </w:num>
  <w:num w:numId="26">
    <w:abstractNumId w:val="12"/>
  </w:num>
  <w:num w:numId="27">
    <w:abstractNumId w:val="25"/>
  </w:num>
  <w:num w:numId="28">
    <w:abstractNumId w:val="3"/>
  </w:num>
  <w:num w:numId="29">
    <w:abstractNumId w:val="7"/>
  </w:num>
  <w:num w:numId="30">
    <w:abstractNumId w:val="10"/>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mc:Ignorable="w14">
  <w:zoom w:percent="100"/>
  <w:proofState w:grammar="clean" w:spelling="clean"/>
  <w:attachedTemplate r:id="rId1"/>
  <w:defaultTabStop w:val="708"/>
  <w:hyphenationZone w:val="425"/>
  <w:doNotShadeFormData/>
  <w:characterSpacingControl w:val="doNotCompress"/>
  <w:hdrShapeDefaults>
    <o:shapedefaults spidmax="22529" v:ext="edi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405C"/>
    <w:rsid w:val="00014027"/>
    <w:rsid w:val="00050BA0"/>
    <w:rsid w:val="00051525"/>
    <w:rsid w:val="000656C8"/>
    <w:rsid w:val="00076472"/>
    <w:rsid w:val="000765F2"/>
    <w:rsid w:val="000809C2"/>
    <w:rsid w:val="00082BE6"/>
    <w:rsid w:val="00092F8D"/>
    <w:rsid w:val="000A1F38"/>
    <w:rsid w:val="000A6041"/>
    <w:rsid w:val="000F53CA"/>
    <w:rsid w:val="000F69DD"/>
    <w:rsid w:val="000F6DFF"/>
    <w:rsid w:val="00127024"/>
    <w:rsid w:val="001306BE"/>
    <w:rsid w:val="0016791B"/>
    <w:rsid w:val="001834AC"/>
    <w:rsid w:val="00187724"/>
    <w:rsid w:val="00195AED"/>
    <w:rsid w:val="001C4CDC"/>
    <w:rsid w:val="001C5085"/>
    <w:rsid w:val="001D1085"/>
    <w:rsid w:val="001F2A0F"/>
    <w:rsid w:val="002035FA"/>
    <w:rsid w:val="00211099"/>
    <w:rsid w:val="00214D56"/>
    <w:rsid w:val="00215599"/>
    <w:rsid w:val="002202D5"/>
    <w:rsid w:val="0022045F"/>
    <w:rsid w:val="00240CE0"/>
    <w:rsid w:val="00242DBA"/>
    <w:rsid w:val="00272DF9"/>
    <w:rsid w:val="002866A5"/>
    <w:rsid w:val="00287672"/>
    <w:rsid w:val="002B18D8"/>
    <w:rsid w:val="002B6089"/>
    <w:rsid w:val="002C43C1"/>
    <w:rsid w:val="002D0319"/>
    <w:rsid w:val="003359FA"/>
    <w:rsid w:val="00352F4B"/>
    <w:rsid w:val="00362EEE"/>
    <w:rsid w:val="00377431"/>
    <w:rsid w:val="00380124"/>
    <w:rsid w:val="0038405C"/>
    <w:rsid w:val="0038530F"/>
    <w:rsid w:val="0039020C"/>
    <w:rsid w:val="00412D47"/>
    <w:rsid w:val="004159E5"/>
    <w:rsid w:val="004416A6"/>
    <w:rsid w:val="00454420"/>
    <w:rsid w:val="00493033"/>
    <w:rsid w:val="004A49F1"/>
    <w:rsid w:val="004C3849"/>
    <w:rsid w:val="004E3C6A"/>
    <w:rsid w:val="004F17ED"/>
    <w:rsid w:val="00540C88"/>
    <w:rsid w:val="00551115"/>
    <w:rsid w:val="005539E5"/>
    <w:rsid w:val="005600FE"/>
    <w:rsid w:val="00564B1F"/>
    <w:rsid w:val="005A48B6"/>
    <w:rsid w:val="005B5F40"/>
    <w:rsid w:val="005E4091"/>
    <w:rsid w:val="005E4D47"/>
    <w:rsid w:val="005F20A6"/>
    <w:rsid w:val="005F5AFE"/>
    <w:rsid w:val="00607583"/>
    <w:rsid w:val="00637080"/>
    <w:rsid w:val="00645586"/>
    <w:rsid w:val="00674B6F"/>
    <w:rsid w:val="00687928"/>
    <w:rsid w:val="006932C2"/>
    <w:rsid w:val="006A15C1"/>
    <w:rsid w:val="006B3CFC"/>
    <w:rsid w:val="006E170E"/>
    <w:rsid w:val="006E2DB7"/>
    <w:rsid w:val="007119A3"/>
    <w:rsid w:val="00711FD4"/>
    <w:rsid w:val="007128B0"/>
    <w:rsid w:val="00715D48"/>
    <w:rsid w:val="00717FCC"/>
    <w:rsid w:val="0073502E"/>
    <w:rsid w:val="00735EB5"/>
    <w:rsid w:val="007427ED"/>
    <w:rsid w:val="007731FE"/>
    <w:rsid w:val="00777D23"/>
    <w:rsid w:val="00781BC6"/>
    <w:rsid w:val="007A1E1E"/>
    <w:rsid w:val="007B0CE0"/>
    <w:rsid w:val="007D3F46"/>
    <w:rsid w:val="00804C56"/>
    <w:rsid w:val="008172D7"/>
    <w:rsid w:val="00845B83"/>
    <w:rsid w:val="008537B7"/>
    <w:rsid w:val="00867EDA"/>
    <w:rsid w:val="008A0151"/>
    <w:rsid w:val="008A04D6"/>
    <w:rsid w:val="008B6B1E"/>
    <w:rsid w:val="008E05A7"/>
    <w:rsid w:val="008E7BBA"/>
    <w:rsid w:val="009015DC"/>
    <w:rsid w:val="009115F2"/>
    <w:rsid w:val="009539AA"/>
    <w:rsid w:val="009747DF"/>
    <w:rsid w:val="00980257"/>
    <w:rsid w:val="009847CC"/>
    <w:rsid w:val="009858FB"/>
    <w:rsid w:val="00986311"/>
    <w:rsid w:val="009B2A5D"/>
    <w:rsid w:val="009C71B7"/>
    <w:rsid w:val="009D510C"/>
    <w:rsid w:val="009D5A59"/>
    <w:rsid w:val="009E22FD"/>
    <w:rsid w:val="00A012B5"/>
    <w:rsid w:val="00A01F96"/>
    <w:rsid w:val="00A145C4"/>
    <w:rsid w:val="00A40C04"/>
    <w:rsid w:val="00A91172"/>
    <w:rsid w:val="00AB3967"/>
    <w:rsid w:val="00AD3C4A"/>
    <w:rsid w:val="00B152C4"/>
    <w:rsid w:val="00B17639"/>
    <w:rsid w:val="00B22FE1"/>
    <w:rsid w:val="00B41656"/>
    <w:rsid w:val="00B45C50"/>
    <w:rsid w:val="00B938D0"/>
    <w:rsid w:val="00BA326C"/>
    <w:rsid w:val="00BB0089"/>
    <w:rsid w:val="00BD3803"/>
    <w:rsid w:val="00BE0BCB"/>
    <w:rsid w:val="00BF0E44"/>
    <w:rsid w:val="00C03031"/>
    <w:rsid w:val="00C05630"/>
    <w:rsid w:val="00C1270F"/>
    <w:rsid w:val="00C13CD4"/>
    <w:rsid w:val="00C261BA"/>
    <w:rsid w:val="00C51D01"/>
    <w:rsid w:val="00C521F6"/>
    <w:rsid w:val="00C83802"/>
    <w:rsid w:val="00CA36CF"/>
    <w:rsid w:val="00CA62A2"/>
    <w:rsid w:val="00CA725C"/>
    <w:rsid w:val="00CB1BBD"/>
    <w:rsid w:val="00CC4127"/>
    <w:rsid w:val="00CC6B25"/>
    <w:rsid w:val="00CD33D0"/>
    <w:rsid w:val="00CD3D5B"/>
    <w:rsid w:val="00CE3CE1"/>
    <w:rsid w:val="00CF1463"/>
    <w:rsid w:val="00D021B5"/>
    <w:rsid w:val="00D04659"/>
    <w:rsid w:val="00D21B21"/>
    <w:rsid w:val="00D22956"/>
    <w:rsid w:val="00D500EF"/>
    <w:rsid w:val="00D51E1B"/>
    <w:rsid w:val="00D67EE1"/>
    <w:rsid w:val="00D92E28"/>
    <w:rsid w:val="00DB6673"/>
    <w:rsid w:val="00DC5717"/>
    <w:rsid w:val="00E009B6"/>
    <w:rsid w:val="00E2342D"/>
    <w:rsid w:val="00E65AE4"/>
    <w:rsid w:val="00E761F6"/>
    <w:rsid w:val="00E933FF"/>
    <w:rsid w:val="00E9520A"/>
    <w:rsid w:val="00EB2683"/>
    <w:rsid w:val="00EC1DBF"/>
    <w:rsid w:val="00EC3C6D"/>
    <w:rsid w:val="00F052A3"/>
    <w:rsid w:val="00F12BFB"/>
    <w:rsid w:val="00F21525"/>
    <w:rsid w:val="00F52C72"/>
    <w:rsid w:val="00F57AB1"/>
    <w:rsid w:val="00F64EA8"/>
    <w:rsid w:val="00FB69DD"/>
    <w:rsid w:val="00FC2366"/>
    <w:rsid w:val="00FC2E52"/>
    <w:rsid w:val="00FD2575"/>
    <w:rsid w:val="00FE3F24"/>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smartTagType w:name="PersonName" w:namespaceuri="urn:schemas-microsoft-com:office:smarttags"/>
  <w:shapeDefaults>
    <o:shapedefaults spidmax="22529"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cstheme="minorBidi" w:eastAsiaTheme="minorHAnsi" w:hAnsiTheme="minorHAnsi"/>
        <w:sz w:val="22"/>
        <w:szCs w:val="22"/>
        <w:lang w:bidi="ar-SA" w:eastAsia="en-US" w:val="fr-FR"/>
      </w:rPr>
    </w:rPrDefault>
    <w:pPrDefault>
      <w:pPr>
        <w:spacing w:after="200" w:line="276" w:lineRule="auto"/>
      </w:pPr>
    </w:pPrDefault>
  </w:docDefaults>
  <w:latentStyles w:count="267" w:defLockedState="0" w:defQFormat="0" w:defSemiHidden="1" w:defUIPriority="99" w:defUnhideWhenUsed="0">
    <w:lsdException w:name="Normal" w:qFormat="1" w:semiHidden="0" w:uiPriority="0"/>
    <w:lsdException w:name="heading 1" w:qFormat="1" w:uiPriority="0"/>
    <w:lsdException w:name="heading 2" w:qFormat="1" w:uiPriority="0"/>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qFormat="1" w:uiPriority="35"/>
    <w:lsdException w:name="Title" w:qFormat="1" w:uiPriority="10"/>
    <w:lsdException w:name="Default Paragraph Font" w:uiPriority="1" w:unhideWhenUsed="1"/>
    <w:lsdException w:name="Subtitle" w:qFormat="1" w:uiPriority="11"/>
    <w:lsdException w:name="Strong" w:qFormat="1" w:uiPriority="22"/>
    <w:lsdException w:name="Emphasis" w:qFormat="1" w:uiPriority="20"/>
    <w:lsdException w:name="Plain Text" w:uiPriority="0"/>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lsdException w:name="Table Theme" w:unhideWhenUsed="1"/>
    <w:lsdException w:name="No Spacing" w:qFormat="1"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qFormat="1" w:uiPriority="34"/>
    <w:lsdException w:name="Quote" w:qFormat="1" w:uiPriority="29"/>
    <w:lsdException w:name="Intense Quote" w:qFormat="1"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uiPriority="37"/>
    <w:lsdException w:name="TOC Heading" w:qFormat="1" w:uiPriority="39"/>
  </w:latentStyles>
  <w:style w:default="1" w:styleId="Normal" w:type="paragraph">
    <w:name w:val="Normal"/>
    <w:qFormat/>
    <w:rsid w:val="007D3F46"/>
    <w:pPr>
      <w:spacing w:after="0" w:line="240" w:lineRule="atLeast"/>
    </w:pPr>
    <w:rPr>
      <w:sz w:val="19"/>
    </w:rPr>
  </w:style>
  <w:style w:styleId="Titre1" w:type="paragraph">
    <w:name w:val="heading 1"/>
    <w:basedOn w:val="Normal"/>
    <w:next w:val="Normal"/>
    <w:link w:val="Titre1Car"/>
    <w:qFormat/>
    <w:rsid w:val="001D1085"/>
    <w:pPr>
      <w:keepNext/>
      <w:spacing w:line="240" w:lineRule="auto"/>
      <w:outlineLvl w:val="0"/>
    </w:pPr>
    <w:rPr>
      <w:rFonts w:ascii="Tahoma" w:cs="Tahoma" w:eastAsia="Times New Roman" w:hAnsi="Tahoma"/>
      <w:b/>
      <w:bCs/>
      <w:sz w:val="24"/>
      <w:szCs w:val="24"/>
      <w:lang w:eastAsia="fr-FR"/>
    </w:rPr>
  </w:style>
  <w:style w:styleId="Titre2" w:type="paragraph">
    <w:name w:val="heading 2"/>
    <w:basedOn w:val="Normal"/>
    <w:next w:val="Normal"/>
    <w:link w:val="Titre2Car"/>
    <w:semiHidden/>
    <w:unhideWhenUsed/>
    <w:qFormat/>
    <w:rsid w:val="001D1085"/>
    <w:pPr>
      <w:keepNext/>
      <w:spacing w:after="60" w:before="240" w:line="240" w:lineRule="auto"/>
      <w:outlineLvl w:val="1"/>
    </w:pPr>
    <w:rPr>
      <w:rFonts w:ascii="Cambria" w:cs="Times New Roman" w:eastAsia="Times New Roman" w:hAnsi="Cambria"/>
      <w:b/>
      <w:bCs/>
      <w:i/>
      <w:iCs/>
      <w:sz w:val="28"/>
      <w:szCs w:val="28"/>
      <w:lang w:eastAsia="fr-FR"/>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En-tte" w:type="paragraph">
    <w:name w:val="header"/>
    <w:link w:val="En-tteCar"/>
    <w:uiPriority w:val="99"/>
    <w:rsid w:val="00D500EF"/>
    <w:pPr>
      <w:spacing w:after="0" w:line="240" w:lineRule="exact"/>
    </w:pPr>
    <w:rPr>
      <w:sz w:val="20"/>
    </w:rPr>
  </w:style>
  <w:style w:customStyle="1" w:styleId="En-tteCar" w:type="character">
    <w:name w:val="En-tête Car"/>
    <w:basedOn w:val="Policepardfaut"/>
    <w:link w:val="En-tte"/>
    <w:uiPriority w:val="99"/>
    <w:rsid w:val="00D500EF"/>
    <w:rPr>
      <w:sz w:val="20"/>
    </w:rPr>
  </w:style>
  <w:style w:styleId="Pieddepage" w:type="paragraph">
    <w:name w:val="footer"/>
    <w:link w:val="PieddepageCar"/>
    <w:uiPriority w:val="99"/>
    <w:rsid w:val="00D500EF"/>
    <w:pPr>
      <w:spacing w:after="0" w:line="240" w:lineRule="exact"/>
    </w:pPr>
    <w:rPr>
      <w:sz w:val="20"/>
    </w:rPr>
  </w:style>
  <w:style w:customStyle="1" w:styleId="PieddepageCar" w:type="character">
    <w:name w:val="Pied de page Car"/>
    <w:basedOn w:val="Policepardfaut"/>
    <w:link w:val="Pieddepage"/>
    <w:uiPriority w:val="99"/>
    <w:rsid w:val="00D500EF"/>
    <w:rPr>
      <w:sz w:val="20"/>
    </w:rPr>
  </w:style>
  <w:style w:styleId="Textedebulles" w:type="paragraph">
    <w:name w:val="Balloon Text"/>
    <w:basedOn w:val="Normal"/>
    <w:link w:val="TextedebullesCar"/>
    <w:uiPriority w:val="99"/>
    <w:semiHidden/>
    <w:rsid w:val="007128B0"/>
    <w:pPr>
      <w:spacing w:line="240" w:lineRule="auto"/>
    </w:pPr>
    <w:rPr>
      <w:rFonts w:ascii="Tahoma" w:cs="Tahoma" w:hAnsi="Tahoma"/>
      <w:sz w:val="16"/>
      <w:szCs w:val="16"/>
    </w:rPr>
  </w:style>
  <w:style w:customStyle="1" w:styleId="TextedebullesCar" w:type="character">
    <w:name w:val="Texte de bulles Car"/>
    <w:basedOn w:val="Policepardfaut"/>
    <w:link w:val="Textedebulles"/>
    <w:uiPriority w:val="99"/>
    <w:semiHidden/>
    <w:rsid w:val="007128B0"/>
    <w:rPr>
      <w:rFonts w:ascii="Tahoma" w:cs="Tahoma" w:hAnsi="Tahoma"/>
      <w:sz w:val="16"/>
      <w:szCs w:val="16"/>
    </w:rPr>
  </w:style>
  <w:style w:styleId="Grilledutableau" w:type="table">
    <w:name w:val="Table Grid"/>
    <w:basedOn w:val="TableauNormal"/>
    <w:uiPriority w:val="99"/>
    <w:rsid w:val="007D3F4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Remerciement" w:type="paragraph">
    <w:name w:val="Remerciement"/>
    <w:basedOn w:val="Normal"/>
    <w:qFormat/>
    <w:rsid w:val="00717FCC"/>
    <w:pPr>
      <w:jc w:val="right"/>
    </w:pPr>
  </w:style>
  <w:style w:customStyle="1" w:styleId="Adressepieddepage" w:type="paragraph">
    <w:name w:val="Adresse pied de page"/>
    <w:basedOn w:val="Normal"/>
    <w:qFormat/>
    <w:rsid w:val="002B6089"/>
    <w:pPr>
      <w:framePr w:hAnchor="page" w:wrap="around" w:x="2241" w:yAlign="bottom"/>
      <w:spacing w:line="168" w:lineRule="atLeast"/>
    </w:pPr>
    <w:rPr>
      <w:color w:themeColor="accent1" w:val="3200E6"/>
      <w:sz w:val="14"/>
      <w:szCs w:val="14"/>
    </w:rPr>
  </w:style>
  <w:style w:styleId="Paragraphedeliste" w:type="paragraph">
    <w:name w:val="List Paragraph"/>
    <w:basedOn w:val="Normal"/>
    <w:uiPriority w:val="34"/>
    <w:qFormat/>
    <w:rsid w:val="00493033"/>
    <w:pPr>
      <w:ind w:left="720"/>
      <w:contextualSpacing/>
    </w:pPr>
  </w:style>
  <w:style w:customStyle="1" w:styleId="Titre1Car" w:type="character">
    <w:name w:val="Titre 1 Car"/>
    <w:basedOn w:val="Policepardfaut"/>
    <w:link w:val="Titre1"/>
    <w:rsid w:val="001D1085"/>
    <w:rPr>
      <w:rFonts w:ascii="Tahoma" w:cs="Tahoma" w:eastAsia="Times New Roman" w:hAnsi="Tahoma"/>
      <w:b/>
      <w:bCs/>
      <w:sz w:val="24"/>
      <w:szCs w:val="24"/>
      <w:lang w:eastAsia="fr-FR"/>
    </w:rPr>
  </w:style>
  <w:style w:customStyle="1" w:styleId="Titre2Car" w:type="character">
    <w:name w:val="Titre 2 Car"/>
    <w:basedOn w:val="Policepardfaut"/>
    <w:link w:val="Titre2"/>
    <w:semiHidden/>
    <w:rsid w:val="001D1085"/>
    <w:rPr>
      <w:rFonts w:ascii="Cambria" w:cs="Times New Roman" w:eastAsia="Times New Roman" w:hAnsi="Cambria"/>
      <w:b/>
      <w:bCs/>
      <w:i/>
      <w:iCs/>
      <w:sz w:val="28"/>
      <w:szCs w:val="28"/>
      <w:lang w:eastAsia="fr-FR"/>
    </w:rPr>
  </w:style>
  <w:style w:styleId="Textebrut" w:type="paragraph">
    <w:name w:val="Plain Text"/>
    <w:basedOn w:val="Normal"/>
    <w:link w:val="TextebrutCar"/>
    <w:rsid w:val="001D1085"/>
    <w:pPr>
      <w:spacing w:line="240" w:lineRule="auto"/>
    </w:pPr>
    <w:rPr>
      <w:rFonts w:ascii="Courier New" w:cs="Times New Roman" w:eastAsia="Times New Roman" w:hAnsi="Courier New"/>
      <w:sz w:val="20"/>
      <w:szCs w:val="20"/>
      <w:lang w:eastAsia="fr-FR"/>
    </w:rPr>
  </w:style>
  <w:style w:customStyle="1" w:styleId="TextebrutCar" w:type="character">
    <w:name w:val="Texte brut Car"/>
    <w:basedOn w:val="Policepardfaut"/>
    <w:link w:val="Textebrut"/>
    <w:rsid w:val="001D1085"/>
    <w:rPr>
      <w:rFonts w:ascii="Courier New" w:cs="Times New Roman" w:eastAsia="Times New Roman" w:hAnsi="Courier New"/>
      <w:sz w:val="20"/>
      <w:szCs w:val="20"/>
      <w:lang w:eastAsia="fr-FR"/>
    </w:rPr>
  </w:style>
  <w:style w:styleId="NormalWeb" w:type="paragraph">
    <w:name w:val="Normal (Web)"/>
    <w:basedOn w:val="Normal"/>
    <w:uiPriority w:val="99"/>
    <w:semiHidden/>
    <w:unhideWhenUsed/>
    <w:rsid w:val="006B3CFC"/>
    <w:pPr>
      <w:spacing w:after="100" w:afterAutospacing="1" w:before="100" w:beforeAutospacing="1" w:line="240" w:lineRule="auto"/>
    </w:pPr>
    <w:rPr>
      <w:rFonts w:ascii="Times New Roman" w:cs="Times New Roman" w:eastAsia="Times New Roman" w:hAnsi="Times New Roman"/>
      <w:sz w:val="24"/>
      <w:szCs w:val="24"/>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Plain Text" w:uiPriority="0"/>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7D3F46"/>
    <w:pPr>
      <w:spacing w:after="0" w:line="240" w:lineRule="atLeast"/>
    </w:pPr>
    <w:rPr>
      <w:sz w:val="19"/>
    </w:rPr>
  </w:style>
  <w:style w:type="paragraph" w:styleId="Titre1">
    <w:name w:val="heading 1"/>
    <w:basedOn w:val="Normal"/>
    <w:next w:val="Normal"/>
    <w:link w:val="Titre1Car"/>
    <w:qFormat/>
    <w:rsid w:val="001D1085"/>
    <w:pPr>
      <w:keepNext/>
      <w:spacing w:line="240" w:lineRule="auto"/>
      <w:outlineLvl w:val="0"/>
    </w:pPr>
    <w:rPr>
      <w:rFonts w:ascii="Tahoma" w:eastAsia="Times New Roman" w:hAnsi="Tahoma" w:cs="Tahoma"/>
      <w:b/>
      <w:bCs/>
      <w:sz w:val="24"/>
      <w:szCs w:val="24"/>
      <w:lang w:eastAsia="fr-FR"/>
    </w:rPr>
  </w:style>
  <w:style w:type="paragraph" w:styleId="Titre2">
    <w:name w:val="heading 2"/>
    <w:basedOn w:val="Normal"/>
    <w:next w:val="Normal"/>
    <w:link w:val="Titre2Car"/>
    <w:semiHidden/>
    <w:unhideWhenUsed/>
    <w:qFormat/>
    <w:rsid w:val="001D1085"/>
    <w:pPr>
      <w:keepNext/>
      <w:spacing w:before="240" w:after="60" w:line="240" w:lineRule="auto"/>
      <w:outlineLvl w:val="1"/>
    </w:pPr>
    <w:rPr>
      <w:rFonts w:ascii="Cambria" w:eastAsia="Times New Roman" w:hAnsi="Cambria" w:cs="Times New Roman"/>
      <w:b/>
      <w:bCs/>
      <w:i/>
      <w:iCs/>
      <w:sz w:val="28"/>
      <w:szCs w:val="2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link w:val="En-tteCar"/>
    <w:uiPriority w:val="99"/>
    <w:rsid w:val="00D500EF"/>
    <w:pPr>
      <w:spacing w:after="0" w:line="240" w:lineRule="exact"/>
    </w:pPr>
    <w:rPr>
      <w:sz w:val="20"/>
    </w:rPr>
  </w:style>
  <w:style w:type="character" w:customStyle="1" w:styleId="En-tteCar">
    <w:name w:val="En-tête Car"/>
    <w:basedOn w:val="Policepardfaut"/>
    <w:link w:val="En-tte"/>
    <w:uiPriority w:val="99"/>
    <w:rsid w:val="00D500EF"/>
    <w:rPr>
      <w:sz w:val="20"/>
    </w:rPr>
  </w:style>
  <w:style w:type="paragraph" w:styleId="Pieddepage">
    <w:name w:val="footer"/>
    <w:link w:val="PieddepageCar"/>
    <w:uiPriority w:val="99"/>
    <w:rsid w:val="00D500EF"/>
    <w:pPr>
      <w:spacing w:after="0" w:line="240" w:lineRule="exact"/>
    </w:pPr>
    <w:rPr>
      <w:sz w:val="20"/>
    </w:rPr>
  </w:style>
  <w:style w:type="character" w:customStyle="1" w:styleId="PieddepageCar">
    <w:name w:val="Pied de page Car"/>
    <w:basedOn w:val="Policepardfaut"/>
    <w:link w:val="Pieddepage"/>
    <w:uiPriority w:val="99"/>
    <w:rsid w:val="00D500EF"/>
    <w:rPr>
      <w:sz w:val="20"/>
    </w:rPr>
  </w:style>
  <w:style w:type="paragraph" w:styleId="Textedebulles">
    <w:name w:val="Balloon Text"/>
    <w:basedOn w:val="Normal"/>
    <w:link w:val="TextedebullesCar"/>
    <w:uiPriority w:val="99"/>
    <w:semiHidden/>
    <w:rsid w:val="007128B0"/>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128B0"/>
    <w:rPr>
      <w:rFonts w:ascii="Tahoma" w:hAnsi="Tahoma" w:cs="Tahoma"/>
      <w:sz w:val="16"/>
      <w:szCs w:val="16"/>
    </w:rPr>
  </w:style>
  <w:style w:type="table" w:styleId="Grilledutableau">
    <w:name w:val="Table Grid"/>
    <w:basedOn w:val="TableauNormal"/>
    <w:uiPriority w:val="99"/>
    <w:rsid w:val="007D3F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merciement">
    <w:name w:val="Remerciement"/>
    <w:basedOn w:val="Normal"/>
    <w:qFormat/>
    <w:rsid w:val="00717FCC"/>
    <w:pPr>
      <w:jc w:val="right"/>
    </w:pPr>
  </w:style>
  <w:style w:type="paragraph" w:customStyle="1" w:styleId="Adressepieddepage">
    <w:name w:val="Adresse pied de page"/>
    <w:basedOn w:val="Normal"/>
    <w:qFormat/>
    <w:rsid w:val="002B6089"/>
    <w:pPr>
      <w:framePr w:wrap="around" w:hAnchor="page" w:x="2241" w:yAlign="bottom"/>
      <w:spacing w:line="168" w:lineRule="atLeast"/>
    </w:pPr>
    <w:rPr>
      <w:color w:val="3200E6" w:themeColor="accent1"/>
      <w:sz w:val="14"/>
      <w:szCs w:val="14"/>
    </w:rPr>
  </w:style>
  <w:style w:type="paragraph" w:styleId="Paragraphedeliste">
    <w:name w:val="List Paragraph"/>
    <w:basedOn w:val="Normal"/>
    <w:uiPriority w:val="34"/>
    <w:qFormat/>
    <w:rsid w:val="00493033"/>
    <w:pPr>
      <w:ind w:left="720"/>
      <w:contextualSpacing/>
    </w:pPr>
  </w:style>
  <w:style w:type="character" w:customStyle="1" w:styleId="Titre1Car">
    <w:name w:val="Titre 1 Car"/>
    <w:basedOn w:val="Policepardfaut"/>
    <w:link w:val="Titre1"/>
    <w:rsid w:val="001D1085"/>
    <w:rPr>
      <w:rFonts w:ascii="Tahoma" w:eastAsia="Times New Roman" w:hAnsi="Tahoma" w:cs="Tahoma"/>
      <w:b/>
      <w:bCs/>
      <w:sz w:val="24"/>
      <w:szCs w:val="24"/>
      <w:lang w:eastAsia="fr-FR"/>
    </w:rPr>
  </w:style>
  <w:style w:type="character" w:customStyle="1" w:styleId="Titre2Car">
    <w:name w:val="Titre 2 Car"/>
    <w:basedOn w:val="Policepardfaut"/>
    <w:link w:val="Titre2"/>
    <w:semiHidden/>
    <w:rsid w:val="001D1085"/>
    <w:rPr>
      <w:rFonts w:ascii="Cambria" w:eastAsia="Times New Roman" w:hAnsi="Cambria" w:cs="Times New Roman"/>
      <w:b/>
      <w:bCs/>
      <w:i/>
      <w:iCs/>
      <w:sz w:val="28"/>
      <w:szCs w:val="28"/>
      <w:lang w:eastAsia="fr-FR"/>
    </w:rPr>
  </w:style>
  <w:style w:type="paragraph" w:styleId="Textebrut">
    <w:name w:val="Plain Text"/>
    <w:basedOn w:val="Normal"/>
    <w:link w:val="TextebrutCar"/>
    <w:rsid w:val="001D1085"/>
    <w:pPr>
      <w:spacing w:line="240" w:lineRule="auto"/>
    </w:pPr>
    <w:rPr>
      <w:rFonts w:ascii="Courier New" w:eastAsia="Times New Roman" w:hAnsi="Courier New" w:cs="Times New Roman"/>
      <w:sz w:val="20"/>
      <w:szCs w:val="20"/>
      <w:lang w:eastAsia="fr-FR"/>
    </w:rPr>
  </w:style>
  <w:style w:type="character" w:customStyle="1" w:styleId="TextebrutCar">
    <w:name w:val="Texte brut Car"/>
    <w:basedOn w:val="Policepardfaut"/>
    <w:link w:val="Textebrut"/>
    <w:rsid w:val="001D1085"/>
    <w:rPr>
      <w:rFonts w:ascii="Courier New" w:eastAsia="Times New Roman" w:hAnsi="Courier New" w:cs="Times New Roman"/>
      <w:sz w:val="20"/>
      <w:szCs w:val="20"/>
      <w:lang w:eastAsia="fr-FR"/>
    </w:rPr>
  </w:style>
  <w:style w:type="paragraph" w:styleId="NormalWeb">
    <w:name w:val="Normal (Web)"/>
    <w:basedOn w:val="Normal"/>
    <w:uiPriority w:val="99"/>
    <w:semiHidden/>
    <w:unhideWhenUsed/>
    <w:rsid w:val="006B3CFC"/>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514745">
      <w:bodyDiv w:val="1"/>
      <w:marLeft w:val="0"/>
      <w:marRight w:val="0"/>
      <w:marTop w:val="0"/>
      <w:marBottom w:val="0"/>
      <w:divBdr>
        <w:top w:val="none" w:sz="0" w:space="0" w:color="auto"/>
        <w:left w:val="none" w:sz="0" w:space="0" w:color="auto"/>
        <w:bottom w:val="none" w:sz="0" w:space="0" w:color="auto"/>
        <w:right w:val="none" w:sz="0" w:space="0" w:color="auto"/>
      </w:divBdr>
    </w:div>
    <w:div w:id="1715038557">
      <w:bodyDiv w:val="1"/>
      <w:marLeft w:val="0"/>
      <w:marRight w:val="0"/>
      <w:marTop w:val="0"/>
      <w:marBottom w:val="0"/>
      <w:divBdr>
        <w:top w:val="none" w:sz="0" w:space="0" w:color="auto"/>
        <w:left w:val="none" w:sz="0" w:space="0" w:color="auto"/>
        <w:bottom w:val="none" w:sz="0" w:space="0" w:color="auto"/>
        <w:right w:val="none" w:sz="0" w:space="0" w:color="auto"/>
      </w:divBdr>
    </w:div>
    <w:div w:id="1875340759">
      <w:bodyDiv w:val="1"/>
      <w:marLeft w:val="0"/>
      <w:marRight w:val="0"/>
      <w:marTop w:val="0"/>
      <w:marBottom w:val="0"/>
      <w:divBdr>
        <w:top w:val="none" w:sz="0" w:space="0" w:color="auto"/>
        <w:left w:val="none" w:sz="0" w:space="0" w:color="auto"/>
        <w:bottom w:val="none" w:sz="0" w:space="0" w:color="auto"/>
        <w:right w:val="none" w:sz="0" w:space="0" w:color="auto"/>
      </w:divBdr>
    </w:div>
    <w:div w:id="2047367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header1.xml" Type="http://schemas.openxmlformats.org/officeDocument/2006/relationships/header"/><Relationship Id="rId11" Target="footer2.xml" Type="http://schemas.openxmlformats.org/officeDocument/2006/relationships/footer"/><Relationship Id="rId12" Target="fontTable.xml" Type="http://schemas.openxmlformats.org/officeDocument/2006/relationships/fontTable"/><Relationship Id="rId13"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tylesWithEffects.xml" Type="http://schemas.microsoft.com/office/2007/relationships/stylesWithEffects"/><Relationship Id="rId5" Target="settings.xml" Type="http://schemas.openxmlformats.org/officeDocument/2006/relationships/settings"/><Relationship Id="rId6" Target="webSettings.xml" Type="http://schemas.openxmlformats.org/officeDocument/2006/relationships/webSettings"/><Relationship Id="rId7" Target="footnotes.xml" Type="http://schemas.openxmlformats.org/officeDocument/2006/relationships/footnotes"/><Relationship Id="rId8" Target="endnotes.xml" Type="http://schemas.openxmlformats.org/officeDocument/2006/relationships/endnotes"/><Relationship Id="rId9" Target="footer1.xml" Type="http://schemas.openxmlformats.org/officeDocument/2006/relationships/footer"/></Relationships>
</file>

<file path=word/_rels/footer2.xml.rels><?xml version="1.0" encoding="UTF-8" standalone="no"?><Relationships xmlns="http://schemas.openxmlformats.org/package/2006/relationships"><Relationship Id="rId1" Target="media/image2.png" Type="http://schemas.openxmlformats.org/officeDocument/2006/relationships/image"/></Relationships>
</file>

<file path=word/_rels/header1.xml.rels><?xml version="1.0" encoding="UTF-8" standalone="no"?><Relationships xmlns="http://schemas.openxmlformats.org/package/2006/relationships"><Relationship Id="rId1" Target="media/image1.png" Type="http://schemas.openxmlformats.org/officeDocument/2006/relationships/image"/></Relationships>
</file>

<file path=word/_rels/settings.xml.rels><?xml version="1.0" encoding="UTF-8" standalone="no"?><Relationships xmlns="http://schemas.openxmlformats.org/package/2006/relationships"><Relationship Id="rId1" Target="file:///C:/Users/mikael-leni.vautier/AppData/Local/Temp/Temp2_MODELE_DE_LETTRE_FR_Zip.zip/tdl_geodis_fr.dotx" TargetMode="External" Type="http://schemas.openxmlformats.org/officeDocument/2006/relationships/attachedTemplate"/></Relationships>
</file>

<file path=word/theme/theme1.xml><?xml version="1.0" encoding="utf-8"?>
<a:theme xmlns:a="http://schemas.openxmlformats.org/drawingml/2006/main" name="Thème Office">
  <a:themeElements>
    <a:clrScheme name="GEODIS PPT">
      <a:dk1>
        <a:sysClr val="windowText" lastClr="000000"/>
      </a:dk1>
      <a:lt1>
        <a:sysClr val="window" lastClr="FFFFFF"/>
      </a:lt1>
      <a:dk2>
        <a:srgbClr val="CB984C"/>
      </a:dk2>
      <a:lt2>
        <a:srgbClr val="9274AE"/>
      </a:lt2>
      <a:accent1>
        <a:srgbClr val="3200E6"/>
      </a:accent1>
      <a:accent2>
        <a:srgbClr val="29226A"/>
      </a:accent2>
      <a:accent3>
        <a:srgbClr val="8DDAF5"/>
      </a:accent3>
      <a:accent4>
        <a:srgbClr val="A1A3A5"/>
      </a:accent4>
      <a:accent5>
        <a:srgbClr val="444A4F"/>
      </a:accent5>
      <a:accent6>
        <a:srgbClr val="62A595"/>
      </a:accent6>
      <a:hlink>
        <a:srgbClr val="000000"/>
      </a:hlink>
      <a:folHlink>
        <a:srgbClr val="000000"/>
      </a:folHlink>
    </a:clrScheme>
    <a:fontScheme name="ARIAL - ARIAL">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7F89D2-5327-4A97-990F-75026729C2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tdl_geodis_fr.dotx</Template>
  <TotalTime>3</TotalTime>
  <Pages>7</Pages>
  <Words>2341</Words>
  <Characters>12877</Characters>
  <Application>Microsoft Office Word</Application>
  <DocSecurity>0</DocSecurity>
  <Lines>107</Lines>
  <Paragraphs>30</Paragraphs>
  <ScaleCrop>false</ScaleCrop>
  <HeadingPairs>
    <vt:vector baseType="variant" size="2">
      <vt:variant>
        <vt:lpstr>Titre</vt:lpstr>
      </vt:variant>
      <vt:variant>
        <vt:i4>1</vt:i4>
      </vt:variant>
    </vt:vector>
  </HeadingPairs>
  <TitlesOfParts>
    <vt:vector baseType="lpstr" size="1">
      <vt:lpstr>GEODIS</vt:lpstr>
    </vt:vector>
  </TitlesOfParts>
  <Manager>GEODIS</Manager>
  <Company>GEODIS</Company>
  <LinksUpToDate>false</LinksUpToDate>
  <CharactersWithSpaces>15188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2018-03-29T09:22:00Z</dcterms:created>
  <cp:lastPrinted>2018-02-14T14:27:00Z</cp:lastPrinted>
  <dcterms:modified xsi:type="dcterms:W3CDTF">2018-03-30T09:48:00Z</dcterms:modified>
  <cp:revision>4</cp:revision>
  <dc:subject>GEODIS</dc:subject>
  <dc:title>GEODIS</dc:title>
</cp:coreProperties>
</file>