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3DA" w:rsidRPr="0013051C" w:rsidRDefault="00F553DA" w:rsidP="00F553DA">
      <w:pPr>
        <w:rPr>
          <w:rFonts w:ascii="Arial" w:hAnsi="Arial" w:cs="Arial"/>
          <w:sz w:val="22"/>
          <w:szCs w:val="22"/>
        </w:rPr>
      </w:pPr>
    </w:p>
    <w:p w:rsidR="00F553DA" w:rsidRPr="0013051C" w:rsidRDefault="00F553DA" w:rsidP="00F553DA">
      <w:pPr>
        <w:rPr>
          <w:rFonts w:ascii="Arial" w:hAnsi="Arial" w:cs="Arial"/>
          <w:sz w:val="22"/>
          <w:szCs w:val="22"/>
        </w:rPr>
      </w:pPr>
    </w:p>
    <w:p w:rsidR="00F553DA" w:rsidRPr="0013051C" w:rsidRDefault="00F553DA" w:rsidP="00F553DA">
      <w:pPr>
        <w:rPr>
          <w:rFonts w:ascii="Arial" w:hAnsi="Arial" w:cs="Arial"/>
          <w:sz w:val="22"/>
          <w:szCs w:val="22"/>
        </w:rPr>
      </w:pPr>
    </w:p>
    <w:p w:rsidR="00F553DA" w:rsidRPr="0013051C" w:rsidRDefault="00F553DA" w:rsidP="00F553DA">
      <w:pPr>
        <w:rPr>
          <w:rFonts w:ascii="Arial" w:hAnsi="Arial" w:cs="Arial"/>
          <w:sz w:val="22"/>
          <w:szCs w:val="22"/>
        </w:rPr>
      </w:pPr>
    </w:p>
    <w:p w:rsidR="00F553DA" w:rsidRPr="0013051C" w:rsidRDefault="00F553DA" w:rsidP="00F553DA">
      <w:pPr>
        <w:rPr>
          <w:rFonts w:ascii="Arial" w:hAnsi="Arial" w:cs="Arial"/>
          <w:sz w:val="22"/>
          <w:szCs w:val="22"/>
        </w:rPr>
      </w:pPr>
    </w:p>
    <w:p w:rsidR="00E81E37" w:rsidRDefault="00E81E37" w:rsidP="00F553DA">
      <w:pPr>
        <w:pBdr>
          <w:top w:val="single" w:sz="4" w:space="10" w:color="auto"/>
          <w:left w:val="single" w:sz="4" w:space="10" w:color="auto"/>
          <w:bottom w:val="single" w:sz="4" w:space="10" w:color="auto"/>
          <w:right w:val="single" w:sz="4" w:space="10" w:color="auto"/>
        </w:pBdr>
        <w:jc w:val="center"/>
        <w:rPr>
          <w:rFonts w:ascii="Arial" w:hAnsi="Arial" w:cs="Arial"/>
          <w:b/>
          <w:sz w:val="22"/>
          <w:szCs w:val="22"/>
        </w:rPr>
      </w:pPr>
      <w:r>
        <w:rPr>
          <w:rFonts w:ascii="Arial" w:hAnsi="Arial" w:cs="Arial"/>
          <w:b/>
          <w:sz w:val="22"/>
          <w:szCs w:val="22"/>
        </w:rPr>
        <w:t xml:space="preserve">ACCORD D’ENTREPRISE DU </w:t>
      </w:r>
      <w:r w:rsidR="00882175">
        <w:rPr>
          <w:rFonts w:ascii="Arial" w:hAnsi="Arial" w:cs="Arial"/>
          <w:b/>
          <w:sz w:val="22"/>
          <w:szCs w:val="22"/>
        </w:rPr>
        <w:t>14 DECEMBRE 2017</w:t>
      </w:r>
    </w:p>
    <w:p w:rsidR="00F553DA" w:rsidRDefault="00E81E37" w:rsidP="00F553DA">
      <w:pPr>
        <w:pBdr>
          <w:top w:val="single" w:sz="4" w:space="10" w:color="auto"/>
          <w:left w:val="single" w:sz="4" w:space="10" w:color="auto"/>
          <w:bottom w:val="single" w:sz="4" w:space="10" w:color="auto"/>
          <w:right w:val="single" w:sz="4" w:space="10" w:color="auto"/>
        </w:pBdr>
        <w:jc w:val="center"/>
        <w:rPr>
          <w:rFonts w:ascii="Arial" w:hAnsi="Arial" w:cs="Arial"/>
          <w:b/>
          <w:sz w:val="22"/>
          <w:szCs w:val="22"/>
        </w:rPr>
      </w:pPr>
      <w:proofErr w:type="gramStart"/>
      <w:r>
        <w:rPr>
          <w:rFonts w:ascii="Arial" w:hAnsi="Arial" w:cs="Arial"/>
          <w:b/>
          <w:sz w:val="22"/>
          <w:szCs w:val="22"/>
        </w:rPr>
        <w:t>conclu</w:t>
      </w:r>
      <w:proofErr w:type="gramEnd"/>
      <w:r>
        <w:rPr>
          <w:rFonts w:ascii="Arial" w:hAnsi="Arial" w:cs="Arial"/>
          <w:b/>
          <w:sz w:val="22"/>
          <w:szCs w:val="22"/>
        </w:rPr>
        <w:t xml:space="preserve"> dans le cadre de la</w:t>
      </w:r>
      <w:r w:rsidR="00F553DA">
        <w:rPr>
          <w:rFonts w:ascii="Arial" w:hAnsi="Arial" w:cs="Arial"/>
          <w:b/>
          <w:sz w:val="22"/>
          <w:szCs w:val="22"/>
        </w:rPr>
        <w:t xml:space="preserve"> NEGOCIATION</w:t>
      </w:r>
      <w:r w:rsidR="00BC5185">
        <w:rPr>
          <w:rFonts w:ascii="Arial" w:hAnsi="Arial" w:cs="Arial"/>
          <w:b/>
          <w:sz w:val="22"/>
          <w:szCs w:val="22"/>
        </w:rPr>
        <w:t xml:space="preserve"> ANNUELLE OBLIGATOIRE</w:t>
      </w:r>
    </w:p>
    <w:p w:rsidR="00F553DA" w:rsidRPr="0013051C" w:rsidRDefault="00F553DA" w:rsidP="00F553DA">
      <w:pPr>
        <w:pBdr>
          <w:top w:val="single" w:sz="4" w:space="10" w:color="auto"/>
          <w:left w:val="single" w:sz="4" w:space="10" w:color="auto"/>
          <w:bottom w:val="single" w:sz="4" w:space="10" w:color="auto"/>
          <w:right w:val="single" w:sz="4" w:space="10" w:color="auto"/>
        </w:pBdr>
        <w:jc w:val="center"/>
        <w:rPr>
          <w:rFonts w:ascii="Arial" w:hAnsi="Arial" w:cs="Arial"/>
          <w:b/>
          <w:sz w:val="22"/>
          <w:szCs w:val="22"/>
        </w:rPr>
      </w:pPr>
      <w:r>
        <w:rPr>
          <w:rFonts w:ascii="Arial" w:hAnsi="Arial" w:cs="Arial"/>
          <w:b/>
          <w:sz w:val="22"/>
          <w:szCs w:val="22"/>
        </w:rPr>
        <w:t>AU SEIN DES MUTUELLES DE BRETAGNE</w:t>
      </w:r>
    </w:p>
    <w:p w:rsidR="00F553DA" w:rsidRPr="0013051C" w:rsidRDefault="00F553DA" w:rsidP="00F553DA">
      <w:pPr>
        <w:rPr>
          <w:rFonts w:ascii="Arial" w:hAnsi="Arial" w:cs="Arial"/>
          <w:sz w:val="22"/>
          <w:szCs w:val="22"/>
        </w:rPr>
      </w:pPr>
    </w:p>
    <w:p w:rsidR="00F553DA" w:rsidRPr="0013051C" w:rsidRDefault="00F553DA" w:rsidP="00F553DA">
      <w:pPr>
        <w:rPr>
          <w:rFonts w:ascii="Arial" w:hAnsi="Arial" w:cs="Arial"/>
          <w:sz w:val="22"/>
          <w:szCs w:val="22"/>
        </w:rPr>
      </w:pPr>
    </w:p>
    <w:p w:rsidR="00F553DA" w:rsidRPr="0013051C" w:rsidRDefault="00F553DA" w:rsidP="00F553DA">
      <w:pPr>
        <w:rPr>
          <w:rFonts w:ascii="Arial" w:hAnsi="Arial" w:cs="Arial"/>
          <w:sz w:val="22"/>
          <w:szCs w:val="22"/>
        </w:rPr>
      </w:pPr>
    </w:p>
    <w:p w:rsidR="00F553DA" w:rsidRPr="0013051C" w:rsidRDefault="00F553DA" w:rsidP="00F553DA">
      <w:pPr>
        <w:rPr>
          <w:rFonts w:ascii="Arial" w:hAnsi="Arial" w:cs="Arial"/>
          <w:sz w:val="22"/>
          <w:szCs w:val="22"/>
        </w:rPr>
      </w:pPr>
    </w:p>
    <w:p w:rsidR="00F553DA" w:rsidRPr="0013051C" w:rsidRDefault="00F553DA" w:rsidP="00F553DA">
      <w:pPr>
        <w:rPr>
          <w:rFonts w:ascii="Arial" w:hAnsi="Arial" w:cs="Arial"/>
          <w:sz w:val="22"/>
          <w:szCs w:val="22"/>
        </w:rPr>
      </w:pPr>
    </w:p>
    <w:p w:rsidR="00F553DA" w:rsidRPr="0013051C" w:rsidRDefault="00F553DA" w:rsidP="00F553DA">
      <w:pPr>
        <w:rPr>
          <w:rFonts w:ascii="Arial" w:hAnsi="Arial" w:cs="Arial"/>
          <w:sz w:val="22"/>
          <w:szCs w:val="22"/>
        </w:rPr>
      </w:pPr>
    </w:p>
    <w:p w:rsidR="00F553DA" w:rsidRPr="0013051C" w:rsidRDefault="00F553DA" w:rsidP="00F553DA">
      <w:pPr>
        <w:rPr>
          <w:rFonts w:ascii="Arial" w:hAnsi="Arial" w:cs="Arial"/>
          <w:sz w:val="22"/>
          <w:szCs w:val="22"/>
        </w:rPr>
      </w:pPr>
    </w:p>
    <w:p w:rsidR="00F553DA" w:rsidRPr="00F62F72" w:rsidRDefault="00F553DA" w:rsidP="00F553DA">
      <w:pPr>
        <w:rPr>
          <w:rFonts w:ascii="Arial" w:hAnsi="Arial" w:cs="Arial"/>
          <w:sz w:val="22"/>
          <w:szCs w:val="22"/>
        </w:rPr>
      </w:pPr>
      <w:r w:rsidRPr="00F62F72">
        <w:rPr>
          <w:rFonts w:ascii="Arial" w:hAnsi="Arial" w:cs="Arial"/>
          <w:sz w:val="22"/>
          <w:szCs w:val="22"/>
        </w:rPr>
        <w:t>ENTRE :</w:t>
      </w:r>
    </w:p>
    <w:p w:rsidR="00F553DA" w:rsidRPr="00F62F72" w:rsidRDefault="00F553DA" w:rsidP="00F553DA">
      <w:pPr>
        <w:rPr>
          <w:rFonts w:ascii="Arial" w:hAnsi="Arial" w:cs="Arial"/>
          <w:sz w:val="22"/>
          <w:szCs w:val="22"/>
        </w:rPr>
      </w:pPr>
    </w:p>
    <w:p w:rsidR="00F553DA" w:rsidRPr="00F62F72" w:rsidRDefault="00F553DA" w:rsidP="00F553DA">
      <w:pPr>
        <w:rPr>
          <w:rFonts w:ascii="Arial" w:hAnsi="Arial" w:cs="Arial"/>
          <w:sz w:val="22"/>
          <w:szCs w:val="22"/>
        </w:rPr>
      </w:pPr>
    </w:p>
    <w:p w:rsidR="00F553DA" w:rsidRPr="00F62F72" w:rsidRDefault="00F553DA" w:rsidP="00F553DA">
      <w:pPr>
        <w:rPr>
          <w:rFonts w:ascii="Arial" w:hAnsi="Arial" w:cs="Arial"/>
          <w:sz w:val="22"/>
          <w:szCs w:val="22"/>
        </w:rPr>
      </w:pPr>
    </w:p>
    <w:p w:rsidR="00F553DA" w:rsidRPr="00F62F72" w:rsidRDefault="00F553DA" w:rsidP="00F553DA">
      <w:pPr>
        <w:numPr>
          <w:ilvl w:val="0"/>
          <w:numId w:val="1"/>
        </w:numPr>
        <w:rPr>
          <w:rFonts w:ascii="Arial" w:hAnsi="Arial" w:cs="Arial"/>
          <w:sz w:val="22"/>
          <w:szCs w:val="22"/>
        </w:rPr>
      </w:pPr>
      <w:r w:rsidRPr="00F62F72">
        <w:rPr>
          <w:rFonts w:ascii="Arial" w:hAnsi="Arial" w:cs="Arial"/>
          <w:sz w:val="22"/>
          <w:szCs w:val="22"/>
        </w:rPr>
        <w:t>Les MUTUELLES DE BRETAGNE,</w:t>
      </w:r>
    </w:p>
    <w:p w:rsidR="00F553DA" w:rsidRPr="00F62F72" w:rsidRDefault="00E81E37" w:rsidP="00F553DA">
      <w:pPr>
        <w:ind w:left="708"/>
        <w:rPr>
          <w:rFonts w:ascii="Arial" w:hAnsi="Arial" w:cs="Arial"/>
          <w:sz w:val="22"/>
          <w:szCs w:val="22"/>
        </w:rPr>
      </w:pPr>
      <w:r w:rsidRPr="00F62F72">
        <w:rPr>
          <w:rFonts w:ascii="Arial" w:hAnsi="Arial" w:cs="Arial"/>
          <w:sz w:val="22"/>
          <w:szCs w:val="22"/>
        </w:rPr>
        <w:t xml:space="preserve">Dont le siège social est situé 5, rue de Portzmoguer </w:t>
      </w:r>
      <w:r w:rsidR="00F553DA" w:rsidRPr="00F62F72">
        <w:rPr>
          <w:rFonts w:ascii="Arial" w:hAnsi="Arial" w:cs="Arial"/>
          <w:sz w:val="22"/>
          <w:szCs w:val="22"/>
        </w:rPr>
        <w:t>– 29200 Brest</w:t>
      </w:r>
    </w:p>
    <w:p w:rsidR="00F553DA" w:rsidRPr="00F62F72" w:rsidRDefault="00F553DA" w:rsidP="00F553DA">
      <w:pPr>
        <w:ind w:left="708"/>
        <w:rPr>
          <w:rFonts w:ascii="Arial" w:hAnsi="Arial" w:cs="Arial"/>
          <w:sz w:val="22"/>
          <w:szCs w:val="22"/>
        </w:rPr>
      </w:pPr>
      <w:r w:rsidRPr="00F62F72">
        <w:rPr>
          <w:rFonts w:ascii="Arial" w:hAnsi="Arial" w:cs="Arial"/>
          <w:sz w:val="22"/>
          <w:szCs w:val="22"/>
        </w:rPr>
        <w:t>Représentées par leur Directrice Générale</w:t>
      </w:r>
      <w:proofErr w:type="gramStart"/>
      <w:r w:rsidRPr="00F62F72">
        <w:rPr>
          <w:rFonts w:ascii="Arial" w:hAnsi="Arial" w:cs="Arial"/>
          <w:sz w:val="22"/>
          <w:szCs w:val="22"/>
        </w:rPr>
        <w:t xml:space="preserve">, </w:t>
      </w:r>
      <w:r w:rsidRPr="00F62F72">
        <w:rPr>
          <w:rFonts w:ascii="Arial" w:hAnsi="Arial" w:cs="Arial"/>
          <w:sz w:val="22"/>
          <w:szCs w:val="22"/>
          <w:highlight w:val="black"/>
        </w:rPr>
        <w:t>,</w:t>
      </w:r>
      <w:proofErr w:type="gramEnd"/>
    </w:p>
    <w:p w:rsidR="00F553DA" w:rsidRPr="00F62F72" w:rsidRDefault="00F553DA" w:rsidP="00F553DA">
      <w:pPr>
        <w:ind w:left="708"/>
        <w:rPr>
          <w:rFonts w:ascii="Arial" w:hAnsi="Arial" w:cs="Arial"/>
          <w:sz w:val="22"/>
          <w:szCs w:val="22"/>
        </w:rPr>
      </w:pPr>
    </w:p>
    <w:p w:rsidR="00F553DA" w:rsidRPr="00F62F72" w:rsidRDefault="00F553DA" w:rsidP="00F553DA">
      <w:pPr>
        <w:ind w:left="708"/>
        <w:rPr>
          <w:rFonts w:ascii="Arial" w:hAnsi="Arial" w:cs="Arial"/>
          <w:sz w:val="22"/>
          <w:szCs w:val="22"/>
        </w:rPr>
      </w:pPr>
    </w:p>
    <w:p w:rsidR="00F553DA" w:rsidRPr="00F62F72" w:rsidRDefault="00F553DA" w:rsidP="00F553DA">
      <w:pPr>
        <w:ind w:left="708"/>
        <w:jc w:val="right"/>
        <w:rPr>
          <w:rFonts w:ascii="Arial" w:hAnsi="Arial" w:cs="Arial"/>
          <w:sz w:val="22"/>
          <w:szCs w:val="22"/>
        </w:rPr>
      </w:pPr>
    </w:p>
    <w:p w:rsidR="00F553DA" w:rsidRPr="00F62F72" w:rsidRDefault="00F553DA" w:rsidP="00F553DA">
      <w:pPr>
        <w:ind w:left="708"/>
        <w:jc w:val="right"/>
        <w:rPr>
          <w:rFonts w:ascii="Arial" w:hAnsi="Arial" w:cs="Arial"/>
          <w:sz w:val="22"/>
          <w:szCs w:val="22"/>
        </w:rPr>
      </w:pPr>
      <w:proofErr w:type="gramStart"/>
      <w:r w:rsidRPr="00F62F72">
        <w:rPr>
          <w:rFonts w:ascii="Arial" w:hAnsi="Arial" w:cs="Arial"/>
          <w:sz w:val="22"/>
          <w:szCs w:val="22"/>
        </w:rPr>
        <w:t>d’une</w:t>
      </w:r>
      <w:proofErr w:type="gramEnd"/>
      <w:r w:rsidRPr="00F62F72">
        <w:rPr>
          <w:rFonts w:ascii="Arial" w:hAnsi="Arial" w:cs="Arial"/>
          <w:sz w:val="22"/>
          <w:szCs w:val="22"/>
        </w:rPr>
        <w:t xml:space="preserve"> part,</w:t>
      </w:r>
    </w:p>
    <w:p w:rsidR="00F553DA" w:rsidRPr="00F62F72" w:rsidRDefault="00F553DA" w:rsidP="00F553DA">
      <w:pPr>
        <w:ind w:left="708"/>
        <w:jc w:val="right"/>
        <w:rPr>
          <w:rFonts w:ascii="Arial" w:hAnsi="Arial" w:cs="Arial"/>
          <w:sz w:val="22"/>
          <w:szCs w:val="22"/>
        </w:rPr>
      </w:pPr>
    </w:p>
    <w:p w:rsidR="00F553DA" w:rsidRPr="00F62F72" w:rsidRDefault="00F553DA" w:rsidP="00F553DA">
      <w:pPr>
        <w:ind w:left="708"/>
        <w:jc w:val="right"/>
        <w:rPr>
          <w:rFonts w:ascii="Arial" w:hAnsi="Arial" w:cs="Arial"/>
          <w:sz w:val="22"/>
          <w:szCs w:val="22"/>
        </w:rPr>
      </w:pPr>
    </w:p>
    <w:p w:rsidR="00F553DA" w:rsidRPr="00F62F72" w:rsidRDefault="00F553DA" w:rsidP="00F553DA">
      <w:pPr>
        <w:ind w:left="708"/>
        <w:jc w:val="right"/>
        <w:rPr>
          <w:rFonts w:ascii="Arial" w:hAnsi="Arial" w:cs="Arial"/>
          <w:sz w:val="22"/>
          <w:szCs w:val="22"/>
        </w:rPr>
      </w:pPr>
    </w:p>
    <w:p w:rsidR="00F553DA" w:rsidRPr="00F62F72" w:rsidRDefault="00F553DA" w:rsidP="00F553DA">
      <w:pPr>
        <w:ind w:left="708"/>
        <w:jc w:val="right"/>
        <w:rPr>
          <w:rFonts w:ascii="Arial" w:hAnsi="Arial" w:cs="Arial"/>
          <w:sz w:val="22"/>
          <w:szCs w:val="22"/>
        </w:rPr>
      </w:pPr>
    </w:p>
    <w:p w:rsidR="00F553DA" w:rsidRPr="00F62F72" w:rsidRDefault="00F553DA" w:rsidP="00F553DA">
      <w:pPr>
        <w:ind w:left="708"/>
        <w:rPr>
          <w:rFonts w:ascii="Arial" w:hAnsi="Arial" w:cs="Arial"/>
          <w:sz w:val="22"/>
          <w:szCs w:val="22"/>
        </w:rPr>
      </w:pPr>
    </w:p>
    <w:p w:rsidR="00F553DA" w:rsidRPr="00F62F72" w:rsidRDefault="00F553DA" w:rsidP="00F553DA">
      <w:pPr>
        <w:rPr>
          <w:rFonts w:ascii="Arial" w:hAnsi="Arial" w:cs="Arial"/>
          <w:sz w:val="22"/>
          <w:szCs w:val="22"/>
        </w:rPr>
      </w:pPr>
      <w:r w:rsidRPr="00F62F72">
        <w:rPr>
          <w:rFonts w:ascii="Arial" w:hAnsi="Arial" w:cs="Arial"/>
          <w:sz w:val="22"/>
          <w:szCs w:val="22"/>
        </w:rPr>
        <w:t>ET</w:t>
      </w:r>
    </w:p>
    <w:p w:rsidR="00F553DA" w:rsidRPr="00F62F72" w:rsidRDefault="00F553DA" w:rsidP="00F553DA">
      <w:pPr>
        <w:rPr>
          <w:rFonts w:ascii="Arial" w:hAnsi="Arial" w:cs="Arial"/>
          <w:sz w:val="22"/>
          <w:szCs w:val="22"/>
        </w:rPr>
      </w:pPr>
    </w:p>
    <w:p w:rsidR="00F553DA" w:rsidRPr="00F62F72" w:rsidRDefault="00F553DA" w:rsidP="00F553DA">
      <w:pPr>
        <w:rPr>
          <w:rFonts w:ascii="Arial" w:hAnsi="Arial" w:cs="Arial"/>
          <w:sz w:val="22"/>
          <w:szCs w:val="22"/>
        </w:rPr>
      </w:pPr>
    </w:p>
    <w:p w:rsidR="00F553DA" w:rsidRPr="00F62F72" w:rsidRDefault="00F553DA" w:rsidP="00F553DA">
      <w:pPr>
        <w:rPr>
          <w:rFonts w:ascii="Arial" w:hAnsi="Arial" w:cs="Arial"/>
          <w:sz w:val="22"/>
          <w:szCs w:val="22"/>
        </w:rPr>
      </w:pPr>
    </w:p>
    <w:p w:rsidR="00F553DA" w:rsidRPr="00F62F72" w:rsidRDefault="00F553DA" w:rsidP="00F553DA">
      <w:pPr>
        <w:numPr>
          <w:ilvl w:val="0"/>
          <w:numId w:val="1"/>
        </w:numPr>
        <w:rPr>
          <w:rFonts w:ascii="Arial" w:hAnsi="Arial" w:cs="Arial"/>
          <w:sz w:val="22"/>
          <w:szCs w:val="22"/>
        </w:rPr>
      </w:pPr>
      <w:r w:rsidRPr="00F62F72">
        <w:rPr>
          <w:rFonts w:ascii="Arial" w:hAnsi="Arial" w:cs="Arial"/>
          <w:sz w:val="22"/>
          <w:szCs w:val="22"/>
        </w:rPr>
        <w:t>Les délégués syndicaux,</w:t>
      </w:r>
    </w:p>
    <w:p w:rsidR="00F553DA" w:rsidRPr="00F62F72" w:rsidRDefault="00F553DA" w:rsidP="00F553DA">
      <w:pPr>
        <w:ind w:left="708"/>
        <w:rPr>
          <w:rFonts w:ascii="Arial" w:hAnsi="Arial" w:cs="Arial"/>
          <w:sz w:val="22"/>
          <w:szCs w:val="22"/>
        </w:rPr>
      </w:pPr>
      <w:proofErr w:type="gramStart"/>
      <w:r w:rsidRPr="00F62F72">
        <w:rPr>
          <w:rFonts w:ascii="Arial" w:hAnsi="Arial" w:cs="Arial"/>
          <w:sz w:val="22"/>
          <w:szCs w:val="22"/>
        </w:rPr>
        <w:t>pour</w:t>
      </w:r>
      <w:proofErr w:type="gramEnd"/>
      <w:r w:rsidRPr="00F62F72">
        <w:rPr>
          <w:rFonts w:ascii="Arial" w:hAnsi="Arial" w:cs="Arial"/>
          <w:sz w:val="22"/>
          <w:szCs w:val="22"/>
        </w:rPr>
        <w:t xml:space="preserve"> la C.G.T.,</w:t>
      </w:r>
    </w:p>
    <w:p w:rsidR="00F553DA" w:rsidRPr="00F62F72" w:rsidRDefault="00F553DA" w:rsidP="00F553DA">
      <w:pPr>
        <w:ind w:left="708"/>
        <w:rPr>
          <w:rFonts w:ascii="Arial" w:hAnsi="Arial" w:cs="Arial"/>
          <w:sz w:val="22"/>
          <w:szCs w:val="22"/>
        </w:rPr>
      </w:pPr>
      <w:proofErr w:type="gramStart"/>
      <w:r w:rsidRPr="00F62F72">
        <w:rPr>
          <w:rFonts w:ascii="Arial" w:hAnsi="Arial" w:cs="Arial"/>
          <w:sz w:val="22"/>
          <w:szCs w:val="22"/>
        </w:rPr>
        <w:t>pour</w:t>
      </w:r>
      <w:proofErr w:type="gramEnd"/>
      <w:r w:rsidRPr="00F62F72">
        <w:rPr>
          <w:rFonts w:ascii="Arial" w:hAnsi="Arial" w:cs="Arial"/>
          <w:sz w:val="22"/>
          <w:szCs w:val="22"/>
        </w:rPr>
        <w:t xml:space="preserve"> la C.F.D.T.,</w:t>
      </w:r>
    </w:p>
    <w:p w:rsidR="00F553DA" w:rsidRPr="00F62F72" w:rsidRDefault="00F553DA" w:rsidP="00F553DA">
      <w:pPr>
        <w:ind w:left="708"/>
        <w:rPr>
          <w:rFonts w:ascii="Arial" w:hAnsi="Arial" w:cs="Arial"/>
          <w:sz w:val="22"/>
          <w:szCs w:val="22"/>
        </w:rPr>
      </w:pPr>
    </w:p>
    <w:p w:rsidR="00F553DA" w:rsidRPr="00F62F72" w:rsidRDefault="00F553DA" w:rsidP="00F553DA">
      <w:pPr>
        <w:ind w:left="708"/>
        <w:rPr>
          <w:rFonts w:ascii="Arial" w:hAnsi="Arial" w:cs="Arial"/>
          <w:sz w:val="22"/>
          <w:szCs w:val="22"/>
        </w:rPr>
      </w:pPr>
    </w:p>
    <w:p w:rsidR="00F553DA" w:rsidRPr="00F62F72" w:rsidRDefault="00F553DA" w:rsidP="00F553DA">
      <w:pPr>
        <w:ind w:left="708"/>
        <w:rPr>
          <w:rFonts w:ascii="Arial" w:hAnsi="Arial" w:cs="Arial"/>
          <w:sz w:val="22"/>
          <w:szCs w:val="22"/>
        </w:rPr>
      </w:pPr>
    </w:p>
    <w:p w:rsidR="00F553DA" w:rsidRPr="00F62F72" w:rsidRDefault="00F553DA" w:rsidP="00F553DA">
      <w:pPr>
        <w:ind w:left="708"/>
        <w:jc w:val="right"/>
        <w:rPr>
          <w:rFonts w:ascii="Arial" w:hAnsi="Arial" w:cs="Arial"/>
          <w:sz w:val="22"/>
          <w:szCs w:val="22"/>
        </w:rPr>
      </w:pPr>
      <w:proofErr w:type="gramStart"/>
      <w:r w:rsidRPr="00F62F72">
        <w:rPr>
          <w:rFonts w:ascii="Arial" w:hAnsi="Arial" w:cs="Arial"/>
          <w:sz w:val="22"/>
          <w:szCs w:val="22"/>
        </w:rPr>
        <w:t>d’autre</w:t>
      </w:r>
      <w:proofErr w:type="gramEnd"/>
      <w:r w:rsidRPr="00F62F72">
        <w:rPr>
          <w:rFonts w:ascii="Arial" w:hAnsi="Arial" w:cs="Arial"/>
          <w:sz w:val="22"/>
          <w:szCs w:val="22"/>
        </w:rPr>
        <w:t xml:space="preserve"> part.</w:t>
      </w:r>
    </w:p>
    <w:p w:rsidR="00F553DA" w:rsidRPr="00F62F72" w:rsidRDefault="00F553DA" w:rsidP="00F553DA">
      <w:pPr>
        <w:rPr>
          <w:rFonts w:ascii="Arial" w:hAnsi="Arial" w:cs="Arial"/>
          <w:sz w:val="22"/>
          <w:szCs w:val="22"/>
        </w:rPr>
      </w:pPr>
    </w:p>
    <w:p w:rsidR="00F553DA" w:rsidRPr="0028034D" w:rsidRDefault="00F553DA" w:rsidP="00F553DA">
      <w:pPr>
        <w:rPr>
          <w:rFonts w:ascii="Arial" w:hAnsi="Arial" w:cs="Arial"/>
          <w:sz w:val="28"/>
          <w:szCs w:val="28"/>
        </w:rPr>
      </w:pPr>
      <w:r w:rsidRPr="0013051C">
        <w:rPr>
          <w:rFonts w:ascii="Arial" w:hAnsi="Arial" w:cs="Arial"/>
          <w:sz w:val="22"/>
          <w:szCs w:val="22"/>
        </w:rPr>
        <w:br w:type="page"/>
      </w:r>
    </w:p>
    <w:p w:rsidR="00B67B14" w:rsidRDefault="00B67B14" w:rsidP="00F553DA">
      <w:pPr>
        <w:jc w:val="both"/>
        <w:rPr>
          <w:rFonts w:ascii="Arial" w:hAnsi="Arial" w:cs="Arial"/>
          <w:sz w:val="22"/>
          <w:szCs w:val="22"/>
        </w:rPr>
      </w:pPr>
      <w:r>
        <w:rPr>
          <w:rFonts w:ascii="Arial" w:hAnsi="Arial" w:cs="Arial"/>
          <w:sz w:val="22"/>
          <w:szCs w:val="22"/>
        </w:rPr>
        <w:lastRenderedPageBreak/>
        <w:t xml:space="preserve">Conformément aux dispositions des articles L 2242-1 et suivants du Code du travail, </w:t>
      </w:r>
      <w:r w:rsidR="008F18E3">
        <w:rPr>
          <w:rFonts w:ascii="Arial" w:hAnsi="Arial" w:cs="Arial"/>
          <w:sz w:val="22"/>
          <w:szCs w:val="22"/>
        </w:rPr>
        <w:t xml:space="preserve">des négociations </w:t>
      </w:r>
      <w:r>
        <w:rPr>
          <w:rFonts w:ascii="Arial" w:hAnsi="Arial" w:cs="Arial"/>
          <w:sz w:val="22"/>
          <w:szCs w:val="22"/>
        </w:rPr>
        <w:t xml:space="preserve">portant sur </w:t>
      </w:r>
      <w:r w:rsidRPr="00B67B14">
        <w:rPr>
          <w:rFonts w:ascii="Arial" w:hAnsi="Arial" w:cs="Arial"/>
          <w:sz w:val="22"/>
          <w:szCs w:val="22"/>
        </w:rPr>
        <w:t xml:space="preserve">la rémunération, </w:t>
      </w:r>
      <w:r w:rsidR="00882175">
        <w:rPr>
          <w:rFonts w:ascii="Arial" w:hAnsi="Arial" w:cs="Arial"/>
          <w:sz w:val="22"/>
          <w:szCs w:val="22"/>
        </w:rPr>
        <w:t xml:space="preserve">les salaires effectifs, </w:t>
      </w:r>
      <w:r w:rsidRPr="00B67B14">
        <w:rPr>
          <w:rFonts w:ascii="Arial" w:hAnsi="Arial" w:cs="Arial"/>
          <w:sz w:val="22"/>
          <w:szCs w:val="22"/>
        </w:rPr>
        <w:t>le temps de travail, le partage de la valeur ajoutée dans l'entreprise et sur l'égalité professionnelle entre les femmes et les hommes e</w:t>
      </w:r>
      <w:r>
        <w:rPr>
          <w:rFonts w:ascii="Arial" w:hAnsi="Arial" w:cs="Arial"/>
          <w:sz w:val="22"/>
          <w:szCs w:val="22"/>
        </w:rPr>
        <w:t>t la qualité de vie au travail</w:t>
      </w:r>
      <w:r w:rsidRPr="00B67B14">
        <w:rPr>
          <w:rFonts w:ascii="Arial" w:hAnsi="Arial" w:cs="Arial"/>
          <w:sz w:val="22"/>
          <w:szCs w:val="22"/>
        </w:rPr>
        <w:t xml:space="preserve"> </w:t>
      </w:r>
      <w:r w:rsidR="008F18E3">
        <w:rPr>
          <w:rFonts w:ascii="Arial" w:hAnsi="Arial" w:cs="Arial"/>
          <w:sz w:val="22"/>
          <w:szCs w:val="22"/>
        </w:rPr>
        <w:t xml:space="preserve">ont été engagées </w:t>
      </w:r>
      <w:r>
        <w:rPr>
          <w:rFonts w:ascii="Arial" w:hAnsi="Arial" w:cs="Arial"/>
          <w:sz w:val="22"/>
          <w:szCs w:val="22"/>
        </w:rPr>
        <w:t>en 201</w:t>
      </w:r>
      <w:r w:rsidR="00882175">
        <w:rPr>
          <w:rFonts w:ascii="Arial" w:hAnsi="Arial" w:cs="Arial"/>
          <w:sz w:val="22"/>
          <w:szCs w:val="22"/>
        </w:rPr>
        <w:t>7</w:t>
      </w:r>
      <w:r>
        <w:rPr>
          <w:rFonts w:ascii="Arial" w:hAnsi="Arial" w:cs="Arial"/>
          <w:sz w:val="22"/>
          <w:szCs w:val="22"/>
        </w:rPr>
        <w:t xml:space="preserve"> </w:t>
      </w:r>
      <w:r w:rsidR="008F18E3">
        <w:rPr>
          <w:rFonts w:ascii="Arial" w:hAnsi="Arial" w:cs="Arial"/>
          <w:sz w:val="22"/>
          <w:szCs w:val="22"/>
        </w:rPr>
        <w:t>entre l</w:t>
      </w:r>
      <w:r w:rsidR="0084085E">
        <w:rPr>
          <w:rFonts w:ascii="Arial" w:hAnsi="Arial" w:cs="Arial"/>
          <w:sz w:val="22"/>
          <w:szCs w:val="22"/>
        </w:rPr>
        <w:t>a D</w:t>
      </w:r>
      <w:r w:rsidR="00F553DA">
        <w:rPr>
          <w:rFonts w:ascii="Arial" w:hAnsi="Arial" w:cs="Arial"/>
          <w:sz w:val="22"/>
          <w:szCs w:val="22"/>
        </w:rPr>
        <w:t xml:space="preserve">irection générale des Mutuelles de Bretagne </w:t>
      </w:r>
      <w:r w:rsidR="008F18E3">
        <w:rPr>
          <w:rFonts w:ascii="Arial" w:hAnsi="Arial" w:cs="Arial"/>
          <w:sz w:val="22"/>
          <w:szCs w:val="22"/>
        </w:rPr>
        <w:t>et les</w:t>
      </w:r>
      <w:r w:rsidR="00F553DA">
        <w:rPr>
          <w:rFonts w:ascii="Arial" w:hAnsi="Arial" w:cs="Arial"/>
          <w:sz w:val="22"/>
          <w:szCs w:val="22"/>
        </w:rPr>
        <w:t xml:space="preserve"> Délégués syndicaux</w:t>
      </w:r>
      <w:r>
        <w:rPr>
          <w:rFonts w:ascii="Arial" w:hAnsi="Arial" w:cs="Arial"/>
          <w:sz w:val="22"/>
          <w:szCs w:val="22"/>
        </w:rPr>
        <w:t>.</w:t>
      </w:r>
    </w:p>
    <w:p w:rsidR="00B67B14" w:rsidRDefault="00B67B14" w:rsidP="00F553DA">
      <w:pPr>
        <w:jc w:val="both"/>
        <w:rPr>
          <w:rFonts w:ascii="Arial" w:hAnsi="Arial" w:cs="Arial"/>
          <w:sz w:val="22"/>
          <w:szCs w:val="22"/>
        </w:rPr>
      </w:pPr>
    </w:p>
    <w:p w:rsidR="00B67B14" w:rsidRDefault="00B67B14" w:rsidP="00F553DA">
      <w:pPr>
        <w:jc w:val="both"/>
        <w:rPr>
          <w:rFonts w:ascii="Arial" w:hAnsi="Arial" w:cs="Arial"/>
          <w:sz w:val="22"/>
          <w:szCs w:val="22"/>
        </w:rPr>
      </w:pPr>
      <w:r>
        <w:rPr>
          <w:rFonts w:ascii="Arial" w:hAnsi="Arial" w:cs="Arial"/>
          <w:sz w:val="22"/>
          <w:szCs w:val="22"/>
        </w:rPr>
        <w:t>Ces négociations</w:t>
      </w:r>
      <w:r w:rsidR="008F18E3">
        <w:rPr>
          <w:rFonts w:ascii="Arial" w:hAnsi="Arial" w:cs="Arial"/>
          <w:sz w:val="22"/>
          <w:szCs w:val="22"/>
        </w:rPr>
        <w:t xml:space="preserve"> se sont déroulées </w:t>
      </w:r>
      <w:r>
        <w:rPr>
          <w:rFonts w:ascii="Arial" w:hAnsi="Arial" w:cs="Arial"/>
          <w:sz w:val="22"/>
          <w:szCs w:val="22"/>
        </w:rPr>
        <w:t>lors des réunions d</w:t>
      </w:r>
      <w:r w:rsidR="00F553DA">
        <w:rPr>
          <w:rFonts w:ascii="Arial" w:hAnsi="Arial" w:cs="Arial"/>
          <w:sz w:val="22"/>
          <w:szCs w:val="22"/>
        </w:rPr>
        <w:t>e</w:t>
      </w:r>
      <w:r w:rsidR="008F18E3">
        <w:rPr>
          <w:rFonts w:ascii="Arial" w:hAnsi="Arial" w:cs="Arial"/>
          <w:sz w:val="22"/>
          <w:szCs w:val="22"/>
        </w:rPr>
        <w:t>s</w:t>
      </w:r>
      <w:r w:rsidR="00F553DA">
        <w:rPr>
          <w:rFonts w:ascii="Arial" w:hAnsi="Arial" w:cs="Arial"/>
          <w:sz w:val="22"/>
          <w:szCs w:val="22"/>
        </w:rPr>
        <w:t xml:space="preserve"> </w:t>
      </w:r>
      <w:r w:rsidR="00882175">
        <w:rPr>
          <w:rFonts w:ascii="Arial" w:hAnsi="Arial" w:cs="Arial"/>
          <w:sz w:val="22"/>
          <w:szCs w:val="22"/>
        </w:rPr>
        <w:t>24 août 2017, 20 octobre 2017, 7 novembre 2017, 23 novembre 2017 et 14 décembre 2017</w:t>
      </w:r>
      <w:r>
        <w:rPr>
          <w:rFonts w:ascii="Arial" w:hAnsi="Arial" w:cs="Arial"/>
          <w:sz w:val="22"/>
          <w:szCs w:val="22"/>
        </w:rPr>
        <w:t>.</w:t>
      </w:r>
      <w:r w:rsidR="00882175">
        <w:rPr>
          <w:rFonts w:ascii="Arial" w:hAnsi="Arial" w:cs="Arial"/>
          <w:sz w:val="22"/>
          <w:szCs w:val="22"/>
        </w:rPr>
        <w:t xml:space="preserve"> </w:t>
      </w:r>
    </w:p>
    <w:p w:rsidR="00B67B14" w:rsidRDefault="00B67B14" w:rsidP="00F553DA">
      <w:pPr>
        <w:jc w:val="both"/>
        <w:rPr>
          <w:rFonts w:ascii="Arial" w:hAnsi="Arial" w:cs="Arial"/>
          <w:sz w:val="22"/>
          <w:szCs w:val="22"/>
        </w:rPr>
      </w:pPr>
    </w:p>
    <w:p w:rsidR="00982057" w:rsidRDefault="00982057" w:rsidP="00F553DA">
      <w:pPr>
        <w:jc w:val="both"/>
        <w:rPr>
          <w:rFonts w:ascii="Arial" w:hAnsi="Arial" w:cs="Arial"/>
          <w:sz w:val="22"/>
          <w:szCs w:val="22"/>
        </w:rPr>
      </w:pPr>
      <w:r>
        <w:rPr>
          <w:rFonts w:ascii="Arial" w:hAnsi="Arial" w:cs="Arial"/>
          <w:sz w:val="22"/>
          <w:szCs w:val="22"/>
        </w:rPr>
        <w:t xml:space="preserve">En préalable, au cours de ces réunions, la tenue des engagements pris au titre de l’accord portant sur le contrat de génération et au titre de l’accord relatif à l’égalité professionnelle entre les femmes et les hommes </w:t>
      </w:r>
      <w:r w:rsidR="00B83EF9">
        <w:rPr>
          <w:rFonts w:ascii="Arial" w:hAnsi="Arial" w:cs="Arial"/>
          <w:sz w:val="22"/>
          <w:szCs w:val="22"/>
        </w:rPr>
        <w:t xml:space="preserve">a été </w:t>
      </w:r>
      <w:r>
        <w:rPr>
          <w:rFonts w:ascii="Arial" w:hAnsi="Arial" w:cs="Arial"/>
          <w:sz w:val="22"/>
          <w:szCs w:val="22"/>
        </w:rPr>
        <w:t xml:space="preserve">constatée. </w:t>
      </w:r>
    </w:p>
    <w:p w:rsidR="00982057" w:rsidRDefault="00982057" w:rsidP="00F553DA">
      <w:pPr>
        <w:jc w:val="both"/>
        <w:rPr>
          <w:rFonts w:ascii="Arial" w:hAnsi="Arial" w:cs="Arial"/>
          <w:sz w:val="22"/>
          <w:szCs w:val="22"/>
        </w:rPr>
      </w:pPr>
    </w:p>
    <w:p w:rsidR="00982057" w:rsidRDefault="00982057" w:rsidP="00F553DA">
      <w:pPr>
        <w:jc w:val="both"/>
        <w:rPr>
          <w:rFonts w:ascii="Arial" w:hAnsi="Arial" w:cs="Arial"/>
          <w:sz w:val="22"/>
          <w:szCs w:val="22"/>
        </w:rPr>
      </w:pPr>
      <w:r>
        <w:rPr>
          <w:rFonts w:ascii="Arial" w:hAnsi="Arial" w:cs="Arial"/>
          <w:sz w:val="22"/>
          <w:szCs w:val="22"/>
        </w:rPr>
        <w:t>Les éléments portant sur les salaires effectifs et le temps de travail ont été évoqués dans le cadre de la présentation et de la remise de la Base de données économique et sociale</w:t>
      </w:r>
      <w:r w:rsidR="00B83EF9">
        <w:rPr>
          <w:rFonts w:ascii="Arial" w:hAnsi="Arial" w:cs="Arial"/>
          <w:sz w:val="22"/>
          <w:szCs w:val="22"/>
        </w:rPr>
        <w:t xml:space="preserve">. </w:t>
      </w:r>
    </w:p>
    <w:p w:rsidR="00B83EF9" w:rsidRDefault="00B83EF9" w:rsidP="00F553DA">
      <w:pPr>
        <w:jc w:val="both"/>
        <w:rPr>
          <w:rFonts w:ascii="Arial" w:hAnsi="Arial" w:cs="Arial"/>
          <w:sz w:val="22"/>
          <w:szCs w:val="22"/>
        </w:rPr>
      </w:pPr>
    </w:p>
    <w:p w:rsidR="00B67B14" w:rsidRDefault="00B67B14" w:rsidP="00F553DA">
      <w:pPr>
        <w:jc w:val="both"/>
        <w:rPr>
          <w:rFonts w:ascii="Arial" w:hAnsi="Arial" w:cs="Arial"/>
          <w:sz w:val="22"/>
          <w:szCs w:val="22"/>
        </w:rPr>
      </w:pPr>
      <w:r>
        <w:rPr>
          <w:rFonts w:ascii="Arial" w:hAnsi="Arial" w:cs="Arial"/>
          <w:sz w:val="22"/>
          <w:szCs w:val="22"/>
        </w:rPr>
        <w:t>Après discussions et échanges sur les revendications des Organisations Syndicales et les propositions faites par la Direction générale, il a été convenu à l’issue de la dernière réunion, l’application des dispositions ci-après.</w:t>
      </w:r>
    </w:p>
    <w:p w:rsidR="00765CF2" w:rsidRDefault="00765CF2">
      <w:pPr>
        <w:spacing w:after="200" w:line="276" w:lineRule="auto"/>
        <w:rPr>
          <w:rFonts w:ascii="Arial" w:hAnsi="Arial" w:cs="Arial"/>
          <w:b/>
          <w:szCs w:val="20"/>
          <w:u w:val="single"/>
        </w:rPr>
      </w:pPr>
    </w:p>
    <w:p w:rsidR="00F553DA" w:rsidRPr="009C27EB" w:rsidRDefault="00B67B14" w:rsidP="00765CF2">
      <w:pPr>
        <w:pStyle w:val="Paragraphedeliste"/>
        <w:numPr>
          <w:ilvl w:val="0"/>
          <w:numId w:val="2"/>
        </w:numPr>
        <w:shd w:val="clear" w:color="auto" w:fill="F2F2F2" w:themeFill="background1" w:themeFillShade="F2"/>
        <w:jc w:val="both"/>
        <w:rPr>
          <w:rFonts w:ascii="Arial" w:hAnsi="Arial" w:cs="Arial"/>
          <w:b/>
          <w:szCs w:val="20"/>
          <w:u w:val="single"/>
        </w:rPr>
      </w:pPr>
      <w:r>
        <w:rPr>
          <w:rFonts w:ascii="Arial" w:hAnsi="Arial" w:cs="Arial"/>
          <w:b/>
          <w:szCs w:val="20"/>
          <w:u w:val="single"/>
        </w:rPr>
        <w:t>Champ d’application de l’accord</w:t>
      </w:r>
    </w:p>
    <w:p w:rsidR="00F553DA" w:rsidRDefault="00F553DA" w:rsidP="00F553DA">
      <w:pPr>
        <w:jc w:val="both"/>
        <w:rPr>
          <w:rFonts w:ascii="Arial" w:hAnsi="Arial" w:cs="Arial"/>
          <w:sz w:val="22"/>
          <w:szCs w:val="22"/>
        </w:rPr>
      </w:pPr>
    </w:p>
    <w:p w:rsidR="00927F89" w:rsidRDefault="00927F89" w:rsidP="00463478">
      <w:pPr>
        <w:spacing w:after="120"/>
        <w:jc w:val="both"/>
        <w:rPr>
          <w:rFonts w:ascii="Arial" w:hAnsi="Arial" w:cs="Arial"/>
          <w:sz w:val="22"/>
          <w:szCs w:val="22"/>
        </w:rPr>
      </w:pPr>
      <w:r>
        <w:rPr>
          <w:rFonts w:ascii="Arial" w:hAnsi="Arial" w:cs="Arial"/>
          <w:sz w:val="22"/>
          <w:szCs w:val="22"/>
        </w:rPr>
        <w:t xml:space="preserve">Le présent accord s’applique aux salariés des Mutuelles de Bretagne. </w:t>
      </w:r>
    </w:p>
    <w:p w:rsidR="0084085E" w:rsidRDefault="00927F89" w:rsidP="00463478">
      <w:pPr>
        <w:spacing w:after="120"/>
        <w:jc w:val="both"/>
        <w:rPr>
          <w:rFonts w:ascii="Arial" w:hAnsi="Arial" w:cs="Arial"/>
          <w:sz w:val="22"/>
          <w:szCs w:val="22"/>
        </w:rPr>
      </w:pPr>
      <w:r>
        <w:rPr>
          <w:rFonts w:ascii="Arial" w:hAnsi="Arial" w:cs="Arial"/>
          <w:sz w:val="22"/>
          <w:szCs w:val="22"/>
        </w:rPr>
        <w:t>Le champ d’application des différentes mesures qu’il prévoit est précisé dans les articles concernés.</w:t>
      </w:r>
    </w:p>
    <w:p w:rsidR="003C727E" w:rsidRDefault="003C727E" w:rsidP="00F553DA">
      <w:pPr>
        <w:jc w:val="both"/>
        <w:rPr>
          <w:rFonts w:ascii="Arial" w:hAnsi="Arial" w:cs="Arial"/>
          <w:sz w:val="22"/>
          <w:szCs w:val="22"/>
        </w:rPr>
      </w:pPr>
    </w:p>
    <w:p w:rsidR="00C70B12" w:rsidRDefault="00C70B12" w:rsidP="00F553DA">
      <w:pPr>
        <w:jc w:val="both"/>
        <w:rPr>
          <w:rFonts w:ascii="Arial" w:hAnsi="Arial" w:cs="Arial"/>
          <w:sz w:val="22"/>
          <w:szCs w:val="22"/>
        </w:rPr>
      </w:pPr>
    </w:p>
    <w:p w:rsidR="003C727E" w:rsidRPr="00765CF2" w:rsidRDefault="00927F89" w:rsidP="003C727E">
      <w:pPr>
        <w:pStyle w:val="Paragraphedeliste"/>
        <w:numPr>
          <w:ilvl w:val="0"/>
          <w:numId w:val="2"/>
        </w:numPr>
        <w:shd w:val="clear" w:color="auto" w:fill="F2F2F2" w:themeFill="background1" w:themeFillShade="F2"/>
        <w:jc w:val="both"/>
        <w:rPr>
          <w:rFonts w:ascii="Arial" w:hAnsi="Arial" w:cs="Arial"/>
          <w:b/>
          <w:szCs w:val="20"/>
          <w:u w:val="single"/>
        </w:rPr>
      </w:pPr>
      <w:r>
        <w:rPr>
          <w:rFonts w:ascii="Arial" w:hAnsi="Arial" w:cs="Arial"/>
          <w:b/>
          <w:szCs w:val="20"/>
          <w:u w:val="single"/>
        </w:rPr>
        <w:t>P</w:t>
      </w:r>
      <w:r w:rsidR="005A1953">
        <w:rPr>
          <w:rFonts w:ascii="Arial" w:hAnsi="Arial" w:cs="Arial"/>
          <w:b/>
          <w:szCs w:val="20"/>
          <w:u w:val="single"/>
        </w:rPr>
        <w:t>ersonnel dépendant de la convention collective des établissements privés d’hospitalisation, de soins, de cure et de garde à but non lucratif</w:t>
      </w:r>
    </w:p>
    <w:p w:rsidR="003C727E" w:rsidRDefault="003C727E" w:rsidP="003C727E">
      <w:pPr>
        <w:jc w:val="both"/>
        <w:rPr>
          <w:rFonts w:ascii="Arial" w:hAnsi="Arial" w:cs="Arial"/>
          <w:sz w:val="22"/>
          <w:szCs w:val="22"/>
        </w:rPr>
      </w:pPr>
    </w:p>
    <w:p w:rsidR="009D5625" w:rsidRDefault="009D5625" w:rsidP="00463478">
      <w:pPr>
        <w:spacing w:after="120"/>
        <w:jc w:val="both"/>
        <w:rPr>
          <w:rFonts w:ascii="Arial" w:hAnsi="Arial" w:cs="Arial"/>
          <w:sz w:val="22"/>
          <w:szCs w:val="22"/>
        </w:rPr>
      </w:pPr>
      <w:r>
        <w:rPr>
          <w:rFonts w:ascii="Arial" w:hAnsi="Arial" w:cs="Arial"/>
          <w:sz w:val="22"/>
          <w:szCs w:val="22"/>
        </w:rPr>
        <w:t>Un accord relatif aux modalités d’attribution de la prime décentralisée pour l’année 2018 est</w:t>
      </w:r>
      <w:r w:rsidR="009E44B9">
        <w:rPr>
          <w:rFonts w:ascii="Arial" w:hAnsi="Arial" w:cs="Arial"/>
          <w:sz w:val="22"/>
          <w:szCs w:val="22"/>
        </w:rPr>
        <w:t xml:space="preserve"> signé ce jour. Celui-ci prévoit</w:t>
      </w:r>
      <w:r>
        <w:rPr>
          <w:rFonts w:ascii="Arial" w:hAnsi="Arial" w:cs="Arial"/>
          <w:sz w:val="22"/>
          <w:szCs w:val="22"/>
        </w:rPr>
        <w:t xml:space="preserve"> les mêm</w:t>
      </w:r>
      <w:r w:rsidR="00AA2B10">
        <w:rPr>
          <w:rFonts w:ascii="Arial" w:hAnsi="Arial" w:cs="Arial"/>
          <w:sz w:val="22"/>
          <w:szCs w:val="22"/>
        </w:rPr>
        <w:t xml:space="preserve">es conditions de versement que celles prévues par l’accord précédent. </w:t>
      </w:r>
    </w:p>
    <w:p w:rsidR="00013438" w:rsidRDefault="00013438" w:rsidP="003C727E">
      <w:pPr>
        <w:jc w:val="both"/>
        <w:rPr>
          <w:rFonts w:ascii="Arial" w:hAnsi="Arial" w:cs="Arial"/>
          <w:sz w:val="22"/>
          <w:szCs w:val="22"/>
        </w:rPr>
      </w:pPr>
    </w:p>
    <w:p w:rsidR="00982057" w:rsidRDefault="00982057" w:rsidP="003C727E">
      <w:pPr>
        <w:jc w:val="both"/>
        <w:rPr>
          <w:rFonts w:ascii="Arial" w:hAnsi="Arial" w:cs="Arial"/>
          <w:sz w:val="22"/>
          <w:szCs w:val="22"/>
        </w:rPr>
      </w:pPr>
      <w:r>
        <w:rPr>
          <w:rFonts w:ascii="Arial" w:hAnsi="Arial" w:cs="Arial"/>
          <w:sz w:val="22"/>
          <w:szCs w:val="22"/>
        </w:rPr>
        <w:t xml:space="preserve">Un avenant à l’accord portant sur l’aménagement pluri-hebdomadaire d’une partie du personnel de l’établissement est </w:t>
      </w:r>
      <w:r w:rsidR="009157C9">
        <w:rPr>
          <w:rFonts w:ascii="Arial" w:hAnsi="Arial" w:cs="Arial"/>
          <w:sz w:val="22"/>
          <w:szCs w:val="22"/>
        </w:rPr>
        <w:t>validé ce jour avant présentation aux Délégués du Personnel de l’établissement pour avis en vue de sa signature</w:t>
      </w:r>
      <w:r>
        <w:rPr>
          <w:rFonts w:ascii="Arial" w:hAnsi="Arial" w:cs="Arial"/>
          <w:sz w:val="22"/>
          <w:szCs w:val="22"/>
        </w:rPr>
        <w:t xml:space="preserve">. </w:t>
      </w:r>
    </w:p>
    <w:p w:rsidR="00982057" w:rsidRDefault="00982057" w:rsidP="003C727E">
      <w:pPr>
        <w:jc w:val="both"/>
        <w:rPr>
          <w:rFonts w:ascii="Arial" w:hAnsi="Arial" w:cs="Arial"/>
          <w:sz w:val="22"/>
          <w:szCs w:val="22"/>
        </w:rPr>
      </w:pPr>
    </w:p>
    <w:p w:rsidR="00AA2B10" w:rsidRDefault="00AA2B10" w:rsidP="003C727E">
      <w:pPr>
        <w:jc w:val="both"/>
        <w:rPr>
          <w:rFonts w:ascii="Arial" w:hAnsi="Arial" w:cs="Arial"/>
          <w:sz w:val="22"/>
          <w:szCs w:val="22"/>
        </w:rPr>
      </w:pPr>
      <w:r>
        <w:rPr>
          <w:rFonts w:ascii="Arial" w:hAnsi="Arial" w:cs="Arial"/>
          <w:sz w:val="22"/>
          <w:szCs w:val="22"/>
        </w:rPr>
        <w:t>A compter du 1</w:t>
      </w:r>
      <w:r w:rsidRPr="00AA2B10">
        <w:rPr>
          <w:rFonts w:ascii="Arial" w:hAnsi="Arial" w:cs="Arial"/>
          <w:sz w:val="22"/>
          <w:szCs w:val="22"/>
          <w:vertAlign w:val="superscript"/>
        </w:rPr>
        <w:t>er</w:t>
      </w:r>
      <w:r>
        <w:rPr>
          <w:rFonts w:ascii="Arial" w:hAnsi="Arial" w:cs="Arial"/>
          <w:sz w:val="22"/>
          <w:szCs w:val="22"/>
        </w:rPr>
        <w:t xml:space="preserve"> septembre 2018, la garantie maintien de salaire sera mise en place pour tous les salariés régis par la Convention collective des établissements privés d’hospitalisation, de soins, de cure et de garde à but non lucratif dans des conditions qui seront définies ultérieurement par la Direction des Mutuelles de Bretagne. </w:t>
      </w:r>
    </w:p>
    <w:p w:rsidR="00AA2B10" w:rsidRDefault="00AA2B10" w:rsidP="003C727E">
      <w:pPr>
        <w:jc w:val="both"/>
        <w:rPr>
          <w:rFonts w:ascii="Arial" w:hAnsi="Arial" w:cs="Arial"/>
          <w:sz w:val="22"/>
          <w:szCs w:val="22"/>
        </w:rPr>
      </w:pPr>
    </w:p>
    <w:p w:rsidR="00C70B12" w:rsidRDefault="00C70B12" w:rsidP="003C727E">
      <w:pPr>
        <w:jc w:val="both"/>
        <w:rPr>
          <w:rFonts w:ascii="Arial" w:hAnsi="Arial" w:cs="Arial"/>
          <w:sz w:val="22"/>
          <w:szCs w:val="22"/>
        </w:rPr>
      </w:pPr>
    </w:p>
    <w:p w:rsidR="005A1953" w:rsidRPr="00765CF2" w:rsidRDefault="005A1953" w:rsidP="005A1953">
      <w:pPr>
        <w:pStyle w:val="Paragraphedeliste"/>
        <w:numPr>
          <w:ilvl w:val="0"/>
          <w:numId w:val="2"/>
        </w:numPr>
        <w:shd w:val="clear" w:color="auto" w:fill="F2F2F2" w:themeFill="background1" w:themeFillShade="F2"/>
        <w:jc w:val="both"/>
        <w:rPr>
          <w:rFonts w:ascii="Arial" w:hAnsi="Arial" w:cs="Arial"/>
          <w:b/>
          <w:szCs w:val="20"/>
          <w:u w:val="single"/>
        </w:rPr>
      </w:pPr>
      <w:r>
        <w:rPr>
          <w:rFonts w:ascii="Arial" w:hAnsi="Arial" w:cs="Arial"/>
          <w:b/>
          <w:szCs w:val="20"/>
          <w:u w:val="single"/>
        </w:rPr>
        <w:t>Personnel dépendant de la convention collective de la branche de l’aide, de l’accompagnement, des soins</w:t>
      </w:r>
      <w:r w:rsidR="009D5625">
        <w:rPr>
          <w:rFonts w:ascii="Arial" w:hAnsi="Arial" w:cs="Arial"/>
          <w:b/>
          <w:szCs w:val="20"/>
          <w:u w:val="single"/>
        </w:rPr>
        <w:t xml:space="preserve"> et des services à domicile</w:t>
      </w:r>
    </w:p>
    <w:p w:rsidR="005A1953" w:rsidRDefault="005A1953" w:rsidP="005A1953">
      <w:pPr>
        <w:jc w:val="both"/>
        <w:rPr>
          <w:rFonts w:ascii="Arial" w:hAnsi="Arial" w:cs="Arial"/>
          <w:sz w:val="22"/>
          <w:szCs w:val="22"/>
        </w:rPr>
      </w:pPr>
    </w:p>
    <w:p w:rsidR="005A1953" w:rsidRDefault="005A1953" w:rsidP="005A1953">
      <w:pPr>
        <w:spacing w:after="120"/>
        <w:jc w:val="both"/>
        <w:rPr>
          <w:rFonts w:ascii="Arial" w:hAnsi="Arial" w:cs="Arial"/>
          <w:sz w:val="22"/>
          <w:szCs w:val="22"/>
        </w:rPr>
      </w:pPr>
      <w:r>
        <w:rPr>
          <w:rFonts w:ascii="Arial" w:hAnsi="Arial" w:cs="Arial"/>
          <w:sz w:val="22"/>
          <w:szCs w:val="22"/>
        </w:rPr>
        <w:t>A compter du 1</w:t>
      </w:r>
      <w:r w:rsidRPr="00AB2A15">
        <w:rPr>
          <w:rFonts w:ascii="Arial" w:hAnsi="Arial" w:cs="Arial"/>
          <w:sz w:val="22"/>
          <w:szCs w:val="22"/>
          <w:vertAlign w:val="superscript"/>
        </w:rPr>
        <w:t>er</w:t>
      </w:r>
      <w:r>
        <w:rPr>
          <w:rFonts w:ascii="Arial" w:hAnsi="Arial" w:cs="Arial"/>
          <w:sz w:val="22"/>
          <w:szCs w:val="22"/>
        </w:rPr>
        <w:t xml:space="preserve"> janvier 2018, les </w:t>
      </w:r>
      <w:r>
        <w:rPr>
          <w:rFonts w:ascii="Arial" w:hAnsi="Arial" w:cs="Arial"/>
          <w:i/>
          <w:sz w:val="22"/>
          <w:szCs w:val="22"/>
        </w:rPr>
        <w:t>Assistants de secteur</w:t>
      </w:r>
      <w:r w:rsidRPr="009E44B9">
        <w:rPr>
          <w:rFonts w:ascii="Arial" w:hAnsi="Arial" w:cs="Arial"/>
          <w:sz w:val="22"/>
          <w:szCs w:val="22"/>
        </w:rPr>
        <w:t xml:space="preserve"> et</w:t>
      </w:r>
      <w:r>
        <w:rPr>
          <w:rFonts w:ascii="Arial" w:hAnsi="Arial" w:cs="Arial"/>
          <w:i/>
          <w:sz w:val="22"/>
          <w:szCs w:val="22"/>
        </w:rPr>
        <w:t xml:space="preserve"> Employés de bureau</w:t>
      </w:r>
      <w:r>
        <w:rPr>
          <w:rFonts w:ascii="Arial" w:hAnsi="Arial" w:cs="Arial"/>
          <w:sz w:val="22"/>
          <w:szCs w:val="22"/>
        </w:rPr>
        <w:t xml:space="preserve"> employés au Service Polyvalent d’Aide et de Soins à Domicile (SPASAD), classés en catégorie C </w:t>
      </w:r>
      <w:r w:rsidR="009E44B9">
        <w:rPr>
          <w:rFonts w:ascii="Arial" w:hAnsi="Arial" w:cs="Arial"/>
          <w:sz w:val="22"/>
          <w:szCs w:val="22"/>
        </w:rPr>
        <w:t>de</w:t>
      </w:r>
      <w:r>
        <w:rPr>
          <w:rFonts w:ascii="Arial" w:hAnsi="Arial" w:cs="Arial"/>
          <w:sz w:val="22"/>
          <w:szCs w:val="22"/>
        </w:rPr>
        <w:t xml:space="preserve"> la Convention Collective de Branche de l’Aide, de l’Accompagnement, des Soins et des Services à Domicile (CCBAD) sont </w:t>
      </w:r>
      <w:r w:rsidR="009A55FC">
        <w:rPr>
          <w:rFonts w:ascii="Arial" w:hAnsi="Arial" w:cs="Arial"/>
          <w:sz w:val="22"/>
          <w:szCs w:val="22"/>
        </w:rPr>
        <w:t>promus</w:t>
      </w:r>
      <w:r>
        <w:rPr>
          <w:rFonts w:ascii="Arial" w:hAnsi="Arial" w:cs="Arial"/>
          <w:sz w:val="22"/>
          <w:szCs w:val="22"/>
        </w:rPr>
        <w:t xml:space="preserve"> en catégorie D</w:t>
      </w:r>
      <w:r w:rsidR="009D5625">
        <w:rPr>
          <w:rFonts w:ascii="Arial" w:hAnsi="Arial" w:cs="Arial"/>
          <w:sz w:val="22"/>
          <w:szCs w:val="22"/>
        </w:rPr>
        <w:t xml:space="preserve"> dans les conditions de changement de catégorie prévues par la Convention collective</w:t>
      </w:r>
      <w:r>
        <w:rPr>
          <w:rFonts w:ascii="Arial" w:hAnsi="Arial" w:cs="Arial"/>
          <w:sz w:val="22"/>
          <w:szCs w:val="22"/>
        </w:rPr>
        <w:t>.</w:t>
      </w:r>
    </w:p>
    <w:p w:rsidR="009D5625" w:rsidRDefault="009D5625" w:rsidP="003C727E">
      <w:pPr>
        <w:jc w:val="both"/>
        <w:rPr>
          <w:rFonts w:ascii="Arial" w:hAnsi="Arial" w:cs="Arial"/>
          <w:sz w:val="22"/>
          <w:szCs w:val="22"/>
        </w:rPr>
      </w:pPr>
    </w:p>
    <w:p w:rsidR="009D5625" w:rsidRPr="009D5625" w:rsidRDefault="009D5625" w:rsidP="009D5625">
      <w:pPr>
        <w:pStyle w:val="Paragraphedeliste"/>
        <w:numPr>
          <w:ilvl w:val="0"/>
          <w:numId w:val="2"/>
        </w:numPr>
        <w:shd w:val="clear" w:color="auto" w:fill="F2F2F2" w:themeFill="background1" w:themeFillShade="F2"/>
        <w:jc w:val="both"/>
        <w:rPr>
          <w:rFonts w:ascii="Arial" w:hAnsi="Arial" w:cs="Arial"/>
          <w:sz w:val="22"/>
          <w:szCs w:val="22"/>
        </w:rPr>
      </w:pPr>
      <w:r w:rsidRPr="009D5625">
        <w:rPr>
          <w:rFonts w:ascii="Arial" w:hAnsi="Arial" w:cs="Arial"/>
          <w:b/>
          <w:szCs w:val="20"/>
          <w:u w:val="single"/>
        </w:rPr>
        <w:t xml:space="preserve">Personnel dépendant de la convention collective de la </w:t>
      </w:r>
      <w:r>
        <w:rPr>
          <w:rFonts w:ascii="Arial" w:hAnsi="Arial" w:cs="Arial"/>
          <w:b/>
          <w:szCs w:val="20"/>
          <w:u w:val="single"/>
        </w:rPr>
        <w:t>Mutualité</w:t>
      </w:r>
    </w:p>
    <w:p w:rsidR="00AA2B10" w:rsidRDefault="00AA2B10" w:rsidP="009D5625">
      <w:pPr>
        <w:spacing w:after="120"/>
        <w:jc w:val="both"/>
        <w:rPr>
          <w:rFonts w:ascii="Arial" w:hAnsi="Arial" w:cs="Arial"/>
          <w:sz w:val="22"/>
          <w:szCs w:val="22"/>
        </w:rPr>
      </w:pPr>
    </w:p>
    <w:p w:rsidR="009A55FC" w:rsidRDefault="009A55FC" w:rsidP="009D5625">
      <w:pPr>
        <w:spacing w:after="120"/>
        <w:jc w:val="both"/>
        <w:rPr>
          <w:rFonts w:ascii="Arial" w:hAnsi="Arial" w:cs="Arial"/>
          <w:sz w:val="22"/>
          <w:szCs w:val="22"/>
        </w:rPr>
      </w:pPr>
      <w:r>
        <w:rPr>
          <w:rFonts w:ascii="Arial" w:hAnsi="Arial" w:cs="Arial"/>
          <w:sz w:val="22"/>
          <w:szCs w:val="22"/>
        </w:rPr>
        <w:t xml:space="preserve">Dans le cadre des négociations annuelles obligatoires entamées dans la branche professionnelle UGEM, une revalorisation de la RMAG et de la valeur du point est prévue à hauteur de 0,2 ou 0,3% pour l’année 2018. </w:t>
      </w:r>
    </w:p>
    <w:p w:rsidR="009A55FC" w:rsidRDefault="009A55FC" w:rsidP="009D5625">
      <w:pPr>
        <w:spacing w:after="120"/>
        <w:jc w:val="both"/>
        <w:rPr>
          <w:rFonts w:ascii="Arial" w:hAnsi="Arial" w:cs="Arial"/>
          <w:sz w:val="22"/>
          <w:szCs w:val="22"/>
        </w:rPr>
      </w:pPr>
    </w:p>
    <w:p w:rsidR="009D5625" w:rsidRDefault="009D5625" w:rsidP="009D5625">
      <w:pPr>
        <w:spacing w:after="120"/>
        <w:jc w:val="both"/>
        <w:rPr>
          <w:rFonts w:ascii="Arial" w:hAnsi="Arial" w:cs="Arial"/>
          <w:sz w:val="22"/>
          <w:szCs w:val="22"/>
        </w:rPr>
      </w:pPr>
      <w:r>
        <w:rPr>
          <w:rFonts w:ascii="Arial" w:hAnsi="Arial" w:cs="Arial"/>
          <w:sz w:val="22"/>
          <w:szCs w:val="22"/>
        </w:rPr>
        <w:t>A compter du 1</w:t>
      </w:r>
      <w:r w:rsidRPr="00AB2A15">
        <w:rPr>
          <w:rFonts w:ascii="Arial" w:hAnsi="Arial" w:cs="Arial"/>
          <w:sz w:val="22"/>
          <w:szCs w:val="22"/>
          <w:vertAlign w:val="superscript"/>
        </w:rPr>
        <w:t>er</w:t>
      </w:r>
      <w:r>
        <w:rPr>
          <w:rFonts w:ascii="Arial" w:hAnsi="Arial" w:cs="Arial"/>
          <w:sz w:val="22"/>
          <w:szCs w:val="22"/>
        </w:rPr>
        <w:t xml:space="preserve"> janvier 2018, la valeur unitaire du ticket restaurant s’élève à 7€ (sept euros). La répartition de la prise en charge financière des tickets restaurant entre l’employeur et le salarié et les modalités de décompte et de distribution restent inchangées. </w:t>
      </w:r>
    </w:p>
    <w:p w:rsidR="009D5625" w:rsidRDefault="009D5625" w:rsidP="003C727E">
      <w:pPr>
        <w:jc w:val="both"/>
        <w:rPr>
          <w:rFonts w:ascii="Arial" w:hAnsi="Arial" w:cs="Arial"/>
          <w:sz w:val="22"/>
          <w:szCs w:val="22"/>
        </w:rPr>
      </w:pPr>
    </w:p>
    <w:p w:rsidR="00AA2B10" w:rsidRDefault="00AA2B10" w:rsidP="00AA2B10">
      <w:pPr>
        <w:jc w:val="both"/>
        <w:rPr>
          <w:rFonts w:ascii="Arial" w:hAnsi="Arial" w:cs="Arial"/>
          <w:sz w:val="22"/>
          <w:szCs w:val="22"/>
        </w:rPr>
      </w:pPr>
      <w:r>
        <w:rPr>
          <w:rFonts w:ascii="Arial" w:hAnsi="Arial" w:cs="Arial"/>
          <w:sz w:val="22"/>
          <w:szCs w:val="22"/>
        </w:rPr>
        <w:t>Au 1</w:t>
      </w:r>
      <w:r w:rsidRPr="00901BCB">
        <w:rPr>
          <w:rFonts w:ascii="Arial" w:hAnsi="Arial" w:cs="Arial"/>
          <w:sz w:val="22"/>
          <w:szCs w:val="22"/>
          <w:vertAlign w:val="superscript"/>
        </w:rPr>
        <w:t>er</w:t>
      </w:r>
      <w:r>
        <w:rPr>
          <w:rFonts w:ascii="Arial" w:hAnsi="Arial" w:cs="Arial"/>
          <w:sz w:val="22"/>
          <w:szCs w:val="22"/>
        </w:rPr>
        <w:t xml:space="preserve"> janvier 2018, les fonctions et le salaire des adjoint</w:t>
      </w:r>
      <w:r w:rsidR="009E44B9">
        <w:rPr>
          <w:rFonts w:ascii="Arial" w:hAnsi="Arial" w:cs="Arial"/>
          <w:sz w:val="22"/>
          <w:szCs w:val="22"/>
        </w:rPr>
        <w:t>e</w:t>
      </w:r>
      <w:r>
        <w:rPr>
          <w:rFonts w:ascii="Arial" w:hAnsi="Arial" w:cs="Arial"/>
          <w:sz w:val="22"/>
          <w:szCs w:val="22"/>
        </w:rPr>
        <w:t>s des directrices des crèches Mes Premiers Pas et Jean de La Fontaine sont revalorisés. Un Choix mensuel brut supplémentaire d’un montant de 100€</w:t>
      </w:r>
      <w:r w:rsidR="0035326F">
        <w:rPr>
          <w:rFonts w:ascii="Arial" w:hAnsi="Arial" w:cs="Arial"/>
          <w:sz w:val="22"/>
          <w:szCs w:val="22"/>
        </w:rPr>
        <w:t xml:space="preserve"> pour un temps plein</w:t>
      </w:r>
      <w:r>
        <w:rPr>
          <w:rFonts w:ascii="Arial" w:hAnsi="Arial" w:cs="Arial"/>
          <w:sz w:val="22"/>
          <w:szCs w:val="22"/>
        </w:rPr>
        <w:t xml:space="preserve"> leur est attribué et leur intitulé de fonction est modifié pour </w:t>
      </w:r>
      <w:r w:rsidRPr="00AA2B10">
        <w:rPr>
          <w:rFonts w:ascii="Arial" w:hAnsi="Arial" w:cs="Arial"/>
          <w:i/>
          <w:sz w:val="22"/>
          <w:szCs w:val="22"/>
        </w:rPr>
        <w:t>Directrice Adjointe</w:t>
      </w:r>
      <w:r>
        <w:rPr>
          <w:rFonts w:ascii="Arial" w:hAnsi="Arial" w:cs="Arial"/>
          <w:sz w:val="22"/>
          <w:szCs w:val="22"/>
        </w:rPr>
        <w:t xml:space="preserve">. </w:t>
      </w:r>
    </w:p>
    <w:p w:rsidR="005A1953" w:rsidRDefault="005A1953" w:rsidP="003C727E">
      <w:pPr>
        <w:jc w:val="both"/>
        <w:rPr>
          <w:rFonts w:ascii="Arial" w:hAnsi="Arial" w:cs="Arial"/>
          <w:sz w:val="22"/>
          <w:szCs w:val="22"/>
        </w:rPr>
      </w:pPr>
    </w:p>
    <w:p w:rsidR="0035326F" w:rsidRDefault="00AA2B10" w:rsidP="003C727E">
      <w:pPr>
        <w:jc w:val="both"/>
        <w:rPr>
          <w:rFonts w:ascii="Arial" w:hAnsi="Arial" w:cs="Arial"/>
          <w:sz w:val="22"/>
          <w:szCs w:val="22"/>
        </w:rPr>
      </w:pPr>
      <w:r>
        <w:rPr>
          <w:rFonts w:ascii="Arial" w:hAnsi="Arial" w:cs="Arial"/>
          <w:sz w:val="22"/>
          <w:szCs w:val="22"/>
        </w:rPr>
        <w:t>Au 1</w:t>
      </w:r>
      <w:r w:rsidRPr="00AA2B10">
        <w:rPr>
          <w:rFonts w:ascii="Arial" w:hAnsi="Arial" w:cs="Arial"/>
          <w:sz w:val="22"/>
          <w:szCs w:val="22"/>
          <w:vertAlign w:val="superscript"/>
        </w:rPr>
        <w:t>er</w:t>
      </w:r>
      <w:r>
        <w:rPr>
          <w:rFonts w:ascii="Arial" w:hAnsi="Arial" w:cs="Arial"/>
          <w:sz w:val="22"/>
          <w:szCs w:val="22"/>
        </w:rPr>
        <w:t xml:space="preserve"> janvier 2018, </w:t>
      </w:r>
      <w:r w:rsidR="0035326F">
        <w:rPr>
          <w:rFonts w:ascii="Arial" w:hAnsi="Arial" w:cs="Arial"/>
          <w:sz w:val="22"/>
          <w:szCs w:val="22"/>
        </w:rPr>
        <w:t xml:space="preserve">un Choix mensuel brut d’un montant de 60€ pour un temps plein est attribué aux </w:t>
      </w:r>
      <w:r w:rsidR="0035326F" w:rsidRPr="0035326F">
        <w:rPr>
          <w:rFonts w:ascii="Arial" w:hAnsi="Arial" w:cs="Arial"/>
          <w:i/>
          <w:sz w:val="22"/>
          <w:szCs w:val="22"/>
        </w:rPr>
        <w:t>Assistant(e)s dentaires diplômé(e)s</w:t>
      </w:r>
      <w:r w:rsidR="0035326F">
        <w:rPr>
          <w:rFonts w:ascii="Arial" w:hAnsi="Arial" w:cs="Arial"/>
          <w:sz w:val="22"/>
          <w:szCs w:val="22"/>
        </w:rPr>
        <w:t xml:space="preserve">. </w:t>
      </w:r>
    </w:p>
    <w:p w:rsidR="003D57D1" w:rsidRDefault="003D57D1" w:rsidP="00F553DA">
      <w:pPr>
        <w:jc w:val="both"/>
        <w:rPr>
          <w:rFonts w:ascii="Arial" w:hAnsi="Arial" w:cs="Arial"/>
          <w:sz w:val="22"/>
          <w:szCs w:val="22"/>
          <w:u w:val="single"/>
        </w:rPr>
      </w:pPr>
    </w:p>
    <w:p w:rsidR="00982057" w:rsidRDefault="00982057" w:rsidP="00F553DA">
      <w:pPr>
        <w:jc w:val="both"/>
        <w:rPr>
          <w:rFonts w:ascii="Arial" w:hAnsi="Arial" w:cs="Arial"/>
          <w:sz w:val="22"/>
          <w:szCs w:val="22"/>
          <w:u w:val="single"/>
        </w:rPr>
      </w:pPr>
    </w:p>
    <w:p w:rsidR="00982057" w:rsidRPr="009D5625" w:rsidRDefault="00982057" w:rsidP="00982057">
      <w:pPr>
        <w:pStyle w:val="Paragraphedeliste"/>
        <w:numPr>
          <w:ilvl w:val="0"/>
          <w:numId w:val="2"/>
        </w:numPr>
        <w:shd w:val="clear" w:color="auto" w:fill="F2F2F2" w:themeFill="background1" w:themeFillShade="F2"/>
        <w:jc w:val="both"/>
        <w:rPr>
          <w:rFonts w:ascii="Arial" w:hAnsi="Arial" w:cs="Arial"/>
          <w:sz w:val="22"/>
          <w:szCs w:val="22"/>
        </w:rPr>
      </w:pPr>
      <w:r>
        <w:rPr>
          <w:rFonts w:ascii="Arial" w:hAnsi="Arial" w:cs="Arial"/>
          <w:b/>
          <w:szCs w:val="20"/>
          <w:u w:val="single"/>
        </w:rPr>
        <w:t>Ensemble du personnel des Mutuelles de Bretagne</w:t>
      </w:r>
    </w:p>
    <w:p w:rsidR="00982057" w:rsidRPr="00982057" w:rsidRDefault="00982057" w:rsidP="00F553DA">
      <w:pPr>
        <w:jc w:val="both"/>
        <w:rPr>
          <w:rFonts w:ascii="Arial" w:hAnsi="Arial" w:cs="Arial"/>
          <w:sz w:val="22"/>
          <w:szCs w:val="22"/>
        </w:rPr>
      </w:pPr>
    </w:p>
    <w:p w:rsidR="00982057" w:rsidRDefault="00982057" w:rsidP="0075218B">
      <w:pPr>
        <w:jc w:val="both"/>
        <w:rPr>
          <w:rFonts w:ascii="Arial" w:hAnsi="Arial" w:cs="Arial"/>
          <w:sz w:val="22"/>
          <w:szCs w:val="22"/>
        </w:rPr>
      </w:pPr>
      <w:r w:rsidRPr="00982057">
        <w:rPr>
          <w:rFonts w:ascii="Arial" w:hAnsi="Arial" w:cs="Arial"/>
          <w:sz w:val="22"/>
          <w:szCs w:val="22"/>
        </w:rPr>
        <w:t xml:space="preserve">Un </w:t>
      </w:r>
      <w:r w:rsidR="00530AE0">
        <w:rPr>
          <w:rFonts w:ascii="Arial" w:hAnsi="Arial" w:cs="Arial"/>
          <w:sz w:val="22"/>
          <w:szCs w:val="22"/>
        </w:rPr>
        <w:t>projet d’</w:t>
      </w:r>
      <w:r w:rsidRPr="00982057">
        <w:rPr>
          <w:rFonts w:ascii="Arial" w:hAnsi="Arial" w:cs="Arial"/>
          <w:sz w:val="22"/>
          <w:szCs w:val="22"/>
        </w:rPr>
        <w:t>accord relatif à l’égalité professionnelle entre les femmes et les hommes et à la qualité de vie au travail</w:t>
      </w:r>
      <w:r>
        <w:rPr>
          <w:rFonts w:ascii="Arial" w:hAnsi="Arial" w:cs="Arial"/>
          <w:sz w:val="22"/>
          <w:szCs w:val="22"/>
        </w:rPr>
        <w:t xml:space="preserve"> est </w:t>
      </w:r>
      <w:r w:rsidR="00530AE0">
        <w:rPr>
          <w:rFonts w:ascii="Arial" w:hAnsi="Arial" w:cs="Arial"/>
          <w:sz w:val="22"/>
          <w:szCs w:val="22"/>
        </w:rPr>
        <w:t xml:space="preserve">validé </w:t>
      </w:r>
      <w:r>
        <w:rPr>
          <w:rFonts w:ascii="Arial" w:hAnsi="Arial" w:cs="Arial"/>
          <w:sz w:val="22"/>
          <w:szCs w:val="22"/>
        </w:rPr>
        <w:t xml:space="preserve">ce jour </w:t>
      </w:r>
      <w:r w:rsidR="00530AE0">
        <w:rPr>
          <w:rFonts w:ascii="Arial" w:hAnsi="Arial" w:cs="Arial"/>
          <w:sz w:val="22"/>
          <w:szCs w:val="22"/>
        </w:rPr>
        <w:t xml:space="preserve">avant présentation </w:t>
      </w:r>
      <w:proofErr w:type="gramStart"/>
      <w:r w:rsidR="00530AE0">
        <w:rPr>
          <w:rFonts w:ascii="Arial" w:hAnsi="Arial" w:cs="Arial"/>
          <w:sz w:val="22"/>
          <w:szCs w:val="22"/>
        </w:rPr>
        <w:t>au</w:t>
      </w:r>
      <w:proofErr w:type="gramEnd"/>
      <w:r w:rsidR="00530AE0">
        <w:rPr>
          <w:rFonts w:ascii="Arial" w:hAnsi="Arial" w:cs="Arial"/>
          <w:sz w:val="22"/>
          <w:szCs w:val="22"/>
        </w:rPr>
        <w:t xml:space="preserve"> CE et au CHSCT en vue de sa signature </w:t>
      </w:r>
      <w:r>
        <w:rPr>
          <w:rFonts w:ascii="Arial" w:hAnsi="Arial" w:cs="Arial"/>
          <w:sz w:val="22"/>
          <w:szCs w:val="22"/>
        </w:rPr>
        <w:t xml:space="preserve">pour une durée de 4 ans. </w:t>
      </w:r>
    </w:p>
    <w:p w:rsidR="00B83EF9" w:rsidRDefault="00B83EF9" w:rsidP="0075218B">
      <w:pPr>
        <w:jc w:val="both"/>
        <w:rPr>
          <w:rFonts w:ascii="Arial" w:hAnsi="Arial" w:cs="Arial"/>
          <w:sz w:val="22"/>
          <w:szCs w:val="22"/>
        </w:rPr>
      </w:pPr>
    </w:p>
    <w:p w:rsidR="00B83EF9" w:rsidRDefault="0075218B" w:rsidP="0075218B">
      <w:pPr>
        <w:jc w:val="both"/>
        <w:rPr>
          <w:rFonts w:ascii="Arial" w:hAnsi="Arial" w:cs="Arial"/>
          <w:sz w:val="22"/>
          <w:szCs w:val="22"/>
        </w:rPr>
      </w:pPr>
      <w:r>
        <w:rPr>
          <w:rFonts w:ascii="Arial" w:hAnsi="Arial" w:cs="Arial"/>
          <w:sz w:val="22"/>
          <w:szCs w:val="22"/>
        </w:rPr>
        <w:t>P</w:t>
      </w:r>
      <w:r w:rsidRPr="0075218B">
        <w:rPr>
          <w:rFonts w:ascii="Arial" w:hAnsi="Arial" w:cs="Arial"/>
          <w:sz w:val="22"/>
          <w:szCs w:val="22"/>
        </w:rPr>
        <w:t>artage de la valeur ajoutée</w:t>
      </w:r>
      <w:r>
        <w:rPr>
          <w:rFonts w:ascii="Arial" w:hAnsi="Arial" w:cs="Arial"/>
          <w:sz w:val="22"/>
          <w:szCs w:val="22"/>
        </w:rPr>
        <w:t xml:space="preserve"> : </w:t>
      </w:r>
      <w:r w:rsidRPr="0075218B">
        <w:rPr>
          <w:rFonts w:ascii="Arial" w:hAnsi="Arial" w:cs="Arial"/>
          <w:sz w:val="22"/>
          <w:szCs w:val="22"/>
        </w:rPr>
        <w:t>a</w:t>
      </w:r>
      <w:r w:rsidR="00B83EF9" w:rsidRPr="0075218B">
        <w:rPr>
          <w:rFonts w:ascii="Arial" w:hAnsi="Arial" w:cs="Arial"/>
          <w:sz w:val="22"/>
          <w:szCs w:val="22"/>
        </w:rPr>
        <w:t>u regard de la formule légale de la participation, le résultat 2016 est déficitaire. Par conséquent, il n’y a pas lieu de rédiger un accord de participation qui n’ouvrirait aucun droit aux salariés.</w:t>
      </w:r>
      <w:r w:rsidR="00B83EF9">
        <w:rPr>
          <w:rFonts w:ascii="Arial" w:hAnsi="Arial" w:cs="Arial"/>
          <w:sz w:val="22"/>
          <w:szCs w:val="22"/>
        </w:rPr>
        <w:t xml:space="preserve"> </w:t>
      </w:r>
    </w:p>
    <w:p w:rsidR="00982057" w:rsidRPr="00982057" w:rsidRDefault="00982057" w:rsidP="0075218B">
      <w:pPr>
        <w:jc w:val="both"/>
        <w:rPr>
          <w:rFonts w:ascii="Arial" w:hAnsi="Arial" w:cs="Arial"/>
          <w:sz w:val="22"/>
          <w:szCs w:val="22"/>
        </w:rPr>
      </w:pPr>
    </w:p>
    <w:p w:rsidR="004B7402" w:rsidRPr="00982057" w:rsidRDefault="004B7402" w:rsidP="00F553DA">
      <w:pPr>
        <w:rPr>
          <w:rFonts w:ascii="Arial" w:hAnsi="Arial" w:cs="Arial"/>
          <w:sz w:val="22"/>
          <w:szCs w:val="22"/>
        </w:rPr>
      </w:pPr>
    </w:p>
    <w:p w:rsidR="004B7402" w:rsidRPr="00927F89" w:rsidRDefault="00927F89" w:rsidP="00F553DA">
      <w:pPr>
        <w:pStyle w:val="Paragraphedeliste"/>
        <w:numPr>
          <w:ilvl w:val="0"/>
          <w:numId w:val="2"/>
        </w:numPr>
        <w:shd w:val="clear" w:color="auto" w:fill="F2F2F2" w:themeFill="background1" w:themeFillShade="F2"/>
        <w:jc w:val="both"/>
        <w:rPr>
          <w:rFonts w:ascii="Arial" w:hAnsi="Arial" w:cs="Arial"/>
          <w:sz w:val="22"/>
          <w:szCs w:val="22"/>
        </w:rPr>
      </w:pPr>
      <w:r>
        <w:rPr>
          <w:rFonts w:ascii="Arial" w:hAnsi="Arial" w:cs="Arial"/>
          <w:b/>
          <w:szCs w:val="20"/>
          <w:u w:val="single"/>
        </w:rPr>
        <w:t>Egalité entre les femmes et les hommes</w:t>
      </w:r>
    </w:p>
    <w:p w:rsidR="00F553DA" w:rsidRDefault="00F553DA" w:rsidP="00927F89">
      <w:pPr>
        <w:jc w:val="both"/>
        <w:rPr>
          <w:rFonts w:ascii="Arial" w:hAnsi="Arial" w:cs="Arial"/>
          <w:sz w:val="22"/>
          <w:szCs w:val="22"/>
        </w:rPr>
      </w:pPr>
    </w:p>
    <w:p w:rsidR="00927F89" w:rsidRDefault="00927F89" w:rsidP="00463478">
      <w:pPr>
        <w:spacing w:after="120"/>
        <w:jc w:val="both"/>
        <w:rPr>
          <w:rFonts w:ascii="Arial" w:hAnsi="Arial" w:cs="Arial"/>
          <w:sz w:val="22"/>
          <w:szCs w:val="22"/>
        </w:rPr>
      </w:pPr>
      <w:r>
        <w:rPr>
          <w:rFonts w:ascii="Arial" w:hAnsi="Arial" w:cs="Arial"/>
          <w:sz w:val="22"/>
          <w:szCs w:val="22"/>
        </w:rPr>
        <w:t>La Direction des Mutuelles de Bretagne rappelle son attachement au principe d’é</w:t>
      </w:r>
      <w:r w:rsidR="00716318">
        <w:rPr>
          <w:rFonts w:ascii="Arial" w:hAnsi="Arial" w:cs="Arial"/>
          <w:sz w:val="22"/>
          <w:szCs w:val="22"/>
        </w:rPr>
        <w:t>galité</w:t>
      </w:r>
      <w:r>
        <w:rPr>
          <w:rFonts w:ascii="Arial" w:hAnsi="Arial" w:cs="Arial"/>
          <w:sz w:val="22"/>
          <w:szCs w:val="22"/>
        </w:rPr>
        <w:t xml:space="preserve"> entre les hommes et les femmes, tant pour les employés que pour l’encadrement, s’agissant de la rémunération mais également de l’évolution professionnelle au sein de l’entreprise.</w:t>
      </w:r>
    </w:p>
    <w:p w:rsidR="002F5CFC" w:rsidRDefault="00927F89" w:rsidP="00463478">
      <w:pPr>
        <w:spacing w:after="120"/>
        <w:jc w:val="both"/>
        <w:rPr>
          <w:rFonts w:ascii="Arial" w:hAnsi="Arial" w:cs="Arial"/>
          <w:sz w:val="22"/>
          <w:szCs w:val="22"/>
        </w:rPr>
      </w:pPr>
      <w:r>
        <w:rPr>
          <w:rFonts w:ascii="Arial" w:hAnsi="Arial" w:cs="Arial"/>
          <w:sz w:val="22"/>
          <w:szCs w:val="22"/>
        </w:rPr>
        <w:t>Les mesures prévues au présent contrat s’appliquent indistinctement entre les femmes et les hommes</w:t>
      </w:r>
      <w:r w:rsidR="002F5CFC">
        <w:rPr>
          <w:rFonts w:ascii="Arial" w:hAnsi="Arial" w:cs="Arial"/>
          <w:sz w:val="22"/>
          <w:szCs w:val="22"/>
        </w:rPr>
        <w:t>.</w:t>
      </w:r>
    </w:p>
    <w:p w:rsidR="002F5CFC" w:rsidRPr="0013051C" w:rsidRDefault="002F5CFC" w:rsidP="00927F89">
      <w:pPr>
        <w:jc w:val="both"/>
        <w:rPr>
          <w:rFonts w:ascii="Arial" w:hAnsi="Arial" w:cs="Arial"/>
          <w:sz w:val="22"/>
          <w:szCs w:val="22"/>
        </w:rPr>
      </w:pPr>
    </w:p>
    <w:p w:rsidR="002F5CFC" w:rsidRPr="00927F89" w:rsidRDefault="002F5CFC" w:rsidP="002F5CFC">
      <w:pPr>
        <w:pStyle w:val="Paragraphedeliste"/>
        <w:numPr>
          <w:ilvl w:val="0"/>
          <w:numId w:val="2"/>
        </w:numPr>
        <w:shd w:val="clear" w:color="auto" w:fill="F2F2F2" w:themeFill="background1" w:themeFillShade="F2"/>
        <w:jc w:val="both"/>
        <w:rPr>
          <w:rFonts w:ascii="Arial" w:hAnsi="Arial" w:cs="Arial"/>
          <w:sz w:val="22"/>
          <w:szCs w:val="22"/>
        </w:rPr>
      </w:pPr>
      <w:r>
        <w:rPr>
          <w:rFonts w:ascii="Arial" w:hAnsi="Arial" w:cs="Arial"/>
          <w:b/>
          <w:szCs w:val="20"/>
          <w:u w:val="single"/>
        </w:rPr>
        <w:t>D</w:t>
      </w:r>
      <w:r w:rsidR="004F6DF7">
        <w:rPr>
          <w:rFonts w:ascii="Arial" w:hAnsi="Arial" w:cs="Arial"/>
          <w:b/>
          <w:szCs w:val="20"/>
          <w:u w:val="single"/>
        </w:rPr>
        <w:t>ate d’effet et d</w:t>
      </w:r>
      <w:r>
        <w:rPr>
          <w:rFonts w:ascii="Arial" w:hAnsi="Arial" w:cs="Arial"/>
          <w:b/>
          <w:szCs w:val="20"/>
          <w:u w:val="single"/>
        </w:rPr>
        <w:t>urée de l’accord</w:t>
      </w:r>
    </w:p>
    <w:p w:rsidR="00F553DA" w:rsidRDefault="00F553DA" w:rsidP="00927F89">
      <w:pPr>
        <w:jc w:val="both"/>
        <w:rPr>
          <w:rFonts w:ascii="Arial" w:hAnsi="Arial" w:cs="Arial"/>
          <w:sz w:val="22"/>
          <w:szCs w:val="22"/>
        </w:rPr>
      </w:pPr>
    </w:p>
    <w:p w:rsidR="00BE747B" w:rsidRPr="00BE747B" w:rsidRDefault="002F5CFC" w:rsidP="00463478">
      <w:pPr>
        <w:spacing w:after="120"/>
        <w:jc w:val="both"/>
        <w:rPr>
          <w:rFonts w:ascii="Arial" w:hAnsi="Arial" w:cs="Arial"/>
          <w:sz w:val="22"/>
          <w:szCs w:val="22"/>
        </w:rPr>
      </w:pPr>
      <w:r w:rsidRPr="00BE747B">
        <w:rPr>
          <w:rFonts w:ascii="Arial" w:hAnsi="Arial" w:cs="Arial"/>
          <w:sz w:val="22"/>
          <w:szCs w:val="22"/>
        </w:rPr>
        <w:t>Le présent accord</w:t>
      </w:r>
      <w:r w:rsidR="00BE747B" w:rsidRPr="00BE747B">
        <w:rPr>
          <w:rFonts w:ascii="Arial" w:hAnsi="Arial" w:cs="Arial"/>
          <w:sz w:val="22"/>
          <w:szCs w:val="22"/>
        </w:rPr>
        <w:t>,</w:t>
      </w:r>
      <w:r w:rsidRPr="00BE747B">
        <w:rPr>
          <w:rFonts w:ascii="Arial" w:hAnsi="Arial" w:cs="Arial"/>
          <w:sz w:val="22"/>
          <w:szCs w:val="22"/>
        </w:rPr>
        <w:t xml:space="preserve"> </w:t>
      </w:r>
      <w:r w:rsidR="00BE747B" w:rsidRPr="00BE747B">
        <w:rPr>
          <w:rFonts w:ascii="Arial" w:hAnsi="Arial" w:cs="Arial"/>
          <w:sz w:val="22"/>
          <w:szCs w:val="22"/>
        </w:rPr>
        <w:t>conclu pour une durée indéterminée, prendra effet au 1</w:t>
      </w:r>
      <w:r w:rsidR="00BE747B" w:rsidRPr="00BE747B">
        <w:rPr>
          <w:rFonts w:ascii="Arial" w:hAnsi="Arial" w:cs="Arial"/>
          <w:sz w:val="22"/>
          <w:szCs w:val="22"/>
          <w:vertAlign w:val="superscript"/>
        </w:rPr>
        <w:t>er</w:t>
      </w:r>
      <w:r w:rsidR="00BE747B" w:rsidRPr="00BE747B">
        <w:rPr>
          <w:rFonts w:ascii="Arial" w:hAnsi="Arial" w:cs="Arial"/>
          <w:sz w:val="22"/>
          <w:szCs w:val="22"/>
        </w:rPr>
        <w:t xml:space="preserve"> janvier 201</w:t>
      </w:r>
      <w:r w:rsidR="0035326F">
        <w:rPr>
          <w:rFonts w:ascii="Arial" w:hAnsi="Arial" w:cs="Arial"/>
          <w:sz w:val="22"/>
          <w:szCs w:val="22"/>
        </w:rPr>
        <w:t>8</w:t>
      </w:r>
      <w:r w:rsidR="00BE747B" w:rsidRPr="00BE747B">
        <w:rPr>
          <w:rFonts w:ascii="Arial" w:hAnsi="Arial" w:cs="Arial"/>
          <w:sz w:val="22"/>
          <w:szCs w:val="22"/>
        </w:rPr>
        <w:t>.</w:t>
      </w:r>
    </w:p>
    <w:p w:rsidR="002F5CFC" w:rsidRDefault="002F5CFC" w:rsidP="002F5CFC">
      <w:pPr>
        <w:jc w:val="both"/>
        <w:rPr>
          <w:rFonts w:ascii="Arial" w:hAnsi="Arial" w:cs="Arial"/>
          <w:sz w:val="22"/>
          <w:szCs w:val="22"/>
        </w:rPr>
      </w:pPr>
    </w:p>
    <w:p w:rsidR="002F5CFC" w:rsidRPr="00927F89" w:rsidRDefault="00BE747B" w:rsidP="002F5CFC">
      <w:pPr>
        <w:pStyle w:val="Paragraphedeliste"/>
        <w:numPr>
          <w:ilvl w:val="0"/>
          <w:numId w:val="2"/>
        </w:numPr>
        <w:shd w:val="clear" w:color="auto" w:fill="F2F2F2" w:themeFill="background1" w:themeFillShade="F2"/>
        <w:jc w:val="both"/>
        <w:rPr>
          <w:rFonts w:ascii="Arial" w:hAnsi="Arial" w:cs="Arial"/>
          <w:sz w:val="22"/>
          <w:szCs w:val="22"/>
        </w:rPr>
      </w:pPr>
      <w:r>
        <w:rPr>
          <w:rFonts w:ascii="Arial" w:hAnsi="Arial" w:cs="Arial"/>
          <w:b/>
          <w:szCs w:val="20"/>
          <w:u w:val="single"/>
        </w:rPr>
        <w:t>P</w:t>
      </w:r>
      <w:r w:rsidR="002F5CFC">
        <w:rPr>
          <w:rFonts w:ascii="Arial" w:hAnsi="Arial" w:cs="Arial"/>
          <w:b/>
          <w:szCs w:val="20"/>
          <w:u w:val="single"/>
        </w:rPr>
        <w:t>ublicité et dépôt</w:t>
      </w:r>
    </w:p>
    <w:p w:rsidR="002F5CFC" w:rsidRDefault="002F5CFC" w:rsidP="002F5CFC">
      <w:pPr>
        <w:jc w:val="both"/>
        <w:rPr>
          <w:rFonts w:ascii="Arial" w:hAnsi="Arial" w:cs="Arial"/>
          <w:sz w:val="22"/>
          <w:szCs w:val="22"/>
        </w:rPr>
      </w:pPr>
    </w:p>
    <w:p w:rsidR="009C4E25" w:rsidRPr="00982057" w:rsidRDefault="009C4E25" w:rsidP="009C4E25">
      <w:pPr>
        <w:jc w:val="both"/>
        <w:rPr>
          <w:rFonts w:ascii="Arial" w:hAnsi="Arial" w:cs="Arial"/>
          <w:sz w:val="22"/>
          <w:szCs w:val="22"/>
        </w:rPr>
      </w:pPr>
      <w:r w:rsidRPr="00982057">
        <w:rPr>
          <w:rFonts w:ascii="Arial" w:hAnsi="Arial" w:cs="Arial"/>
          <w:sz w:val="22"/>
          <w:szCs w:val="22"/>
        </w:rPr>
        <w:t>Le présent accord fera l’objet d’un dépôt en deux exemplaires auprès de la Direction Départementale du Travail et de l’Emploi, dont une version sur support papier signée des parties et une version sur support électronique, et un exemplaire auprès du secrétariat du greffe du Conseil de Prud’hommes de Brest.</w:t>
      </w:r>
    </w:p>
    <w:p w:rsidR="009C4E25" w:rsidRPr="00982057" w:rsidRDefault="009C4E25" w:rsidP="009C4E25">
      <w:pPr>
        <w:jc w:val="both"/>
        <w:rPr>
          <w:rFonts w:ascii="Arial" w:hAnsi="Arial" w:cs="Arial"/>
          <w:sz w:val="22"/>
          <w:szCs w:val="22"/>
        </w:rPr>
      </w:pPr>
    </w:p>
    <w:p w:rsidR="009C4E25" w:rsidRPr="00982057" w:rsidRDefault="009C4E25" w:rsidP="009C4E25">
      <w:pPr>
        <w:jc w:val="both"/>
        <w:rPr>
          <w:rFonts w:ascii="Arial" w:hAnsi="Arial" w:cs="Arial"/>
          <w:sz w:val="22"/>
          <w:szCs w:val="22"/>
        </w:rPr>
      </w:pPr>
      <w:r w:rsidRPr="00982057">
        <w:rPr>
          <w:rFonts w:ascii="Arial" w:hAnsi="Arial" w:cs="Arial"/>
          <w:sz w:val="22"/>
          <w:szCs w:val="22"/>
        </w:rPr>
        <w:t>Un exemplaire du présent accord est remis à chaque délégué syndical.</w:t>
      </w:r>
    </w:p>
    <w:p w:rsidR="009C4E25" w:rsidRPr="00982057" w:rsidRDefault="009C4E25" w:rsidP="009C4E25">
      <w:pPr>
        <w:jc w:val="both"/>
        <w:rPr>
          <w:rFonts w:ascii="Arial" w:hAnsi="Arial" w:cs="Arial"/>
          <w:sz w:val="22"/>
          <w:szCs w:val="22"/>
        </w:rPr>
      </w:pPr>
    </w:p>
    <w:p w:rsidR="009C4E25" w:rsidRPr="00982057" w:rsidRDefault="009C4E25" w:rsidP="009C4E25">
      <w:pPr>
        <w:jc w:val="both"/>
        <w:rPr>
          <w:rFonts w:ascii="Arial" w:hAnsi="Arial" w:cs="Arial"/>
          <w:sz w:val="22"/>
          <w:szCs w:val="22"/>
        </w:rPr>
      </w:pPr>
      <w:r w:rsidRPr="00982057">
        <w:rPr>
          <w:rFonts w:ascii="Arial" w:hAnsi="Arial" w:cs="Arial"/>
          <w:sz w:val="22"/>
          <w:szCs w:val="22"/>
        </w:rPr>
        <w:t>Un exemplaire fait l’objet d’un affichage sur le tableau réservé</w:t>
      </w:r>
      <w:r w:rsidR="00982057">
        <w:rPr>
          <w:rFonts w:ascii="Arial" w:hAnsi="Arial" w:cs="Arial"/>
          <w:sz w:val="22"/>
          <w:szCs w:val="22"/>
        </w:rPr>
        <w:t xml:space="preserve"> aux communications de la direc</w:t>
      </w:r>
      <w:r w:rsidRPr="00982057">
        <w:rPr>
          <w:rFonts w:ascii="Arial" w:hAnsi="Arial" w:cs="Arial"/>
          <w:sz w:val="22"/>
          <w:szCs w:val="22"/>
        </w:rPr>
        <w:t>tion.</w:t>
      </w:r>
    </w:p>
    <w:p w:rsidR="002F5CFC" w:rsidRDefault="002F5CFC" w:rsidP="00F553DA">
      <w:pPr>
        <w:tabs>
          <w:tab w:val="left" w:pos="5220"/>
        </w:tabs>
        <w:rPr>
          <w:rFonts w:ascii="Arial" w:hAnsi="Arial" w:cs="Arial"/>
          <w:sz w:val="22"/>
          <w:szCs w:val="22"/>
        </w:rPr>
      </w:pPr>
    </w:p>
    <w:p w:rsidR="002F5CFC" w:rsidRDefault="002F5CFC" w:rsidP="00F553DA">
      <w:pPr>
        <w:tabs>
          <w:tab w:val="left" w:pos="5220"/>
        </w:tabs>
        <w:rPr>
          <w:rFonts w:ascii="Arial" w:hAnsi="Arial" w:cs="Arial"/>
          <w:sz w:val="22"/>
          <w:szCs w:val="22"/>
        </w:rPr>
      </w:pPr>
    </w:p>
    <w:p w:rsidR="00F553DA" w:rsidRPr="0013051C" w:rsidRDefault="00F553DA" w:rsidP="00F553DA">
      <w:pPr>
        <w:tabs>
          <w:tab w:val="left" w:pos="5220"/>
        </w:tabs>
        <w:rPr>
          <w:rFonts w:ascii="Arial" w:hAnsi="Arial" w:cs="Arial"/>
          <w:sz w:val="22"/>
          <w:szCs w:val="22"/>
        </w:rPr>
      </w:pPr>
      <w:r>
        <w:rPr>
          <w:rFonts w:ascii="Arial" w:hAnsi="Arial" w:cs="Arial"/>
          <w:sz w:val="22"/>
          <w:szCs w:val="22"/>
        </w:rPr>
        <w:t>Fait à Brest en 5 exemplaires originaux</w:t>
      </w:r>
    </w:p>
    <w:p w:rsidR="00F553DA" w:rsidRPr="0013051C" w:rsidRDefault="00F553DA" w:rsidP="00F553DA">
      <w:pPr>
        <w:tabs>
          <w:tab w:val="left" w:pos="5220"/>
        </w:tabs>
        <w:rPr>
          <w:rFonts w:ascii="Arial" w:hAnsi="Arial" w:cs="Arial"/>
          <w:sz w:val="22"/>
          <w:szCs w:val="22"/>
        </w:rPr>
      </w:pPr>
      <w:r w:rsidRPr="0013051C">
        <w:rPr>
          <w:rFonts w:ascii="Arial" w:hAnsi="Arial" w:cs="Arial"/>
          <w:sz w:val="22"/>
          <w:szCs w:val="22"/>
        </w:rPr>
        <w:tab/>
      </w:r>
      <w:r w:rsidRPr="006E117A">
        <w:rPr>
          <w:rFonts w:ascii="Arial" w:hAnsi="Arial" w:cs="Arial"/>
          <w:sz w:val="22"/>
          <w:szCs w:val="22"/>
        </w:rPr>
        <w:t xml:space="preserve">Le </w:t>
      </w:r>
      <w:r w:rsidR="00982057">
        <w:rPr>
          <w:rFonts w:ascii="Arial" w:hAnsi="Arial" w:cs="Arial"/>
          <w:sz w:val="22"/>
          <w:szCs w:val="22"/>
        </w:rPr>
        <w:t>14</w:t>
      </w:r>
      <w:r w:rsidR="00982057">
        <w:rPr>
          <w:rFonts w:ascii="Arial" w:hAnsi="Arial" w:cs="Arial"/>
          <w:color w:val="000000"/>
          <w:sz w:val="22"/>
          <w:szCs w:val="22"/>
        </w:rPr>
        <w:t xml:space="preserve"> décembre 2017</w:t>
      </w:r>
    </w:p>
    <w:p w:rsidR="00F553DA" w:rsidRDefault="00F553DA" w:rsidP="00F553DA">
      <w:pPr>
        <w:tabs>
          <w:tab w:val="left" w:pos="5220"/>
        </w:tabs>
        <w:rPr>
          <w:rFonts w:ascii="Arial" w:hAnsi="Arial" w:cs="Arial"/>
          <w:sz w:val="22"/>
          <w:szCs w:val="22"/>
        </w:rPr>
      </w:pPr>
    </w:p>
    <w:p w:rsidR="00334F15" w:rsidRPr="0013051C" w:rsidRDefault="00334F15" w:rsidP="00F553DA">
      <w:pPr>
        <w:tabs>
          <w:tab w:val="left" w:pos="5220"/>
        </w:tabs>
        <w:rPr>
          <w:rFonts w:ascii="Arial" w:hAnsi="Arial" w:cs="Arial"/>
          <w:sz w:val="22"/>
          <w:szCs w:val="22"/>
        </w:rPr>
      </w:pPr>
    </w:p>
    <w:p w:rsidR="00F553DA" w:rsidRPr="0013051C" w:rsidRDefault="00F553DA" w:rsidP="00F553DA">
      <w:pPr>
        <w:tabs>
          <w:tab w:val="left" w:pos="5220"/>
        </w:tabs>
        <w:rPr>
          <w:rFonts w:ascii="Arial" w:hAnsi="Arial" w:cs="Arial"/>
          <w:sz w:val="22"/>
          <w:szCs w:val="22"/>
        </w:rPr>
      </w:pPr>
    </w:p>
    <w:p w:rsidR="00F553DA" w:rsidRPr="0013051C" w:rsidRDefault="00F553DA" w:rsidP="00F553DA">
      <w:pPr>
        <w:tabs>
          <w:tab w:val="left" w:pos="4860"/>
        </w:tabs>
        <w:rPr>
          <w:rFonts w:ascii="Arial" w:hAnsi="Arial" w:cs="Arial"/>
          <w:sz w:val="22"/>
          <w:szCs w:val="22"/>
        </w:rPr>
      </w:pPr>
      <w:r w:rsidRPr="0013051C">
        <w:rPr>
          <w:rFonts w:ascii="Arial" w:hAnsi="Arial" w:cs="Arial"/>
          <w:sz w:val="22"/>
          <w:szCs w:val="22"/>
        </w:rPr>
        <w:t xml:space="preserve">Pour le syndicat </w:t>
      </w:r>
      <w:r w:rsidRPr="00F62F72">
        <w:rPr>
          <w:rFonts w:ascii="Arial" w:hAnsi="Arial" w:cs="Arial"/>
          <w:sz w:val="22"/>
          <w:szCs w:val="22"/>
        </w:rPr>
        <w:t>CGT,</w:t>
      </w:r>
      <w:r w:rsidRPr="0013051C">
        <w:rPr>
          <w:rFonts w:ascii="Arial" w:hAnsi="Arial" w:cs="Arial"/>
          <w:sz w:val="22"/>
          <w:szCs w:val="22"/>
        </w:rPr>
        <w:tab/>
        <w:t>Pour les MUTUELLES DE BRETAGNE,</w:t>
      </w:r>
    </w:p>
    <w:p w:rsidR="00F553DA" w:rsidRDefault="00F553DA" w:rsidP="00F553DA">
      <w:pPr>
        <w:tabs>
          <w:tab w:val="left" w:pos="5220"/>
        </w:tabs>
        <w:rPr>
          <w:rFonts w:ascii="Arial" w:hAnsi="Arial" w:cs="Arial"/>
          <w:sz w:val="22"/>
          <w:szCs w:val="22"/>
        </w:rPr>
      </w:pPr>
    </w:p>
    <w:p w:rsidR="00F553DA" w:rsidRDefault="00F553DA" w:rsidP="00F553DA">
      <w:pPr>
        <w:tabs>
          <w:tab w:val="left" w:pos="5220"/>
        </w:tabs>
        <w:rPr>
          <w:rFonts w:ascii="Arial" w:hAnsi="Arial" w:cs="Arial"/>
          <w:sz w:val="22"/>
          <w:szCs w:val="22"/>
        </w:rPr>
      </w:pPr>
    </w:p>
    <w:p w:rsidR="00F553DA" w:rsidRDefault="00F553DA" w:rsidP="00F553DA">
      <w:pPr>
        <w:tabs>
          <w:tab w:val="left" w:pos="5220"/>
        </w:tabs>
        <w:rPr>
          <w:rFonts w:ascii="Arial" w:hAnsi="Arial" w:cs="Arial"/>
          <w:sz w:val="22"/>
          <w:szCs w:val="22"/>
        </w:rPr>
      </w:pPr>
    </w:p>
    <w:p w:rsidR="00334F15" w:rsidRDefault="00334F15" w:rsidP="00F553DA">
      <w:pPr>
        <w:tabs>
          <w:tab w:val="left" w:pos="5220"/>
        </w:tabs>
        <w:rPr>
          <w:rFonts w:ascii="Arial" w:hAnsi="Arial" w:cs="Arial"/>
          <w:sz w:val="22"/>
          <w:szCs w:val="22"/>
        </w:rPr>
      </w:pPr>
    </w:p>
    <w:p w:rsidR="00334F15" w:rsidRPr="0013051C" w:rsidRDefault="00334F15" w:rsidP="00F553DA">
      <w:pPr>
        <w:tabs>
          <w:tab w:val="left" w:pos="5220"/>
        </w:tabs>
        <w:rPr>
          <w:rFonts w:ascii="Arial" w:hAnsi="Arial" w:cs="Arial"/>
          <w:sz w:val="22"/>
          <w:szCs w:val="22"/>
        </w:rPr>
      </w:pPr>
    </w:p>
    <w:p w:rsidR="00F553DA" w:rsidRPr="0013051C" w:rsidRDefault="00F553DA" w:rsidP="00F553DA">
      <w:pPr>
        <w:tabs>
          <w:tab w:val="left" w:pos="5220"/>
        </w:tabs>
        <w:rPr>
          <w:rFonts w:ascii="Arial" w:hAnsi="Arial" w:cs="Arial"/>
          <w:sz w:val="22"/>
          <w:szCs w:val="22"/>
        </w:rPr>
      </w:pPr>
    </w:p>
    <w:p w:rsidR="00F553DA" w:rsidRPr="0013051C" w:rsidRDefault="00F553DA" w:rsidP="00F553DA">
      <w:pPr>
        <w:tabs>
          <w:tab w:val="left" w:pos="5220"/>
        </w:tabs>
        <w:rPr>
          <w:rFonts w:ascii="Arial" w:hAnsi="Arial" w:cs="Arial"/>
          <w:sz w:val="22"/>
          <w:szCs w:val="22"/>
        </w:rPr>
      </w:pPr>
      <w:r w:rsidRPr="0013051C">
        <w:rPr>
          <w:rFonts w:ascii="Arial" w:hAnsi="Arial" w:cs="Arial"/>
          <w:sz w:val="22"/>
          <w:szCs w:val="22"/>
        </w:rPr>
        <w:t xml:space="preserve">Pour le syndicat </w:t>
      </w:r>
      <w:r w:rsidRPr="00F62F72">
        <w:rPr>
          <w:rFonts w:ascii="Arial" w:hAnsi="Arial" w:cs="Arial"/>
          <w:sz w:val="22"/>
          <w:szCs w:val="22"/>
        </w:rPr>
        <w:t>CFDT</w:t>
      </w:r>
      <w:r w:rsidRPr="0013051C">
        <w:rPr>
          <w:rFonts w:ascii="Arial" w:hAnsi="Arial" w:cs="Arial"/>
          <w:sz w:val="22"/>
          <w:szCs w:val="22"/>
        </w:rPr>
        <w:t>,</w:t>
      </w:r>
    </w:p>
    <w:p w:rsidR="00D10CB0" w:rsidRDefault="00D10CB0" w:rsidP="006D7D12">
      <w:pPr>
        <w:jc w:val="both"/>
      </w:pPr>
    </w:p>
    <w:p w:rsidR="00BF4E87" w:rsidRDefault="00BF4E87" w:rsidP="006D7D12">
      <w:pPr>
        <w:jc w:val="both"/>
      </w:pPr>
    </w:p>
    <w:p w:rsidR="00BF4E87" w:rsidRDefault="00BF4E87" w:rsidP="006D7D12">
      <w:pPr>
        <w:jc w:val="both"/>
      </w:pPr>
    </w:p>
    <w:p w:rsidR="00BF4E87" w:rsidRDefault="00BF4E87" w:rsidP="006D7D12">
      <w:pPr>
        <w:jc w:val="both"/>
      </w:pPr>
      <w:bookmarkStart w:id="0" w:name="_GoBack"/>
      <w:bookmarkEnd w:id="0"/>
    </w:p>
    <w:p w:rsidR="00BF4E87" w:rsidRDefault="00BF4E87" w:rsidP="006D7D12">
      <w:pPr>
        <w:jc w:val="both"/>
      </w:pPr>
    </w:p>
    <w:p w:rsidR="00BF4E87" w:rsidRDefault="00BF4E87" w:rsidP="006D7D12">
      <w:pPr>
        <w:jc w:val="both"/>
      </w:pPr>
    </w:p>
    <w:p w:rsidR="00BF4E87" w:rsidRDefault="00BF4E87" w:rsidP="006D7D12">
      <w:pPr>
        <w:jc w:val="both"/>
      </w:pPr>
    </w:p>
    <w:p w:rsidR="00BF4E87" w:rsidRDefault="00BF4E87" w:rsidP="006D7D12">
      <w:pPr>
        <w:jc w:val="both"/>
      </w:pPr>
    </w:p>
    <w:p w:rsidR="00BF4E87" w:rsidRDefault="00BF4E87" w:rsidP="006D7D12">
      <w:pPr>
        <w:jc w:val="both"/>
      </w:pPr>
    </w:p>
    <w:sectPr w:rsidR="00BF4E87" w:rsidSect="002A06C0">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080" w:bottom="1440" w:left="1080" w:header="284"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B18" w:rsidRDefault="00E76B18" w:rsidP="00407B15">
      <w:r>
        <w:separator/>
      </w:r>
    </w:p>
  </w:endnote>
  <w:endnote w:type="continuationSeparator" w:id="0">
    <w:p w:rsidR="00E76B18" w:rsidRDefault="00E76B18" w:rsidP="00407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ree Lt">
    <w:altName w:val="Arial"/>
    <w:panose1 w:val="00000000000000000000"/>
    <w:charset w:val="00"/>
    <w:family w:val="modern"/>
    <w:notTrueType/>
    <w:pitch w:val="variable"/>
    <w:sig w:usb0="00000001" w:usb1="5000205B" w:usb2="00000000" w:usb3="00000000" w:csb0="0000009B" w:csb1="00000000"/>
  </w:font>
  <w:font w:name="Bree-Thin">
    <w:altName w:val="Malgun Gothic"/>
    <w:panose1 w:val="00000000000000000000"/>
    <w:charset w:val="00"/>
    <w:family w:val="swiss"/>
    <w:notTrueType/>
    <w:pitch w:val="default"/>
    <w:sig w:usb0="00000003" w:usb1="00000000" w:usb2="00000000" w:usb3="00000000" w:csb0="00000001" w:csb1="00000000"/>
  </w:font>
  <w:font w:name="Bree-Light">
    <w:panose1 w:val="00000000000000000000"/>
    <w:charset w:val="00"/>
    <w:family w:val="swiss"/>
    <w:notTrueType/>
    <w:pitch w:val="default"/>
    <w:sig w:usb0="00000003" w:usb1="00000000" w:usb2="00000000" w:usb3="00000000" w:csb0="00000001" w:csb1="00000000"/>
  </w:font>
  <w:font w:name="Bree Th">
    <w:altName w:val="Arial"/>
    <w:panose1 w:val="00000000000000000000"/>
    <w:charset w:val="00"/>
    <w:family w:val="modern"/>
    <w:notTrueType/>
    <w:pitch w:val="variable"/>
    <w:sig w:usb0="00000001" w:usb1="50002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4B9" w:rsidRDefault="009E44B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B15" w:rsidRDefault="00D079CE">
    <w:pPr>
      <w:pStyle w:val="Pieddepage"/>
    </w:pPr>
    <w:r>
      <w:ptab w:relativeTo="margin" w:alignment="left" w:leader="none"/>
    </w:r>
  </w:p>
  <w:p w:rsidR="00BD467E" w:rsidRDefault="00BD467E">
    <w:pPr>
      <w:pStyle w:val="Pieddepage"/>
    </w:pPr>
  </w:p>
  <w:p w:rsidR="00BD467E" w:rsidRDefault="00BD467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CB0" w:rsidRDefault="00281C22">
    <w:pPr>
      <w:pStyle w:val="Pieddepage"/>
    </w:pPr>
    <w:r>
      <w:rPr>
        <w:rFonts w:ascii="Bree Th" w:hAnsi="Bree Th"/>
        <w:noProof/>
      </w:rPr>
      <w:drawing>
        <wp:anchor distT="0" distB="0" distL="114300" distR="114300" simplePos="0" relativeHeight="251658240" behindDoc="1" locked="0" layoutInCell="1" allowOverlap="1" wp14:anchorId="6876A626" wp14:editId="2AD0FE5C">
          <wp:simplePos x="0" y="0"/>
          <wp:positionH relativeFrom="column">
            <wp:posOffset>3943350</wp:posOffset>
          </wp:positionH>
          <wp:positionV relativeFrom="paragraph">
            <wp:posOffset>247015</wp:posOffset>
          </wp:positionV>
          <wp:extent cx="2580640" cy="287655"/>
          <wp:effectExtent l="0" t="0" r="0" b="0"/>
          <wp:wrapThrough wrapText="bothSides">
            <wp:wrapPolygon edited="0">
              <wp:start x="0" y="0"/>
              <wp:lineTo x="0" y="20026"/>
              <wp:lineTo x="21366" y="20026"/>
              <wp:lineTo x="21366" y="0"/>
              <wp:lineTo x="0" y="0"/>
            </wp:wrapPolygon>
          </wp:wrapThrough>
          <wp:docPr id="6" name="Image 6" descr="C:\Users\DAVID\Documents\Mallette magique\Mes Documents\COMMUNICATION\Charte MDB\LOGOS MUTUELLES 2013 EXE\FRISE PICTOS\FRISE PI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ocuments\Mallette magique\Mes Documents\COMMUNICATION\Charte MDB\LOGOS MUTUELLES 2013 EXE\FRISE PICTOS\FRISE PICTO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80640" cy="287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0CB0">
      <w:rPr>
        <w:noProof/>
      </w:rPr>
      <w:drawing>
        <wp:inline distT="0" distB="0" distL="0" distR="0" wp14:anchorId="2EBAE13F" wp14:editId="525FEED9">
          <wp:extent cx="760491" cy="533400"/>
          <wp:effectExtent l="0" t="0" r="1905" b="0"/>
          <wp:docPr id="5" name="Image 5" descr="C:\Users\DAVID\Documents\Mallette magique\Mes Documents\Mes images\mutualité françai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cuments\Mallette magique\Mes Documents\Mes images\mutualité française.b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4692" cy="536346"/>
                  </a:xfrm>
                  <a:prstGeom prst="rect">
                    <a:avLst/>
                  </a:prstGeom>
                  <a:noFill/>
                  <a:ln>
                    <a:noFill/>
                  </a:ln>
                </pic:spPr>
              </pic:pic>
            </a:graphicData>
          </a:graphic>
        </wp:inline>
      </w:drawing>
    </w:r>
    <w:r w:rsidR="00D10CB0">
      <w:t xml:space="preserve">        </w:t>
    </w:r>
    <w:r w:rsidR="00D10CB0">
      <w:rPr>
        <w:rFonts w:ascii="Bree-Thin" w:hAnsi="Bree-Thin" w:cs="Bree-Thin"/>
        <w:sz w:val="14"/>
        <w:szCs w:val="14"/>
      </w:rPr>
      <w:t xml:space="preserve">Régies par le Code de la Mutualité sous le n°775 576 549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B18" w:rsidRDefault="00E76B18" w:rsidP="00407B15">
      <w:r>
        <w:separator/>
      </w:r>
    </w:p>
  </w:footnote>
  <w:footnote w:type="continuationSeparator" w:id="0">
    <w:p w:rsidR="00E76B18" w:rsidRDefault="00E76B18" w:rsidP="00407B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4B9" w:rsidRDefault="009E44B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B15" w:rsidRDefault="00407B15" w:rsidP="00D10CB0">
    <w:pPr>
      <w:pStyle w:val="En-tte"/>
    </w:pPr>
  </w:p>
  <w:p w:rsidR="00BD467E" w:rsidRDefault="00BD467E" w:rsidP="00D10CB0">
    <w:pPr>
      <w:pStyle w:val="En-tte"/>
    </w:pPr>
  </w:p>
  <w:p w:rsidR="00BD467E" w:rsidRDefault="00BD467E" w:rsidP="00D10CB0">
    <w:pPr>
      <w:pStyle w:val="En-tte"/>
    </w:pPr>
  </w:p>
  <w:p w:rsidR="00BD467E" w:rsidRPr="00D10CB0" w:rsidRDefault="00BD467E" w:rsidP="00D10CB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CB0" w:rsidRDefault="00D10CB0" w:rsidP="00D10CB0">
    <w:pPr>
      <w:pStyle w:val="En-tte"/>
    </w:pPr>
    <w:r>
      <w:rPr>
        <w:noProof/>
      </w:rPr>
      <w:drawing>
        <wp:inline distT="0" distB="0" distL="0" distR="0" wp14:anchorId="2BD9E4FD" wp14:editId="613279C7">
          <wp:extent cx="2295525" cy="87688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01095" cy="879017"/>
                  </a:xfrm>
                  <a:prstGeom prst="rect">
                    <a:avLst/>
                  </a:prstGeom>
                </pic:spPr>
              </pic:pic>
            </a:graphicData>
          </a:graphic>
        </wp:inline>
      </w:drawing>
    </w:r>
  </w:p>
  <w:p w:rsidR="00D10CB0" w:rsidRDefault="00D10CB0" w:rsidP="00D10CB0">
    <w:pPr>
      <w:autoSpaceDE w:val="0"/>
      <w:autoSpaceDN w:val="0"/>
      <w:adjustRightInd w:val="0"/>
      <w:rPr>
        <w:rFonts w:ascii="Bree-Light" w:hAnsi="Bree-Light" w:cs="Bree-Light"/>
        <w:sz w:val="18"/>
        <w:szCs w:val="18"/>
      </w:rPr>
    </w:pPr>
    <w:r w:rsidRPr="00734AAC">
      <w:rPr>
        <w:rFonts w:ascii="Bree Lt" w:hAnsi="Bree Lt" w:cs="Bree-Thin"/>
      </w:rPr>
      <w:t xml:space="preserve">             </w:t>
    </w:r>
    <w:r>
      <w:rPr>
        <w:rFonts w:ascii="Bree-Light" w:hAnsi="Bree-Light" w:cs="Bree-Light"/>
        <w:sz w:val="18"/>
        <w:szCs w:val="18"/>
      </w:rPr>
      <w:t>MUTUELLES DE BRETAGNE FINISTÈRE</w:t>
    </w:r>
  </w:p>
  <w:p w:rsidR="00D10CB0" w:rsidRDefault="00D10CB0" w:rsidP="00D10CB0">
    <w:pPr>
      <w:autoSpaceDE w:val="0"/>
      <w:autoSpaceDN w:val="0"/>
      <w:adjustRightInd w:val="0"/>
      <w:ind w:firstLine="708"/>
      <w:rPr>
        <w:rFonts w:ascii="Bree-Light" w:hAnsi="Bree-Light" w:cs="Bree-Light"/>
        <w:sz w:val="18"/>
        <w:szCs w:val="18"/>
      </w:rPr>
    </w:pPr>
    <w:r>
      <w:rPr>
        <w:rFonts w:ascii="Bree-Light" w:hAnsi="Bree-Light" w:cs="Bree-Light"/>
        <w:sz w:val="18"/>
        <w:szCs w:val="18"/>
      </w:rPr>
      <w:t>Siège social</w:t>
    </w:r>
  </w:p>
  <w:p w:rsidR="00D10CB0" w:rsidRDefault="00D10CB0" w:rsidP="00D10CB0">
    <w:pPr>
      <w:autoSpaceDE w:val="0"/>
      <w:autoSpaceDN w:val="0"/>
      <w:adjustRightInd w:val="0"/>
      <w:ind w:firstLine="708"/>
      <w:rPr>
        <w:rFonts w:ascii="Bree-Thin" w:hAnsi="Bree-Thin" w:cs="Bree-Thin"/>
        <w:sz w:val="18"/>
        <w:szCs w:val="18"/>
      </w:rPr>
    </w:pPr>
    <w:r>
      <w:rPr>
        <w:rFonts w:ascii="Bree-Thin" w:hAnsi="Bree-Thin" w:cs="Bree-Thin"/>
        <w:sz w:val="18"/>
        <w:szCs w:val="18"/>
      </w:rPr>
      <w:t xml:space="preserve">5 </w:t>
    </w:r>
    <w:r w:rsidR="006B1C44">
      <w:rPr>
        <w:rFonts w:ascii="Bree-Thin" w:hAnsi="Bree-Thin" w:cs="Bree-Thin"/>
        <w:sz w:val="18"/>
        <w:szCs w:val="18"/>
      </w:rPr>
      <w:t>rue de Portzmoguer</w:t>
    </w:r>
  </w:p>
  <w:p w:rsidR="00D10CB0" w:rsidRDefault="00D10CB0" w:rsidP="00D10CB0">
    <w:pPr>
      <w:autoSpaceDE w:val="0"/>
      <w:autoSpaceDN w:val="0"/>
      <w:adjustRightInd w:val="0"/>
      <w:ind w:firstLine="708"/>
      <w:rPr>
        <w:rFonts w:ascii="Bree-Thin" w:hAnsi="Bree-Thin" w:cs="Bree-Thin"/>
        <w:sz w:val="18"/>
        <w:szCs w:val="18"/>
      </w:rPr>
    </w:pPr>
    <w:r>
      <w:rPr>
        <w:rFonts w:ascii="Bree-Thin" w:hAnsi="Bree-Thin" w:cs="Bree-Thin"/>
        <w:sz w:val="18"/>
        <w:szCs w:val="18"/>
      </w:rPr>
      <w:t>CS 91912 29219 BREST CEDEX 2</w:t>
    </w:r>
  </w:p>
  <w:p w:rsidR="00D10CB0" w:rsidRDefault="00D10CB0" w:rsidP="00D10CB0">
    <w:pPr>
      <w:autoSpaceDE w:val="0"/>
      <w:autoSpaceDN w:val="0"/>
      <w:adjustRightInd w:val="0"/>
      <w:ind w:firstLine="708"/>
      <w:rPr>
        <w:rFonts w:ascii="Bree-Thin" w:hAnsi="Bree-Thin" w:cs="Bree-Thin"/>
        <w:sz w:val="18"/>
        <w:szCs w:val="18"/>
      </w:rPr>
    </w:pPr>
    <w:r>
      <w:rPr>
        <w:rFonts w:ascii="Bree-Thin" w:hAnsi="Bree-Thin" w:cs="Bree-Thin"/>
        <w:sz w:val="18"/>
        <w:szCs w:val="18"/>
      </w:rPr>
      <w:t>Tél. 02 98 80 82 80</w:t>
    </w:r>
  </w:p>
  <w:p w:rsidR="00D10CB0" w:rsidRDefault="00D10CB0" w:rsidP="00D10CB0">
    <w:pPr>
      <w:autoSpaceDE w:val="0"/>
      <w:autoSpaceDN w:val="0"/>
      <w:adjustRightInd w:val="0"/>
      <w:ind w:firstLine="708"/>
      <w:rPr>
        <w:rFonts w:ascii="Bree-Thin" w:hAnsi="Bree-Thin" w:cs="Bree-Thin"/>
        <w:sz w:val="18"/>
        <w:szCs w:val="18"/>
      </w:rPr>
    </w:pPr>
    <w:r>
      <w:rPr>
        <w:rFonts w:ascii="Bree-Thin" w:hAnsi="Bree-Thin" w:cs="Bree-Thin"/>
        <w:sz w:val="18"/>
        <w:szCs w:val="18"/>
      </w:rPr>
      <w:t>Fax 02 98 46 36 54</w:t>
    </w:r>
  </w:p>
  <w:p w:rsidR="00D10CB0" w:rsidRPr="00D10CB0" w:rsidRDefault="00D10CB0" w:rsidP="00D10CB0">
    <w:pPr>
      <w:autoSpaceDE w:val="0"/>
      <w:autoSpaceDN w:val="0"/>
      <w:adjustRightInd w:val="0"/>
      <w:ind w:firstLine="708"/>
      <w:rPr>
        <w:rFonts w:ascii="Bree Th" w:hAnsi="Bree Th"/>
      </w:rPr>
    </w:pPr>
    <w:r>
      <w:rPr>
        <w:rFonts w:ascii="Bree-Light" w:hAnsi="Bree-Light" w:cs="Bree-Light"/>
        <w:sz w:val="18"/>
        <w:szCs w:val="18"/>
      </w:rPr>
      <w:t>www.mutuelles-de-bretagne.fr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AA4"/>
    <w:multiLevelType w:val="hybridMultilevel"/>
    <w:tmpl w:val="A704B1D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86512CA"/>
    <w:multiLevelType w:val="hybridMultilevel"/>
    <w:tmpl w:val="85580BEC"/>
    <w:lvl w:ilvl="0" w:tplc="7C589EB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D124E6A"/>
    <w:multiLevelType w:val="hybridMultilevel"/>
    <w:tmpl w:val="58DC84B2"/>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33631A0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0C95395"/>
    <w:multiLevelType w:val="hybridMultilevel"/>
    <w:tmpl w:val="300EFD72"/>
    <w:lvl w:ilvl="0" w:tplc="CFC6903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5B513D7"/>
    <w:multiLevelType w:val="hybridMultilevel"/>
    <w:tmpl w:val="19F6615C"/>
    <w:lvl w:ilvl="0" w:tplc="62688E06">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1BE6137"/>
    <w:multiLevelType w:val="hybridMultilevel"/>
    <w:tmpl w:val="B1105E24"/>
    <w:lvl w:ilvl="0" w:tplc="15D4D7A8">
      <w:start w:val="13"/>
      <w:numFmt w:val="bullet"/>
      <w:lvlText w:val="-"/>
      <w:lvlJc w:val="right"/>
      <w:pPr>
        <w:ind w:left="720" w:hanging="360"/>
      </w:pPr>
      <w:rPr>
        <w:rFonts w:ascii="Century" w:eastAsiaTheme="minorHAnsi" w:hAnsi="Century"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B5546CE"/>
    <w:multiLevelType w:val="hybridMultilevel"/>
    <w:tmpl w:val="006ED21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1"/>
  </w:num>
  <w:num w:numId="4">
    <w:abstractNumId w:val="0"/>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B15"/>
    <w:rsid w:val="00013438"/>
    <w:rsid w:val="00034B8A"/>
    <w:rsid w:val="00035628"/>
    <w:rsid w:val="00043015"/>
    <w:rsid w:val="00087AD2"/>
    <w:rsid w:val="000A1BE6"/>
    <w:rsid w:val="000B0F1A"/>
    <w:rsid w:val="000C0365"/>
    <w:rsid w:val="000E711B"/>
    <w:rsid w:val="000F4B44"/>
    <w:rsid w:val="00114455"/>
    <w:rsid w:val="0011558E"/>
    <w:rsid w:val="00136746"/>
    <w:rsid w:val="00147BB5"/>
    <w:rsid w:val="001572BE"/>
    <w:rsid w:val="00175B7C"/>
    <w:rsid w:val="001D1BB0"/>
    <w:rsid w:val="001E311C"/>
    <w:rsid w:val="00240136"/>
    <w:rsid w:val="0025241C"/>
    <w:rsid w:val="00254DAA"/>
    <w:rsid w:val="00281C22"/>
    <w:rsid w:val="0028251E"/>
    <w:rsid w:val="0028773E"/>
    <w:rsid w:val="002932CE"/>
    <w:rsid w:val="002A06C0"/>
    <w:rsid w:val="002B2709"/>
    <w:rsid w:val="002B422F"/>
    <w:rsid w:val="002B4DD8"/>
    <w:rsid w:val="002B7499"/>
    <w:rsid w:val="002C64D8"/>
    <w:rsid w:val="002E3E25"/>
    <w:rsid w:val="002E51FD"/>
    <w:rsid w:val="002F5CFC"/>
    <w:rsid w:val="0032197C"/>
    <w:rsid w:val="00330AE0"/>
    <w:rsid w:val="00334F15"/>
    <w:rsid w:val="0035326F"/>
    <w:rsid w:val="00354A03"/>
    <w:rsid w:val="00371CD1"/>
    <w:rsid w:val="003B6283"/>
    <w:rsid w:val="003C727E"/>
    <w:rsid w:val="003D57D1"/>
    <w:rsid w:val="003E7163"/>
    <w:rsid w:val="00407B15"/>
    <w:rsid w:val="004129B8"/>
    <w:rsid w:val="00437075"/>
    <w:rsid w:val="00463478"/>
    <w:rsid w:val="004827E0"/>
    <w:rsid w:val="004B7402"/>
    <w:rsid w:val="004D34FE"/>
    <w:rsid w:val="004D72B3"/>
    <w:rsid w:val="004F6DF7"/>
    <w:rsid w:val="00517223"/>
    <w:rsid w:val="005201A8"/>
    <w:rsid w:val="00530AE0"/>
    <w:rsid w:val="00565A2C"/>
    <w:rsid w:val="0058531D"/>
    <w:rsid w:val="005A1953"/>
    <w:rsid w:val="005A3751"/>
    <w:rsid w:val="005A5D57"/>
    <w:rsid w:val="005B2A3D"/>
    <w:rsid w:val="005C1608"/>
    <w:rsid w:val="005D09D8"/>
    <w:rsid w:val="005F5A6D"/>
    <w:rsid w:val="00600B54"/>
    <w:rsid w:val="00604B52"/>
    <w:rsid w:val="006079C2"/>
    <w:rsid w:val="00635FA3"/>
    <w:rsid w:val="00656B8F"/>
    <w:rsid w:val="006574DC"/>
    <w:rsid w:val="00686EE8"/>
    <w:rsid w:val="00691A7C"/>
    <w:rsid w:val="006B1C44"/>
    <w:rsid w:val="006C273F"/>
    <w:rsid w:val="006D26AE"/>
    <w:rsid w:val="006D7D12"/>
    <w:rsid w:val="00700D65"/>
    <w:rsid w:val="00716318"/>
    <w:rsid w:val="00734AAC"/>
    <w:rsid w:val="00736005"/>
    <w:rsid w:val="0073662B"/>
    <w:rsid w:val="0075218B"/>
    <w:rsid w:val="00765CF2"/>
    <w:rsid w:val="007668D7"/>
    <w:rsid w:val="00775983"/>
    <w:rsid w:val="007938F3"/>
    <w:rsid w:val="007A6D10"/>
    <w:rsid w:val="00801D89"/>
    <w:rsid w:val="008040C8"/>
    <w:rsid w:val="00811CE8"/>
    <w:rsid w:val="00821B90"/>
    <w:rsid w:val="008237C9"/>
    <w:rsid w:val="0084085E"/>
    <w:rsid w:val="00850C54"/>
    <w:rsid w:val="00882175"/>
    <w:rsid w:val="008F18E3"/>
    <w:rsid w:val="008F37E1"/>
    <w:rsid w:val="0090390A"/>
    <w:rsid w:val="009157C9"/>
    <w:rsid w:val="00924514"/>
    <w:rsid w:val="00927F89"/>
    <w:rsid w:val="00942E35"/>
    <w:rsid w:val="00942FDF"/>
    <w:rsid w:val="00944076"/>
    <w:rsid w:val="00945898"/>
    <w:rsid w:val="0095172F"/>
    <w:rsid w:val="00982057"/>
    <w:rsid w:val="00994D5B"/>
    <w:rsid w:val="009A55FC"/>
    <w:rsid w:val="009C1DF1"/>
    <w:rsid w:val="009C27EB"/>
    <w:rsid w:val="009C4E25"/>
    <w:rsid w:val="009C707D"/>
    <w:rsid w:val="009D5625"/>
    <w:rsid w:val="009E44B9"/>
    <w:rsid w:val="00A4581A"/>
    <w:rsid w:val="00A718BB"/>
    <w:rsid w:val="00A7423A"/>
    <w:rsid w:val="00AA0D7D"/>
    <w:rsid w:val="00AA2B10"/>
    <w:rsid w:val="00AA4161"/>
    <w:rsid w:val="00AA4767"/>
    <w:rsid w:val="00AB1915"/>
    <w:rsid w:val="00AB2A15"/>
    <w:rsid w:val="00AE519C"/>
    <w:rsid w:val="00B048CC"/>
    <w:rsid w:val="00B22445"/>
    <w:rsid w:val="00B34D6A"/>
    <w:rsid w:val="00B60DB0"/>
    <w:rsid w:val="00B67B14"/>
    <w:rsid w:val="00B73D7F"/>
    <w:rsid w:val="00B823CD"/>
    <w:rsid w:val="00B834EF"/>
    <w:rsid w:val="00B83EF9"/>
    <w:rsid w:val="00B94879"/>
    <w:rsid w:val="00BB2813"/>
    <w:rsid w:val="00BC5185"/>
    <w:rsid w:val="00BD467E"/>
    <w:rsid w:val="00BE1045"/>
    <w:rsid w:val="00BE747B"/>
    <w:rsid w:val="00BF4E87"/>
    <w:rsid w:val="00C2745D"/>
    <w:rsid w:val="00C53628"/>
    <w:rsid w:val="00C558FB"/>
    <w:rsid w:val="00C70B12"/>
    <w:rsid w:val="00C758D1"/>
    <w:rsid w:val="00CD37EE"/>
    <w:rsid w:val="00CF1AFD"/>
    <w:rsid w:val="00D079CE"/>
    <w:rsid w:val="00D10CB0"/>
    <w:rsid w:val="00D234E7"/>
    <w:rsid w:val="00D82B1E"/>
    <w:rsid w:val="00D86A02"/>
    <w:rsid w:val="00DC4AA8"/>
    <w:rsid w:val="00DE7C2C"/>
    <w:rsid w:val="00DF1D3A"/>
    <w:rsid w:val="00E00112"/>
    <w:rsid w:val="00E063B1"/>
    <w:rsid w:val="00E1626C"/>
    <w:rsid w:val="00E2225C"/>
    <w:rsid w:val="00E503F6"/>
    <w:rsid w:val="00E72581"/>
    <w:rsid w:val="00E76B18"/>
    <w:rsid w:val="00E81E37"/>
    <w:rsid w:val="00E91FE3"/>
    <w:rsid w:val="00ED14FA"/>
    <w:rsid w:val="00F35769"/>
    <w:rsid w:val="00F3688E"/>
    <w:rsid w:val="00F420A4"/>
    <w:rsid w:val="00F507B9"/>
    <w:rsid w:val="00F50E28"/>
    <w:rsid w:val="00F553DA"/>
    <w:rsid w:val="00F61D3D"/>
    <w:rsid w:val="00F62F72"/>
    <w:rsid w:val="00FA2002"/>
    <w:rsid w:val="00FF77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3DA"/>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next w:val="Normal"/>
    <w:link w:val="Titre2Car"/>
    <w:uiPriority w:val="9"/>
    <w:semiHidden/>
    <w:unhideWhenUsed/>
    <w:qFormat/>
    <w:rsid w:val="005A19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5A1953"/>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7B15"/>
    <w:pPr>
      <w:tabs>
        <w:tab w:val="center" w:pos="4536"/>
        <w:tab w:val="right" w:pos="9072"/>
      </w:tabs>
    </w:pPr>
  </w:style>
  <w:style w:type="character" w:customStyle="1" w:styleId="En-tteCar">
    <w:name w:val="En-tête Car"/>
    <w:basedOn w:val="Policepardfaut"/>
    <w:link w:val="En-tte"/>
    <w:uiPriority w:val="99"/>
    <w:rsid w:val="00407B15"/>
  </w:style>
  <w:style w:type="paragraph" w:styleId="Pieddepage">
    <w:name w:val="footer"/>
    <w:basedOn w:val="Normal"/>
    <w:link w:val="PieddepageCar"/>
    <w:uiPriority w:val="99"/>
    <w:unhideWhenUsed/>
    <w:rsid w:val="00407B15"/>
    <w:pPr>
      <w:tabs>
        <w:tab w:val="center" w:pos="4536"/>
        <w:tab w:val="right" w:pos="9072"/>
      </w:tabs>
    </w:pPr>
  </w:style>
  <w:style w:type="character" w:customStyle="1" w:styleId="PieddepageCar">
    <w:name w:val="Pied de page Car"/>
    <w:basedOn w:val="Policepardfaut"/>
    <w:link w:val="Pieddepage"/>
    <w:uiPriority w:val="99"/>
    <w:rsid w:val="00407B15"/>
  </w:style>
  <w:style w:type="paragraph" w:styleId="Textedebulles">
    <w:name w:val="Balloon Text"/>
    <w:basedOn w:val="Normal"/>
    <w:link w:val="TextedebullesCar"/>
    <w:uiPriority w:val="99"/>
    <w:semiHidden/>
    <w:unhideWhenUsed/>
    <w:rsid w:val="00407B15"/>
    <w:rPr>
      <w:rFonts w:ascii="Tahoma" w:hAnsi="Tahoma" w:cs="Tahoma"/>
      <w:sz w:val="16"/>
      <w:szCs w:val="16"/>
    </w:rPr>
  </w:style>
  <w:style w:type="character" w:customStyle="1" w:styleId="TextedebullesCar">
    <w:name w:val="Texte de bulles Car"/>
    <w:basedOn w:val="Policepardfaut"/>
    <w:link w:val="Textedebulles"/>
    <w:uiPriority w:val="99"/>
    <w:semiHidden/>
    <w:rsid w:val="00407B15"/>
    <w:rPr>
      <w:rFonts w:ascii="Tahoma" w:hAnsi="Tahoma" w:cs="Tahoma"/>
      <w:sz w:val="16"/>
      <w:szCs w:val="16"/>
    </w:rPr>
  </w:style>
  <w:style w:type="paragraph" w:styleId="Paragraphedeliste">
    <w:name w:val="List Paragraph"/>
    <w:basedOn w:val="Normal"/>
    <w:uiPriority w:val="34"/>
    <w:qFormat/>
    <w:rsid w:val="003D57D1"/>
    <w:pPr>
      <w:ind w:left="720"/>
      <w:contextualSpacing/>
    </w:pPr>
  </w:style>
  <w:style w:type="paragraph" w:customStyle="1" w:styleId="Default">
    <w:name w:val="Default"/>
    <w:rsid w:val="001572BE"/>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B67B14"/>
    <w:pPr>
      <w:spacing w:before="100" w:beforeAutospacing="1" w:after="100" w:afterAutospacing="1"/>
    </w:pPr>
  </w:style>
  <w:style w:type="character" w:customStyle="1" w:styleId="Titre3Car">
    <w:name w:val="Titre 3 Car"/>
    <w:basedOn w:val="Policepardfaut"/>
    <w:link w:val="Titre3"/>
    <w:uiPriority w:val="9"/>
    <w:rsid w:val="005A1953"/>
    <w:rPr>
      <w:rFonts w:ascii="Times New Roman" w:eastAsia="Times New Roman" w:hAnsi="Times New Roman" w:cs="Times New Roman"/>
      <w:b/>
      <w:bCs/>
      <w:sz w:val="27"/>
      <w:szCs w:val="27"/>
      <w:lang w:eastAsia="fr-FR"/>
    </w:rPr>
  </w:style>
  <w:style w:type="character" w:customStyle="1" w:styleId="Titre2Car">
    <w:name w:val="Titre 2 Car"/>
    <w:basedOn w:val="Policepardfaut"/>
    <w:link w:val="Titre2"/>
    <w:uiPriority w:val="9"/>
    <w:semiHidden/>
    <w:rsid w:val="005A1953"/>
    <w:rPr>
      <w:rFonts w:asciiTheme="majorHAnsi" w:eastAsiaTheme="majorEastAsia" w:hAnsiTheme="majorHAnsi" w:cstheme="majorBidi"/>
      <w:b/>
      <w:bCs/>
      <w:color w:val="4F81BD" w:themeColor="accent1"/>
      <w:sz w:val="26"/>
      <w:szCs w:val="2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3DA"/>
    <w:pPr>
      <w:spacing w:after="0" w:line="240" w:lineRule="auto"/>
    </w:pPr>
    <w:rPr>
      <w:rFonts w:ascii="Times New Roman" w:eastAsia="Times New Roman" w:hAnsi="Times New Roman" w:cs="Times New Roman"/>
      <w:sz w:val="24"/>
      <w:szCs w:val="24"/>
      <w:lang w:eastAsia="fr-FR"/>
    </w:rPr>
  </w:style>
  <w:style w:type="paragraph" w:styleId="Titre2">
    <w:name w:val="heading 2"/>
    <w:basedOn w:val="Normal"/>
    <w:next w:val="Normal"/>
    <w:link w:val="Titre2Car"/>
    <w:uiPriority w:val="9"/>
    <w:semiHidden/>
    <w:unhideWhenUsed/>
    <w:qFormat/>
    <w:rsid w:val="005A19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5A1953"/>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7B15"/>
    <w:pPr>
      <w:tabs>
        <w:tab w:val="center" w:pos="4536"/>
        <w:tab w:val="right" w:pos="9072"/>
      </w:tabs>
    </w:pPr>
  </w:style>
  <w:style w:type="character" w:customStyle="1" w:styleId="En-tteCar">
    <w:name w:val="En-tête Car"/>
    <w:basedOn w:val="Policepardfaut"/>
    <w:link w:val="En-tte"/>
    <w:uiPriority w:val="99"/>
    <w:rsid w:val="00407B15"/>
  </w:style>
  <w:style w:type="paragraph" w:styleId="Pieddepage">
    <w:name w:val="footer"/>
    <w:basedOn w:val="Normal"/>
    <w:link w:val="PieddepageCar"/>
    <w:uiPriority w:val="99"/>
    <w:unhideWhenUsed/>
    <w:rsid w:val="00407B15"/>
    <w:pPr>
      <w:tabs>
        <w:tab w:val="center" w:pos="4536"/>
        <w:tab w:val="right" w:pos="9072"/>
      </w:tabs>
    </w:pPr>
  </w:style>
  <w:style w:type="character" w:customStyle="1" w:styleId="PieddepageCar">
    <w:name w:val="Pied de page Car"/>
    <w:basedOn w:val="Policepardfaut"/>
    <w:link w:val="Pieddepage"/>
    <w:uiPriority w:val="99"/>
    <w:rsid w:val="00407B15"/>
  </w:style>
  <w:style w:type="paragraph" w:styleId="Textedebulles">
    <w:name w:val="Balloon Text"/>
    <w:basedOn w:val="Normal"/>
    <w:link w:val="TextedebullesCar"/>
    <w:uiPriority w:val="99"/>
    <w:semiHidden/>
    <w:unhideWhenUsed/>
    <w:rsid w:val="00407B15"/>
    <w:rPr>
      <w:rFonts w:ascii="Tahoma" w:hAnsi="Tahoma" w:cs="Tahoma"/>
      <w:sz w:val="16"/>
      <w:szCs w:val="16"/>
    </w:rPr>
  </w:style>
  <w:style w:type="character" w:customStyle="1" w:styleId="TextedebullesCar">
    <w:name w:val="Texte de bulles Car"/>
    <w:basedOn w:val="Policepardfaut"/>
    <w:link w:val="Textedebulles"/>
    <w:uiPriority w:val="99"/>
    <w:semiHidden/>
    <w:rsid w:val="00407B15"/>
    <w:rPr>
      <w:rFonts w:ascii="Tahoma" w:hAnsi="Tahoma" w:cs="Tahoma"/>
      <w:sz w:val="16"/>
      <w:szCs w:val="16"/>
    </w:rPr>
  </w:style>
  <w:style w:type="paragraph" w:styleId="Paragraphedeliste">
    <w:name w:val="List Paragraph"/>
    <w:basedOn w:val="Normal"/>
    <w:uiPriority w:val="34"/>
    <w:qFormat/>
    <w:rsid w:val="003D57D1"/>
    <w:pPr>
      <w:ind w:left="720"/>
      <w:contextualSpacing/>
    </w:pPr>
  </w:style>
  <w:style w:type="paragraph" w:customStyle="1" w:styleId="Default">
    <w:name w:val="Default"/>
    <w:rsid w:val="001572BE"/>
    <w:pPr>
      <w:autoSpaceDE w:val="0"/>
      <w:autoSpaceDN w:val="0"/>
      <w:adjustRightInd w:val="0"/>
      <w:spacing w:after="0" w:line="240" w:lineRule="auto"/>
    </w:pPr>
    <w:rPr>
      <w:rFonts w:ascii="Verdana" w:hAnsi="Verdana" w:cs="Verdana"/>
      <w:color w:val="000000"/>
      <w:sz w:val="24"/>
      <w:szCs w:val="24"/>
    </w:rPr>
  </w:style>
  <w:style w:type="paragraph" w:styleId="NormalWeb">
    <w:name w:val="Normal (Web)"/>
    <w:basedOn w:val="Normal"/>
    <w:uiPriority w:val="99"/>
    <w:semiHidden/>
    <w:unhideWhenUsed/>
    <w:rsid w:val="00B67B14"/>
    <w:pPr>
      <w:spacing w:before="100" w:beforeAutospacing="1" w:after="100" w:afterAutospacing="1"/>
    </w:pPr>
  </w:style>
  <w:style w:type="character" w:customStyle="1" w:styleId="Titre3Car">
    <w:name w:val="Titre 3 Car"/>
    <w:basedOn w:val="Policepardfaut"/>
    <w:link w:val="Titre3"/>
    <w:uiPriority w:val="9"/>
    <w:rsid w:val="005A1953"/>
    <w:rPr>
      <w:rFonts w:ascii="Times New Roman" w:eastAsia="Times New Roman" w:hAnsi="Times New Roman" w:cs="Times New Roman"/>
      <w:b/>
      <w:bCs/>
      <w:sz w:val="27"/>
      <w:szCs w:val="27"/>
      <w:lang w:eastAsia="fr-FR"/>
    </w:rPr>
  </w:style>
  <w:style w:type="character" w:customStyle="1" w:styleId="Titre2Car">
    <w:name w:val="Titre 2 Car"/>
    <w:basedOn w:val="Policepardfaut"/>
    <w:link w:val="Titre2"/>
    <w:uiPriority w:val="9"/>
    <w:semiHidden/>
    <w:rsid w:val="005A1953"/>
    <w:rPr>
      <w:rFonts w:asciiTheme="majorHAnsi" w:eastAsiaTheme="majorEastAsia" w:hAnsiTheme="majorHAnsi" w:cstheme="majorBidi"/>
      <w:b/>
      <w:bCs/>
      <w:color w:val="4F81BD" w:themeColor="accent1"/>
      <w:sz w:val="26"/>
      <w:szCs w:val="2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1637">
      <w:bodyDiv w:val="1"/>
      <w:marLeft w:val="0"/>
      <w:marRight w:val="0"/>
      <w:marTop w:val="0"/>
      <w:marBottom w:val="0"/>
      <w:divBdr>
        <w:top w:val="none" w:sz="0" w:space="0" w:color="auto"/>
        <w:left w:val="none" w:sz="0" w:space="0" w:color="auto"/>
        <w:bottom w:val="none" w:sz="0" w:space="0" w:color="auto"/>
        <w:right w:val="none" w:sz="0" w:space="0" w:color="auto"/>
      </w:divBdr>
    </w:div>
    <w:div w:id="1460949967">
      <w:bodyDiv w:val="1"/>
      <w:marLeft w:val="0"/>
      <w:marRight w:val="0"/>
      <w:marTop w:val="0"/>
      <w:marBottom w:val="0"/>
      <w:divBdr>
        <w:top w:val="none" w:sz="0" w:space="0" w:color="auto"/>
        <w:left w:val="none" w:sz="0" w:space="0" w:color="auto"/>
        <w:bottom w:val="none" w:sz="0" w:space="0" w:color="auto"/>
        <w:right w:val="none" w:sz="0" w:space="0" w:color="auto"/>
      </w:divBdr>
    </w:div>
    <w:div w:id="1981183033">
      <w:bodyDiv w:val="1"/>
      <w:marLeft w:val="0"/>
      <w:marRight w:val="0"/>
      <w:marTop w:val="0"/>
      <w:marBottom w:val="0"/>
      <w:divBdr>
        <w:top w:val="none" w:sz="0" w:space="0" w:color="auto"/>
        <w:left w:val="none" w:sz="0" w:space="0" w:color="auto"/>
        <w:bottom w:val="none" w:sz="0" w:space="0" w:color="auto"/>
        <w:right w:val="none" w:sz="0" w:space="0" w:color="auto"/>
      </w:divBdr>
      <w:divsChild>
        <w:div w:id="1983844556">
          <w:marLeft w:val="0"/>
          <w:marRight w:val="0"/>
          <w:marTop w:val="0"/>
          <w:marBottom w:val="0"/>
          <w:divBdr>
            <w:top w:val="none" w:sz="0" w:space="0" w:color="auto"/>
            <w:left w:val="none" w:sz="0" w:space="0" w:color="auto"/>
            <w:bottom w:val="none" w:sz="0" w:space="0" w:color="auto"/>
            <w:right w:val="none" w:sz="0" w:space="0" w:color="auto"/>
          </w:divBdr>
          <w:divsChild>
            <w:div w:id="1220365927">
              <w:marLeft w:val="0"/>
              <w:marRight w:val="0"/>
              <w:marTop w:val="0"/>
              <w:marBottom w:val="0"/>
              <w:divBdr>
                <w:top w:val="none" w:sz="0" w:space="0" w:color="auto"/>
                <w:left w:val="none" w:sz="0" w:space="0" w:color="auto"/>
                <w:bottom w:val="none" w:sz="0" w:space="0" w:color="auto"/>
                <w:right w:val="none" w:sz="0" w:space="0" w:color="auto"/>
              </w:divBdr>
              <w:divsChild>
                <w:div w:id="926042909">
                  <w:marLeft w:val="0"/>
                  <w:marRight w:val="0"/>
                  <w:marTop w:val="0"/>
                  <w:marBottom w:val="0"/>
                  <w:divBdr>
                    <w:top w:val="none" w:sz="0" w:space="0" w:color="auto"/>
                    <w:left w:val="none" w:sz="0" w:space="0" w:color="auto"/>
                    <w:bottom w:val="none" w:sz="0" w:space="0" w:color="auto"/>
                    <w:right w:val="none" w:sz="0" w:space="0" w:color="auto"/>
                  </w:divBdr>
                  <w:divsChild>
                    <w:div w:id="815102999">
                      <w:marLeft w:val="0"/>
                      <w:marRight w:val="0"/>
                      <w:marTop w:val="0"/>
                      <w:marBottom w:val="0"/>
                      <w:divBdr>
                        <w:top w:val="none" w:sz="0" w:space="0" w:color="auto"/>
                        <w:left w:val="none" w:sz="0" w:space="0" w:color="auto"/>
                        <w:bottom w:val="none" w:sz="0" w:space="0" w:color="auto"/>
                        <w:right w:val="none" w:sz="0" w:space="0" w:color="auto"/>
                      </w:divBdr>
                      <w:divsChild>
                        <w:div w:id="1309243602">
                          <w:marLeft w:val="0"/>
                          <w:marRight w:val="0"/>
                          <w:marTop w:val="0"/>
                          <w:marBottom w:val="0"/>
                          <w:divBdr>
                            <w:top w:val="none" w:sz="0" w:space="0" w:color="auto"/>
                            <w:left w:val="none" w:sz="0" w:space="0" w:color="auto"/>
                            <w:bottom w:val="none" w:sz="0" w:space="0" w:color="auto"/>
                            <w:right w:val="none" w:sz="0" w:space="0" w:color="auto"/>
                          </w:divBdr>
                          <w:divsChild>
                            <w:div w:id="1809276273">
                              <w:marLeft w:val="0"/>
                              <w:marRight w:val="0"/>
                              <w:marTop w:val="0"/>
                              <w:marBottom w:val="0"/>
                              <w:divBdr>
                                <w:top w:val="none" w:sz="0" w:space="0" w:color="auto"/>
                                <w:left w:val="none" w:sz="0" w:space="0" w:color="auto"/>
                                <w:bottom w:val="none" w:sz="0" w:space="0" w:color="auto"/>
                                <w:right w:val="none" w:sz="0" w:space="0" w:color="auto"/>
                              </w:divBdr>
                              <w:divsChild>
                                <w:div w:id="13133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4A2C4-55B1-44AC-BAB1-4C65241A2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920</Words>
  <Characters>5064</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2017-12-14T14:14:00Z</cp:lastPrinted>
  <dcterms:created xsi:type="dcterms:W3CDTF">2018-01-05T14:17:00Z</dcterms:created>
  <dcterms:modified xsi:type="dcterms:W3CDTF">2018-01-25T12:23:00Z</dcterms:modified>
</cp:coreProperties>
</file>