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67170F69" w14:textId="77777777" w:rsidP="00151A90" w:rsidR="00151A90" w:rsidRDefault="00151A90">
      <w:pPr>
        <w:pStyle w:val="ElApptidtifaligncenter"/>
        <w:rPr>
          <w:rFonts w:ascii="Calibri" w:cs="Arial" w:eastAsia="Arial" w:hAnsi="Calibri"/>
          <w:b/>
          <w:color w:val="000000"/>
          <w:sz w:val="32"/>
          <w:u w:val="single"/>
        </w:rPr>
      </w:pPr>
    </w:p>
    <w:p w14:paraId="7AB70DED" w14:textId="77777777" w:rsidP="00151A90" w:rsidR="00151A90" w:rsidRDefault="00151A90">
      <w:pPr>
        <w:pStyle w:val="ElApptidtifaligncenter"/>
      </w:pPr>
      <w:r>
        <w:rPr>
          <w:noProof/>
        </w:rPr>
        <w:drawing>
          <wp:inline distB="0" distL="0" distR="0" distT="0" wp14:anchorId="6D3E6AB5" wp14:editId="0E909752">
            <wp:extent cx="3848100" cy="942975"/>
            <wp:effectExtent b="9525" l="0" r="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00" cy="942975"/>
                    </a:xfrm>
                    <a:prstGeom prst="rect">
                      <a:avLst/>
                    </a:prstGeom>
                    <a:noFill/>
                    <a:ln>
                      <a:noFill/>
                    </a:ln>
                  </pic:spPr>
                </pic:pic>
              </a:graphicData>
            </a:graphic>
          </wp:inline>
        </w:drawing>
      </w:r>
    </w:p>
    <w:p w14:paraId="5B9E34AF" w14:textId="77777777" w:rsidP="00151A90" w:rsidR="00151A90" w:rsidRDefault="00151A90">
      <w:pPr>
        <w:pStyle w:val="ElApptidtifaligncenter"/>
      </w:pPr>
    </w:p>
    <w:p w14:paraId="5F57F384" w14:textId="77777777" w:rsidP="00151A90" w:rsidR="00151A90" w:rsidRDefault="00151A90">
      <w:pPr>
        <w:pStyle w:val="ElApptidtifaligncenter"/>
        <w:rPr>
          <w:rFonts w:ascii="Calibri" w:cs="Arial" w:eastAsia="Arial" w:hAnsi="Calibri"/>
          <w:b/>
          <w:color w:val="000000"/>
          <w:sz w:val="32"/>
          <w:u w:val="single"/>
        </w:rPr>
      </w:pPr>
    </w:p>
    <w:p w14:paraId="4C25F5E7" w14:textId="77777777" w:rsidP="00151A90" w:rsidR="00151A90" w:rsidRDefault="00151A90" w:rsidRPr="003D608E">
      <w:pPr>
        <w:pStyle w:val="ElApptidtifaligncenter"/>
        <w:rPr>
          <w:rFonts w:ascii="Calibri" w:cs="Arial" w:eastAsia="Arial" w:hAnsi="Calibri"/>
          <w:b/>
          <w:color w:val="000000"/>
          <w:sz w:val="32"/>
          <w:u w:val="single"/>
        </w:rPr>
      </w:pPr>
      <w:r w:rsidRPr="00C43ECD">
        <w:rPr>
          <w:rFonts w:ascii="Calibri" w:cs="Arial" w:eastAsia="Arial" w:hAnsi="Calibri"/>
          <w:b/>
          <w:color w:val="000000"/>
          <w:sz w:val="32"/>
          <w:u w:val="single"/>
        </w:rPr>
        <w:t>Accord relatif aux Négociations Annuelles Obligatoires 20</w:t>
      </w:r>
      <w:r>
        <w:rPr>
          <w:rFonts w:ascii="Calibri" w:cs="Arial" w:eastAsia="Arial" w:hAnsi="Calibri"/>
          <w:b/>
          <w:color w:val="000000"/>
          <w:sz w:val="32"/>
          <w:u w:val="single"/>
        </w:rPr>
        <w:t>23</w:t>
      </w:r>
    </w:p>
    <w:p w14:paraId="67578EC9" w14:textId="77777777" w:rsidP="00151A90" w:rsidR="00151A90" w:rsidRDefault="00151A90" w:rsidRPr="004A6128">
      <w:pPr>
        <w:rPr>
          <w:rFonts w:ascii="Calibri" w:cs="Arial" w:eastAsia="Arial" w:hAnsi="Calibri"/>
        </w:rPr>
      </w:pPr>
      <w:r w:rsidRPr="00C43ECD">
        <w:rPr>
          <w:rFonts w:ascii="Calibri" w:cs="Arial" w:eastAsia="Arial" w:hAnsi="Calibri"/>
        </w:rPr>
        <w:br/>
      </w:r>
      <w:r w:rsidRPr="004A6128">
        <w:rPr>
          <w:rFonts w:ascii="Calibri" w:cs="Arial" w:eastAsia="Arial" w:hAnsi="Calibri"/>
        </w:rPr>
        <w:br/>
      </w:r>
      <w:r w:rsidRPr="004A6128">
        <w:rPr>
          <w:rFonts w:ascii="Calibri" w:cs="Arial" w:eastAsia="Arial" w:hAnsi="Calibri"/>
          <w:b/>
          <w:bCs/>
          <w:i/>
          <w:iCs/>
        </w:rPr>
        <w:t>Entre les soussignés,</w:t>
      </w:r>
    </w:p>
    <w:p w14:paraId="250D9621" w14:textId="77777777" w:rsidP="00151A90" w:rsidR="00151A90" w:rsidRDefault="00151A90" w:rsidRPr="004A6128">
      <w:pPr>
        <w:pStyle w:val="ElAppp"/>
        <w:ind w:left="15" w:right="15"/>
        <w:rPr>
          <w:rFonts w:ascii="Calibri" w:hAnsi="Calibri"/>
          <w:sz w:val="24"/>
          <w:szCs w:val="24"/>
        </w:rPr>
      </w:pPr>
    </w:p>
    <w:p w14:paraId="1545330D" w14:textId="77777777" w:rsidP="00151A90" w:rsidR="00151A90" w:rsidRDefault="00151A90">
      <w:pPr>
        <w:jc w:val="both"/>
        <w:rPr>
          <w:rFonts w:ascii="Calibri" w:hAnsi="Calibri"/>
        </w:rPr>
      </w:pPr>
      <w:r w:rsidRPr="004A6128">
        <w:rPr>
          <w:rFonts w:ascii="Calibri" w:hAnsi="Calibri"/>
        </w:rPr>
        <w:t xml:space="preserve">La Société ALKOR, sise à la Zone Industrielle Rouvroy-Morcourt à SAINT-QUENTIN, représentée par </w:t>
      </w:r>
      <w:r>
        <w:rPr>
          <w:rFonts w:ascii="Calibri" w:hAnsi="Calibri"/>
          <w:sz w:val="22"/>
          <w:szCs w:val="22"/>
        </w:rPr>
        <w:t>XXXXXXXXXXXX</w:t>
      </w:r>
      <w:r w:rsidRPr="004A6128">
        <w:rPr>
          <w:rFonts w:ascii="Calibri" w:hAnsi="Calibri"/>
        </w:rPr>
        <w:t xml:space="preserve"> </w:t>
      </w:r>
      <w:r w:rsidRPr="004A6128">
        <w:rPr>
          <w:rFonts w:ascii="Calibri" w:hAnsi="Calibri"/>
        </w:rPr>
        <w:t xml:space="preserve">agissant en qualité de Directeur Général, </w:t>
      </w:r>
    </w:p>
    <w:p w14:paraId="1AC44301" w14:textId="77777777" w:rsidP="00151A90" w:rsidR="00151A90" w:rsidRDefault="00151A90" w:rsidRPr="004A6128">
      <w:pPr>
        <w:jc w:val="both"/>
        <w:rPr>
          <w:rFonts w:ascii="Calibri" w:hAnsi="Calibri"/>
        </w:rPr>
      </w:pPr>
    </w:p>
    <w:p w14:paraId="764B4990" w14:textId="77777777" w:rsidP="00151A90" w:rsidR="00151A90" w:rsidRDefault="00151A90" w:rsidRPr="004A6128">
      <w:pPr>
        <w:pStyle w:val="ElAppp"/>
        <w:ind w:left="15" w:right="15"/>
        <w:rPr>
          <w:rFonts w:ascii="Calibri" w:hAnsi="Calibri"/>
          <w:sz w:val="24"/>
          <w:szCs w:val="24"/>
        </w:rPr>
      </w:pPr>
      <w:proofErr w:type="gramStart"/>
      <w:r w:rsidRPr="004A6128">
        <w:rPr>
          <w:rFonts w:ascii="Calibri" w:hAnsi="Calibri"/>
          <w:sz w:val="24"/>
          <w:szCs w:val="24"/>
        </w:rPr>
        <w:t>d'une</w:t>
      </w:r>
      <w:proofErr w:type="gramEnd"/>
      <w:r w:rsidRPr="004A6128">
        <w:rPr>
          <w:rFonts w:ascii="Calibri" w:hAnsi="Calibri"/>
          <w:sz w:val="24"/>
          <w:szCs w:val="24"/>
        </w:rPr>
        <w:t xml:space="preserve"> part,</w:t>
      </w:r>
    </w:p>
    <w:p w14:paraId="41520F1A" w14:textId="77777777" w:rsidP="00151A90" w:rsidR="00151A90" w:rsidRDefault="00151A90" w:rsidRPr="004A6128">
      <w:pPr>
        <w:rPr>
          <w:rFonts w:ascii="Calibri" w:cs="Arial" w:eastAsia="Arial" w:hAnsi="Calibri"/>
          <w:b/>
          <w:bCs/>
          <w:i/>
          <w:iCs/>
        </w:rPr>
      </w:pPr>
    </w:p>
    <w:p w14:paraId="041A209B" w14:textId="77777777" w:rsidP="00151A90" w:rsidR="00151A90" w:rsidRDefault="00151A90" w:rsidRPr="004A6128">
      <w:pPr>
        <w:rPr>
          <w:rFonts w:ascii="Calibri" w:cs="Arial" w:eastAsia="Arial" w:hAnsi="Calibri"/>
          <w:b/>
          <w:bCs/>
          <w:i/>
          <w:iCs/>
        </w:rPr>
      </w:pPr>
      <w:r w:rsidRPr="004A6128">
        <w:rPr>
          <w:rFonts w:ascii="Calibri" w:cs="Arial" w:eastAsia="Arial" w:hAnsi="Calibri"/>
          <w:b/>
          <w:bCs/>
          <w:i/>
          <w:iCs/>
        </w:rPr>
        <w:t>Et</w:t>
      </w:r>
    </w:p>
    <w:p w14:paraId="79618AB6" w14:textId="77777777" w:rsidP="00151A90" w:rsidR="00151A90" w:rsidRDefault="00151A90" w:rsidRPr="004A6128">
      <w:pPr>
        <w:rPr>
          <w:rFonts w:ascii="Calibri" w:cs="Arial" w:eastAsia="Arial" w:hAnsi="Calibri"/>
          <w:b/>
          <w:bCs/>
          <w:i/>
          <w:iCs/>
        </w:rPr>
      </w:pPr>
    </w:p>
    <w:p w14:paraId="2E134EFF" w14:textId="77777777" w:rsidP="00151A90" w:rsidR="00151A90" w:rsidRDefault="00151A90" w:rsidRPr="008F1838">
      <w:pPr>
        <w:pStyle w:val="ElAppp"/>
        <w:ind w:left="15" w:right="15"/>
        <w:jc w:val="both"/>
        <w:rPr>
          <w:rFonts w:ascii="Calibri" w:hAnsi="Calibri"/>
          <w:sz w:val="24"/>
          <w:szCs w:val="24"/>
        </w:rPr>
      </w:pPr>
      <w:r w:rsidRPr="004A6128">
        <w:rPr>
          <w:rFonts w:ascii="Calibri" w:hAnsi="Calibri"/>
          <w:sz w:val="24"/>
          <w:szCs w:val="24"/>
        </w:rPr>
        <w:t xml:space="preserve">La Confédération Générale du </w:t>
      </w:r>
      <w:r w:rsidRPr="008F1838">
        <w:rPr>
          <w:rFonts w:ascii="Calibri" w:hAnsi="Calibri"/>
          <w:sz w:val="24"/>
          <w:szCs w:val="24"/>
        </w:rPr>
        <w:t xml:space="preserve">Travail (CGT) représentée par, </w:t>
      </w:r>
      <w:r>
        <w:rPr>
          <w:rFonts w:ascii="Calibri" w:hAnsi="Calibri"/>
          <w:sz w:val="22"/>
          <w:szCs w:val="22"/>
        </w:rPr>
        <w:t>XXXXXXXXXXXX</w:t>
      </w:r>
      <w:r w:rsidRPr="008F1838">
        <w:rPr>
          <w:rFonts w:ascii="Calibri" w:hAnsi="Calibri"/>
          <w:sz w:val="24"/>
          <w:szCs w:val="24"/>
        </w:rPr>
        <w:t>, en qualité de Déléguée Syndicale.</w:t>
      </w:r>
    </w:p>
    <w:p w14:paraId="35CA4F40" w14:textId="77777777" w:rsidP="00151A90" w:rsidR="00151A90" w:rsidRDefault="00151A90" w:rsidRPr="008F1838">
      <w:pPr>
        <w:pStyle w:val="ElAppp"/>
        <w:ind w:right="15"/>
        <w:rPr>
          <w:rFonts w:ascii="Calibri" w:hAnsi="Calibri"/>
          <w:sz w:val="24"/>
          <w:szCs w:val="24"/>
        </w:rPr>
      </w:pPr>
    </w:p>
    <w:p w14:paraId="2D4F1016" w14:textId="77777777" w:rsidP="00151A90" w:rsidR="00151A90" w:rsidRDefault="00151A90" w:rsidRPr="008F1838">
      <w:pPr>
        <w:pStyle w:val="ElAppp"/>
        <w:ind w:left="15" w:right="15"/>
        <w:rPr>
          <w:rFonts w:ascii="Calibri" w:hAnsi="Calibri"/>
          <w:sz w:val="24"/>
          <w:szCs w:val="24"/>
        </w:rPr>
      </w:pPr>
      <w:proofErr w:type="gramStart"/>
      <w:r w:rsidRPr="008F1838">
        <w:rPr>
          <w:rFonts w:ascii="Calibri" w:hAnsi="Calibri"/>
          <w:sz w:val="24"/>
          <w:szCs w:val="24"/>
        </w:rPr>
        <w:t>d'autre</w:t>
      </w:r>
      <w:proofErr w:type="gramEnd"/>
      <w:r w:rsidRPr="008F1838">
        <w:rPr>
          <w:rFonts w:ascii="Calibri" w:hAnsi="Calibri"/>
          <w:sz w:val="24"/>
          <w:szCs w:val="24"/>
        </w:rPr>
        <w:t xml:space="preserve"> part,</w:t>
      </w:r>
    </w:p>
    <w:p w14:paraId="4D28DA8F" w14:textId="77777777" w:rsidP="00151A90" w:rsidR="00151A90" w:rsidRDefault="00151A90" w:rsidRPr="008F1838">
      <w:pPr>
        <w:rPr>
          <w:rFonts w:ascii="Calibri" w:cs="Arial" w:eastAsia="Arial" w:hAnsi="Calibri"/>
        </w:rPr>
      </w:pPr>
    </w:p>
    <w:p w14:paraId="33556D20" w14:textId="77777777" w:rsidP="00151A90" w:rsidR="00151A90" w:rsidRDefault="00151A90" w:rsidRPr="008F1838">
      <w:pPr>
        <w:pStyle w:val="ElApptidtifaligncenter"/>
        <w:rPr>
          <w:rFonts w:ascii="Calibri" w:cs="Arial" w:eastAsia="Arial" w:hAnsi="Calibri"/>
          <w:b/>
          <w:color w:val="000000"/>
        </w:rPr>
      </w:pPr>
      <w:r w:rsidRPr="008F1838">
        <w:rPr>
          <w:rFonts w:ascii="Calibri" w:cs="Arial" w:eastAsia="Arial" w:hAnsi="Calibri"/>
          <w:b/>
          <w:color w:val="000000"/>
        </w:rPr>
        <w:t>Préambule</w:t>
      </w:r>
    </w:p>
    <w:p w14:paraId="6F4841E8" w14:textId="77777777" w:rsidP="00151A90" w:rsidR="00151A90" w:rsidRDefault="00151A90" w:rsidRPr="008F1838">
      <w:pPr>
        <w:jc w:val="both"/>
        <w:rPr>
          <w:rFonts w:ascii="Calibri" w:cs="Arial" w:eastAsia="Arial" w:hAnsi="Calibri"/>
        </w:rPr>
      </w:pPr>
    </w:p>
    <w:p w14:paraId="421566F4" w14:textId="77777777" w:rsidP="00151A90" w:rsidR="00151A90" w:rsidRDefault="00151A90" w:rsidRPr="008F1838">
      <w:pPr>
        <w:jc w:val="both"/>
        <w:rPr>
          <w:rFonts w:ascii="Calibri" w:cs="Arial" w:eastAsia="Arial" w:hAnsi="Calibri"/>
        </w:rPr>
      </w:pPr>
      <w:r w:rsidRPr="008F1838">
        <w:rPr>
          <w:rFonts w:ascii="Calibri" w:cs="Arial" w:eastAsia="Arial" w:hAnsi="Calibri"/>
        </w:rPr>
        <w:t>Comme chaque année des négociations ont eu lieu dans le cadre des Négociations Annuelles Obligatoires (</w:t>
      </w:r>
      <w:r w:rsidRPr="008F1838">
        <w:rPr>
          <w:rFonts w:ascii="Calibri" w:cs="Arial" w:eastAsia="Arial" w:hAnsi="Calibri"/>
          <w:b/>
        </w:rPr>
        <w:t>NAO</w:t>
      </w:r>
      <w:r w:rsidRPr="008F1838">
        <w:rPr>
          <w:rFonts w:ascii="Calibri" w:cs="Arial" w:eastAsia="Arial" w:hAnsi="Calibri"/>
        </w:rPr>
        <w:t>).</w:t>
      </w:r>
    </w:p>
    <w:p w14:paraId="4A1B7A47" w14:textId="77777777" w:rsidP="00151A90" w:rsidR="00151A90" w:rsidRDefault="00151A90" w:rsidRPr="008F1838">
      <w:pPr>
        <w:jc w:val="both"/>
        <w:rPr>
          <w:rFonts w:ascii="Calibri" w:cs="Arial" w:eastAsia="Arial" w:hAnsi="Calibri"/>
        </w:rPr>
      </w:pPr>
    </w:p>
    <w:p w14:paraId="1B2ED541" w14:textId="77777777" w:rsidP="00151A90" w:rsidR="00151A90" w:rsidRDefault="00151A90" w:rsidRPr="008F1838">
      <w:pPr>
        <w:jc w:val="both"/>
        <w:rPr>
          <w:rFonts w:ascii="Calibri" w:cs="Arial" w:eastAsia="Arial" w:hAnsi="Calibri"/>
        </w:rPr>
      </w:pPr>
      <w:r w:rsidRPr="008F1838">
        <w:rPr>
          <w:rFonts w:ascii="Calibri" w:cs="Arial" w:eastAsia="Arial" w:hAnsi="Calibri"/>
        </w:rPr>
        <w:t>Dorénavant, les NAO auront lieu après le 15 janvier de l’année en cours, soit pour les NAO 2024 : 1</w:t>
      </w:r>
      <w:r w:rsidRPr="008F1838">
        <w:rPr>
          <w:rFonts w:ascii="Calibri" w:cs="Arial" w:eastAsia="Arial" w:hAnsi="Calibri"/>
          <w:vertAlign w:val="superscript"/>
        </w:rPr>
        <w:t>ère</w:t>
      </w:r>
      <w:r w:rsidRPr="008F1838">
        <w:rPr>
          <w:rFonts w:ascii="Calibri" w:cs="Arial" w:eastAsia="Arial" w:hAnsi="Calibri"/>
        </w:rPr>
        <w:t xml:space="preserve"> réunion après le 15 janvier 2024.</w:t>
      </w:r>
    </w:p>
    <w:p w14:paraId="6EB7E1D2" w14:textId="77777777" w:rsidP="00151A90" w:rsidR="00151A90" w:rsidRDefault="00151A90" w:rsidRPr="008F1838">
      <w:pPr>
        <w:jc w:val="both"/>
        <w:rPr>
          <w:rFonts w:ascii="Calibri" w:cs="Arial" w:eastAsia="Arial" w:hAnsi="Calibri"/>
        </w:rPr>
      </w:pPr>
    </w:p>
    <w:p w14:paraId="1F5F32DF" w14:textId="77777777" w:rsidP="00151A90" w:rsidR="00151A90" w:rsidRDefault="00151A90" w:rsidRPr="008F1838">
      <w:pPr>
        <w:jc w:val="both"/>
        <w:rPr>
          <w:rFonts w:ascii="Calibri" w:cs="Arial" w:eastAsia="Arial" w:hAnsi="Calibri"/>
        </w:rPr>
      </w:pPr>
      <w:r w:rsidRPr="008F1838">
        <w:rPr>
          <w:rFonts w:ascii="Calibri" w:cs="Arial" w:eastAsia="Arial" w:hAnsi="Calibri"/>
        </w:rPr>
        <w:t>Des discussions ont été engagées durant plusieurs semaines entre :</w:t>
      </w:r>
    </w:p>
    <w:p w14:paraId="222F58F9" w14:textId="77777777" w:rsidP="00151A90" w:rsidR="00151A90" w:rsidRDefault="00151A90" w:rsidRPr="008F1838">
      <w:pPr>
        <w:jc w:val="both"/>
        <w:rPr>
          <w:rFonts w:ascii="Calibri" w:cs="Arial" w:eastAsia="Arial" w:hAnsi="Calibri"/>
        </w:rPr>
      </w:pPr>
    </w:p>
    <w:p w14:paraId="0D7518A2" w14:textId="77777777" w:rsidP="00151A90" w:rsidR="00151A90" w:rsidRDefault="00151A90" w:rsidRPr="008F1838">
      <w:pPr>
        <w:jc w:val="both"/>
        <w:rPr>
          <w:rFonts w:ascii="Calibri" w:cs="Arial" w:eastAsia="Arial" w:hAnsi="Calibri"/>
        </w:rPr>
      </w:pPr>
      <w:proofErr w:type="gramStart"/>
      <w:r w:rsidRPr="008F1838">
        <w:rPr>
          <w:rFonts w:ascii="Calibri" w:cs="Arial" w:eastAsia="Arial" w:hAnsi="Calibri"/>
        </w:rPr>
        <w:t>le</w:t>
      </w:r>
      <w:proofErr w:type="gramEnd"/>
      <w:r w:rsidRPr="008F1838">
        <w:rPr>
          <w:rFonts w:ascii="Calibri" w:cs="Arial" w:eastAsia="Arial" w:hAnsi="Calibri"/>
        </w:rPr>
        <w:t xml:space="preserve"> Directeur Général, </w:t>
      </w:r>
      <w:r>
        <w:rPr>
          <w:rFonts w:ascii="Calibri" w:hAnsi="Calibri"/>
          <w:sz w:val="22"/>
          <w:szCs w:val="22"/>
        </w:rPr>
        <w:t>XXXXXXXXXXXX</w:t>
      </w:r>
      <w:r w:rsidRPr="008F1838">
        <w:rPr>
          <w:rFonts w:ascii="Calibri" w:cs="Arial" w:eastAsia="Arial" w:hAnsi="Calibri"/>
        </w:rPr>
        <w:t xml:space="preserve">,  </w:t>
      </w:r>
      <w:r>
        <w:rPr>
          <w:rFonts w:ascii="Calibri" w:hAnsi="Calibri"/>
          <w:sz w:val="22"/>
          <w:szCs w:val="22"/>
        </w:rPr>
        <w:t>XXXXXXXXXXXX</w:t>
      </w:r>
      <w:r w:rsidRPr="008F1838">
        <w:rPr>
          <w:rFonts w:ascii="Calibri" w:cs="Arial" w:eastAsia="Arial" w:hAnsi="Calibri"/>
        </w:rPr>
        <w:t xml:space="preserve">, Responsable des Ressources Humaines ; </w:t>
      </w:r>
      <w:r>
        <w:rPr>
          <w:rFonts w:ascii="Calibri" w:hAnsi="Calibri"/>
          <w:sz w:val="22"/>
          <w:szCs w:val="22"/>
        </w:rPr>
        <w:t>XXXXXXXXXXXX</w:t>
      </w:r>
      <w:r w:rsidRPr="008F1838">
        <w:rPr>
          <w:rFonts w:ascii="Calibri" w:cs="Arial" w:eastAsia="Arial" w:hAnsi="Calibri"/>
        </w:rPr>
        <w:t xml:space="preserve">, Directeur </w:t>
      </w:r>
      <w:proofErr w:type="spellStart"/>
      <w:r w:rsidRPr="008F1838">
        <w:rPr>
          <w:rFonts w:ascii="Calibri" w:cs="Arial" w:eastAsia="Arial" w:hAnsi="Calibri"/>
        </w:rPr>
        <w:t>Supply</w:t>
      </w:r>
      <w:proofErr w:type="spellEnd"/>
      <w:r w:rsidRPr="008F1838">
        <w:rPr>
          <w:rFonts w:ascii="Calibri" w:cs="Arial" w:eastAsia="Arial" w:hAnsi="Calibri"/>
        </w:rPr>
        <w:t xml:space="preserve"> Chain et </w:t>
      </w:r>
      <w:r>
        <w:rPr>
          <w:rFonts w:ascii="Calibri" w:hAnsi="Calibri"/>
          <w:sz w:val="22"/>
          <w:szCs w:val="22"/>
        </w:rPr>
        <w:t>XXXXXXXXXXXX</w:t>
      </w:r>
      <w:r w:rsidRPr="008F1838">
        <w:rPr>
          <w:rFonts w:ascii="Calibri" w:cs="Arial" w:eastAsia="Arial" w:hAnsi="Calibri"/>
        </w:rPr>
        <w:t>, Président du Conseil d’Administration.</w:t>
      </w:r>
    </w:p>
    <w:p w14:paraId="603EBFF6" w14:textId="77777777" w:rsidP="00151A90" w:rsidR="00151A90" w:rsidRDefault="00151A90" w:rsidRPr="008F1838">
      <w:pPr>
        <w:jc w:val="both"/>
        <w:rPr>
          <w:rFonts w:ascii="Calibri" w:cs="Arial" w:eastAsia="Arial" w:hAnsi="Calibri"/>
        </w:rPr>
      </w:pPr>
    </w:p>
    <w:p w14:paraId="62573AA6" w14:textId="77777777" w:rsidP="00151A90" w:rsidR="00151A90" w:rsidRDefault="00151A90" w:rsidRPr="008F1838">
      <w:pPr>
        <w:jc w:val="both"/>
        <w:rPr>
          <w:rFonts w:ascii="Calibri" w:cs="Arial" w:eastAsia="Arial" w:hAnsi="Calibri"/>
        </w:rPr>
      </w:pPr>
      <w:proofErr w:type="gramStart"/>
      <w:r w:rsidRPr="008F1838">
        <w:rPr>
          <w:rFonts w:ascii="Calibri" w:cs="Arial" w:eastAsia="Arial" w:hAnsi="Calibri"/>
        </w:rPr>
        <w:t>et</w:t>
      </w:r>
      <w:proofErr w:type="gramEnd"/>
      <w:r w:rsidRPr="008F1838">
        <w:rPr>
          <w:rFonts w:ascii="Calibri" w:cs="Arial" w:eastAsia="Arial" w:hAnsi="Calibri"/>
        </w:rPr>
        <w:t xml:space="preserve"> </w:t>
      </w:r>
    </w:p>
    <w:p w14:paraId="4771DCED" w14:textId="77777777" w:rsidP="00151A90" w:rsidR="00151A90" w:rsidRDefault="00151A90" w:rsidRPr="008F1838">
      <w:pPr>
        <w:jc w:val="both"/>
        <w:rPr>
          <w:rFonts w:ascii="Calibri" w:cs="Arial" w:eastAsia="Arial" w:hAnsi="Calibri"/>
        </w:rPr>
      </w:pPr>
    </w:p>
    <w:p w14:paraId="76355C24" w14:textId="1631B05C" w:rsidP="00151A90" w:rsidR="00151A90" w:rsidRDefault="00151A90">
      <w:pPr>
        <w:jc w:val="both"/>
        <w:rPr>
          <w:rFonts w:ascii="Calibri" w:cs="Arial" w:eastAsia="Arial" w:hAnsi="Calibri"/>
        </w:rPr>
      </w:pPr>
      <w:r w:rsidRPr="008F1838">
        <w:rPr>
          <w:rFonts w:ascii="Calibri" w:cs="Arial" w:eastAsia="Arial" w:hAnsi="Calibri"/>
        </w:rPr>
        <w:t xml:space="preserve">La déléguée syndicale CGT, représentée par </w:t>
      </w:r>
      <w:r>
        <w:rPr>
          <w:rFonts w:ascii="Calibri" w:hAnsi="Calibri"/>
          <w:sz w:val="22"/>
          <w:szCs w:val="22"/>
        </w:rPr>
        <w:t>XXXXXXXXXXXX</w:t>
      </w:r>
      <w:r>
        <w:rPr>
          <w:rFonts w:ascii="Calibri" w:hAnsi="Calibri"/>
          <w:sz w:val="22"/>
          <w:szCs w:val="22"/>
        </w:rPr>
        <w:t xml:space="preserve"> </w:t>
      </w:r>
      <w:r w:rsidRPr="008F1838">
        <w:rPr>
          <w:rFonts w:ascii="Calibri" w:cs="Arial" w:eastAsia="Arial" w:hAnsi="Calibri"/>
        </w:rPr>
        <w:t xml:space="preserve">; assistée de </w:t>
      </w:r>
      <w:r>
        <w:rPr>
          <w:rFonts w:ascii="Calibri" w:hAnsi="Calibri"/>
          <w:sz w:val="22"/>
          <w:szCs w:val="22"/>
        </w:rPr>
        <w:t>XXXXXXXXXXXX</w:t>
      </w:r>
      <w:r w:rsidRPr="008F1838">
        <w:rPr>
          <w:rFonts w:ascii="Calibri" w:cs="Arial" w:eastAsia="Arial" w:hAnsi="Calibri"/>
        </w:rPr>
        <w:t xml:space="preserve">, </w:t>
      </w:r>
      <w:bookmarkStart w:id="0" w:name="_GoBack"/>
      <w:bookmarkEnd w:id="0"/>
      <w:r>
        <w:rPr>
          <w:rFonts w:ascii="Calibri" w:hAnsi="Calibri"/>
          <w:sz w:val="22"/>
          <w:szCs w:val="22"/>
        </w:rPr>
        <w:t>XXXXXXXXXXXX</w:t>
      </w:r>
      <w:r w:rsidRPr="008F1838">
        <w:rPr>
          <w:rFonts w:ascii="Calibri" w:cs="Arial" w:eastAsia="Arial" w:hAnsi="Calibri"/>
        </w:rPr>
        <w:t xml:space="preserve"> </w:t>
      </w:r>
      <w:r w:rsidRPr="008F1838">
        <w:rPr>
          <w:rFonts w:ascii="Calibri" w:cs="Arial" w:eastAsia="Arial" w:hAnsi="Calibri"/>
        </w:rPr>
        <w:t xml:space="preserve">et </w:t>
      </w:r>
      <w:r>
        <w:rPr>
          <w:rFonts w:ascii="Calibri" w:hAnsi="Calibri"/>
          <w:sz w:val="22"/>
          <w:szCs w:val="22"/>
        </w:rPr>
        <w:t>XXXXXXXXXXXX</w:t>
      </w:r>
      <w:r w:rsidRPr="008F1838">
        <w:rPr>
          <w:rFonts w:ascii="Calibri" w:cs="Arial" w:eastAsia="Arial" w:hAnsi="Calibri"/>
        </w:rPr>
        <w:t>, tous membres titulaires du Comité Social et Economique (</w:t>
      </w:r>
      <w:r w:rsidRPr="008F1838">
        <w:rPr>
          <w:rFonts w:ascii="Calibri" w:cs="Arial" w:eastAsia="Arial" w:hAnsi="Calibri"/>
          <w:b/>
        </w:rPr>
        <w:t>CSE</w:t>
      </w:r>
      <w:r w:rsidRPr="008F1838">
        <w:rPr>
          <w:rFonts w:ascii="Calibri" w:cs="Arial" w:eastAsia="Arial" w:hAnsi="Calibri"/>
        </w:rPr>
        <w:t xml:space="preserve">). </w:t>
      </w:r>
    </w:p>
    <w:p w14:paraId="781CCE6E" w14:textId="77777777" w:rsidP="00151A90" w:rsidR="00151A90" w:rsidRDefault="00151A90" w:rsidRPr="008F1838">
      <w:pPr>
        <w:jc w:val="both"/>
        <w:rPr>
          <w:rFonts w:ascii="Arial" w:cs="Arial" w:eastAsia="Arial" w:hAnsi="Arial"/>
        </w:rPr>
      </w:pPr>
    </w:p>
    <w:p w14:paraId="04284DD2" w14:textId="77777777" w:rsidP="00151A90" w:rsidR="00151A90" w:rsidRDefault="00151A90" w:rsidRPr="008F1838">
      <w:pPr>
        <w:jc w:val="both"/>
        <w:rPr>
          <w:rFonts w:asciiTheme="minorHAnsi" w:cstheme="minorHAnsi" w:eastAsia="Arial" w:hAnsiTheme="minorHAnsi"/>
        </w:rPr>
      </w:pPr>
      <w:r w:rsidRPr="008F1838">
        <w:rPr>
          <w:rFonts w:asciiTheme="minorHAnsi" w:cstheme="minorHAnsi" w:hAnsiTheme="minorHAnsi"/>
          <w:shd w:color="auto" w:fill="FFFFFF" w:val="clear"/>
        </w:rPr>
        <w:lastRenderedPageBreak/>
        <w:t>Cette année les objectifs de résultats de la coopérative n'ont pas été atteints. Par conséquence, la prime de performance annuelle 2022 ne pourra être versée.</w:t>
      </w:r>
    </w:p>
    <w:p w14:paraId="193E2E82" w14:textId="77777777" w:rsidP="00151A90" w:rsidR="00151A90" w:rsidRDefault="00151A90" w:rsidRPr="008F1838">
      <w:pPr>
        <w:jc w:val="both"/>
        <w:rPr>
          <w:rFonts w:ascii="Calibri" w:cs="Arial" w:eastAsia="Arial" w:hAnsi="Calibri"/>
        </w:rPr>
      </w:pPr>
      <w:r w:rsidRPr="008F1838">
        <w:rPr>
          <w:rFonts w:ascii="Calibri" w:cs="Arial" w:eastAsia="Arial" w:hAnsi="Calibri"/>
        </w:rPr>
        <w:t xml:space="preserve">De ce fait et de ces différents échanges, les parties ont convenu les mesures suivantes : </w:t>
      </w:r>
    </w:p>
    <w:p w14:paraId="018AF411" w14:textId="77777777" w:rsidP="00151A90" w:rsidR="00151A90" w:rsidRDefault="00151A90" w:rsidRPr="008F1838">
      <w:pPr>
        <w:jc w:val="both"/>
        <w:rPr>
          <w:rFonts w:ascii="Calibri" w:cs="Arial" w:eastAsia="Arial" w:hAnsi="Calibri"/>
        </w:rPr>
      </w:pPr>
    </w:p>
    <w:p w14:paraId="4AC1E48D" w14:textId="77777777" w:rsidP="00151A90" w:rsidR="00151A90" w:rsidRDefault="00151A90" w:rsidRPr="008F1838">
      <w:pPr>
        <w:jc w:val="both"/>
        <w:rPr>
          <w:rFonts w:ascii="Calibri" w:cs="Arial" w:eastAsia="Arial" w:hAnsi="Calibri"/>
        </w:rPr>
      </w:pPr>
    </w:p>
    <w:p w14:paraId="0B69CDCB" w14:textId="77777777" w:rsidP="00151A90" w:rsidR="00151A90" w:rsidRDefault="00151A90" w:rsidRPr="008F1838">
      <w:pPr>
        <w:jc w:val="both"/>
        <w:rPr>
          <w:rFonts w:ascii="Calibri" w:eastAsia="Arial" w:hAnsi="Calibri"/>
          <w:b/>
          <w:bCs/>
        </w:rPr>
      </w:pPr>
      <w:r w:rsidRPr="008F1838">
        <w:rPr>
          <w:rFonts w:ascii="Calibri" w:eastAsia="Arial" w:hAnsi="Calibri"/>
          <w:b/>
          <w:bCs/>
        </w:rPr>
        <w:t>Article 1– Augmentation générale 2023</w:t>
      </w:r>
    </w:p>
    <w:p w14:paraId="75089825" w14:textId="77777777" w:rsidP="00151A90" w:rsidR="00151A90" w:rsidRDefault="00151A90" w:rsidRPr="008F1838">
      <w:pPr>
        <w:jc w:val="both"/>
        <w:rPr>
          <w:rFonts w:ascii="Calibri" w:eastAsia="Arial" w:hAnsi="Calibri"/>
          <w:b/>
          <w:bCs/>
        </w:rPr>
      </w:pPr>
    </w:p>
    <w:p w14:paraId="65C1B482" w14:textId="77777777" w:rsidP="00151A90" w:rsidR="00151A90" w:rsidRDefault="00151A90" w:rsidRPr="008F1838">
      <w:pPr>
        <w:jc w:val="both"/>
        <w:rPr>
          <w:rFonts w:ascii="Calibri" w:cs="Arial" w:eastAsia="Arial" w:hAnsi="Calibri"/>
        </w:rPr>
      </w:pPr>
      <w:r w:rsidRPr="008F1838">
        <w:rPr>
          <w:rFonts w:ascii="Calibri" w:cs="Arial" w:eastAsia="Arial" w:hAnsi="Calibri"/>
        </w:rPr>
        <w:t xml:space="preserve">Il est rappelé au préalable, qu’au 01 janvier 2022, à la suite des NAO, il a été négocié une augmentation générale des salaires de 3% pour le personnel non-cadre et de 2.20% pour le personnel cadre. </w:t>
      </w:r>
    </w:p>
    <w:p w14:paraId="5336BCD0" w14:textId="77777777" w:rsidP="00151A90" w:rsidR="00151A90" w:rsidRDefault="00151A90" w:rsidRPr="008F1838">
      <w:pPr>
        <w:jc w:val="both"/>
        <w:rPr>
          <w:rFonts w:ascii="Calibri" w:cs="Arial" w:eastAsia="Arial" w:hAnsi="Calibri"/>
        </w:rPr>
      </w:pPr>
    </w:p>
    <w:p w14:paraId="75F64C61" w14:textId="77777777" w:rsidP="00151A90" w:rsidR="00151A90" w:rsidRDefault="00151A90" w:rsidRPr="008F1838">
      <w:pPr>
        <w:jc w:val="both"/>
        <w:rPr>
          <w:rFonts w:ascii="Calibri" w:cs="Arial" w:eastAsia="Arial" w:hAnsi="Calibri"/>
        </w:rPr>
      </w:pPr>
      <w:r w:rsidRPr="008F1838">
        <w:rPr>
          <w:rFonts w:ascii="Calibri" w:cs="Arial" w:eastAsia="Arial" w:hAnsi="Calibri"/>
        </w:rPr>
        <w:t xml:space="preserve">La hausse des prix avait aussi été anticipée par la Direction, sur demande des partenaires sociaux, par la signature de deux accords de revalorisation des salaires en mai et août 2022 en guise d’accords d’anticipations à valoir sur les NAO 2023, à savoir : </w:t>
      </w:r>
    </w:p>
    <w:p w14:paraId="04DD16C2" w14:textId="77777777" w:rsidP="00151A90" w:rsidR="00151A90" w:rsidRDefault="00151A90" w:rsidRPr="008F1838">
      <w:pPr>
        <w:jc w:val="both"/>
        <w:rPr>
          <w:rFonts w:ascii="Calibri" w:cs="Arial" w:eastAsia="Arial" w:hAnsi="Calibri"/>
        </w:rPr>
      </w:pPr>
    </w:p>
    <w:p w14:paraId="30BECB26" w14:textId="77777777" w:rsidP="00151A90" w:rsidR="00151A90" w:rsidRDefault="00151A90" w:rsidRPr="008F1838">
      <w:pPr>
        <w:pStyle w:val="Paragraphedeliste"/>
        <w:numPr>
          <w:ilvl w:val="0"/>
          <w:numId w:val="1"/>
        </w:numPr>
        <w:jc w:val="both"/>
        <w:rPr>
          <w:rFonts w:ascii="Calibri" w:cs="Arial" w:eastAsia="Arial" w:hAnsi="Calibri"/>
        </w:rPr>
      </w:pPr>
      <w:r w:rsidRPr="008F1838">
        <w:rPr>
          <w:rFonts w:ascii="Calibri" w:cs="Arial" w:eastAsia="Arial" w:hAnsi="Calibri"/>
        </w:rPr>
        <w:t>Une première hausse de 64.12 euros brut par mois à compter du 1</w:t>
      </w:r>
      <w:r w:rsidRPr="008F1838">
        <w:rPr>
          <w:rFonts w:ascii="Calibri" w:cs="Arial" w:eastAsia="Arial" w:hAnsi="Calibri"/>
          <w:vertAlign w:val="superscript"/>
        </w:rPr>
        <w:t>er</w:t>
      </w:r>
      <w:r w:rsidRPr="008F1838">
        <w:rPr>
          <w:rFonts w:ascii="Calibri" w:cs="Arial" w:eastAsia="Arial" w:hAnsi="Calibri"/>
        </w:rPr>
        <w:t xml:space="preserve"> mai 2022 ; </w:t>
      </w:r>
    </w:p>
    <w:p w14:paraId="22842CE6" w14:textId="77777777" w:rsidP="00151A90" w:rsidR="00151A90" w:rsidRDefault="00151A90" w:rsidRPr="008F1838">
      <w:pPr>
        <w:pStyle w:val="Paragraphedeliste"/>
        <w:numPr>
          <w:ilvl w:val="0"/>
          <w:numId w:val="1"/>
        </w:numPr>
        <w:jc w:val="both"/>
        <w:rPr>
          <w:rFonts w:ascii="Calibri" w:cs="Arial" w:eastAsia="Arial" w:hAnsi="Calibri"/>
        </w:rPr>
      </w:pPr>
      <w:r w:rsidRPr="008F1838">
        <w:rPr>
          <w:rFonts w:ascii="Calibri" w:cs="Arial" w:eastAsia="Arial" w:hAnsi="Calibri"/>
        </w:rPr>
        <w:t xml:space="preserve">Une seconde hausse de 33,08 euros brut par mois à compter du mois d’août 2022. </w:t>
      </w:r>
    </w:p>
    <w:p w14:paraId="43BB40F5" w14:textId="77777777" w:rsidP="00151A90" w:rsidR="00151A90" w:rsidRDefault="00151A90" w:rsidRPr="008F1838">
      <w:pPr>
        <w:jc w:val="both"/>
        <w:rPr>
          <w:rFonts w:ascii="Calibri" w:cs="Arial" w:eastAsia="Arial" w:hAnsi="Calibri"/>
        </w:rPr>
      </w:pPr>
    </w:p>
    <w:p w14:paraId="01B7C2D6" w14:textId="77777777" w:rsidP="00151A90" w:rsidR="00151A90" w:rsidRDefault="00151A90" w:rsidRPr="008F1838">
      <w:pPr>
        <w:jc w:val="both"/>
        <w:rPr>
          <w:rFonts w:ascii="Calibri" w:cs="Arial" w:eastAsia="Arial" w:hAnsi="Calibri"/>
        </w:rPr>
      </w:pPr>
      <w:r w:rsidRPr="008F1838">
        <w:rPr>
          <w:rFonts w:ascii="Calibri" w:cs="Arial" w:eastAsia="Arial" w:hAnsi="Calibri"/>
        </w:rPr>
        <w:t>Soit une hausse acquise de 1 263 euros brut sur une année pleine.</w:t>
      </w:r>
    </w:p>
    <w:p w14:paraId="01BA3854" w14:textId="77777777" w:rsidP="00151A90" w:rsidR="00151A90" w:rsidRDefault="00151A90" w:rsidRPr="008F1838">
      <w:pPr>
        <w:jc w:val="both"/>
        <w:rPr>
          <w:rFonts w:ascii="Calibri" w:cs="Arial" w:eastAsia="Arial" w:hAnsi="Calibri"/>
        </w:rPr>
      </w:pPr>
    </w:p>
    <w:p w14:paraId="600FA4EA" w14:textId="77777777" w:rsidP="00151A90" w:rsidR="00151A90" w:rsidRDefault="00151A90" w:rsidRPr="008F1838">
      <w:pPr>
        <w:jc w:val="both"/>
        <w:rPr>
          <w:rFonts w:ascii="Calibri" w:cs="Arial" w:eastAsia="Arial" w:hAnsi="Calibri"/>
        </w:rPr>
      </w:pPr>
      <w:r w:rsidRPr="008F1838">
        <w:rPr>
          <w:rFonts w:ascii="Calibri" w:cs="Arial" w:eastAsia="Arial" w:hAnsi="Calibri"/>
        </w:rPr>
        <w:t xml:space="preserve">Tenant compte du contexte inflationniste qui perdure et dans une volonté de vouloir maintenir le pouvoir d’achat de chacun, il est convenu une augmentation générale sur les salaires de </w:t>
      </w:r>
      <w:r w:rsidRPr="008F1838">
        <w:rPr>
          <w:rFonts w:ascii="Calibri" w:cs="Arial" w:eastAsia="Arial" w:hAnsi="Calibri"/>
          <w:b/>
          <w:u w:val="single"/>
        </w:rPr>
        <w:t>2%</w:t>
      </w:r>
      <w:r w:rsidRPr="008F1838">
        <w:rPr>
          <w:rFonts w:ascii="Calibri" w:cs="Arial" w:eastAsia="Arial" w:hAnsi="Calibri"/>
        </w:rPr>
        <w:t xml:space="preserve">. </w:t>
      </w:r>
    </w:p>
    <w:p w14:paraId="533690E6" w14:textId="77777777" w:rsidP="00151A90" w:rsidR="00151A90" w:rsidRDefault="00151A90" w:rsidRPr="008F1838">
      <w:pPr>
        <w:jc w:val="both"/>
        <w:rPr>
          <w:rFonts w:ascii="Calibri" w:cs="Arial" w:eastAsia="Arial" w:hAnsi="Calibri"/>
        </w:rPr>
      </w:pPr>
    </w:p>
    <w:p w14:paraId="6F61AF54" w14:textId="77777777" w:rsidP="00151A90" w:rsidR="00151A90" w:rsidRDefault="00151A90" w:rsidRPr="008F1838">
      <w:pPr>
        <w:jc w:val="both"/>
        <w:rPr>
          <w:rFonts w:ascii="Calibri" w:cs="Arial" w:eastAsia="Arial" w:hAnsi="Calibri"/>
        </w:rPr>
      </w:pPr>
      <w:r w:rsidRPr="008F1838">
        <w:rPr>
          <w:rFonts w:ascii="Calibri" w:cs="Arial" w:eastAsia="Arial" w:hAnsi="Calibri"/>
        </w:rPr>
        <w:t>Cette augmentation générale sera effective au 1</w:t>
      </w:r>
      <w:r w:rsidRPr="008F1838">
        <w:rPr>
          <w:rFonts w:ascii="Calibri" w:cs="Arial" w:eastAsia="Arial" w:hAnsi="Calibri"/>
          <w:vertAlign w:val="superscript"/>
        </w:rPr>
        <w:t>er</w:t>
      </w:r>
      <w:r w:rsidRPr="008F1838">
        <w:rPr>
          <w:rFonts w:ascii="Calibri" w:cs="Arial" w:eastAsia="Arial" w:hAnsi="Calibri"/>
        </w:rPr>
        <w:t xml:space="preserve"> janvier 2023. </w:t>
      </w:r>
    </w:p>
    <w:p w14:paraId="11901950" w14:textId="77777777" w:rsidP="00151A90" w:rsidR="00151A90" w:rsidRDefault="00151A90" w:rsidRPr="008F1838">
      <w:pPr>
        <w:jc w:val="both"/>
        <w:rPr>
          <w:rFonts w:ascii="Calibri" w:cs="Arial" w:eastAsia="Arial" w:hAnsi="Calibri"/>
        </w:rPr>
      </w:pPr>
    </w:p>
    <w:p w14:paraId="6027C5D6" w14:textId="77777777" w:rsidP="00151A90" w:rsidR="00151A90" w:rsidRDefault="00151A90" w:rsidRPr="008F1838">
      <w:pPr>
        <w:jc w:val="both"/>
        <w:rPr>
          <w:rFonts w:ascii="Calibri" w:cs="Arial" w:eastAsia="Arial" w:hAnsi="Calibri"/>
        </w:rPr>
      </w:pPr>
      <w:r w:rsidRPr="008F1838">
        <w:rPr>
          <w:rFonts w:ascii="Calibri" w:cs="Arial" w:eastAsia="Arial" w:hAnsi="Calibri"/>
        </w:rPr>
        <w:t xml:space="preserve">A noter que cette augmentation générale concerne tous les salariés à l’exception de la classification professionnelle 8 et suivantes. </w:t>
      </w:r>
    </w:p>
    <w:p w14:paraId="70DD9049" w14:textId="77777777" w:rsidP="00151A90" w:rsidR="00151A90" w:rsidRDefault="00151A90" w:rsidRPr="008F1838">
      <w:pPr>
        <w:jc w:val="both"/>
        <w:rPr>
          <w:rFonts w:ascii="Calibri" w:eastAsia="Arial" w:hAnsi="Calibri"/>
          <w:b/>
          <w:bCs/>
        </w:rPr>
      </w:pPr>
    </w:p>
    <w:p w14:paraId="7EF52FC9" w14:textId="77777777" w:rsidP="00151A90" w:rsidR="00151A90" w:rsidRDefault="00151A90" w:rsidRPr="008F1838">
      <w:pPr>
        <w:jc w:val="both"/>
        <w:rPr>
          <w:rFonts w:ascii="Calibri" w:eastAsia="Arial" w:hAnsi="Calibri"/>
          <w:b/>
          <w:bCs/>
        </w:rPr>
      </w:pPr>
    </w:p>
    <w:p w14:paraId="1F37282F" w14:textId="77777777" w:rsidP="00151A90" w:rsidR="00151A90" w:rsidRDefault="00151A90" w:rsidRPr="008F1838">
      <w:pPr>
        <w:jc w:val="both"/>
        <w:rPr>
          <w:rFonts w:ascii="Calibri" w:eastAsia="Arial" w:hAnsi="Calibri"/>
          <w:b/>
          <w:bCs/>
        </w:rPr>
      </w:pPr>
      <w:r w:rsidRPr="008F1838">
        <w:rPr>
          <w:rFonts w:ascii="Calibri" w:eastAsia="Arial" w:hAnsi="Calibri"/>
          <w:b/>
          <w:bCs/>
        </w:rPr>
        <w:t>Article 2– Octroi d’une prime de partage de la valeur</w:t>
      </w:r>
    </w:p>
    <w:p w14:paraId="220D57C9" w14:textId="77777777" w:rsidP="00151A90" w:rsidR="00151A90" w:rsidRDefault="00151A90" w:rsidRPr="008F1838">
      <w:pPr>
        <w:jc w:val="both"/>
        <w:rPr>
          <w:rFonts w:ascii="Calibri" w:cs="Arial" w:eastAsia="Arial" w:hAnsi="Calibri"/>
        </w:rPr>
      </w:pPr>
    </w:p>
    <w:p w14:paraId="74ED8326" w14:textId="77777777" w:rsidP="00151A90" w:rsidR="00151A90" w:rsidRDefault="00151A90" w:rsidRPr="008F1838">
      <w:pPr>
        <w:jc w:val="both"/>
        <w:rPr>
          <w:rFonts w:ascii="Calibri" w:cs="Arial" w:eastAsia="Arial" w:hAnsi="Calibri"/>
          <w:b/>
          <w:u w:val="single"/>
        </w:rPr>
      </w:pPr>
      <w:r w:rsidRPr="008F1838">
        <w:rPr>
          <w:rFonts w:ascii="Calibri" w:cs="Arial" w:eastAsia="Arial" w:hAnsi="Calibri"/>
        </w:rPr>
        <w:t>Il est convenu, après proposition de la direction, le versement d’une prime de partage de la valeur dite « </w:t>
      </w:r>
      <w:r w:rsidRPr="008F1838">
        <w:rPr>
          <w:rFonts w:ascii="Calibri" w:cs="Arial" w:eastAsia="Arial" w:hAnsi="Calibri"/>
          <w:i/>
        </w:rPr>
        <w:t>PPV </w:t>
      </w:r>
      <w:r w:rsidRPr="008F1838">
        <w:rPr>
          <w:rFonts w:ascii="Calibri" w:cs="Arial" w:eastAsia="Arial" w:hAnsi="Calibri"/>
        </w:rPr>
        <w:t>» ou encore « </w:t>
      </w:r>
      <w:r w:rsidRPr="008F1838">
        <w:rPr>
          <w:rFonts w:ascii="Calibri" w:cs="Arial" w:eastAsia="Arial" w:hAnsi="Calibri"/>
          <w:i/>
        </w:rPr>
        <w:t>Prime MACRON</w:t>
      </w:r>
      <w:r w:rsidRPr="008F1838">
        <w:rPr>
          <w:rFonts w:ascii="Calibri" w:cs="Arial" w:eastAsia="Arial" w:hAnsi="Calibri"/>
        </w:rPr>
        <w:t xml:space="preserve"> » de </w:t>
      </w:r>
      <w:r w:rsidRPr="008F1838">
        <w:rPr>
          <w:rFonts w:ascii="Calibri" w:cs="Arial" w:eastAsia="Arial" w:hAnsi="Calibri"/>
          <w:b/>
          <w:u w:val="single"/>
        </w:rPr>
        <w:t>1000 euros NET.</w:t>
      </w:r>
    </w:p>
    <w:p w14:paraId="56CD2D6F" w14:textId="77777777" w:rsidP="00151A90" w:rsidR="00151A90" w:rsidRDefault="00151A90" w:rsidRPr="008F1838">
      <w:pPr>
        <w:jc w:val="both"/>
        <w:rPr>
          <w:rFonts w:ascii="Calibri" w:cs="Arial" w:eastAsia="Arial" w:hAnsi="Calibri"/>
        </w:rPr>
      </w:pPr>
    </w:p>
    <w:p w14:paraId="1854D311" w14:textId="77777777" w:rsidP="00151A90" w:rsidR="00151A90" w:rsidRDefault="00151A90" w:rsidRPr="008F1838">
      <w:pPr>
        <w:jc w:val="both"/>
        <w:rPr>
          <w:rFonts w:ascii="Calibri" w:cs="Arial" w:eastAsia="Arial" w:hAnsi="Calibri"/>
        </w:rPr>
      </w:pPr>
      <w:r w:rsidRPr="008F1838">
        <w:rPr>
          <w:rFonts w:ascii="Calibri" w:cs="Arial" w:eastAsia="Arial" w:hAnsi="Calibri"/>
        </w:rPr>
        <w:t xml:space="preserve">Cette prime sera versée aux salariés ALKOR titulaires d’un contrat de travail au moment du versement de la prime et percevant une rémunération inférieure à 70 000 euros brut par an. </w:t>
      </w:r>
    </w:p>
    <w:p w14:paraId="0932018E" w14:textId="77777777" w:rsidP="00151A90" w:rsidR="00151A90" w:rsidRDefault="00151A90" w:rsidRPr="008F1838">
      <w:pPr>
        <w:jc w:val="both"/>
        <w:rPr>
          <w:rFonts w:ascii="Calibri" w:cs="Arial" w:eastAsia="Arial" w:hAnsi="Calibri"/>
        </w:rPr>
      </w:pPr>
      <w:bookmarkStart w:id="1" w:name="_Hlk121823405"/>
    </w:p>
    <w:p w14:paraId="5E7257E9" w14:textId="77777777" w:rsidP="00151A90" w:rsidR="00151A90" w:rsidRDefault="00151A90" w:rsidRPr="008F1838">
      <w:pPr>
        <w:jc w:val="both"/>
        <w:rPr>
          <w:rFonts w:ascii="Calibri" w:cs="Arial" w:eastAsia="Arial" w:hAnsi="Calibri"/>
        </w:rPr>
      </w:pPr>
      <w:r w:rsidRPr="008F1838">
        <w:rPr>
          <w:rFonts w:ascii="Calibri" w:cs="Arial" w:eastAsia="Arial" w:hAnsi="Calibri"/>
        </w:rPr>
        <w:t xml:space="preserve">Le montant de la prime est modulé au prorata (en proportion) du nombre de mois achevés au titre de l’ancienneté lorsque celle-ci est inférieure à 6 mois dans l’entreprise. </w:t>
      </w:r>
    </w:p>
    <w:bookmarkEnd w:id="1"/>
    <w:p w14:paraId="63A36FBE" w14:textId="77777777" w:rsidP="00151A90" w:rsidR="00151A90" w:rsidRDefault="00151A90" w:rsidRPr="008F1838">
      <w:pPr>
        <w:jc w:val="both"/>
        <w:rPr>
          <w:rFonts w:ascii="Calibri" w:cs="Arial" w:eastAsia="Arial" w:hAnsi="Calibri"/>
        </w:rPr>
      </w:pPr>
    </w:p>
    <w:p w14:paraId="1002ADA9" w14:textId="77777777" w:rsidP="00151A90" w:rsidR="00151A90" w:rsidRDefault="00151A90" w:rsidRPr="008F1838">
      <w:pPr>
        <w:jc w:val="both"/>
        <w:rPr>
          <w:rFonts w:ascii="Calibri" w:cs="Arial" w:eastAsia="Arial" w:hAnsi="Calibri"/>
        </w:rPr>
      </w:pPr>
      <w:r w:rsidRPr="008F1838">
        <w:rPr>
          <w:rFonts w:ascii="Calibri" w:cs="Arial" w:eastAsia="Arial" w:hAnsi="Calibri"/>
        </w:rPr>
        <w:t xml:space="preserve">Cette prime sera versée le 15 décembre 2022 sous forme d’acompte c’est-à-dire sous forme de versement anticipé d’une partie du salaire du mois de décembre 2022. </w:t>
      </w:r>
    </w:p>
    <w:p w14:paraId="51CCD382" w14:textId="77777777" w:rsidP="00151A90" w:rsidR="00151A90" w:rsidRDefault="00151A90" w:rsidRPr="008F1838">
      <w:pPr>
        <w:jc w:val="both"/>
        <w:rPr>
          <w:rFonts w:ascii="Calibri" w:cs="Arial" w:eastAsia="Arial" w:hAnsi="Calibri"/>
        </w:rPr>
      </w:pPr>
    </w:p>
    <w:p w14:paraId="39DAF506" w14:textId="77777777" w:rsidP="00151A90" w:rsidR="00151A90" w:rsidRDefault="00151A90" w:rsidRPr="008F1838">
      <w:pPr>
        <w:jc w:val="both"/>
        <w:rPr>
          <w:rFonts w:ascii="Calibri" w:cs="Arial" w:eastAsia="Arial" w:hAnsi="Calibri"/>
        </w:rPr>
      </w:pPr>
      <w:r w:rsidRPr="008F1838">
        <w:rPr>
          <w:rFonts w:ascii="Calibri" w:cs="Arial" w:eastAsia="Arial" w:hAnsi="Calibri"/>
        </w:rPr>
        <w:t>A noter que, conforment aux dispositions légales, le personnel dont la rémunération est 3 fois supérieure au SMIC, verra cette prime soumise à charges sociales.</w:t>
      </w:r>
    </w:p>
    <w:p w14:paraId="1FF6B602" w14:textId="77777777" w:rsidP="00151A90" w:rsidR="00151A90" w:rsidRDefault="00151A90" w:rsidRPr="008F1838">
      <w:pPr>
        <w:rPr>
          <w:rFonts w:ascii="Calibri" w:cs="Arial" w:eastAsia="Arial" w:hAnsi="Calibri"/>
        </w:rPr>
      </w:pPr>
      <w:r w:rsidRPr="008F1838">
        <w:rPr>
          <w:rFonts w:ascii="Calibri" w:eastAsia="Arial" w:hAnsi="Calibri"/>
          <w:b/>
          <w:bCs/>
        </w:rPr>
        <w:lastRenderedPageBreak/>
        <w:t>Article 3– Chèques déjeuner</w:t>
      </w:r>
      <w:r w:rsidRPr="008F1838">
        <w:rPr>
          <w:rFonts w:ascii="Calibri" w:eastAsia="Arial" w:hAnsi="Calibri"/>
          <w:b/>
          <w:bCs/>
        </w:rPr>
        <w:br/>
      </w:r>
    </w:p>
    <w:p w14:paraId="56B12180" w14:textId="77777777" w:rsidP="00151A90" w:rsidR="00151A90" w:rsidRDefault="00151A90" w:rsidRPr="008F1838">
      <w:pPr>
        <w:jc w:val="both"/>
        <w:rPr>
          <w:rFonts w:ascii="Calibri" w:cs="Arial" w:eastAsia="Arial" w:hAnsi="Calibri"/>
        </w:rPr>
      </w:pPr>
      <w:r w:rsidRPr="008F1838">
        <w:rPr>
          <w:rFonts w:ascii="Calibri" w:cs="Arial" w:eastAsia="Arial" w:hAnsi="Calibri"/>
        </w:rPr>
        <w:t xml:space="preserve">Le montant des chèques déjeuner papier est augmenté à hauteur de </w:t>
      </w:r>
      <w:r w:rsidRPr="008F1838">
        <w:rPr>
          <w:rFonts w:ascii="Calibri" w:cs="Arial" w:eastAsia="Arial" w:hAnsi="Calibri"/>
          <w:b/>
          <w:u w:val="single"/>
        </w:rPr>
        <w:t>9,50€</w:t>
      </w:r>
      <w:r w:rsidRPr="008F1838">
        <w:rPr>
          <w:rFonts w:ascii="Calibri" w:cs="Arial" w:eastAsia="Arial" w:hAnsi="Calibri"/>
        </w:rPr>
        <w:t xml:space="preserve"> avec une cotisation salariée qui sera désormais de 3.80 euros (</w:t>
      </w:r>
      <w:r w:rsidRPr="008F1838">
        <w:rPr>
          <w:rFonts w:ascii="Calibri" w:cs="Arial" w:eastAsia="Arial" w:hAnsi="Calibri"/>
          <w:i/>
        </w:rPr>
        <w:t>contre 3.60 euros auparavant</w:t>
      </w:r>
      <w:r w:rsidRPr="008F1838">
        <w:rPr>
          <w:rFonts w:ascii="Calibri" w:cs="Arial" w:eastAsia="Arial" w:hAnsi="Calibri"/>
        </w:rPr>
        <w:t xml:space="preserve">). </w:t>
      </w:r>
    </w:p>
    <w:p w14:paraId="645EFCDF" w14:textId="77777777" w:rsidP="00151A90" w:rsidR="00151A90" w:rsidRDefault="00151A90" w:rsidRPr="008F1838">
      <w:pPr>
        <w:jc w:val="both"/>
        <w:rPr>
          <w:rFonts w:ascii="Calibri" w:cs="Arial" w:eastAsia="Arial" w:hAnsi="Calibri"/>
        </w:rPr>
      </w:pPr>
    </w:p>
    <w:p w14:paraId="2B17DAE5" w14:textId="77777777" w:rsidP="00151A90" w:rsidR="00151A90" w:rsidRDefault="00151A90" w:rsidRPr="008F1838">
      <w:pPr>
        <w:jc w:val="both"/>
        <w:rPr>
          <w:rFonts w:ascii="Calibri" w:cs="Arial" w:eastAsia="Arial" w:hAnsi="Calibri"/>
        </w:rPr>
      </w:pPr>
      <w:r w:rsidRPr="008F1838">
        <w:rPr>
          <w:rFonts w:ascii="Calibri" w:cs="Arial" w:eastAsia="Arial" w:hAnsi="Calibri"/>
        </w:rPr>
        <w:t xml:space="preserve">La répartition est </w:t>
      </w:r>
      <w:r w:rsidRPr="008F1838">
        <w:rPr>
          <w:rFonts w:ascii="Calibri" w:cs="Arial" w:eastAsia="Arial" w:hAnsi="Calibri"/>
          <w:b/>
          <w:u w:val="single"/>
        </w:rPr>
        <w:t>inchangée</w:t>
      </w:r>
      <w:r w:rsidRPr="008F1838">
        <w:rPr>
          <w:rFonts w:ascii="Calibri" w:cs="Arial" w:eastAsia="Arial" w:hAnsi="Calibri"/>
        </w:rPr>
        <w:t xml:space="preserve">. La participation de l’employeur demeure au maximum légal, soit 60% de la valeur du chèque déjeuner. </w:t>
      </w:r>
    </w:p>
    <w:p w14:paraId="4D353B89" w14:textId="77777777" w:rsidP="00151A90" w:rsidR="00151A90" w:rsidRDefault="00151A90" w:rsidRPr="008F1838">
      <w:pPr>
        <w:jc w:val="both"/>
        <w:rPr>
          <w:rFonts w:ascii="Calibri" w:cs="Arial" w:eastAsia="Arial" w:hAnsi="Calibri"/>
        </w:rPr>
      </w:pPr>
    </w:p>
    <w:p w14:paraId="0E39E764" w14:textId="77777777" w:rsidP="00151A90" w:rsidR="00151A90" w:rsidRDefault="00151A90" w:rsidRPr="008F1838">
      <w:pPr>
        <w:jc w:val="both"/>
        <w:rPr>
          <w:rFonts w:ascii="Calibri" w:cs="Arial" w:eastAsia="Arial" w:hAnsi="Calibri"/>
        </w:rPr>
      </w:pPr>
    </w:p>
    <w:p w14:paraId="5E6E9B07" w14:textId="77777777" w:rsidP="00151A90" w:rsidR="00151A90" w:rsidRDefault="00151A90" w:rsidRPr="008F1838">
      <w:pPr>
        <w:jc w:val="both"/>
        <w:rPr>
          <w:rFonts w:ascii="Calibri" w:eastAsia="Arial" w:hAnsi="Calibri"/>
          <w:b/>
          <w:bCs/>
        </w:rPr>
      </w:pPr>
      <w:r w:rsidRPr="008F1838">
        <w:rPr>
          <w:rFonts w:ascii="Calibri" w:eastAsia="Arial" w:hAnsi="Calibri"/>
          <w:b/>
          <w:bCs/>
        </w:rPr>
        <w:t>Article 4– Reconnaissance de l’ancienneté</w:t>
      </w:r>
    </w:p>
    <w:p w14:paraId="543E421E" w14:textId="77777777" w:rsidP="00151A90" w:rsidR="00151A90" w:rsidRDefault="00151A90" w:rsidRPr="008F1838">
      <w:pPr>
        <w:jc w:val="both"/>
        <w:rPr>
          <w:rFonts w:ascii="Calibri" w:cs="Arial" w:eastAsia="Arial" w:hAnsi="Calibri"/>
        </w:rPr>
      </w:pPr>
    </w:p>
    <w:p w14:paraId="737B6C49" w14:textId="77777777" w:rsidP="00151A90" w:rsidR="00151A90" w:rsidRDefault="00151A90" w:rsidRPr="008F1838">
      <w:pPr>
        <w:jc w:val="both"/>
        <w:rPr>
          <w:rFonts w:ascii="Calibri" w:cs="Arial" w:eastAsia="Arial" w:hAnsi="Calibri"/>
        </w:rPr>
      </w:pPr>
      <w:r w:rsidRPr="008F1838">
        <w:rPr>
          <w:rFonts w:ascii="Calibri" w:cs="Arial" w:eastAsia="Arial" w:hAnsi="Calibri"/>
        </w:rPr>
        <w:t>Afin de reconnaître l’ancienneté de notre personnel, hors cadre, et de rendre plus lisible les conditions de versement de la Garantie Annuelle d’Ancienneté (</w:t>
      </w:r>
      <w:r w:rsidRPr="008F1838">
        <w:rPr>
          <w:rFonts w:ascii="Calibri" w:cs="Arial" w:eastAsia="Arial" w:hAnsi="Calibri"/>
          <w:b/>
          <w:u w:val="single"/>
        </w:rPr>
        <w:t>GAA</w:t>
      </w:r>
      <w:r w:rsidRPr="008F1838">
        <w:rPr>
          <w:rFonts w:ascii="Calibri" w:cs="Arial" w:eastAsia="Arial" w:hAnsi="Calibri"/>
        </w:rPr>
        <w:t xml:space="preserve">), prévues par notre Convention collective nationale des commerces de gros, il est convenu entre les parties </w:t>
      </w:r>
      <w:proofErr w:type="gramStart"/>
      <w:r w:rsidRPr="008F1838">
        <w:rPr>
          <w:rFonts w:ascii="Calibri" w:cs="Arial" w:eastAsia="Arial" w:hAnsi="Calibri"/>
          <w:b/>
          <w:u w:val="single"/>
        </w:rPr>
        <w:t>une  reconnaissance</w:t>
      </w:r>
      <w:proofErr w:type="gramEnd"/>
      <w:r w:rsidRPr="008F1838">
        <w:rPr>
          <w:rFonts w:ascii="Calibri" w:cs="Arial" w:eastAsia="Arial" w:hAnsi="Calibri"/>
          <w:b/>
          <w:u w:val="single"/>
        </w:rPr>
        <w:t xml:space="preserve"> de l’ancienneté</w:t>
      </w:r>
      <w:r w:rsidRPr="008F1838">
        <w:rPr>
          <w:rFonts w:ascii="Calibri" w:cs="Arial" w:eastAsia="Arial" w:hAnsi="Calibri"/>
        </w:rPr>
        <w:t xml:space="preserve"> calculée comme suit : </w:t>
      </w:r>
    </w:p>
    <w:p w14:paraId="60F6223B" w14:textId="77777777" w:rsidP="00151A90" w:rsidR="00151A90" w:rsidRDefault="00151A90" w:rsidRPr="008F1838">
      <w:pPr>
        <w:jc w:val="both"/>
        <w:rPr>
          <w:rFonts w:ascii="Calibri" w:cs="Arial" w:eastAsia="Arial" w:hAnsi="Calibri"/>
        </w:rPr>
      </w:pPr>
    </w:p>
    <w:p w14:paraId="5D8C190F" w14:textId="77777777" w:rsidP="00151A90" w:rsidR="00151A90" w:rsidRDefault="00151A90" w:rsidRPr="008F1838">
      <w:pPr>
        <w:pStyle w:val="Paragraphedeliste"/>
        <w:numPr>
          <w:ilvl w:val="0"/>
          <w:numId w:val="1"/>
        </w:numPr>
        <w:jc w:val="both"/>
        <w:rPr>
          <w:rFonts w:ascii="Calibri" w:cs="Arial" w:eastAsia="Arial" w:hAnsi="Calibri"/>
        </w:rPr>
      </w:pPr>
      <w:r w:rsidRPr="008F1838">
        <w:rPr>
          <w:rFonts w:ascii="Calibri" w:cs="Arial" w:eastAsia="Arial" w:hAnsi="Calibri"/>
          <w:b/>
          <w:u w:val="single"/>
        </w:rPr>
        <w:t>50 euros</w:t>
      </w:r>
      <w:r w:rsidRPr="008F1838">
        <w:rPr>
          <w:rFonts w:ascii="Calibri" w:cs="Arial" w:eastAsia="Arial" w:hAnsi="Calibri"/>
        </w:rPr>
        <w:t xml:space="preserve"> brut mensuel sur 12 mois à partir de 10 ans d’ancienneté ; </w:t>
      </w:r>
    </w:p>
    <w:p w14:paraId="62AA364E" w14:textId="77777777" w:rsidP="00151A90" w:rsidR="00151A90" w:rsidRDefault="00151A90" w:rsidRPr="008F1838">
      <w:pPr>
        <w:pStyle w:val="Paragraphedeliste"/>
        <w:numPr>
          <w:ilvl w:val="0"/>
          <w:numId w:val="1"/>
        </w:numPr>
        <w:jc w:val="both"/>
        <w:rPr>
          <w:rFonts w:ascii="Calibri" w:cs="Arial" w:eastAsia="Arial" w:hAnsi="Calibri"/>
        </w:rPr>
      </w:pPr>
      <w:r w:rsidRPr="008F1838">
        <w:rPr>
          <w:rFonts w:ascii="Calibri" w:cs="Arial" w:eastAsia="Arial" w:hAnsi="Calibri"/>
          <w:b/>
          <w:u w:val="single"/>
        </w:rPr>
        <w:t>75 euros</w:t>
      </w:r>
      <w:r w:rsidRPr="008F1838">
        <w:rPr>
          <w:rFonts w:ascii="Calibri" w:cs="Arial" w:eastAsia="Arial" w:hAnsi="Calibri"/>
        </w:rPr>
        <w:t xml:space="preserve"> brut mensuel sur 12 mois à partir de 15 ans d’ancienneté ; </w:t>
      </w:r>
    </w:p>
    <w:p w14:paraId="36F230B8" w14:textId="77777777" w:rsidP="00151A90" w:rsidR="00151A90" w:rsidRDefault="00151A90" w:rsidRPr="008F1838">
      <w:pPr>
        <w:pStyle w:val="Paragraphedeliste"/>
        <w:numPr>
          <w:ilvl w:val="0"/>
          <w:numId w:val="1"/>
        </w:numPr>
        <w:jc w:val="both"/>
        <w:rPr>
          <w:rFonts w:ascii="Calibri" w:cs="Arial" w:eastAsia="Arial" w:hAnsi="Calibri"/>
        </w:rPr>
      </w:pPr>
      <w:r w:rsidRPr="008F1838">
        <w:rPr>
          <w:rFonts w:ascii="Calibri" w:cs="Arial" w:eastAsia="Arial" w:hAnsi="Calibri"/>
          <w:b/>
          <w:u w:val="single"/>
        </w:rPr>
        <w:t>100 euros</w:t>
      </w:r>
      <w:r w:rsidRPr="008F1838">
        <w:rPr>
          <w:rFonts w:ascii="Calibri" w:cs="Arial" w:eastAsia="Arial" w:hAnsi="Calibri"/>
        </w:rPr>
        <w:t xml:space="preserve"> brut mensuel sur 12 mois à partir de 20 ans d’ancienneté. </w:t>
      </w:r>
    </w:p>
    <w:p w14:paraId="0443C948" w14:textId="77777777" w:rsidP="00151A90" w:rsidR="00151A90" w:rsidRDefault="00151A90" w:rsidRPr="008F1838">
      <w:pPr>
        <w:jc w:val="both"/>
        <w:rPr>
          <w:rFonts w:ascii="Calibri" w:cs="Arial" w:eastAsia="Arial" w:hAnsi="Calibri"/>
        </w:rPr>
      </w:pPr>
    </w:p>
    <w:p w14:paraId="378D78BE" w14:textId="77777777" w:rsidP="00151A90" w:rsidR="00151A90" w:rsidRDefault="00151A90" w:rsidRPr="008F1838">
      <w:pPr>
        <w:jc w:val="both"/>
        <w:rPr>
          <w:rFonts w:ascii="Calibri" w:cs="Arial" w:eastAsia="Arial" w:hAnsi="Calibri"/>
        </w:rPr>
      </w:pPr>
      <w:r w:rsidRPr="008F1838">
        <w:rPr>
          <w:rFonts w:ascii="Calibri" w:cs="Arial" w:eastAsia="Arial" w:hAnsi="Calibri"/>
        </w:rPr>
        <w:t>Le versement sera effectué chaque mois suivant la date d’anniversaire de l’ancienneté acquise. Elle fera l’objet d’une ligne sur la fiche de paie, comptant sur le calcul de la retraite.</w:t>
      </w:r>
    </w:p>
    <w:p w14:paraId="495DE398" w14:textId="77777777" w:rsidP="00151A90" w:rsidR="00151A90" w:rsidRDefault="00151A90" w:rsidRPr="008F1838">
      <w:pPr>
        <w:jc w:val="both"/>
        <w:rPr>
          <w:rFonts w:ascii="Calibri" w:cs="Arial" w:eastAsia="Arial" w:hAnsi="Calibri"/>
        </w:rPr>
      </w:pPr>
    </w:p>
    <w:p w14:paraId="31F11E81" w14:textId="77777777" w:rsidP="00151A90" w:rsidR="00151A90" w:rsidRDefault="00151A90" w:rsidRPr="008F1838">
      <w:pPr>
        <w:jc w:val="both"/>
        <w:rPr>
          <w:rFonts w:ascii="Calibri" w:cs="Arial" w:eastAsia="Arial" w:hAnsi="Calibri"/>
        </w:rPr>
      </w:pPr>
      <w:r w:rsidRPr="008F1838">
        <w:rPr>
          <w:rFonts w:ascii="Calibri" w:cs="Arial" w:eastAsia="Arial" w:hAnsi="Calibri"/>
        </w:rPr>
        <w:t xml:space="preserve">A noter qu’en l’absence de disposition conventionnelle contraire, cette ligne sur le salaire est soumise au prorata </w:t>
      </w:r>
      <w:proofErr w:type="spellStart"/>
      <w:r w:rsidRPr="008F1838">
        <w:rPr>
          <w:rFonts w:ascii="Calibri" w:cs="Arial" w:eastAsia="Arial" w:hAnsi="Calibri"/>
        </w:rPr>
        <w:t>temporis</w:t>
      </w:r>
      <w:proofErr w:type="spellEnd"/>
      <w:r w:rsidRPr="008F1838">
        <w:rPr>
          <w:rFonts w:ascii="Calibri" w:cs="Arial" w:eastAsia="Arial" w:hAnsi="Calibri"/>
        </w:rPr>
        <w:t xml:space="preserve"> c’est-à-dire au prorata du temps de présence du salarié dans l’entreprise sur l’année écoulée. Une distinction est à opérer : </w:t>
      </w:r>
    </w:p>
    <w:p w14:paraId="0A2BFE01" w14:textId="77777777" w:rsidP="00151A90" w:rsidR="00151A90" w:rsidRDefault="00151A90" w:rsidRPr="008F1838">
      <w:pPr>
        <w:jc w:val="both"/>
        <w:rPr>
          <w:rFonts w:ascii="Calibri" w:cs="Arial" w:eastAsia="Arial" w:hAnsi="Calibri"/>
        </w:rPr>
      </w:pPr>
    </w:p>
    <w:p w14:paraId="54BC163F" w14:textId="77777777" w:rsidP="00151A90" w:rsidR="00151A90" w:rsidRDefault="00151A90" w:rsidRPr="008F1838">
      <w:pPr>
        <w:pStyle w:val="Paragraphedeliste"/>
        <w:numPr>
          <w:ilvl w:val="0"/>
          <w:numId w:val="1"/>
        </w:numPr>
        <w:jc w:val="both"/>
        <w:rPr>
          <w:rFonts w:ascii="Calibri" w:cs="Arial" w:eastAsia="Arial" w:hAnsi="Calibri"/>
        </w:rPr>
      </w:pPr>
      <w:r w:rsidRPr="008F1838">
        <w:rPr>
          <w:rFonts w:ascii="Calibri" w:cs="Arial" w:eastAsia="Arial" w:hAnsi="Calibri"/>
        </w:rPr>
        <w:t xml:space="preserve">Les absences du personnel n’ayant pas la qualification de temps de travail effectif réduisent en proportion la prime d’ancienneté ; </w:t>
      </w:r>
    </w:p>
    <w:p w14:paraId="4EAE5D55" w14:textId="77777777" w:rsidP="00151A90" w:rsidR="00151A90" w:rsidRDefault="00151A90" w:rsidRPr="008F1838">
      <w:pPr>
        <w:pStyle w:val="Paragraphedeliste"/>
        <w:numPr>
          <w:ilvl w:val="0"/>
          <w:numId w:val="1"/>
        </w:numPr>
        <w:jc w:val="both"/>
        <w:rPr>
          <w:rFonts w:ascii="Calibri" w:cs="Arial" w:eastAsia="Arial" w:hAnsi="Calibri"/>
        </w:rPr>
      </w:pPr>
      <w:r w:rsidRPr="008F1838">
        <w:rPr>
          <w:rFonts w:ascii="Calibri" w:cs="Arial" w:eastAsia="Arial" w:hAnsi="Calibri"/>
        </w:rPr>
        <w:t xml:space="preserve">A contrario, les absences ayant la qualification de temps de travail effectif c’est-à-dire les absences rémunérées sont sans incidence sur le versement. </w:t>
      </w:r>
    </w:p>
    <w:p w14:paraId="123F55AE" w14:textId="77777777" w:rsidP="00151A90" w:rsidR="00151A90" w:rsidRDefault="00151A90" w:rsidRPr="008F1838">
      <w:pPr>
        <w:jc w:val="both"/>
        <w:rPr>
          <w:rFonts w:ascii="Calibri" w:cs="Arial" w:eastAsia="Arial" w:hAnsi="Calibri"/>
        </w:rPr>
      </w:pPr>
    </w:p>
    <w:p w14:paraId="22C6B8D9" w14:textId="77777777" w:rsidP="00151A90" w:rsidR="00151A90" w:rsidRDefault="00151A90" w:rsidRPr="008F1838">
      <w:pPr>
        <w:jc w:val="both"/>
        <w:rPr>
          <w:rFonts w:ascii="Calibri" w:cs="Arial" w:eastAsia="Arial" w:hAnsi="Calibri"/>
        </w:rPr>
      </w:pPr>
      <w:r w:rsidRPr="008F1838">
        <w:rPr>
          <w:rFonts w:ascii="Calibri" w:cs="Arial" w:eastAsia="Arial" w:hAnsi="Calibri"/>
        </w:rPr>
        <w:t xml:space="preserve">Le mécanisme de la GAA est </w:t>
      </w:r>
      <w:r w:rsidRPr="008F1838">
        <w:rPr>
          <w:rFonts w:ascii="Calibri" w:cs="Arial" w:eastAsia="Arial" w:hAnsi="Calibri"/>
          <w:b/>
          <w:u w:val="single"/>
        </w:rPr>
        <w:t>maintenu</w:t>
      </w:r>
      <w:r w:rsidRPr="008F1838">
        <w:rPr>
          <w:rFonts w:ascii="Calibri" w:cs="Arial" w:eastAsia="Arial" w:hAnsi="Calibri"/>
        </w:rPr>
        <w:t xml:space="preserve"> dans les conditions conventionnelles actuelles. Les salariés éligibles pourront alors prétendre à un complément de versement en janvier 2023.</w:t>
      </w:r>
    </w:p>
    <w:p w14:paraId="3CAE1EFF" w14:textId="77777777" w:rsidP="00151A90" w:rsidR="00151A90" w:rsidRDefault="00151A90" w:rsidRPr="008F1838">
      <w:pPr>
        <w:jc w:val="both"/>
        <w:rPr>
          <w:rFonts w:ascii="Calibri" w:cs="Arial" w:eastAsia="Arial" w:hAnsi="Calibri"/>
        </w:rPr>
      </w:pPr>
    </w:p>
    <w:p w14:paraId="7EE7DF05" w14:textId="77777777" w:rsidP="00151A90" w:rsidR="00151A90" w:rsidRDefault="00151A90" w:rsidRPr="008F1838">
      <w:pPr>
        <w:jc w:val="both"/>
        <w:rPr>
          <w:rFonts w:ascii="Calibri" w:cs="Arial" w:eastAsia="Arial" w:hAnsi="Calibri"/>
        </w:rPr>
      </w:pPr>
      <w:r w:rsidRPr="008F1838">
        <w:rPr>
          <w:rFonts w:ascii="Calibri" w:cs="Arial" w:eastAsia="Arial" w:hAnsi="Calibri"/>
        </w:rPr>
        <w:t>Un gel de révision des critères de ce dispositif est prévu pour 3 ans, cependant le mécanisme du dispositif est amené à perdurer dans le temps (durée indéterminée).</w:t>
      </w:r>
    </w:p>
    <w:p w14:paraId="2063C079" w14:textId="77777777" w:rsidP="00151A90" w:rsidR="00151A90" w:rsidRDefault="00151A90" w:rsidRPr="008F1838">
      <w:pPr>
        <w:jc w:val="both"/>
        <w:rPr>
          <w:rFonts w:ascii="Calibri" w:cs="Arial" w:eastAsia="Arial" w:hAnsi="Calibri"/>
        </w:rPr>
      </w:pPr>
    </w:p>
    <w:p w14:paraId="2DDBACF6" w14:textId="77777777" w:rsidP="00151A90" w:rsidR="00151A90" w:rsidRDefault="00151A90" w:rsidRPr="008F1838">
      <w:pPr>
        <w:jc w:val="both"/>
        <w:rPr>
          <w:rFonts w:ascii="Calibri" w:cs="Arial" w:eastAsia="Arial" w:hAnsi="Calibri"/>
        </w:rPr>
      </w:pPr>
    </w:p>
    <w:p w14:paraId="5F872C63" w14:textId="77777777" w:rsidP="00151A90" w:rsidR="00151A90" w:rsidRDefault="00151A90" w:rsidRPr="008F1838">
      <w:pPr>
        <w:jc w:val="both"/>
        <w:rPr>
          <w:rFonts w:ascii="Calibri" w:cs="Arial" w:eastAsia="Arial" w:hAnsi="Calibri"/>
        </w:rPr>
      </w:pPr>
      <w:bookmarkStart w:id="2" w:name="_Hlk87956613"/>
      <w:r w:rsidRPr="008F1838">
        <w:rPr>
          <w:rFonts w:ascii="Calibri" w:eastAsia="Arial" w:hAnsi="Calibri"/>
          <w:b/>
          <w:bCs/>
        </w:rPr>
        <w:t>Article 5– Congés exceptionnels enfants malades</w:t>
      </w:r>
      <w:bookmarkEnd w:id="2"/>
    </w:p>
    <w:p w14:paraId="5FBEB5B1" w14:textId="77777777" w:rsidP="00151A90" w:rsidR="00151A90" w:rsidRDefault="00151A90" w:rsidRPr="008F1838">
      <w:pPr>
        <w:jc w:val="both"/>
        <w:rPr>
          <w:rFonts w:ascii="Calibri" w:eastAsia="Arial" w:hAnsi="Calibri"/>
          <w:bCs/>
        </w:rPr>
      </w:pPr>
    </w:p>
    <w:p w14:paraId="324D3E70" w14:textId="77777777" w:rsidP="00151A90" w:rsidR="00151A90" w:rsidRDefault="00151A90" w:rsidRPr="008F1838">
      <w:pPr>
        <w:jc w:val="both"/>
        <w:rPr>
          <w:rFonts w:ascii="Calibri" w:eastAsia="Arial" w:hAnsi="Calibri"/>
          <w:bCs/>
        </w:rPr>
      </w:pPr>
      <w:r w:rsidRPr="008F1838">
        <w:rPr>
          <w:rFonts w:ascii="Calibri" w:eastAsia="Arial" w:hAnsi="Calibri"/>
          <w:bCs/>
        </w:rPr>
        <w:t>Le nombre de journées de congés exceptionnels pour le motif « </w:t>
      </w:r>
      <w:r w:rsidRPr="008F1838">
        <w:rPr>
          <w:rFonts w:ascii="Calibri" w:eastAsia="Arial" w:hAnsi="Calibri"/>
          <w:bCs/>
          <w:i/>
        </w:rPr>
        <w:t>enfants malades</w:t>
      </w:r>
      <w:r w:rsidRPr="008F1838">
        <w:rPr>
          <w:rFonts w:ascii="Calibri" w:eastAsia="Arial" w:hAnsi="Calibri"/>
          <w:bCs/>
        </w:rPr>
        <w:t xml:space="preserve"> » est </w:t>
      </w:r>
      <w:r w:rsidRPr="008F1838">
        <w:rPr>
          <w:rFonts w:ascii="Calibri" w:eastAsia="Arial" w:hAnsi="Calibri"/>
          <w:b/>
          <w:bCs/>
          <w:u w:val="single"/>
        </w:rPr>
        <w:t xml:space="preserve">maintenu </w:t>
      </w:r>
      <w:r w:rsidRPr="008F1838">
        <w:rPr>
          <w:rFonts w:ascii="Calibri" w:eastAsia="Arial" w:hAnsi="Calibri"/>
          <w:bCs/>
        </w:rPr>
        <w:t xml:space="preserve">à 2 journées. Les modalités de prise de ces congés demeurent inchangées. </w:t>
      </w:r>
    </w:p>
    <w:p w14:paraId="5861212F" w14:textId="77777777" w:rsidP="00151A90" w:rsidR="00151A90" w:rsidRDefault="00151A90" w:rsidRPr="008F1838">
      <w:pPr>
        <w:jc w:val="both"/>
        <w:rPr>
          <w:rFonts w:ascii="Calibri" w:eastAsia="Arial" w:hAnsi="Calibri"/>
          <w:bCs/>
        </w:rPr>
      </w:pPr>
    </w:p>
    <w:p w14:paraId="2142E164" w14:textId="77777777" w:rsidP="00151A90" w:rsidR="00151A90" w:rsidRDefault="00151A90" w:rsidRPr="008F1838">
      <w:pPr>
        <w:jc w:val="both"/>
        <w:rPr>
          <w:rFonts w:ascii="Calibri" w:eastAsia="Arial" w:hAnsi="Calibri"/>
          <w:bCs/>
        </w:rPr>
      </w:pPr>
      <w:r w:rsidRPr="008F1838">
        <w:rPr>
          <w:rFonts w:ascii="Calibri" w:eastAsia="Arial" w:hAnsi="Calibri"/>
          <w:bCs/>
        </w:rPr>
        <w:lastRenderedPageBreak/>
        <w:t>La notion « </w:t>
      </w:r>
      <w:r w:rsidRPr="008F1838">
        <w:rPr>
          <w:rFonts w:ascii="Calibri" w:eastAsia="Arial" w:hAnsi="Calibri"/>
          <w:bCs/>
          <w:i/>
        </w:rPr>
        <w:t>d’enfants </w:t>
      </w:r>
      <w:r w:rsidRPr="008F1838">
        <w:rPr>
          <w:rFonts w:ascii="Calibri" w:eastAsia="Arial" w:hAnsi="Calibri"/>
          <w:bCs/>
        </w:rPr>
        <w:t xml:space="preserve">» est </w:t>
      </w:r>
      <w:r w:rsidRPr="008F1838">
        <w:rPr>
          <w:rFonts w:ascii="Calibri" w:eastAsia="Arial" w:hAnsi="Calibri"/>
          <w:b/>
          <w:bCs/>
          <w:u w:val="single"/>
        </w:rPr>
        <w:t>étendue</w:t>
      </w:r>
      <w:r w:rsidRPr="008F1838">
        <w:rPr>
          <w:rFonts w:ascii="Calibri" w:eastAsia="Arial" w:hAnsi="Calibri"/>
          <w:bCs/>
        </w:rPr>
        <w:t xml:space="preserve">. Désormais, il faut entendre, par cette mention, les enfants légitimes du salarié ayant jusqu’à 14 ans (contre 11 ans auparavant). </w:t>
      </w:r>
    </w:p>
    <w:p w14:paraId="1DCD8096" w14:textId="77777777" w:rsidP="00151A90" w:rsidR="00151A90" w:rsidRDefault="00151A90" w:rsidRPr="008F1838">
      <w:pPr>
        <w:jc w:val="both"/>
        <w:rPr>
          <w:rFonts w:ascii="Calibri" w:eastAsia="Arial" w:hAnsi="Calibri"/>
          <w:bCs/>
        </w:rPr>
      </w:pPr>
    </w:p>
    <w:p w14:paraId="6FCACA5D" w14:textId="77777777" w:rsidP="00151A90" w:rsidR="00151A90" w:rsidRDefault="00151A90" w:rsidRPr="008F1838">
      <w:pPr>
        <w:jc w:val="both"/>
        <w:rPr>
          <w:rFonts w:ascii="Calibri" w:eastAsia="Arial" w:hAnsi="Calibri"/>
          <w:bCs/>
        </w:rPr>
      </w:pPr>
    </w:p>
    <w:p w14:paraId="51C243C0" w14:textId="77777777" w:rsidP="00151A90" w:rsidR="00151A90" w:rsidRDefault="00151A90" w:rsidRPr="008F1838">
      <w:pPr>
        <w:rPr>
          <w:rFonts w:ascii="Calibri" w:eastAsia="Arial" w:hAnsi="Calibri"/>
          <w:bCs/>
        </w:rPr>
      </w:pPr>
      <w:r w:rsidRPr="008F1838">
        <w:rPr>
          <w:rFonts w:ascii="Calibri" w:eastAsia="Arial" w:hAnsi="Calibri"/>
          <w:bCs/>
        </w:rPr>
        <w:t>Pour rappel, les modalités des jours enfant malade :</w:t>
      </w:r>
    </w:p>
    <w:p w14:paraId="24AE013B" w14:textId="77777777" w:rsidP="00151A90" w:rsidR="00151A90" w:rsidRDefault="00151A90" w:rsidRPr="008F1838">
      <w:pPr>
        <w:rPr>
          <w:rFonts w:ascii="Calibri" w:eastAsia="Arial" w:hAnsi="Calibri"/>
          <w:bCs/>
        </w:rPr>
      </w:pPr>
    </w:p>
    <w:p w14:paraId="4271FE2A" w14:textId="77777777" w:rsidP="00151A90" w:rsidR="00151A90" w:rsidRDefault="00151A90" w:rsidRPr="008F1838">
      <w:pPr>
        <w:rPr>
          <w:rFonts w:ascii="Calibri" w:eastAsia="Arial" w:hAnsi="Calibri"/>
          <w:bCs/>
        </w:rPr>
      </w:pPr>
      <w:r w:rsidRPr="008F1838">
        <w:rPr>
          <w:rFonts w:ascii="Calibri" w:eastAsia="Arial" w:hAnsi="Calibri"/>
          <w:bCs/>
        </w:rPr>
        <w:t>Dans le cas où la présence de l’un des parents est indispensable au chevet de son enfant malade et où il n’a pu trouver les moyens d’en faire assurer la garde, son absence sera considérée comme justifiée, sous réserve de la production d’un certificat médical.</w:t>
      </w:r>
    </w:p>
    <w:p w14:paraId="2A3060E9" w14:textId="77777777" w:rsidP="00151A90" w:rsidR="00151A90" w:rsidRDefault="00151A90" w:rsidRPr="008F1838">
      <w:pPr>
        <w:rPr>
          <w:rFonts w:ascii="Calibri" w:eastAsia="Arial" w:hAnsi="Calibri"/>
          <w:bCs/>
        </w:rPr>
      </w:pPr>
      <w:r w:rsidRPr="008F1838">
        <w:rPr>
          <w:rFonts w:ascii="Calibri" w:eastAsia="Arial" w:hAnsi="Calibri"/>
          <w:bCs/>
        </w:rPr>
        <w:t>En outre, il sera autorisé à prendre à cette occasion des congés payés sur les droits acquis au titre de son allocation annuelle, même hors de la période normale d’utilisation de ces droits.</w:t>
      </w:r>
    </w:p>
    <w:p w14:paraId="1D028158" w14:textId="77777777" w:rsidP="00151A90" w:rsidR="00151A90" w:rsidRDefault="00151A90" w:rsidRPr="008F1838">
      <w:pPr>
        <w:rPr>
          <w:rFonts w:ascii="Calibri" w:eastAsia="Arial" w:hAnsi="Calibri"/>
          <w:bCs/>
        </w:rPr>
      </w:pPr>
    </w:p>
    <w:p w14:paraId="0428D760" w14:textId="77777777" w:rsidP="00151A90" w:rsidR="00151A90" w:rsidRDefault="00151A90" w:rsidRPr="008F1838">
      <w:pPr>
        <w:rPr>
          <w:rFonts w:ascii="Calibri" w:eastAsia="Arial" w:hAnsi="Calibri"/>
          <w:bCs/>
        </w:rPr>
      </w:pPr>
      <w:r w:rsidRPr="008F1838">
        <w:rPr>
          <w:rFonts w:ascii="Calibri" w:eastAsia="Arial" w:hAnsi="Calibri"/>
          <w:bCs/>
        </w:rPr>
        <w:t>Le salarié a droit à 2 jours enfant malade (peu importe le nombre d’enfants que le salarié a) sur l’année civile.</w:t>
      </w:r>
    </w:p>
    <w:p w14:paraId="2DDB3F83" w14:textId="77777777" w:rsidP="00151A90" w:rsidR="00151A90" w:rsidRDefault="00151A90" w:rsidRPr="008F1838">
      <w:pPr>
        <w:rPr>
          <w:rFonts w:ascii="Calibri" w:eastAsia="Arial" w:hAnsi="Calibri"/>
          <w:bCs/>
        </w:rPr>
      </w:pPr>
      <w:r w:rsidRPr="008F1838">
        <w:rPr>
          <w:rFonts w:ascii="Calibri" w:eastAsia="Arial" w:hAnsi="Calibri"/>
          <w:bCs/>
        </w:rPr>
        <w:t>Possibilité de prendre en demi-journée.</w:t>
      </w:r>
    </w:p>
    <w:p w14:paraId="4F2062ED" w14:textId="77777777" w:rsidP="00151A90" w:rsidR="00151A90" w:rsidRDefault="00151A90" w:rsidRPr="008F1838">
      <w:r w:rsidRPr="008F1838">
        <w:rPr>
          <w:rFonts w:ascii="Calibri" w:eastAsia="Arial" w:hAnsi="Calibri"/>
          <w:bCs/>
        </w:rPr>
        <w:t>Âge maximum de l’enfant : 14 ans.</w:t>
      </w:r>
    </w:p>
    <w:p w14:paraId="287FEBE0" w14:textId="77777777" w:rsidP="00151A90" w:rsidR="00151A90" w:rsidRDefault="00151A90" w:rsidRPr="008F1838">
      <w:pPr>
        <w:jc w:val="both"/>
        <w:rPr>
          <w:rFonts w:ascii="Calibri" w:eastAsia="Arial" w:hAnsi="Calibri"/>
          <w:bCs/>
        </w:rPr>
      </w:pPr>
    </w:p>
    <w:p w14:paraId="4E88B8AE" w14:textId="77777777" w:rsidP="00151A90" w:rsidR="00151A90" w:rsidRDefault="00151A90" w:rsidRPr="008F1838">
      <w:pPr>
        <w:jc w:val="both"/>
        <w:rPr>
          <w:rFonts w:ascii="Calibri" w:eastAsia="Arial" w:hAnsi="Calibri"/>
          <w:bCs/>
        </w:rPr>
      </w:pPr>
    </w:p>
    <w:p w14:paraId="6E21CFE9" w14:textId="77777777" w:rsidP="00151A90" w:rsidR="00151A90" w:rsidRDefault="00151A90" w:rsidRPr="008F1838">
      <w:pPr>
        <w:jc w:val="both"/>
        <w:rPr>
          <w:rFonts w:ascii="Calibri" w:cs="Arial" w:eastAsia="Arial" w:hAnsi="Calibri"/>
        </w:rPr>
      </w:pPr>
      <w:r w:rsidRPr="008F1838">
        <w:rPr>
          <w:rFonts w:ascii="Calibri" w:eastAsia="Arial" w:hAnsi="Calibri"/>
          <w:b/>
          <w:bCs/>
        </w:rPr>
        <w:t>Article 6– Abondement et mutuelle</w:t>
      </w:r>
    </w:p>
    <w:p w14:paraId="223222A5" w14:textId="77777777" w:rsidP="00151A90" w:rsidR="00151A90" w:rsidRDefault="00151A90" w:rsidRPr="008F1838">
      <w:pPr>
        <w:jc w:val="both"/>
        <w:rPr>
          <w:rFonts w:ascii="Arial" w:cs="Arial" w:eastAsia="Arial" w:hAnsi="Arial"/>
        </w:rPr>
      </w:pPr>
    </w:p>
    <w:p w14:paraId="7867D74C" w14:textId="77777777" w:rsidP="00151A90" w:rsidR="00151A90" w:rsidRDefault="00151A90" w:rsidRPr="008F1838">
      <w:pPr>
        <w:jc w:val="both"/>
        <w:rPr>
          <w:rFonts w:ascii="Calibri" w:cs="Arial" w:eastAsia="Arial" w:hAnsi="Calibri"/>
        </w:rPr>
      </w:pPr>
      <w:r w:rsidRPr="008F1838">
        <w:rPr>
          <w:rFonts w:ascii="Calibri" w:cs="Arial" w:eastAsia="Arial" w:hAnsi="Calibri"/>
        </w:rPr>
        <w:t xml:space="preserve">L’abondement et la mutuelle sont </w:t>
      </w:r>
      <w:r w:rsidRPr="008F1838">
        <w:rPr>
          <w:rFonts w:ascii="Calibri" w:cs="Arial" w:eastAsia="Arial" w:hAnsi="Calibri"/>
          <w:b/>
          <w:u w:val="single"/>
        </w:rPr>
        <w:t>maintenus</w:t>
      </w:r>
      <w:r w:rsidRPr="008F1838">
        <w:rPr>
          <w:rFonts w:ascii="Calibri" w:cs="Arial" w:eastAsia="Arial" w:hAnsi="Calibri"/>
        </w:rPr>
        <w:t xml:space="preserve"> dans les mêmes conditions que l’année précédente, soit l’année 2022. </w:t>
      </w:r>
    </w:p>
    <w:p w14:paraId="42BB8A20" w14:textId="77777777" w:rsidP="00151A90" w:rsidR="00151A90" w:rsidRDefault="00151A90" w:rsidRPr="008F1838">
      <w:pPr>
        <w:jc w:val="both"/>
        <w:rPr>
          <w:rFonts w:ascii="Calibri" w:cs="Arial" w:eastAsia="Arial" w:hAnsi="Calibri"/>
        </w:rPr>
      </w:pPr>
    </w:p>
    <w:p w14:paraId="2FAECFDB" w14:textId="77777777" w:rsidP="00151A90" w:rsidR="00151A90" w:rsidRDefault="00151A90" w:rsidRPr="008F1838">
      <w:pPr>
        <w:jc w:val="both"/>
        <w:rPr>
          <w:rFonts w:ascii="Calibri" w:cs="Arial" w:eastAsia="Arial" w:hAnsi="Calibri"/>
        </w:rPr>
      </w:pPr>
      <w:r w:rsidRPr="008F1838">
        <w:rPr>
          <w:rFonts w:ascii="Calibri" w:cs="Arial" w:eastAsia="Arial" w:hAnsi="Calibri"/>
        </w:rPr>
        <w:t>Pour rappel, l’abondement de l’employeur est de 200% du versement volontaire du salarié dans la limite de 150€. L’abondement de l’employeur est de maximum de 300,00€ brut.</w:t>
      </w:r>
    </w:p>
    <w:p w14:paraId="6068E36B" w14:textId="77777777" w:rsidP="00151A90" w:rsidR="00151A90" w:rsidRDefault="00151A90" w:rsidRPr="008F1838">
      <w:pPr>
        <w:jc w:val="both"/>
        <w:rPr>
          <w:rFonts w:ascii="Calibri" w:cs="Arial" w:eastAsia="Arial" w:hAnsi="Calibri"/>
        </w:rPr>
      </w:pPr>
    </w:p>
    <w:p w14:paraId="32E95810" w14:textId="77777777" w:rsidP="00151A90" w:rsidR="00151A90" w:rsidRDefault="00151A90" w:rsidRPr="008F1838">
      <w:pPr>
        <w:jc w:val="both"/>
        <w:rPr>
          <w:rFonts w:ascii="Calibri" w:cs="Arial" w:eastAsia="Arial" w:hAnsi="Calibri"/>
        </w:rPr>
      </w:pPr>
      <w:r w:rsidRPr="008F1838">
        <w:rPr>
          <w:rFonts w:ascii="Calibri" w:cs="Arial" w:eastAsia="Arial" w:hAnsi="Calibri"/>
        </w:rPr>
        <w:t>La participation de l’employeur à la garantie frais de santé est de :</w:t>
      </w:r>
    </w:p>
    <w:p w14:paraId="3CE42FA2" w14:textId="77777777" w:rsidP="00151A90" w:rsidR="00151A90" w:rsidRDefault="00151A90" w:rsidRPr="008F1838">
      <w:pPr>
        <w:numPr>
          <w:ilvl w:val="0"/>
          <w:numId w:val="2"/>
        </w:numPr>
        <w:jc w:val="both"/>
        <w:rPr>
          <w:rFonts w:ascii="Calibri" w:cs="Arial" w:eastAsia="Arial" w:hAnsi="Calibri"/>
        </w:rPr>
      </w:pPr>
      <w:r w:rsidRPr="008F1838">
        <w:rPr>
          <w:rFonts w:ascii="Calibri" w:cs="Arial" w:eastAsia="Arial" w:hAnsi="Calibri"/>
        </w:rPr>
        <w:t>93,00 € par mois pour les contrats dit « isolés »</w:t>
      </w:r>
    </w:p>
    <w:p w14:paraId="1904412E" w14:textId="77777777" w:rsidP="00151A90" w:rsidR="00151A90" w:rsidRDefault="00151A90" w:rsidRPr="008F1838">
      <w:pPr>
        <w:numPr>
          <w:ilvl w:val="0"/>
          <w:numId w:val="2"/>
        </w:numPr>
        <w:jc w:val="both"/>
        <w:rPr>
          <w:rFonts w:ascii="Calibri" w:cs="Arial" w:eastAsia="Arial" w:hAnsi="Calibri"/>
        </w:rPr>
      </w:pPr>
      <w:r w:rsidRPr="008F1838">
        <w:rPr>
          <w:rFonts w:ascii="Calibri" w:cs="Arial" w:eastAsia="Arial" w:hAnsi="Calibri"/>
        </w:rPr>
        <w:t>103,00€ par mois pour les contrats dit « familles »</w:t>
      </w:r>
    </w:p>
    <w:p w14:paraId="534547B1" w14:textId="77777777" w:rsidP="00151A90" w:rsidR="00151A90" w:rsidRDefault="00151A90" w:rsidRPr="008F1838">
      <w:pPr>
        <w:jc w:val="both"/>
        <w:rPr>
          <w:rFonts w:ascii="Arial" w:cs="Arial" w:eastAsia="Arial" w:hAnsi="Arial"/>
        </w:rPr>
      </w:pPr>
    </w:p>
    <w:p w14:paraId="23DC442B" w14:textId="77777777" w:rsidP="00151A90" w:rsidR="00151A90" w:rsidRDefault="00151A90" w:rsidRPr="008F1838">
      <w:pPr>
        <w:jc w:val="both"/>
        <w:rPr>
          <w:rFonts w:ascii="Arial" w:cs="Arial" w:eastAsia="Arial" w:hAnsi="Arial"/>
        </w:rPr>
      </w:pPr>
    </w:p>
    <w:p w14:paraId="542FEA8E" w14:textId="77777777" w:rsidP="00151A90" w:rsidR="00151A90" w:rsidRDefault="00151A90" w:rsidRPr="008F1838">
      <w:pPr>
        <w:jc w:val="both"/>
        <w:rPr>
          <w:rFonts w:ascii="Calibri" w:eastAsia="Arial" w:hAnsi="Calibri"/>
          <w:b/>
          <w:bCs/>
        </w:rPr>
      </w:pPr>
      <w:r w:rsidRPr="008F1838">
        <w:rPr>
          <w:rFonts w:ascii="Calibri" w:eastAsia="Arial" w:hAnsi="Calibri"/>
          <w:b/>
          <w:bCs/>
        </w:rPr>
        <w:t>Article 7– Astreinte</w:t>
      </w:r>
    </w:p>
    <w:p w14:paraId="4D46279F" w14:textId="77777777" w:rsidP="00151A90" w:rsidR="00151A90" w:rsidRDefault="00151A90" w:rsidRPr="008F1838">
      <w:pPr>
        <w:jc w:val="both"/>
        <w:rPr>
          <w:rFonts w:ascii="Calibri" w:eastAsia="Arial" w:hAnsi="Calibri"/>
          <w:b/>
          <w:bCs/>
        </w:rPr>
      </w:pPr>
    </w:p>
    <w:p w14:paraId="176AD708" w14:textId="77777777" w:rsidP="00151A90" w:rsidR="00151A90" w:rsidRDefault="00151A90" w:rsidRPr="008F1838">
      <w:pPr>
        <w:jc w:val="both"/>
        <w:rPr>
          <w:rFonts w:ascii="Calibri" w:eastAsia="Arial" w:hAnsi="Calibri"/>
          <w:bCs/>
        </w:rPr>
      </w:pPr>
      <w:r w:rsidRPr="008F1838">
        <w:rPr>
          <w:rFonts w:ascii="Calibri" w:eastAsia="Arial" w:hAnsi="Calibri"/>
          <w:bCs/>
        </w:rPr>
        <w:t xml:space="preserve">Il est convenu que l’astreinte des services de la maintenance et de l’informatique (IT) est de 30 minutes en plus le matin et le soir. Celles-ci seront rémunérées comme telles. </w:t>
      </w:r>
    </w:p>
    <w:p w14:paraId="78C80054" w14:textId="77777777" w:rsidP="00151A90" w:rsidR="00151A90" w:rsidRDefault="00151A90" w:rsidRPr="008F1838">
      <w:pPr>
        <w:jc w:val="both"/>
        <w:rPr>
          <w:rFonts w:ascii="Arial" w:cs="Arial" w:eastAsia="Arial" w:hAnsi="Arial"/>
        </w:rPr>
      </w:pPr>
    </w:p>
    <w:p w14:paraId="2BC1A016" w14:textId="77777777" w:rsidP="00151A90" w:rsidR="00151A90" w:rsidRDefault="00151A90" w:rsidRPr="008F1838">
      <w:pPr>
        <w:jc w:val="both"/>
        <w:rPr>
          <w:rFonts w:ascii="Arial" w:cs="Arial" w:eastAsia="Arial" w:hAnsi="Arial"/>
        </w:rPr>
      </w:pPr>
    </w:p>
    <w:p w14:paraId="3E27325A" w14:textId="77777777" w:rsidP="00151A90" w:rsidR="00151A90" w:rsidRDefault="00151A90" w:rsidRPr="008F1838">
      <w:pPr>
        <w:jc w:val="both"/>
        <w:rPr>
          <w:rFonts w:ascii="Calibri" w:cs="Calibri" w:eastAsia="Arial" w:hAnsi="Calibri"/>
          <w:b/>
        </w:rPr>
      </w:pPr>
      <w:r w:rsidRPr="008F1838">
        <w:rPr>
          <w:rFonts w:ascii="Calibri" w:cs="Calibri" w:eastAsia="Arial" w:hAnsi="Calibri"/>
          <w:b/>
        </w:rPr>
        <w:t>Article 8 – Publicité</w:t>
      </w:r>
    </w:p>
    <w:p w14:paraId="00C36FAE" w14:textId="77777777" w:rsidP="00151A90" w:rsidR="00151A90" w:rsidRDefault="00151A90" w:rsidRPr="008F1838">
      <w:pPr>
        <w:jc w:val="both"/>
        <w:rPr>
          <w:rFonts w:ascii="Calibri" w:cs="Calibri" w:eastAsia="Arial" w:hAnsi="Calibri"/>
        </w:rPr>
      </w:pPr>
    </w:p>
    <w:p w14:paraId="64A0168A" w14:textId="77777777" w:rsidP="00151A90" w:rsidR="00151A90" w:rsidRDefault="00151A90" w:rsidRPr="008F1838">
      <w:pPr>
        <w:spacing w:after="120"/>
        <w:jc w:val="both"/>
        <w:rPr>
          <w:rFonts w:ascii="Calibri" w:cs="Calibri" w:hAnsi="Calibri"/>
        </w:rPr>
      </w:pPr>
      <w:r w:rsidRPr="008F1838">
        <w:rPr>
          <w:rFonts w:ascii="Calibri" w:cs="Calibri" w:hAnsi="Calibri"/>
        </w:rPr>
        <w:t xml:space="preserve">Conformément à l’article L 2231-5 du Code du travail, après la signature il sera notifié à chaque organisation syndicale représentative un exemplaire du présent accord. </w:t>
      </w:r>
    </w:p>
    <w:p w14:paraId="6C8D8C0A" w14:textId="77777777" w:rsidP="00151A90" w:rsidR="00151A90" w:rsidRDefault="00151A90" w:rsidRPr="008F1838">
      <w:pPr>
        <w:spacing w:after="120"/>
        <w:jc w:val="both"/>
        <w:rPr>
          <w:rFonts w:ascii="Calibri" w:cs="Calibri" w:hAnsi="Calibri"/>
        </w:rPr>
      </w:pPr>
      <w:r w:rsidRPr="008F1838">
        <w:rPr>
          <w:rFonts w:ascii="Calibri" w:cs="Calibri" w:hAnsi="Calibri"/>
        </w:rPr>
        <w:t>Le présent accord sera déposé sur la plateforme « </w:t>
      </w:r>
      <w:r w:rsidRPr="008F1838">
        <w:rPr>
          <w:rFonts w:ascii="Calibri" w:cs="Calibri" w:hAnsi="Calibri"/>
          <w:i/>
        </w:rPr>
        <w:t>Téléaccords </w:t>
      </w:r>
      <w:r w:rsidRPr="008F1838">
        <w:rPr>
          <w:rFonts w:ascii="Calibri" w:cs="Calibri" w:hAnsi="Calibri"/>
        </w:rPr>
        <w:t xml:space="preserve">» accessible depuis le site accompagné des pièces prévues à l’article D 2231-7 du Code du travail par la partie la plus diligente. </w:t>
      </w:r>
    </w:p>
    <w:p w14:paraId="0D42541F" w14:textId="77777777" w:rsidP="00151A90" w:rsidR="00151A90" w:rsidRDefault="00151A90" w:rsidRPr="008F1838">
      <w:pPr>
        <w:spacing w:after="120"/>
        <w:jc w:val="both"/>
        <w:rPr>
          <w:rFonts w:ascii="Calibri" w:cs="Calibri" w:hAnsi="Calibri"/>
        </w:rPr>
      </w:pPr>
      <w:r w:rsidRPr="008F1838">
        <w:rPr>
          <w:rFonts w:ascii="Calibri" w:cs="Calibri" w:hAnsi="Calibri"/>
        </w:rPr>
        <w:lastRenderedPageBreak/>
        <w:t xml:space="preserve">Conformément à l’article D 2231-2, un exemplaire est remis au greffe du conseil de prud’hommes de Saint-Quentin. </w:t>
      </w:r>
    </w:p>
    <w:p w14:paraId="44A1DFBC" w14:textId="77777777" w:rsidP="00151A90" w:rsidR="00151A90" w:rsidRDefault="00151A90" w:rsidRPr="008F1838">
      <w:pPr>
        <w:spacing w:after="120"/>
        <w:jc w:val="both"/>
        <w:rPr>
          <w:rFonts w:ascii="Calibri" w:cs="Calibri" w:hAnsi="Calibri"/>
        </w:rPr>
      </w:pPr>
      <w:r w:rsidRPr="008F1838">
        <w:rPr>
          <w:rFonts w:ascii="Calibri" w:cs="Calibri" w:hAnsi="Calibri"/>
        </w:rPr>
        <w:t xml:space="preserve">Les éventuels avenants de révision du présent accord feront l’objet des mêmes mesures de publicité. </w:t>
      </w:r>
    </w:p>
    <w:p w14:paraId="11110B2A" w14:textId="77777777" w:rsidP="00151A90" w:rsidR="00151A90" w:rsidRDefault="00151A90" w:rsidRPr="008F1838">
      <w:pPr>
        <w:spacing w:after="120"/>
        <w:jc w:val="both"/>
        <w:rPr>
          <w:rFonts w:ascii="Calibri" w:cs="Calibri" w:hAnsi="Calibri"/>
        </w:rPr>
      </w:pPr>
      <w:r w:rsidRPr="008F1838">
        <w:rPr>
          <w:rFonts w:ascii="Calibri" w:cs="Calibri" w:hAnsi="Calibri"/>
        </w:rPr>
        <w:t xml:space="preserve">Il sera également affiché sur les panneaux prévus à cet effet. </w:t>
      </w:r>
    </w:p>
    <w:p w14:paraId="55E5F1E5" w14:textId="77777777" w:rsidP="00151A90" w:rsidR="00151A90" w:rsidRDefault="00151A90" w:rsidRPr="008F1838">
      <w:pPr>
        <w:rPr>
          <w:rFonts w:ascii="Calibri" w:cs="Calibri" w:eastAsia="Arial" w:hAnsi="Calibri"/>
        </w:rPr>
      </w:pPr>
    </w:p>
    <w:p w14:paraId="717DBB66" w14:textId="77777777" w:rsidP="00151A90" w:rsidR="00151A90" w:rsidRDefault="00151A90" w:rsidRPr="008F1838">
      <w:pPr>
        <w:rPr>
          <w:rFonts w:ascii="Calibri" w:cs="Calibri" w:eastAsia="Arial" w:hAnsi="Calibri"/>
        </w:rPr>
      </w:pPr>
      <w:r w:rsidRPr="008F1838">
        <w:rPr>
          <w:rFonts w:ascii="Calibri" w:cs="Calibri" w:eastAsia="Arial" w:hAnsi="Calibri"/>
        </w:rPr>
        <w:t>Fait en quatre exemplaires originaux.</w:t>
      </w:r>
    </w:p>
    <w:p w14:paraId="7F8B36C1" w14:textId="77777777" w:rsidP="00151A90" w:rsidR="00151A90" w:rsidRDefault="00151A90" w:rsidRPr="008F1838">
      <w:pPr>
        <w:rPr>
          <w:rFonts w:ascii="Calibri" w:cs="Calibri" w:eastAsia="Arial" w:hAnsi="Calibri"/>
        </w:rPr>
      </w:pPr>
    </w:p>
    <w:p w14:paraId="1AC09050" w14:textId="77777777" w:rsidP="00151A90" w:rsidR="00151A90" w:rsidRDefault="00151A90" w:rsidRPr="008F1838">
      <w:pPr>
        <w:rPr>
          <w:rFonts w:ascii="Calibri" w:cs="Calibri" w:eastAsia="Arial" w:hAnsi="Calibri"/>
        </w:rPr>
      </w:pPr>
    </w:p>
    <w:p w14:paraId="686D0CD3" w14:textId="77777777" w:rsidP="00151A90" w:rsidR="00151A90" w:rsidRDefault="00151A90" w:rsidRPr="008F1838">
      <w:pPr>
        <w:ind w:firstLine="720" w:left="5040"/>
        <w:rPr>
          <w:rFonts w:ascii="Calibri" w:cs="Arial" w:eastAsia="Arial" w:hAnsi="Calibri"/>
        </w:rPr>
      </w:pPr>
      <w:r w:rsidRPr="008F1838">
        <w:rPr>
          <w:rFonts w:ascii="Calibri" w:cs="Arial" w:eastAsia="Arial" w:hAnsi="Calibri"/>
        </w:rPr>
        <w:t>A Saint-Quentin</w:t>
      </w:r>
    </w:p>
    <w:p w14:paraId="3A91EA99" w14:textId="77777777" w:rsidP="00151A90" w:rsidR="00151A90" w:rsidRDefault="00151A90" w:rsidRPr="008F1838">
      <w:pPr>
        <w:ind w:firstLine="720" w:left="5040"/>
        <w:rPr>
          <w:rFonts w:ascii="Calibri" w:cs="Arial" w:eastAsia="Arial" w:hAnsi="Calibri"/>
        </w:rPr>
      </w:pPr>
      <w:r w:rsidRPr="008F1838">
        <w:rPr>
          <w:rFonts w:ascii="Calibri" w:cs="Arial" w:eastAsia="Arial" w:hAnsi="Calibri"/>
        </w:rPr>
        <w:t>Le 16 décembre 2022,</w:t>
      </w:r>
    </w:p>
    <w:p w14:paraId="0AE1B14C" w14:textId="77777777" w:rsidP="00151A90" w:rsidR="00151A90" w:rsidRDefault="00151A90" w:rsidRPr="008F1838">
      <w:pPr>
        <w:rPr>
          <w:rFonts w:ascii="Calibri" w:cs="Arial" w:eastAsia="Arial" w:hAnsi="Calibri"/>
        </w:rPr>
      </w:pPr>
    </w:p>
    <w:p w14:paraId="0F5B6F8D" w14:textId="77777777" w:rsidP="00151A90" w:rsidR="00151A90" w:rsidRDefault="00151A90" w:rsidRPr="008F1838">
      <w:pPr>
        <w:rPr>
          <w:rFonts w:ascii="Calibri" w:cs="Arial" w:eastAsia="Arial" w:hAnsi="Calibri"/>
        </w:rPr>
      </w:pPr>
    </w:p>
    <w:p w14:paraId="41D33DE1" w14:textId="77777777" w:rsidP="00151A90" w:rsidR="00151A90" w:rsidRDefault="00151A90" w:rsidRPr="008F1838">
      <w:pPr>
        <w:rPr>
          <w:rFonts w:ascii="Calibri" w:cs="Arial" w:eastAsia="Arial" w:hAnsi="Calibri"/>
        </w:rPr>
      </w:pPr>
    </w:p>
    <w:p w14:paraId="5FF9A96B" w14:textId="77777777" w:rsidP="00151A90" w:rsidR="00151A90" w:rsidRDefault="00151A90" w:rsidRPr="008F1838">
      <w:pPr>
        <w:rPr>
          <w:rFonts w:ascii="Calibri" w:cs="Arial" w:eastAsia="Arial" w:hAnsi="Calibri"/>
          <w:b/>
        </w:rPr>
      </w:pPr>
      <w:r>
        <w:rPr>
          <w:rFonts w:ascii="Calibri" w:hAnsi="Calibri"/>
          <w:sz w:val="22"/>
          <w:szCs w:val="22"/>
        </w:rPr>
        <w:t>XXXXXXXXXXXX</w:t>
      </w:r>
      <w:r w:rsidRPr="008F1838">
        <w:rPr>
          <w:rFonts w:ascii="Calibri" w:cs="Arial" w:eastAsia="Arial" w:hAnsi="Calibri"/>
          <w:b/>
        </w:rPr>
        <w:tab/>
      </w:r>
      <w:r w:rsidRPr="008F1838">
        <w:rPr>
          <w:rFonts w:ascii="Calibri" w:cs="Arial" w:eastAsia="Arial" w:hAnsi="Calibri"/>
          <w:b/>
        </w:rPr>
        <w:tab/>
      </w:r>
      <w:r w:rsidRPr="008F1838">
        <w:rPr>
          <w:rFonts w:ascii="Calibri" w:cs="Arial" w:eastAsia="Arial" w:hAnsi="Calibri"/>
          <w:b/>
        </w:rPr>
        <w:tab/>
      </w:r>
      <w:r w:rsidRPr="008F1838">
        <w:rPr>
          <w:rFonts w:ascii="Calibri" w:cs="Arial" w:eastAsia="Arial" w:hAnsi="Calibri"/>
          <w:b/>
        </w:rPr>
        <w:tab/>
      </w:r>
      <w:r w:rsidRPr="008F1838">
        <w:rPr>
          <w:rFonts w:ascii="Calibri" w:cs="Arial" w:eastAsia="Arial" w:hAnsi="Calibri"/>
          <w:b/>
        </w:rPr>
        <w:tab/>
      </w:r>
      <w:r w:rsidRPr="008F1838">
        <w:rPr>
          <w:rFonts w:ascii="Calibri" w:cs="Arial" w:eastAsia="Arial" w:hAnsi="Calibri"/>
          <w:b/>
        </w:rPr>
        <w:tab/>
      </w:r>
      <w:r>
        <w:rPr>
          <w:rFonts w:ascii="Calibri" w:cs="Arial" w:eastAsia="Arial" w:hAnsi="Calibri"/>
          <w:b/>
        </w:rPr>
        <w:t xml:space="preserve">             </w:t>
      </w:r>
      <w:proofErr w:type="spellStart"/>
      <w:r>
        <w:rPr>
          <w:rFonts w:ascii="Calibri" w:hAnsi="Calibri"/>
          <w:sz w:val="22"/>
          <w:szCs w:val="22"/>
        </w:rPr>
        <w:t>XXXXXXXXXXXX</w:t>
      </w:r>
      <w:proofErr w:type="spellEnd"/>
    </w:p>
    <w:p w14:paraId="07E54F0F" w14:textId="77777777" w:rsidP="00151A90" w:rsidR="00151A90" w:rsidRDefault="00151A90" w:rsidRPr="00BE7282">
      <w:pPr>
        <w:rPr>
          <w:rFonts w:ascii="Calibri" w:cs="Arial" w:eastAsia="Arial" w:hAnsi="Calibri"/>
        </w:rPr>
      </w:pPr>
      <w:r w:rsidRPr="008F1838">
        <w:rPr>
          <w:rFonts w:ascii="Calibri" w:cs="Arial" w:eastAsia="Arial" w:hAnsi="Calibri"/>
        </w:rPr>
        <w:t>Déléguée Syndicale CGT</w:t>
      </w:r>
      <w:r w:rsidRPr="008F1838">
        <w:rPr>
          <w:rFonts w:ascii="Calibri" w:cs="Arial" w:eastAsia="Arial" w:hAnsi="Calibri"/>
        </w:rPr>
        <w:tab/>
      </w:r>
      <w:r w:rsidRPr="008F1838">
        <w:rPr>
          <w:rFonts w:ascii="Calibri" w:cs="Arial" w:eastAsia="Arial" w:hAnsi="Calibri"/>
        </w:rPr>
        <w:tab/>
      </w:r>
      <w:r w:rsidRPr="008F1838">
        <w:rPr>
          <w:rFonts w:ascii="Calibri" w:cs="Arial" w:eastAsia="Arial" w:hAnsi="Calibri"/>
        </w:rPr>
        <w:tab/>
      </w:r>
      <w:r w:rsidRPr="008F1838">
        <w:rPr>
          <w:rFonts w:ascii="Calibri" w:cs="Arial" w:eastAsia="Arial" w:hAnsi="Calibri"/>
        </w:rPr>
        <w:tab/>
      </w:r>
      <w:r w:rsidRPr="008F1838">
        <w:rPr>
          <w:rFonts w:ascii="Calibri" w:cs="Arial" w:eastAsia="Arial" w:hAnsi="Calibri"/>
        </w:rPr>
        <w:tab/>
        <w:t>Directeur Général</w:t>
      </w:r>
    </w:p>
    <w:p w14:paraId="0316961E" w14:textId="77777777" w:rsidR="007F3398" w:rsidRDefault="007E28C0"/>
    <w:sectPr w:rsidR="007F3398" w:rsidSect="008A169F">
      <w:headerReference r:id="rId9" w:type="even"/>
      <w:headerReference r:id="rId10" w:type="default"/>
      <w:footerReference r:id="rId11" w:type="even"/>
      <w:footerReference r:id="rId12" w:type="default"/>
      <w:headerReference r:id="rId13" w:type="first"/>
      <w:footerReference r:id="rId14" w:type="first"/>
      <w:pgSz w:h="15840" w:w="12240"/>
      <w:pgMar w:bottom="1276" w:footer="720" w:gutter="0" w:header="720" w:left="1417" w:right="1417" w:top="1276"/>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379F96FA" w14:textId="77777777" w:rsidR="008A169F" w:rsidRDefault="007E28C0">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5CE4D4BA" w14:textId="77777777" w:rsidR="008A169F" w:rsidRDefault="007E28C0">
    <w:pPr>
      <w:pStyle w:val="Pieddepage"/>
      <w:jc w:val="right"/>
    </w:pPr>
    <w:r>
      <w:fldChar w:fldCharType="begin"/>
    </w:r>
    <w:r>
      <w:instrText>PAGE   \* MERGEFORMAT</w:instrText>
    </w:r>
    <w:r>
      <w:fldChar w:fldCharType="separate"/>
    </w:r>
    <w:r>
      <w:t>2</w:t>
    </w:r>
    <w:r>
      <w:fldChar w:fldCharType="end"/>
    </w:r>
  </w:p>
  <w:p w14:paraId="51C1D935" w14:textId="77777777" w:rsidR="008A169F" w:rsidRDefault="007E28C0">
    <w:pPr>
      <w:pStyle w:val="Pieddepage"/>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20093D58" w14:textId="77777777" w:rsidR="008A169F" w:rsidRDefault="007E28C0">
    <w:pPr>
      <w:pStyle w:val="Pieddepage"/>
    </w:pPr>
  </w:p>
</w:ftr>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5C09D81D" w14:textId="77777777" w:rsidR="008A169F" w:rsidRDefault="007E28C0">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3068BA7C" w14:textId="77777777" w:rsidR="008A169F" w:rsidRDefault="007E28C0">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3FE30AF7" w14:textId="77777777" w:rsidR="008A169F" w:rsidRDefault="007E28C0">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AB07A4F"/>
    <w:multiLevelType w:val="hybridMultilevel"/>
    <w:tmpl w:val="0B06298E"/>
    <w:lvl w:ilvl="0" w:tplc="AADEB1EA">
      <w:numFmt w:val="bullet"/>
      <w:lvlText w:val="-"/>
      <w:lvlJc w:val="left"/>
      <w:pPr>
        <w:ind w:hanging="360" w:left="720"/>
      </w:pPr>
      <w:rPr>
        <w:rFonts w:ascii="Calibri" w:cs="Arial" w:eastAsia="Arial"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6FF137E2"/>
    <w:multiLevelType w:val="hybridMultilevel"/>
    <w:tmpl w:val="E9D2D00A"/>
    <w:lvl w:ilvl="0" w:tplc="6F3E38A2">
      <w:start w:val="3"/>
      <w:numFmt w:val="bullet"/>
      <w:lvlText w:val="-"/>
      <w:lvlJc w:val="left"/>
      <w:pPr>
        <w:ind w:hanging="360" w:left="720"/>
      </w:pPr>
      <w:rPr>
        <w:rFonts w:ascii="Calibri" w:cs="Calibri" w:eastAsia="Arial"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
  </w:num>
  <w:num w:numId="2">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90"/>
    <w:rsid w:val="00151A90"/>
    <w:rsid w:val="007E28C0"/>
    <w:rsid w:val="00D66C3B"/>
    <w:rsid w:val="00EA1578"/>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0C33DBB1"/>
  <w15:chartTrackingRefBased/>
  <w15:docId w15:val="{D89A70F1-80D8-4C71-9299-1E2C17AC5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rsid w:val="00151A90"/>
    <w:pPr>
      <w:spacing w:after="0" w:line="240" w:lineRule="auto"/>
    </w:pPr>
    <w:rPr>
      <w:rFonts w:ascii="Times New Roman" w:cs="Times New Roman" w:eastAsia="Times New Roman" w:hAnsi="Times New Roman"/>
      <w:sz w:val="24"/>
      <w:szCs w:val="24"/>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ElApptidtifaligncenter" w:type="paragraph">
    <w:name w:val="ElApp_tidtifaligncenter"/>
    <w:basedOn w:val="Normal"/>
    <w:rsid w:val="00151A90"/>
    <w:pPr>
      <w:jc w:val="center"/>
    </w:pPr>
    <w:rPr>
      <w:color w:val="666699"/>
    </w:rPr>
  </w:style>
  <w:style w:customStyle="1" w:styleId="ElAppp" w:type="paragraph">
    <w:name w:val="ElApp_p"/>
    <w:basedOn w:val="Normal"/>
    <w:rsid w:val="00151A90"/>
    <w:rPr>
      <w:rFonts w:ascii="Arial" w:cs="Arial" w:eastAsia="Arial" w:hAnsi="Arial"/>
      <w:sz w:val="15"/>
      <w:szCs w:val="15"/>
    </w:rPr>
  </w:style>
  <w:style w:styleId="En-tte" w:type="paragraph">
    <w:name w:val="header"/>
    <w:basedOn w:val="Normal"/>
    <w:link w:val="En-tteCar"/>
    <w:uiPriority w:val="99"/>
    <w:unhideWhenUsed/>
    <w:rsid w:val="00151A90"/>
    <w:pPr>
      <w:tabs>
        <w:tab w:pos="4536" w:val="center"/>
        <w:tab w:pos="9072" w:val="right"/>
      </w:tabs>
    </w:pPr>
  </w:style>
  <w:style w:customStyle="1" w:styleId="En-tteCar" w:type="character">
    <w:name w:val="En-tête Car"/>
    <w:basedOn w:val="Policepardfaut"/>
    <w:link w:val="En-tte"/>
    <w:uiPriority w:val="99"/>
    <w:rsid w:val="00151A90"/>
    <w:rPr>
      <w:rFonts w:ascii="Times New Roman" w:cs="Times New Roman" w:eastAsia="Times New Roman" w:hAnsi="Times New Roman"/>
      <w:sz w:val="24"/>
      <w:szCs w:val="24"/>
      <w:lang w:eastAsia="fr-FR"/>
    </w:rPr>
  </w:style>
  <w:style w:styleId="Pieddepage" w:type="paragraph">
    <w:name w:val="footer"/>
    <w:basedOn w:val="Normal"/>
    <w:link w:val="PieddepageCar"/>
    <w:uiPriority w:val="99"/>
    <w:unhideWhenUsed/>
    <w:rsid w:val="00151A90"/>
    <w:pPr>
      <w:tabs>
        <w:tab w:pos="4536" w:val="center"/>
        <w:tab w:pos="9072" w:val="right"/>
      </w:tabs>
    </w:pPr>
  </w:style>
  <w:style w:customStyle="1" w:styleId="PieddepageCar" w:type="character">
    <w:name w:val="Pied de page Car"/>
    <w:basedOn w:val="Policepardfaut"/>
    <w:link w:val="Pieddepage"/>
    <w:uiPriority w:val="99"/>
    <w:rsid w:val="00151A90"/>
    <w:rPr>
      <w:rFonts w:ascii="Times New Roman" w:cs="Times New Roman" w:eastAsia="Times New Roman" w:hAnsi="Times New Roman"/>
      <w:sz w:val="24"/>
      <w:szCs w:val="24"/>
      <w:lang w:eastAsia="fr-FR"/>
    </w:rPr>
  </w:style>
  <w:style w:styleId="Paragraphedeliste" w:type="paragraph">
    <w:name w:val="List Paragraph"/>
    <w:basedOn w:val="Normal"/>
    <w:uiPriority w:val="34"/>
    <w:qFormat/>
    <w:rsid w:val="00151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footer2.xml" Type="http://schemas.openxmlformats.org/officeDocument/2006/relationships/footer"/><Relationship Id="rId13" Target="header3.xml" Type="http://schemas.openxmlformats.org/officeDocument/2006/relationships/header"/><Relationship Id="rId14" Target="footer3.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numbering.xml" Type="http://schemas.openxmlformats.org/officeDocument/2006/relationships/numbering"/><Relationship Id="rId5" Target="styles.xml" Type="http://schemas.openxmlformats.org/officeDocument/2006/relationships/styles"/><Relationship Id="rId6" Target="settings.xml" Type="http://schemas.openxmlformats.org/officeDocument/2006/relationships/settings"/><Relationship Id="rId7" Target="webSettings.xml" Type="http://schemas.openxmlformats.org/officeDocument/2006/relationships/webSettings"/><Relationship Id="rId8" Target="media/image1.png" Type="http://schemas.openxmlformats.org/officeDocument/2006/relationships/image"/><Relationship Id="rId9" Target="header1.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D47FF8644BA418A1680A94FF7CCFE" ma:contentTypeVersion="13" ma:contentTypeDescription="Crée un document." ma:contentTypeScope="" ma:versionID="776bd637c5a6df108217692519166a2e">
  <xsd:schema xmlns:xsd="http://www.w3.org/2001/XMLSchema" xmlns:xs="http://www.w3.org/2001/XMLSchema" xmlns:p="http://schemas.microsoft.com/office/2006/metadata/properties" xmlns:ns3="6c5febca-3c97-4975-abb4-78fd9e24f663" xmlns:ns4="b1aae416-bcb6-402e-834b-2caff48a1e71" targetNamespace="http://schemas.microsoft.com/office/2006/metadata/properties" ma:root="true" ma:fieldsID="f449888d57070ef31ccf77224fa771d5" ns3:_="" ns4:_="">
    <xsd:import namespace="6c5febca-3c97-4975-abb4-78fd9e24f663"/>
    <xsd:import namespace="b1aae416-bcb6-402e-834b-2caff48a1e7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5febca-3c97-4975-abb4-78fd9e24f6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aae416-bcb6-402e-834b-2caff48a1e71"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SharingHintHash" ma:index="19"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c5febca-3c97-4975-abb4-78fd9e24f663" xsi:nil="true"/>
  </documentManagement>
</p:properties>
</file>

<file path=customXml/itemProps1.xml><?xml version="1.0" encoding="utf-8"?>
<ds:datastoreItem xmlns:ds="http://schemas.openxmlformats.org/officeDocument/2006/customXml" ds:itemID="{DE366D44-044F-4026-97D0-980A068042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5febca-3c97-4975-abb4-78fd9e24f663"/>
    <ds:schemaRef ds:uri="b1aae416-bcb6-402e-834b-2caff48a1e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0111D9-A55C-4575-8288-191B86A466F0}">
  <ds:schemaRefs>
    <ds:schemaRef ds:uri="http://schemas.microsoft.com/sharepoint/v3/contenttype/forms"/>
  </ds:schemaRefs>
</ds:datastoreItem>
</file>

<file path=customXml/itemProps3.xml><?xml version="1.0" encoding="utf-8"?>
<ds:datastoreItem xmlns:ds="http://schemas.openxmlformats.org/officeDocument/2006/customXml" ds:itemID="{960C08DD-DC7A-4466-BD86-E7583AAF39A0}">
  <ds:schemaRefs>
    <ds:schemaRef ds:uri="http://schemas.microsoft.com/office/2006/documentManagement/types"/>
    <ds:schemaRef ds:uri="http://purl.org/dc/terms/"/>
    <ds:schemaRef ds:uri="http://purl.org/dc/elements/1.1/"/>
    <ds:schemaRef ds:uri="http://purl.org/dc/dcmitype/"/>
    <ds:schemaRef ds:uri="b1aae416-bcb6-402e-834b-2caff48a1e71"/>
    <ds:schemaRef ds:uri="http://schemas.openxmlformats.org/package/2006/metadata/core-properties"/>
    <ds:schemaRef ds:uri="http://schemas.microsoft.com/office/2006/metadata/properties"/>
    <ds:schemaRef ds:uri="http://schemas.microsoft.com/office/infopath/2007/PartnerControls"/>
    <ds:schemaRef ds:uri="6c5febca-3c97-4975-abb4-78fd9e24f66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1222</Words>
  <Characters>6724</Characters>
  <Application>Microsoft Office Word</Application>
  <DocSecurity>0</DocSecurity>
  <Lines>56</Lines>
  <Paragraphs>15</Paragraphs>
  <ScaleCrop>false</ScaleCrop>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2022-12-28T09:27:00Z</dcterms:created>
  <dcterms:modified xsi:type="dcterms:W3CDTF">2022-12-28T09:32:00Z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0x010100406D47FF8644BA418A1680A94FF7CCFE</vt:lpwstr>
  </property>
</Properties>
</file>