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4E875AB" w14:textId="77777777" w:rsidP="00604BF7" w:rsidR="00547DB3" w:rsidRDefault="00547DB3">
      <w:pPr>
        <w:pBdr>
          <w:top w:color="auto" w:space="1" w:sz="24" w:val="thinThickThinSmallGap"/>
          <w:left w:color="auto" w:space="4" w:sz="24" w:val="thinThickThinSmallGap"/>
          <w:bottom w:color="auto" w:space="1" w:sz="24" w:val="thinThickThinSmallGap"/>
          <w:right w:color="auto" w:space="4" w:sz="24" w:val="thinThickThinSmallGap"/>
        </w:pBdr>
        <w:shd w:color="auto" w:fill="F2DBDB" w:themeFill="accent2" w:themeFillTint="33" w:val="clear"/>
        <w:jc w:val="center"/>
        <w:rPr>
          <w:rFonts w:ascii="Verdana" w:hAnsi="Verdana"/>
          <w:b/>
          <w:sz w:val="28"/>
          <w:szCs w:val="28"/>
        </w:rPr>
      </w:pPr>
    </w:p>
    <w:p w14:paraId="54F6EB27" w14:textId="1F931362" w:rsidP="00604BF7" w:rsidR="00547DB3" w:rsidRDefault="00547DB3">
      <w:pPr>
        <w:pBdr>
          <w:top w:color="auto" w:space="1" w:sz="24" w:val="thinThickThinSmallGap"/>
          <w:left w:color="auto" w:space="4" w:sz="24" w:val="thinThickThinSmallGap"/>
          <w:bottom w:color="auto" w:space="1" w:sz="24" w:val="thinThickThinSmallGap"/>
          <w:right w:color="auto" w:space="4" w:sz="24" w:val="thinThickThinSmallGap"/>
        </w:pBdr>
        <w:shd w:color="auto" w:fill="F2DBDB" w:themeFill="accent2" w:themeFillTint="33" w:val="clear"/>
        <w:jc w:val="center"/>
        <w:rPr>
          <w:rFonts w:ascii="Verdana" w:hAnsi="Verdana"/>
          <w:b/>
          <w:sz w:val="28"/>
          <w:szCs w:val="28"/>
        </w:rPr>
      </w:pPr>
      <w:r w:rsidRPr="00547DB3">
        <w:rPr>
          <w:rFonts w:ascii="Verdana" w:hAnsi="Verdana"/>
          <w:b/>
          <w:sz w:val="28"/>
          <w:szCs w:val="28"/>
        </w:rPr>
        <w:t>PROTOCOLE D’ACCORD</w:t>
      </w:r>
      <w:r w:rsidR="00F766D9">
        <w:rPr>
          <w:rFonts w:ascii="Verdana" w:hAnsi="Verdana"/>
          <w:b/>
          <w:sz w:val="28"/>
          <w:szCs w:val="28"/>
        </w:rPr>
        <w:t xml:space="preserve"> NAO</w:t>
      </w:r>
      <w:r w:rsidR="002978A2">
        <w:rPr>
          <w:rFonts w:ascii="Verdana" w:hAnsi="Verdana"/>
          <w:b/>
          <w:sz w:val="28"/>
          <w:szCs w:val="28"/>
        </w:rPr>
        <w:t xml:space="preserve"> 202</w:t>
      </w:r>
      <w:r w:rsidR="00C800C2">
        <w:rPr>
          <w:rFonts w:ascii="Verdana" w:hAnsi="Verdana"/>
          <w:b/>
          <w:sz w:val="28"/>
          <w:szCs w:val="28"/>
        </w:rPr>
        <w:t>3</w:t>
      </w:r>
    </w:p>
    <w:p w14:paraId="1FA81355" w14:textId="77777777" w:rsidP="00604BF7" w:rsidR="00C50D4C" w:rsidRDefault="00C50D4C" w:rsidRPr="00547DB3">
      <w:pPr>
        <w:pBdr>
          <w:top w:color="auto" w:space="1" w:sz="24" w:val="thinThickThinSmallGap"/>
          <w:left w:color="auto" w:space="4" w:sz="24" w:val="thinThickThinSmallGap"/>
          <w:bottom w:color="auto" w:space="1" w:sz="24" w:val="thinThickThinSmallGap"/>
          <w:right w:color="auto" w:space="4" w:sz="24" w:val="thinThickThinSmallGap"/>
        </w:pBdr>
        <w:shd w:color="auto" w:fill="F2DBDB" w:themeFill="accent2" w:themeFillTint="33" w:val="clear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R L A  - REGIE LIGNE D’AZUR</w:t>
      </w:r>
    </w:p>
    <w:p w14:paraId="0DFA6765" w14:textId="77777777" w:rsidP="00604BF7" w:rsidR="00547DB3" w:rsidRDefault="00547DB3">
      <w:pPr>
        <w:pBdr>
          <w:top w:color="auto" w:space="1" w:sz="24" w:val="thinThickThinSmallGap"/>
          <w:left w:color="auto" w:space="4" w:sz="24" w:val="thinThickThinSmallGap"/>
          <w:bottom w:color="auto" w:space="1" w:sz="24" w:val="thinThickThinSmallGap"/>
          <w:right w:color="auto" w:space="4" w:sz="24" w:val="thinThickThinSmallGap"/>
        </w:pBdr>
        <w:shd w:color="auto" w:fill="F2DBDB" w:themeFill="accent2" w:themeFillTint="33" w:val="clear"/>
      </w:pPr>
    </w:p>
    <w:p w14:paraId="5A5D340E" w14:textId="77777777" w:rsidR="002A0447" w:rsidRDefault="002A0447">
      <w:pPr>
        <w:rPr>
          <w:rFonts w:ascii="Verdana" w:hAnsi="Verdana"/>
          <w:sz w:val="20"/>
          <w:szCs w:val="20"/>
        </w:rPr>
      </w:pPr>
    </w:p>
    <w:p w14:paraId="44A2D6ED" w14:textId="77777777" w:rsidR="00F77EB3" w:rsidRDefault="00F77EB3">
      <w:pPr>
        <w:rPr>
          <w:rFonts w:ascii="Verdana" w:hAnsi="Verdana"/>
          <w:sz w:val="22"/>
          <w:szCs w:val="22"/>
        </w:rPr>
      </w:pPr>
    </w:p>
    <w:p w14:paraId="361C13C5" w14:textId="5532D174" w:rsidP="00927B80" w:rsidR="00547DB3" w:rsidRDefault="00547DB3" w:rsidRPr="00F1596D">
      <w:pPr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A l’issue de la négociation annuelle obligatoire prévue aux articles L.2241-1 et suivants du code du travail.</w:t>
      </w:r>
    </w:p>
    <w:p w14:paraId="6E2F45F4" w14:textId="77777777" w:rsidP="001B7397" w:rsidR="00547DB3" w:rsidRDefault="00547DB3" w:rsidRPr="00F1596D">
      <w:pPr>
        <w:pStyle w:val="Paragraphedeliste"/>
        <w:ind w:left="0"/>
        <w:contextualSpacing w:val="0"/>
        <w:jc w:val="both"/>
        <w:rPr>
          <w:rFonts w:ascii="Bahnschrift" w:cs="Tahoma" w:hAnsi="Bahnschrift"/>
          <w:sz w:val="22"/>
          <w:szCs w:val="22"/>
        </w:rPr>
      </w:pPr>
    </w:p>
    <w:p w14:paraId="269B963B" w14:textId="77777777" w:rsidP="001B7397" w:rsidR="00547DB3" w:rsidRDefault="00547DB3" w:rsidRPr="00F1596D">
      <w:pPr>
        <w:jc w:val="both"/>
        <w:rPr>
          <w:rFonts w:ascii="Bahnschrift" w:hAnsi="Bahnschrift"/>
          <w:b/>
          <w:color w:themeColor="accent2" w:themeShade="BF" w:val="943634"/>
          <w:sz w:val="22"/>
          <w:szCs w:val="22"/>
        </w:rPr>
      </w:pPr>
      <w:r w:rsidRPr="00F1596D">
        <w:rPr>
          <w:rFonts w:ascii="Bahnschrift" w:hAnsi="Bahnschrift"/>
          <w:b/>
          <w:color w:themeColor="accent2" w:themeShade="BF" w:val="943634"/>
          <w:sz w:val="22"/>
          <w:szCs w:val="22"/>
        </w:rPr>
        <w:t>ENTRE</w:t>
      </w:r>
    </w:p>
    <w:p w14:paraId="39DF2130" w14:textId="77777777" w:rsidP="001B7397" w:rsidR="00547DB3" w:rsidRDefault="00547DB3" w:rsidRPr="00F1596D">
      <w:pPr>
        <w:jc w:val="both"/>
        <w:rPr>
          <w:rFonts w:ascii="Bahnschrift" w:hAnsi="Bahnschrift"/>
          <w:sz w:val="22"/>
          <w:szCs w:val="22"/>
        </w:rPr>
      </w:pPr>
    </w:p>
    <w:p w14:paraId="5A08A4C4" w14:textId="77777777" w:rsidP="00927B80" w:rsidR="001B7397" w:rsidRDefault="00547DB3" w:rsidRPr="00F1596D">
      <w:pPr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L</w:t>
      </w:r>
      <w:r w:rsidR="00AE2CBE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’Etablissement Public Industriel et Commercial Régie Ligne d’Azur</w:t>
      </w: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, ci-après dénommée</w:t>
      </w:r>
      <w:r w:rsidR="009D7FBA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</w:t>
      </w:r>
    </w:p>
    <w:p w14:paraId="4008FA6A" w14:textId="393ACC4C" w:rsidP="00927B80" w:rsidR="00547DB3" w:rsidRDefault="00547DB3" w:rsidRPr="00F1596D">
      <w:pPr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«</w:t>
      </w:r>
      <w:r w:rsidR="00AE2CBE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R L A</w:t>
      </w: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», représentée par </w:t>
      </w:r>
      <w:r w:rsidR="00750C1D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son</w:t>
      </w: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Directeur Général,</w:t>
      </w:r>
      <w:r w:rsidR="00E15ED4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</w:t>
      </w:r>
    </w:p>
    <w:p w14:paraId="337B9564" w14:textId="77777777" w:rsidP="001B7397" w:rsidR="00547DB3" w:rsidRDefault="00547DB3" w:rsidRPr="00F1596D">
      <w:pPr>
        <w:jc w:val="both"/>
        <w:rPr>
          <w:rFonts w:ascii="Bahnschrift" w:hAnsi="Bahnschrift"/>
          <w:sz w:val="22"/>
          <w:szCs w:val="22"/>
        </w:rPr>
      </w:pPr>
    </w:p>
    <w:p w14:paraId="271EF1D9" w14:textId="77777777" w:rsidP="001B7397" w:rsidR="00547DB3" w:rsidRDefault="00547DB3" w:rsidRPr="00F1596D">
      <w:pPr>
        <w:jc w:val="both"/>
        <w:rPr>
          <w:rFonts w:ascii="Bahnschrift" w:hAnsi="Bahnschrift"/>
          <w:b/>
          <w:color w:themeColor="accent2" w:themeShade="BF" w:val="943634"/>
          <w:sz w:val="22"/>
          <w:szCs w:val="22"/>
        </w:rPr>
      </w:pPr>
      <w:r w:rsidRPr="00F1596D">
        <w:rPr>
          <w:rFonts w:ascii="Bahnschrift" w:hAnsi="Bahnschrift"/>
          <w:color w:themeColor="accent2" w:themeShade="BF" w:val="943634"/>
          <w:sz w:val="22"/>
          <w:szCs w:val="22"/>
        </w:rPr>
        <w:tab/>
      </w:r>
      <w:r w:rsidRPr="00F1596D">
        <w:rPr>
          <w:rFonts w:ascii="Bahnschrift" w:hAnsi="Bahnschrift"/>
          <w:color w:themeColor="accent2" w:themeShade="BF" w:val="943634"/>
          <w:sz w:val="22"/>
          <w:szCs w:val="22"/>
        </w:rPr>
        <w:tab/>
      </w:r>
      <w:r w:rsidRPr="00F1596D">
        <w:rPr>
          <w:rFonts w:ascii="Bahnschrift" w:hAnsi="Bahnschrift"/>
          <w:color w:themeColor="accent2" w:themeShade="BF" w:val="943634"/>
          <w:sz w:val="22"/>
          <w:szCs w:val="22"/>
        </w:rPr>
        <w:tab/>
      </w:r>
      <w:r w:rsidRPr="00F1596D">
        <w:rPr>
          <w:rFonts w:ascii="Bahnschrift" w:hAnsi="Bahnschrift"/>
          <w:color w:themeColor="accent2" w:themeShade="BF" w:val="943634"/>
          <w:sz w:val="22"/>
          <w:szCs w:val="22"/>
        </w:rPr>
        <w:tab/>
      </w:r>
      <w:r w:rsidRPr="00F1596D">
        <w:rPr>
          <w:rFonts w:ascii="Bahnschrift" w:hAnsi="Bahnschrift"/>
          <w:color w:themeColor="accent2" w:themeShade="BF" w:val="943634"/>
          <w:sz w:val="22"/>
          <w:szCs w:val="22"/>
        </w:rPr>
        <w:tab/>
      </w:r>
      <w:r w:rsidRPr="00F1596D">
        <w:rPr>
          <w:rFonts w:ascii="Bahnschrift" w:hAnsi="Bahnschrift"/>
          <w:color w:themeColor="accent2" w:themeShade="BF" w:val="943634"/>
          <w:sz w:val="22"/>
          <w:szCs w:val="22"/>
        </w:rPr>
        <w:tab/>
      </w:r>
      <w:r w:rsidRPr="00F1596D">
        <w:rPr>
          <w:rFonts w:ascii="Bahnschrift" w:hAnsi="Bahnschrift"/>
          <w:color w:themeColor="accent2" w:themeShade="BF" w:val="943634"/>
          <w:sz w:val="22"/>
          <w:szCs w:val="22"/>
        </w:rPr>
        <w:tab/>
      </w:r>
      <w:r w:rsidRPr="00F1596D">
        <w:rPr>
          <w:rFonts w:ascii="Bahnschrift" w:hAnsi="Bahnschrift"/>
          <w:color w:themeColor="accent2" w:themeShade="BF" w:val="943634"/>
          <w:sz w:val="22"/>
          <w:szCs w:val="22"/>
        </w:rPr>
        <w:tab/>
      </w:r>
      <w:r w:rsidRPr="00F1596D">
        <w:rPr>
          <w:rFonts w:ascii="Bahnschrift" w:hAnsi="Bahnschrift"/>
          <w:color w:themeColor="accent2" w:themeShade="BF" w:val="943634"/>
          <w:sz w:val="22"/>
          <w:szCs w:val="22"/>
        </w:rPr>
        <w:tab/>
      </w:r>
      <w:r w:rsidRPr="00F1596D">
        <w:rPr>
          <w:rFonts w:ascii="Bahnschrift" w:hAnsi="Bahnschrift"/>
          <w:b/>
          <w:color w:themeColor="accent2" w:themeShade="BF" w:val="943634"/>
          <w:sz w:val="22"/>
          <w:szCs w:val="22"/>
        </w:rPr>
        <w:t>D’une part,</w:t>
      </w:r>
    </w:p>
    <w:p w14:paraId="6930E779" w14:textId="77777777" w:rsidP="001B7397" w:rsidR="00547DB3" w:rsidRDefault="00547DB3" w:rsidRPr="00F1596D">
      <w:pPr>
        <w:jc w:val="both"/>
        <w:rPr>
          <w:rFonts w:ascii="Bahnschrift" w:hAnsi="Bahnschrift"/>
          <w:b/>
          <w:color w:themeColor="accent2" w:themeShade="BF" w:val="943634"/>
          <w:sz w:val="22"/>
          <w:szCs w:val="22"/>
        </w:rPr>
      </w:pPr>
      <w:r w:rsidRPr="00F1596D">
        <w:rPr>
          <w:rFonts w:ascii="Bahnschrift" w:hAnsi="Bahnschrift"/>
          <w:b/>
          <w:color w:themeColor="accent2" w:themeShade="BF" w:val="943634"/>
          <w:sz w:val="22"/>
          <w:szCs w:val="22"/>
        </w:rPr>
        <w:t>ET</w:t>
      </w:r>
    </w:p>
    <w:p w14:paraId="142CFE67" w14:textId="77777777" w:rsidP="001B7397" w:rsidR="00547DB3" w:rsidRDefault="00547DB3" w:rsidRPr="00F1596D">
      <w:pPr>
        <w:jc w:val="both"/>
        <w:rPr>
          <w:rFonts w:ascii="Bahnschrift" w:hAnsi="Bahnschrift"/>
          <w:sz w:val="22"/>
          <w:szCs w:val="22"/>
        </w:rPr>
      </w:pPr>
    </w:p>
    <w:p w14:paraId="3252AA9B" w14:textId="163443D2" w:rsidP="00C82DDF" w:rsidR="00D87C68" w:rsidRDefault="00547DB3" w:rsidRPr="00F1596D">
      <w:pPr>
        <w:numPr>
          <w:ilvl w:val="0"/>
          <w:numId w:val="3"/>
        </w:numPr>
        <w:jc w:val="both"/>
        <w:rPr>
          <w:rFonts w:ascii="Bahnschrift" w:hAnsi="Bahnschrift"/>
          <w:sz w:val="22"/>
          <w:szCs w:val="22"/>
        </w:rPr>
      </w:pPr>
      <w:r w:rsidRPr="00F1596D">
        <w:rPr>
          <w:rFonts w:ascii="Bahnschrift" w:hAnsi="Bahnschrift"/>
          <w:sz w:val="22"/>
          <w:szCs w:val="22"/>
        </w:rPr>
        <w:t xml:space="preserve">Le syndicat C.G.T., représenté par </w:t>
      </w:r>
      <w:r w:rsidR="00750C1D" w:rsidRPr="00F1596D">
        <w:rPr>
          <w:rFonts w:ascii="Bahnschrift" w:hAnsi="Bahnschrift"/>
          <w:sz w:val="22"/>
          <w:szCs w:val="22"/>
        </w:rPr>
        <w:t>son</w:t>
      </w:r>
      <w:r w:rsidRPr="00F1596D">
        <w:rPr>
          <w:rFonts w:ascii="Bahnschrift" w:hAnsi="Bahnschrift"/>
          <w:sz w:val="22"/>
          <w:szCs w:val="22"/>
        </w:rPr>
        <w:t xml:space="preserve"> Délégué syndical,</w:t>
      </w:r>
      <w:r w:rsidR="00E15ED4" w:rsidRPr="00F1596D">
        <w:rPr>
          <w:rFonts w:ascii="Bahnschrift" w:hAnsi="Bahnschrift"/>
          <w:sz w:val="22"/>
          <w:szCs w:val="22"/>
        </w:rPr>
        <w:t xml:space="preserve"> </w:t>
      </w:r>
    </w:p>
    <w:p w14:paraId="3141D07B" w14:textId="6E1A8E27" w:rsidP="00646D03" w:rsidR="008901D4" w:rsidRDefault="00D87C68" w:rsidRPr="00F1596D">
      <w:pPr>
        <w:numPr>
          <w:ilvl w:val="0"/>
          <w:numId w:val="3"/>
        </w:numPr>
        <w:jc w:val="both"/>
        <w:rPr>
          <w:rFonts w:ascii="Bahnschrift" w:hAnsi="Bahnschrift"/>
          <w:sz w:val="22"/>
          <w:szCs w:val="22"/>
        </w:rPr>
      </w:pPr>
      <w:r w:rsidRPr="00F1596D">
        <w:rPr>
          <w:rFonts w:ascii="Bahnschrift" w:hAnsi="Bahnschrift"/>
          <w:sz w:val="22"/>
          <w:szCs w:val="22"/>
        </w:rPr>
        <w:t xml:space="preserve">Le syndicat UNSA, représenté par </w:t>
      </w:r>
      <w:r w:rsidR="00750C1D" w:rsidRPr="00F1596D">
        <w:rPr>
          <w:rFonts w:ascii="Bahnschrift" w:hAnsi="Bahnschrift"/>
          <w:sz w:val="22"/>
          <w:szCs w:val="22"/>
        </w:rPr>
        <w:t>son</w:t>
      </w:r>
      <w:r w:rsidRPr="00F1596D">
        <w:rPr>
          <w:rFonts w:ascii="Bahnschrift" w:hAnsi="Bahnschrift"/>
          <w:sz w:val="22"/>
          <w:szCs w:val="22"/>
        </w:rPr>
        <w:t xml:space="preserve"> Délégué syndical</w:t>
      </w:r>
      <w:r w:rsidR="008901D4" w:rsidRPr="00F1596D">
        <w:rPr>
          <w:rFonts w:ascii="Bahnschrift" w:hAnsi="Bahnschrift"/>
          <w:sz w:val="22"/>
          <w:szCs w:val="22"/>
        </w:rPr>
        <w:t>,</w:t>
      </w:r>
      <w:r w:rsidR="00E15ED4" w:rsidRPr="00F1596D">
        <w:rPr>
          <w:rFonts w:ascii="Bahnschrift" w:hAnsi="Bahnschrift"/>
          <w:sz w:val="22"/>
          <w:szCs w:val="22"/>
        </w:rPr>
        <w:t xml:space="preserve"> </w:t>
      </w:r>
    </w:p>
    <w:p w14:paraId="0A3FC2D3" w14:textId="0BCC5739" w:rsidP="00820981" w:rsidR="002A0447" w:rsidRDefault="008901D4" w:rsidRPr="00F1596D">
      <w:pPr>
        <w:numPr>
          <w:ilvl w:val="0"/>
          <w:numId w:val="3"/>
        </w:numPr>
        <w:jc w:val="both"/>
        <w:rPr>
          <w:rFonts w:ascii="Bahnschrift" w:hAnsi="Bahnschrift"/>
          <w:sz w:val="22"/>
          <w:szCs w:val="22"/>
        </w:rPr>
      </w:pPr>
      <w:r w:rsidRPr="00F1596D">
        <w:rPr>
          <w:rFonts w:ascii="Bahnschrift" w:hAnsi="Bahnschrift"/>
          <w:sz w:val="22"/>
          <w:szCs w:val="22"/>
        </w:rPr>
        <w:t xml:space="preserve">Le syndicat des Cadres </w:t>
      </w:r>
      <w:r w:rsidR="002B1B85" w:rsidRPr="00F1596D">
        <w:rPr>
          <w:rFonts w:ascii="Bahnschrift" w:hAnsi="Bahnschrift"/>
          <w:sz w:val="22"/>
          <w:szCs w:val="22"/>
        </w:rPr>
        <w:t>de RLA</w:t>
      </w:r>
      <w:r w:rsidRPr="00F1596D">
        <w:rPr>
          <w:rFonts w:ascii="Bahnschrift" w:hAnsi="Bahnschrift"/>
          <w:sz w:val="22"/>
          <w:szCs w:val="22"/>
        </w:rPr>
        <w:t xml:space="preserve">, représenté par </w:t>
      </w:r>
      <w:r w:rsidR="00750C1D" w:rsidRPr="00F1596D">
        <w:rPr>
          <w:rFonts w:ascii="Bahnschrift" w:hAnsi="Bahnschrift"/>
          <w:sz w:val="22"/>
          <w:szCs w:val="22"/>
        </w:rPr>
        <w:t>son</w:t>
      </w:r>
      <w:r w:rsidRPr="00F1596D">
        <w:rPr>
          <w:rFonts w:ascii="Bahnschrift" w:hAnsi="Bahnschrift"/>
          <w:sz w:val="22"/>
          <w:szCs w:val="22"/>
        </w:rPr>
        <w:t xml:space="preserve"> Délégué syndical,</w:t>
      </w:r>
      <w:r w:rsidR="00927B80" w:rsidRPr="00F1596D">
        <w:rPr>
          <w:rFonts w:ascii="Bahnschrift" w:hAnsi="Bahnschrift"/>
          <w:sz w:val="22"/>
          <w:szCs w:val="22"/>
        </w:rPr>
        <w:t xml:space="preserve"> </w:t>
      </w:r>
    </w:p>
    <w:p w14:paraId="2C127CA2" w14:textId="77777777" w:rsidP="001B7397" w:rsidR="001B7397" w:rsidRDefault="00547DB3" w:rsidRPr="00F1596D">
      <w:pPr>
        <w:jc w:val="both"/>
        <w:rPr>
          <w:rFonts w:ascii="Bahnschrift" w:hAnsi="Bahnschrift"/>
          <w:color w:themeColor="accent2" w:themeShade="BF" w:val="943634"/>
          <w:sz w:val="22"/>
          <w:szCs w:val="22"/>
        </w:rPr>
      </w:pPr>
      <w:r w:rsidRPr="00F1596D">
        <w:rPr>
          <w:rFonts w:ascii="Bahnschrift" w:hAnsi="Bahnschrift"/>
          <w:color w:themeColor="accent2" w:themeShade="BF" w:val="943634"/>
          <w:sz w:val="22"/>
          <w:szCs w:val="22"/>
        </w:rPr>
        <w:tab/>
      </w:r>
      <w:r w:rsidRPr="00F1596D">
        <w:rPr>
          <w:rFonts w:ascii="Bahnschrift" w:hAnsi="Bahnschrift"/>
          <w:color w:themeColor="accent2" w:themeShade="BF" w:val="943634"/>
          <w:sz w:val="22"/>
          <w:szCs w:val="22"/>
        </w:rPr>
        <w:tab/>
      </w:r>
      <w:r w:rsidRPr="00F1596D">
        <w:rPr>
          <w:rFonts w:ascii="Bahnschrift" w:hAnsi="Bahnschrift"/>
          <w:color w:themeColor="accent2" w:themeShade="BF" w:val="943634"/>
          <w:sz w:val="22"/>
          <w:szCs w:val="22"/>
        </w:rPr>
        <w:tab/>
      </w:r>
      <w:r w:rsidRPr="00F1596D">
        <w:rPr>
          <w:rFonts w:ascii="Bahnschrift" w:hAnsi="Bahnschrift"/>
          <w:color w:themeColor="accent2" w:themeShade="BF" w:val="943634"/>
          <w:sz w:val="22"/>
          <w:szCs w:val="22"/>
        </w:rPr>
        <w:tab/>
      </w:r>
      <w:r w:rsidRPr="00F1596D">
        <w:rPr>
          <w:rFonts w:ascii="Bahnschrift" w:hAnsi="Bahnschrift"/>
          <w:color w:themeColor="accent2" w:themeShade="BF" w:val="943634"/>
          <w:sz w:val="22"/>
          <w:szCs w:val="22"/>
        </w:rPr>
        <w:tab/>
      </w:r>
      <w:r w:rsidRPr="00F1596D">
        <w:rPr>
          <w:rFonts w:ascii="Bahnschrift" w:hAnsi="Bahnschrift"/>
          <w:color w:themeColor="accent2" w:themeShade="BF" w:val="943634"/>
          <w:sz w:val="22"/>
          <w:szCs w:val="22"/>
        </w:rPr>
        <w:tab/>
      </w:r>
      <w:r w:rsidRPr="00F1596D">
        <w:rPr>
          <w:rFonts w:ascii="Bahnschrift" w:hAnsi="Bahnschrift"/>
          <w:color w:themeColor="accent2" w:themeShade="BF" w:val="943634"/>
          <w:sz w:val="22"/>
          <w:szCs w:val="22"/>
        </w:rPr>
        <w:tab/>
      </w:r>
      <w:r w:rsidRPr="00F1596D">
        <w:rPr>
          <w:rFonts w:ascii="Bahnschrift" w:hAnsi="Bahnschrift"/>
          <w:color w:themeColor="accent2" w:themeShade="BF" w:val="943634"/>
          <w:sz w:val="22"/>
          <w:szCs w:val="22"/>
        </w:rPr>
        <w:tab/>
      </w:r>
    </w:p>
    <w:p w14:paraId="3CB2E826" w14:textId="77777777" w:rsidP="001B7397" w:rsidR="001B7397" w:rsidRDefault="001B7397" w:rsidRPr="00F1596D">
      <w:pPr>
        <w:jc w:val="both"/>
        <w:rPr>
          <w:rFonts w:ascii="Bahnschrift" w:hAnsi="Bahnschrift"/>
          <w:color w:themeColor="accent2" w:themeShade="BF" w:val="943634"/>
          <w:sz w:val="22"/>
          <w:szCs w:val="22"/>
        </w:rPr>
      </w:pPr>
    </w:p>
    <w:p w14:paraId="4B21D6EB" w14:textId="5C442100" w:rsidP="001B7397" w:rsidR="00547DB3" w:rsidRDefault="00547DB3" w:rsidRPr="00F1596D">
      <w:pPr>
        <w:ind w:firstLine="708" w:left="6372"/>
        <w:jc w:val="both"/>
        <w:rPr>
          <w:rFonts w:ascii="Bahnschrift" w:hAnsi="Bahnschrift"/>
          <w:b/>
          <w:color w:themeColor="accent2" w:themeShade="BF" w:val="943634"/>
          <w:sz w:val="22"/>
          <w:szCs w:val="22"/>
        </w:rPr>
      </w:pPr>
      <w:r w:rsidRPr="00F1596D">
        <w:rPr>
          <w:rFonts w:ascii="Bahnschrift" w:hAnsi="Bahnschrift"/>
          <w:b/>
          <w:color w:themeColor="accent2" w:themeShade="BF" w:val="943634"/>
          <w:sz w:val="22"/>
          <w:szCs w:val="22"/>
        </w:rPr>
        <w:t>D’autre part,</w:t>
      </w:r>
    </w:p>
    <w:p w14:paraId="3680C9E7" w14:textId="77777777" w:rsidP="001B7397" w:rsidR="001B7397" w:rsidRDefault="001B7397" w:rsidRPr="00F1596D">
      <w:pPr>
        <w:jc w:val="both"/>
        <w:rPr>
          <w:rFonts w:ascii="Bahnschrift" w:hAnsi="Bahnschrift"/>
          <w:sz w:val="22"/>
          <w:szCs w:val="22"/>
        </w:rPr>
      </w:pPr>
    </w:p>
    <w:p w14:paraId="404CC00A" w14:textId="77777777" w:rsidP="00927B80" w:rsidR="00547DB3" w:rsidRDefault="00547DB3" w:rsidRPr="00F1596D">
      <w:pPr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Il a été convenu ce qui suit :</w:t>
      </w:r>
    </w:p>
    <w:p w14:paraId="759653D7" w14:textId="77777777" w:rsidP="00547DB3" w:rsidR="006E2A59" w:rsidRDefault="006E2A59" w:rsidRPr="00F1596D">
      <w:pPr>
        <w:jc w:val="center"/>
        <w:rPr>
          <w:rFonts w:ascii="Bahnschrift" w:hAnsi="Bahnschrift"/>
          <w:b/>
          <w:color w:val="1F497D"/>
          <w:sz w:val="22"/>
          <w:szCs w:val="22"/>
        </w:rPr>
      </w:pPr>
    </w:p>
    <w:p w14:paraId="04C837FA" w14:textId="77777777" w:rsidP="00547DB3" w:rsidR="00547DB3" w:rsidRDefault="00547DB3" w:rsidRPr="00F1596D">
      <w:pPr>
        <w:jc w:val="center"/>
        <w:rPr>
          <w:rFonts w:ascii="Bahnschrift" w:hAnsi="Bahnschrift"/>
          <w:b/>
          <w:color w:themeColor="accent2" w:themeShade="BF" w:val="943634"/>
          <w:sz w:val="22"/>
          <w:szCs w:val="22"/>
        </w:rPr>
      </w:pPr>
      <w:r w:rsidRPr="00F1596D">
        <w:rPr>
          <w:rFonts w:ascii="Bahnschrift" w:hAnsi="Bahnschrift"/>
          <w:b/>
          <w:color w:themeColor="accent2" w:themeShade="BF" w:val="943634"/>
          <w:sz w:val="22"/>
          <w:szCs w:val="22"/>
        </w:rPr>
        <w:t>PREAMBULE</w:t>
      </w:r>
    </w:p>
    <w:p w14:paraId="10182DFE" w14:textId="77777777" w:rsidP="00547DB3" w:rsidR="00DC6CD4" w:rsidRDefault="00DC6CD4" w:rsidRPr="00F1596D">
      <w:pPr>
        <w:jc w:val="center"/>
        <w:rPr>
          <w:rFonts w:ascii="Bahnschrift" w:hAnsi="Bahnschrift"/>
          <w:b/>
          <w:color w:val="1F497D"/>
          <w:sz w:val="22"/>
          <w:szCs w:val="22"/>
        </w:rPr>
      </w:pPr>
    </w:p>
    <w:p w14:paraId="0AA91748" w14:textId="77777777" w:rsidP="00547DB3" w:rsidR="00547DB3" w:rsidRDefault="00547DB3" w:rsidRPr="00F1596D">
      <w:pPr>
        <w:jc w:val="center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</w:p>
    <w:p w14:paraId="1378753D" w14:textId="388AF34C" w:rsidP="001B7397" w:rsidR="00EC44E2" w:rsidRDefault="00B470E5" w:rsidRPr="00F1596D">
      <w:pPr>
        <w:pStyle w:val="Paragraphedeliste"/>
        <w:ind w:left="0"/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En application des dispositions combinées des </w:t>
      </w:r>
      <w:r w:rsidR="00223129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dispositions de</w:t>
      </w:r>
      <w:r w:rsidR="00EC44E2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 :</w:t>
      </w:r>
    </w:p>
    <w:p w14:paraId="2B81257E" w14:textId="77777777" w:rsidP="001B7397" w:rsidR="007154D7" w:rsidRDefault="007154D7" w:rsidRPr="00F1596D">
      <w:pPr>
        <w:pStyle w:val="Paragraphedeliste"/>
        <w:ind w:left="0"/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</w:p>
    <w:p w14:paraId="64012EF8" w14:textId="6215A6E4" w:rsidP="00EC44E2" w:rsidR="00EC44E2" w:rsidRDefault="00223129" w:rsidRPr="00F1596D">
      <w:pPr>
        <w:pStyle w:val="Paragraphedeliste"/>
        <w:numPr>
          <w:ilvl w:val="0"/>
          <w:numId w:val="18"/>
        </w:numPr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l’</w:t>
      </w:r>
      <w:r w:rsidR="00EC44E2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ordonnance MACRON n°2017-</w:t>
      </w: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1385, </w:t>
      </w:r>
    </w:p>
    <w:p w14:paraId="73B06133" w14:textId="2C209FB0" w:rsidP="00EC44E2" w:rsidR="00EC44E2" w:rsidRDefault="00EC44E2" w:rsidRPr="00F1596D">
      <w:pPr>
        <w:pStyle w:val="Paragraphedeliste"/>
        <w:numPr>
          <w:ilvl w:val="0"/>
          <w:numId w:val="18"/>
        </w:numPr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La loi pour la liberté de choisir son avenir professionnel (égalité femmes/hommes)</w:t>
      </w:r>
    </w:p>
    <w:p w14:paraId="75C46DB9" w14:textId="77777777" w:rsidP="00EC44E2" w:rsidR="00EC44E2" w:rsidRDefault="00EC44E2" w:rsidRPr="00F1596D">
      <w:pPr>
        <w:pStyle w:val="Paragraphedeliste"/>
        <w:numPr>
          <w:ilvl w:val="0"/>
          <w:numId w:val="18"/>
        </w:numPr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La loi d’orientation sur la mobilité,</w:t>
      </w:r>
    </w:p>
    <w:p w14:paraId="2121BD73" w14:textId="77777777" w:rsidP="00EC44E2" w:rsidR="00EC44E2" w:rsidRDefault="00EC44E2" w:rsidRPr="00F1596D">
      <w:pPr>
        <w:pStyle w:val="Paragraphedeliste"/>
        <w:numPr>
          <w:ilvl w:val="0"/>
          <w:numId w:val="18"/>
        </w:numPr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La loi sur la santé au travail renommée « qualité de vie et de conditions de travail »</w:t>
      </w:r>
    </w:p>
    <w:p w14:paraId="4908804C" w14:textId="77777777" w:rsidP="00EC44E2" w:rsidR="00EC44E2" w:rsidRDefault="00EC44E2" w:rsidRPr="00F1596D">
      <w:pPr>
        <w:pStyle w:val="Paragraphedeliste"/>
        <w:numPr>
          <w:ilvl w:val="0"/>
          <w:numId w:val="18"/>
        </w:numPr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La loi portant lutte contre le dérèglement climatique et le renforcement de la résilience face à ses effets, dit « Climat et résilience » permettant de répondre aux enjeux sur la transition écologique,</w:t>
      </w:r>
    </w:p>
    <w:p w14:paraId="194948F9" w14:textId="77777777" w:rsidP="007154D7" w:rsidR="007154D7" w:rsidRDefault="007154D7" w:rsidRPr="00F1596D">
      <w:pPr>
        <w:ind w:left="36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</w:p>
    <w:p w14:paraId="6B6DEC8C" w14:textId="7761B2E0" w:rsidP="001B7397" w:rsidR="00223129" w:rsidRDefault="00223129" w:rsidRPr="00F1596D">
      <w:pPr>
        <w:pStyle w:val="Paragraphedeliste"/>
        <w:ind w:left="0"/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Les négociations annuelles obligatoires </w:t>
      </w:r>
      <w:r w:rsidR="004E4EE8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se sont déroulées</w:t>
      </w: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dans le cadre de l’accord de méthode de RLA.</w:t>
      </w:r>
    </w:p>
    <w:p w14:paraId="7A9AFFEC" w14:textId="77777777" w:rsidP="001B7397" w:rsidR="00EC44E2" w:rsidRDefault="00EC44E2" w:rsidRPr="00F1596D">
      <w:pPr>
        <w:pStyle w:val="Paragraphedeliste"/>
        <w:ind w:left="0"/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</w:p>
    <w:p w14:paraId="6783174E" w14:textId="25793B86" w:rsidP="001B7397" w:rsidR="00EC44E2" w:rsidRDefault="00EC44E2" w:rsidRPr="00F1596D">
      <w:pPr>
        <w:pStyle w:val="Paragraphedeliste"/>
        <w:ind w:left="0"/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Celui-ci prévoit une négociation sur la rémunération, notamment les salaries effectifs, le temps de travail et le partage de la valeur ajoutée.</w:t>
      </w:r>
      <w:r w:rsidR="004E4EE8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</w:t>
      </w: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Les parties reconnaissent que ce thème est traité annuellement.</w:t>
      </w:r>
    </w:p>
    <w:p w14:paraId="34BE75D0" w14:textId="77777777" w:rsidP="001B7397" w:rsidR="00EC44E2" w:rsidRDefault="00EC44E2" w:rsidRPr="00F1596D">
      <w:pPr>
        <w:pStyle w:val="Paragraphedeliste"/>
        <w:ind w:left="0"/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</w:p>
    <w:p w14:paraId="0DAFA3A2" w14:textId="5F88E33E" w:rsidP="001B7397" w:rsidR="00AE1DD8" w:rsidRDefault="00AE1DD8" w:rsidRPr="00F1596D">
      <w:pPr>
        <w:pStyle w:val="Paragraphedeliste"/>
        <w:ind w:left="0"/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La négociation obligatoire tous les quatre ans au moins sur la gestion des emplois et des parcours professionnels est inclue dans les présentes discussions qui se préoccupe</w:t>
      </w:r>
      <w:r w:rsidR="00201732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nt</w:t>
      </w: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également du suivi des déroulements de carrière professionnels entre hommes et femmes. Les accords internes de déroulement de carrière s’appliquent sans distinction de genre.</w:t>
      </w:r>
      <w:r w:rsidR="0014211C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Un groupe de travail, issu des NAO de 2022, s’est penché sur la cartographie des métiers pour rééquilibrer les positionnements en lien avec la CCN 1424.</w:t>
      </w:r>
    </w:p>
    <w:p w14:paraId="1F26C829" w14:textId="2B21A9DD" w:rsidP="00201732" w:rsidR="00201732" w:rsidRDefault="00201732" w:rsidRPr="00F1596D">
      <w:pPr>
        <w:pStyle w:val="Paragraphedeliste"/>
        <w:ind w:left="0"/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lastRenderedPageBreak/>
        <w:t xml:space="preserve">L’index l’égalité professionnelle entre hommes et femmes publié, de </w:t>
      </w:r>
      <w:r w:rsidRPr="0076481F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9</w:t>
      </w:r>
      <w:r w:rsidR="0014211C" w:rsidRPr="0076481F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3</w:t>
      </w:r>
      <w:r w:rsidRPr="0076481F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/100</w:t>
      </w: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, témoigne de la vigilance concertée sur ce sujet traité annuellement.</w:t>
      </w:r>
    </w:p>
    <w:p w14:paraId="57652C6E" w14:textId="77777777" w:rsidP="001B7397" w:rsidR="00E03A98" w:rsidRDefault="00E03A98" w:rsidRPr="00F1596D">
      <w:pPr>
        <w:pStyle w:val="Paragraphedeliste"/>
        <w:ind w:left="0"/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</w:p>
    <w:p w14:paraId="6D9F655E" w14:textId="77777777" w:rsidP="001B7397" w:rsidR="002A0447" w:rsidRDefault="001845C2" w:rsidRPr="00F1596D">
      <w:pPr>
        <w:pStyle w:val="Paragraphedeliste"/>
        <w:ind w:left="0"/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RLA</w:t>
      </w:r>
      <w:r w:rsidR="002A0447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a engagé loyalement et sérieusement les négociations, en communiquant les informations nécessaires </w:t>
      </w:r>
      <w:r w:rsidR="00D87C68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aux</w:t>
      </w:r>
      <w:r w:rsidR="002A0447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organisation</w:t>
      </w:r>
      <w:r w:rsidR="00D87C68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s</w:t>
      </w:r>
      <w:r w:rsidR="002A0447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syndicale</w:t>
      </w:r>
      <w:r w:rsidR="00D87C68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s</w:t>
      </w:r>
      <w:r w:rsidR="002A0447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représentative</w:t>
      </w:r>
      <w:r w:rsidR="00D87C68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s</w:t>
      </w:r>
      <w:r w:rsidR="002A0447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.</w:t>
      </w:r>
    </w:p>
    <w:p w14:paraId="4EF04E0F" w14:textId="77777777" w:rsidP="001B7397" w:rsidR="002D6696" w:rsidRDefault="002D6696" w:rsidRPr="00F1596D">
      <w:pPr>
        <w:pStyle w:val="Paragraphedeliste"/>
        <w:ind w:left="0"/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</w:p>
    <w:p w14:paraId="1700AF14" w14:textId="77777777" w:rsidP="001B7397" w:rsidR="00B470E5" w:rsidRDefault="00481588" w:rsidRPr="00F1596D">
      <w:pPr>
        <w:pStyle w:val="Paragraphedeliste"/>
        <w:ind w:left="0"/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L</w:t>
      </w:r>
      <w:r w:rsidR="00FF4216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es documents habituels o</w:t>
      </w:r>
      <w:r w:rsidR="00B470E5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nt</w:t>
      </w:r>
      <w:r w:rsidR="002978A2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été</w:t>
      </w:r>
      <w:r w:rsidR="00B470E5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remis </w:t>
      </w:r>
      <w:r w:rsidR="00FF4216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aux</w:t>
      </w:r>
      <w:r w:rsidR="00B470E5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</w:t>
      </w:r>
      <w:r w:rsidR="00FF4216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délégués syndicaux</w:t>
      </w:r>
      <w:r w:rsidR="00B470E5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des organisations syndicales représentatives de l’Etablissement RLA, </w:t>
      </w:r>
      <w:r w:rsidR="00FF4216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au fur et à mesure de leur publication</w:t>
      </w:r>
      <w:r w:rsidR="00B470E5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 :</w:t>
      </w:r>
    </w:p>
    <w:p w14:paraId="10494359" w14:textId="77777777" w:rsidP="00AC2A57" w:rsidR="00304A50" w:rsidRDefault="00304A50" w:rsidRPr="00F1596D">
      <w:pPr>
        <w:pStyle w:val="Paragraphedeliste"/>
        <w:ind w:left="0"/>
        <w:contextualSpacing w:val="0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</w:p>
    <w:p w14:paraId="65A95FD5" w14:textId="18F5E6C3" w:rsidP="001B7397" w:rsidR="00B470E5" w:rsidRDefault="00B470E5" w:rsidRPr="00F1596D">
      <w:pPr>
        <w:pStyle w:val="Paragraphedeliste"/>
        <w:numPr>
          <w:ilvl w:val="0"/>
          <w:numId w:val="16"/>
        </w:numPr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Le bilan social 20</w:t>
      </w:r>
      <w:r w:rsidR="00E15ED4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2</w:t>
      </w:r>
      <w:r w:rsidR="0014211C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2</w:t>
      </w:r>
    </w:p>
    <w:p w14:paraId="2DCE588E" w14:textId="6FF36A54" w:rsidP="001B7397" w:rsidR="00B470E5" w:rsidRDefault="00B470E5" w:rsidRPr="00F1596D">
      <w:pPr>
        <w:pStyle w:val="Paragraphedeliste"/>
        <w:numPr>
          <w:ilvl w:val="0"/>
          <w:numId w:val="16"/>
        </w:numPr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Le rapport sur la situation comparée des conditions d’emploi et de formation des femmes et des hommes dans l’entreprise pour 20</w:t>
      </w:r>
      <w:r w:rsidR="00E15ED4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2</w:t>
      </w:r>
      <w:r w:rsidR="0014211C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2</w:t>
      </w:r>
    </w:p>
    <w:p w14:paraId="602801D2" w14:textId="6F38121C" w:rsidP="001B7397" w:rsidR="002978A2" w:rsidRDefault="00B470E5" w:rsidRPr="00F1596D">
      <w:pPr>
        <w:pStyle w:val="Paragraphedeliste"/>
        <w:numPr>
          <w:ilvl w:val="0"/>
          <w:numId w:val="16"/>
        </w:numPr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Le rapport annuel sur l’emploi 20</w:t>
      </w:r>
      <w:r w:rsidR="00E15ED4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2</w:t>
      </w:r>
      <w:r w:rsidR="0014211C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2</w:t>
      </w:r>
    </w:p>
    <w:p w14:paraId="79DAC501" w14:textId="508825C1" w:rsidP="001B7397" w:rsidR="00B470E5" w:rsidRDefault="0054676D" w:rsidRPr="00F1596D">
      <w:pPr>
        <w:pStyle w:val="Paragraphedeliste"/>
        <w:numPr>
          <w:ilvl w:val="0"/>
          <w:numId w:val="16"/>
        </w:numPr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Le r</w:t>
      </w:r>
      <w:r w:rsidR="002978A2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apport financier </w:t>
      </w:r>
      <w:r w:rsidR="00750C1D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20</w:t>
      </w:r>
      <w:r w:rsidR="00E15ED4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2</w:t>
      </w:r>
      <w:r w:rsidR="0014211C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2</w:t>
      </w:r>
      <w:r w:rsidR="00E03A98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(fourni après le conseil d’administration de juin 202</w:t>
      </w:r>
      <w:r w:rsidR="0014211C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3</w:t>
      </w:r>
      <w:r w:rsidR="00E03A98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)</w:t>
      </w:r>
      <w:r w:rsidR="00B470E5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.</w:t>
      </w:r>
    </w:p>
    <w:p w14:paraId="58C4B0E5" w14:textId="77777777" w:rsidP="001B7397" w:rsidR="00B470E5" w:rsidRDefault="00B470E5" w:rsidRPr="00F1596D">
      <w:pPr>
        <w:pStyle w:val="Paragraphedeliste"/>
        <w:ind w:left="0"/>
        <w:contextualSpacing w:val="0"/>
        <w:jc w:val="both"/>
        <w:rPr>
          <w:rFonts w:ascii="Bahnschrift" w:cs="Tahoma" w:hAnsi="Bahnschrift"/>
          <w:sz w:val="22"/>
          <w:szCs w:val="22"/>
        </w:rPr>
      </w:pPr>
    </w:p>
    <w:p w14:paraId="184FB747" w14:textId="205A69A6" w:rsidP="001B7397" w:rsidR="00A917DC" w:rsidRDefault="0014211C">
      <w:pPr>
        <w:pStyle w:val="Paragraphedeliste"/>
        <w:ind w:left="0"/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S</w:t>
      </w:r>
      <w:r w:rsidR="00A917DC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ont détaillées </w:t>
      </w:r>
      <w:r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c</w:t>
      </w: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i-après </w:t>
      </w:r>
      <w:r w:rsidR="00A917DC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les mesures retenues et composant le présent accord :</w:t>
      </w:r>
    </w:p>
    <w:p w14:paraId="3C3B2760" w14:textId="77777777" w:rsidP="001B7397" w:rsidR="00B4274D" w:rsidRDefault="00B4274D" w:rsidRPr="00F1596D">
      <w:pPr>
        <w:pStyle w:val="Paragraphedeliste"/>
        <w:ind w:left="0"/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</w:p>
    <w:p w14:paraId="4A1743A4" w14:textId="77777777" w:rsidP="001B7397" w:rsidR="008919C7" w:rsidRDefault="008919C7" w:rsidRPr="00F1596D">
      <w:pPr>
        <w:jc w:val="both"/>
        <w:rPr>
          <w:rFonts w:ascii="Bahnschrift" w:cs="Arial" w:hAnsi="Bahnschrift"/>
          <w:sz w:val="22"/>
          <w:szCs w:val="22"/>
        </w:rPr>
      </w:pPr>
    </w:p>
    <w:p w14:paraId="798ACE4E" w14:textId="0148C50C" w:rsidP="00D11105" w:rsidR="00D11105" w:rsidRDefault="008919C7" w:rsidRPr="00F1596D">
      <w:pPr>
        <w:autoSpaceDE w:val="0"/>
        <w:autoSpaceDN w:val="0"/>
        <w:adjustRightInd w:val="0"/>
        <w:jc w:val="both"/>
        <w:rPr>
          <w:rFonts w:ascii="Bahnschrift" w:cs="Tahoma" w:hAnsi="Bahnschrift"/>
          <w:color w:themeColor="accent2" w:themeShade="BF" w:val="943634"/>
          <w:sz w:val="22"/>
          <w:szCs w:val="22"/>
        </w:rPr>
      </w:pPr>
      <w:r w:rsidRPr="00F1596D">
        <w:rPr>
          <w:rFonts w:ascii="Bahnschrift" w:hAnsi="Bahnschrift"/>
          <w:b/>
          <w:color w:themeColor="accent2" w:themeShade="BF" w:val="943634"/>
          <w:sz w:val="22"/>
          <w:szCs w:val="22"/>
        </w:rPr>
        <w:t xml:space="preserve">Article 1 : </w:t>
      </w:r>
      <w:r w:rsidR="00B149C9" w:rsidRPr="00F1596D">
        <w:rPr>
          <w:rFonts w:ascii="Bahnschrift" w:hAnsi="Bahnschrift"/>
          <w:b/>
          <w:color w:themeColor="accent2" w:themeShade="BF" w:val="943634"/>
          <w:sz w:val="22"/>
          <w:szCs w:val="22"/>
        </w:rPr>
        <w:t>Revalorisation</w:t>
      </w:r>
      <w:r w:rsidRPr="00F1596D">
        <w:rPr>
          <w:rFonts w:ascii="Bahnschrift" w:hAnsi="Bahnschrift"/>
          <w:b/>
          <w:color w:themeColor="accent2" w:themeShade="BF" w:val="943634"/>
          <w:sz w:val="22"/>
          <w:szCs w:val="22"/>
        </w:rPr>
        <w:t xml:space="preserve"> de la valeur du point</w:t>
      </w:r>
      <w:r w:rsidR="00F1596D">
        <w:rPr>
          <w:rFonts w:ascii="Bahnschrift" w:hAnsi="Bahnschrift"/>
          <w:b/>
          <w:color w:themeColor="accent2" w:themeShade="BF" w:val="943634"/>
          <w:sz w:val="22"/>
          <w:szCs w:val="22"/>
        </w:rPr>
        <w:t> </w:t>
      </w:r>
    </w:p>
    <w:p w14:paraId="5D197D78" w14:textId="77777777" w:rsidP="002A0447" w:rsidR="008919C7" w:rsidRDefault="008919C7" w:rsidRPr="00F1596D">
      <w:pPr>
        <w:jc w:val="both"/>
        <w:rPr>
          <w:rFonts w:ascii="Bahnschrift" w:hAnsi="Bahnschrift"/>
          <w:b/>
          <w:color w:val="1F497D"/>
          <w:sz w:val="22"/>
          <w:szCs w:val="22"/>
        </w:rPr>
      </w:pPr>
    </w:p>
    <w:p w14:paraId="35EF5D9B" w14:textId="22971CD2" w:rsidP="001B7397" w:rsidR="00E15ED4" w:rsidRDefault="00B149C9" w:rsidRPr="00F1596D">
      <w:pPr>
        <w:pStyle w:val="Paragraphedeliste"/>
        <w:ind w:left="0"/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La valeur du point 100 est revalorisée dans les conditions ci-après et selon </w:t>
      </w:r>
      <w:r w:rsidR="00E15ED4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le calendrier suivant </w:t>
      </w: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d’application suivant </w:t>
      </w:r>
      <w:r w:rsidR="00E15ED4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:</w:t>
      </w:r>
    </w:p>
    <w:p w14:paraId="4ECC5748" w14:textId="77777777" w:rsidP="001B7397" w:rsidR="00A917DC" w:rsidRDefault="00A917DC" w:rsidRPr="00F1596D">
      <w:pPr>
        <w:pStyle w:val="Paragraphedeliste"/>
        <w:ind w:left="0"/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</w:p>
    <w:p w14:paraId="103D4A03" w14:textId="481D4567" w:rsidP="001B7397" w:rsidR="00A917DC" w:rsidRDefault="007154D7" w:rsidRPr="00F1596D">
      <w:pPr>
        <w:pStyle w:val="Paragraphedeliste"/>
        <w:ind w:left="0"/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Pour Mémoire la v</w:t>
      </w:r>
      <w:r w:rsidR="00A917DC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aleur du point au 1er</w:t>
      </w: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juillet 2022 : 10,</w:t>
      </w:r>
      <w:r w:rsidR="0014211C" w:rsidRPr="0014211C">
        <w:rPr>
          <w:rFonts w:ascii="Bahnschrift" w:eastAsia="Arial" w:hAnsi="Bahnschrift"/>
          <w:w w:val="110"/>
          <w:sz w:val="22"/>
          <w:szCs w:val="22"/>
          <w:lang w:eastAsia="en-US"/>
        </w:rPr>
        <w:t xml:space="preserve"> </w:t>
      </w:r>
      <w:r w:rsidR="0014211C">
        <w:rPr>
          <w:rFonts w:ascii="Bahnschrift" w:eastAsia="Arial" w:hAnsi="Bahnschrift"/>
          <w:w w:val="110"/>
          <w:sz w:val="22"/>
          <w:szCs w:val="22"/>
          <w:lang w:eastAsia="en-US"/>
        </w:rPr>
        <w:t>49215</w:t>
      </w:r>
      <w:r w:rsidR="00A917DC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€</w:t>
      </w:r>
    </w:p>
    <w:p w14:paraId="3AE6C432" w14:textId="77777777" w:rsidP="001B7397" w:rsidR="00E15ED4" w:rsidRDefault="00E15ED4" w:rsidRPr="00F1596D">
      <w:pPr>
        <w:pStyle w:val="Paragraphedeliste"/>
        <w:ind w:left="0"/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</w:p>
    <w:p w14:paraId="4201978B" w14:textId="0C60E634" w:rsidP="001B7397" w:rsidR="00E15ED4" w:rsidRDefault="00E15ED4">
      <w:pPr>
        <w:pStyle w:val="Paragraphedeliste"/>
        <w:ind w:left="0"/>
        <w:contextualSpacing w:val="0"/>
        <w:jc w:val="both"/>
        <w:rPr>
          <w:rFonts w:ascii="Bahnschrift" w:eastAsia="Arial" w:hAnsi="Bahnschrift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w w:val="110"/>
          <w:sz w:val="22"/>
          <w:szCs w:val="22"/>
          <w:lang w:eastAsia="en-US"/>
        </w:rPr>
        <w:t>- +</w:t>
      </w:r>
      <w:r w:rsidR="007154D7" w:rsidRPr="00F1596D">
        <w:rPr>
          <w:rFonts w:ascii="Bahnschrift" w:eastAsia="Arial" w:hAnsi="Bahnschrift"/>
          <w:w w:val="110"/>
          <w:sz w:val="22"/>
          <w:szCs w:val="22"/>
          <w:lang w:eastAsia="en-US"/>
        </w:rPr>
        <w:t xml:space="preserve"> </w:t>
      </w:r>
      <w:r w:rsidR="0014211C">
        <w:rPr>
          <w:rFonts w:ascii="Bahnschrift" w:eastAsia="Arial" w:hAnsi="Bahnschrift"/>
          <w:w w:val="110"/>
          <w:sz w:val="22"/>
          <w:szCs w:val="22"/>
          <w:lang w:eastAsia="en-US"/>
        </w:rPr>
        <w:t>3</w:t>
      </w:r>
      <w:r w:rsidRPr="00F1596D">
        <w:rPr>
          <w:rFonts w:ascii="Bahnschrift" w:eastAsia="Arial" w:hAnsi="Bahnschrift"/>
          <w:w w:val="110"/>
          <w:sz w:val="22"/>
          <w:szCs w:val="22"/>
          <w:lang w:eastAsia="en-US"/>
        </w:rPr>
        <w:t xml:space="preserve"> % au 1er Juillet </w:t>
      </w:r>
      <w:r w:rsidR="00B149C9" w:rsidRPr="00F1596D">
        <w:rPr>
          <w:rFonts w:ascii="Bahnschrift" w:eastAsia="Arial" w:hAnsi="Bahnschrift"/>
          <w:w w:val="110"/>
          <w:sz w:val="22"/>
          <w:szCs w:val="22"/>
          <w:lang w:eastAsia="en-US"/>
        </w:rPr>
        <w:t>202</w:t>
      </w:r>
      <w:r w:rsidR="0014211C">
        <w:rPr>
          <w:rFonts w:ascii="Bahnschrift" w:eastAsia="Arial" w:hAnsi="Bahnschrift"/>
          <w:w w:val="110"/>
          <w:sz w:val="22"/>
          <w:szCs w:val="22"/>
          <w:lang w:eastAsia="en-US"/>
        </w:rPr>
        <w:t>3</w:t>
      </w:r>
      <w:r w:rsidRPr="00F1596D">
        <w:rPr>
          <w:rFonts w:ascii="Bahnschrift" w:eastAsia="Arial" w:hAnsi="Bahnschrift"/>
          <w:w w:val="110"/>
          <w:sz w:val="22"/>
          <w:szCs w:val="22"/>
          <w:lang w:eastAsia="en-US"/>
        </w:rPr>
        <w:t xml:space="preserve"> </w:t>
      </w:r>
      <w:r w:rsidR="00B149C9" w:rsidRPr="00F1596D">
        <w:rPr>
          <w:rFonts w:ascii="Bahnschrift" w:eastAsia="Arial" w:hAnsi="Bahnschrift"/>
          <w:w w:val="110"/>
          <w:sz w:val="22"/>
          <w:szCs w:val="22"/>
          <w:lang w:eastAsia="en-US"/>
        </w:rPr>
        <w:t xml:space="preserve">ce qui portera la valeur du point </w:t>
      </w:r>
      <w:r w:rsidR="007154D7" w:rsidRPr="00F1596D">
        <w:rPr>
          <w:rFonts w:ascii="Bahnschrift" w:eastAsia="Arial" w:hAnsi="Bahnschrift"/>
          <w:w w:val="110"/>
          <w:sz w:val="22"/>
          <w:szCs w:val="22"/>
          <w:lang w:eastAsia="en-US"/>
        </w:rPr>
        <w:t>à</w:t>
      </w:r>
      <w:r w:rsidR="00AF702A">
        <w:rPr>
          <w:rFonts w:ascii="Bahnschrift" w:eastAsia="Arial" w:hAnsi="Bahnschrift"/>
          <w:w w:val="110"/>
          <w:sz w:val="22"/>
          <w:szCs w:val="22"/>
          <w:lang w:eastAsia="en-US"/>
        </w:rPr>
        <w:t xml:space="preserve"> 10,80691</w:t>
      </w:r>
      <w:r w:rsidR="005B4D16" w:rsidRPr="00F1596D">
        <w:rPr>
          <w:rFonts w:ascii="Bahnschrift" w:eastAsia="Arial" w:hAnsi="Bahnschrift"/>
          <w:w w:val="110"/>
          <w:sz w:val="22"/>
          <w:szCs w:val="22"/>
          <w:lang w:eastAsia="en-US"/>
        </w:rPr>
        <w:t xml:space="preserve"> </w:t>
      </w:r>
      <w:r w:rsidRPr="00F1596D">
        <w:rPr>
          <w:rFonts w:ascii="Bahnschrift" w:eastAsia="Arial" w:hAnsi="Bahnschrift"/>
          <w:w w:val="110"/>
          <w:sz w:val="22"/>
          <w:szCs w:val="22"/>
          <w:lang w:eastAsia="en-US"/>
        </w:rPr>
        <w:t>€</w:t>
      </w:r>
    </w:p>
    <w:p w14:paraId="0FCEB609" w14:textId="77777777" w:rsidP="001B7397" w:rsidR="003D230B" w:rsidRDefault="003D230B">
      <w:pPr>
        <w:pStyle w:val="Paragraphedeliste"/>
        <w:ind w:left="0"/>
        <w:contextualSpacing w:val="0"/>
        <w:jc w:val="both"/>
        <w:rPr>
          <w:rFonts w:ascii="Bahnschrift" w:eastAsia="Arial" w:hAnsi="Bahnschrift"/>
          <w:w w:val="110"/>
          <w:sz w:val="22"/>
          <w:szCs w:val="22"/>
          <w:lang w:eastAsia="en-US"/>
        </w:rPr>
      </w:pPr>
    </w:p>
    <w:p w14:paraId="1A67C144" w14:textId="59345788" w:rsidP="001B7397" w:rsidR="007154D7" w:rsidRDefault="007154D7">
      <w:pPr>
        <w:pStyle w:val="Paragraphedeliste"/>
        <w:ind w:left="0"/>
        <w:contextualSpacing w:val="0"/>
        <w:jc w:val="both"/>
        <w:rPr>
          <w:rFonts w:ascii="Bahnschrift" w:eastAsia="Arial" w:hAnsi="Bahnschrift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w w:val="110"/>
          <w:sz w:val="22"/>
          <w:szCs w:val="22"/>
          <w:lang w:eastAsia="en-US"/>
        </w:rPr>
        <w:t xml:space="preserve">- + </w:t>
      </w:r>
      <w:r w:rsidR="0014211C">
        <w:rPr>
          <w:rFonts w:ascii="Bahnschrift" w:eastAsia="Arial" w:hAnsi="Bahnschrift"/>
          <w:w w:val="110"/>
          <w:sz w:val="22"/>
          <w:szCs w:val="22"/>
          <w:lang w:eastAsia="en-US"/>
        </w:rPr>
        <w:t>2</w:t>
      </w:r>
      <w:r w:rsidRPr="00F1596D">
        <w:rPr>
          <w:rFonts w:ascii="Bahnschrift" w:eastAsia="Arial" w:hAnsi="Bahnschrift"/>
          <w:w w:val="110"/>
          <w:sz w:val="22"/>
          <w:szCs w:val="22"/>
          <w:lang w:eastAsia="en-US"/>
        </w:rPr>
        <w:t xml:space="preserve"> % au 1</w:t>
      </w:r>
      <w:r w:rsidRPr="00F1596D">
        <w:rPr>
          <w:rFonts w:ascii="Bahnschrift" w:eastAsia="Arial" w:hAnsi="Bahnschrift"/>
          <w:w w:val="110"/>
          <w:sz w:val="22"/>
          <w:szCs w:val="22"/>
          <w:vertAlign w:val="superscript"/>
          <w:lang w:eastAsia="en-US"/>
        </w:rPr>
        <w:t>er</w:t>
      </w:r>
      <w:r w:rsidRPr="00F1596D">
        <w:rPr>
          <w:rFonts w:ascii="Bahnschrift" w:eastAsia="Arial" w:hAnsi="Bahnschrift"/>
          <w:w w:val="110"/>
          <w:sz w:val="22"/>
          <w:szCs w:val="22"/>
          <w:lang w:eastAsia="en-US"/>
        </w:rPr>
        <w:t xml:space="preserve"> </w:t>
      </w:r>
      <w:r w:rsidR="005B3ACC">
        <w:rPr>
          <w:rFonts w:ascii="Bahnschrift" w:eastAsia="Arial" w:hAnsi="Bahnschrift"/>
          <w:w w:val="110"/>
          <w:sz w:val="22"/>
          <w:szCs w:val="22"/>
          <w:lang w:eastAsia="en-US"/>
        </w:rPr>
        <w:t>Octo</w:t>
      </w:r>
      <w:r w:rsidRPr="00F1596D">
        <w:rPr>
          <w:rFonts w:ascii="Bahnschrift" w:eastAsia="Arial" w:hAnsi="Bahnschrift"/>
          <w:w w:val="110"/>
          <w:sz w:val="22"/>
          <w:szCs w:val="22"/>
          <w:lang w:eastAsia="en-US"/>
        </w:rPr>
        <w:t>bre 202</w:t>
      </w:r>
      <w:r w:rsidR="0014211C">
        <w:rPr>
          <w:rFonts w:ascii="Bahnschrift" w:eastAsia="Arial" w:hAnsi="Bahnschrift"/>
          <w:w w:val="110"/>
          <w:sz w:val="22"/>
          <w:szCs w:val="22"/>
          <w:lang w:eastAsia="en-US"/>
        </w:rPr>
        <w:t>3</w:t>
      </w:r>
      <w:r w:rsidRPr="00F1596D">
        <w:rPr>
          <w:rFonts w:ascii="Bahnschrift" w:eastAsia="Arial" w:hAnsi="Bahnschrift"/>
          <w:w w:val="110"/>
          <w:sz w:val="22"/>
          <w:szCs w:val="22"/>
          <w:lang w:eastAsia="en-US"/>
        </w:rPr>
        <w:t xml:space="preserve"> ce qui port</w:t>
      </w:r>
      <w:r w:rsidR="009A758F">
        <w:rPr>
          <w:rFonts w:ascii="Bahnschrift" w:eastAsia="Arial" w:hAnsi="Bahnschrift"/>
          <w:w w:val="110"/>
          <w:sz w:val="22"/>
          <w:szCs w:val="22"/>
          <w:lang w:eastAsia="en-US"/>
        </w:rPr>
        <w:t>era la valeur du point à 1</w:t>
      </w:r>
      <w:r w:rsidR="0014211C">
        <w:rPr>
          <w:rFonts w:ascii="Bahnschrift" w:eastAsia="Arial" w:hAnsi="Bahnschrift"/>
          <w:w w:val="110"/>
          <w:sz w:val="22"/>
          <w:szCs w:val="22"/>
          <w:lang w:eastAsia="en-US"/>
        </w:rPr>
        <w:t>1,</w:t>
      </w:r>
      <w:r w:rsidR="009A758F">
        <w:rPr>
          <w:rFonts w:ascii="Bahnschrift" w:eastAsia="Arial" w:hAnsi="Bahnschrift"/>
          <w:w w:val="110"/>
          <w:sz w:val="22"/>
          <w:szCs w:val="22"/>
          <w:lang w:eastAsia="en-US"/>
        </w:rPr>
        <w:t>0</w:t>
      </w:r>
      <w:r w:rsidR="00AF702A">
        <w:rPr>
          <w:rFonts w:ascii="Bahnschrift" w:eastAsia="Arial" w:hAnsi="Bahnschrift"/>
          <w:w w:val="110"/>
          <w:sz w:val="22"/>
          <w:szCs w:val="22"/>
          <w:lang w:eastAsia="en-US"/>
        </w:rPr>
        <w:t>1676</w:t>
      </w:r>
      <w:r w:rsidRPr="00F1596D">
        <w:rPr>
          <w:rFonts w:ascii="Bahnschrift" w:eastAsia="Arial" w:hAnsi="Bahnschrift"/>
          <w:w w:val="110"/>
          <w:sz w:val="22"/>
          <w:szCs w:val="22"/>
          <w:lang w:eastAsia="en-US"/>
        </w:rPr>
        <w:t xml:space="preserve"> €</w:t>
      </w:r>
    </w:p>
    <w:p w14:paraId="35B001A0" w14:textId="77777777" w:rsidP="001B7397" w:rsidR="00B4274D" w:rsidRDefault="00B4274D" w:rsidRPr="00F1596D">
      <w:pPr>
        <w:pStyle w:val="Paragraphedeliste"/>
        <w:ind w:left="0"/>
        <w:contextualSpacing w:val="0"/>
        <w:jc w:val="both"/>
        <w:rPr>
          <w:rFonts w:ascii="Bahnschrift" w:eastAsia="Arial" w:hAnsi="Bahnschrift"/>
          <w:w w:val="110"/>
          <w:sz w:val="22"/>
          <w:szCs w:val="22"/>
          <w:lang w:eastAsia="en-US"/>
        </w:rPr>
      </w:pPr>
    </w:p>
    <w:p w14:paraId="4250FED9" w14:textId="77777777" w:rsidP="001B7397" w:rsidR="00E15ED4" w:rsidRDefault="00E15ED4" w:rsidRPr="00F1596D">
      <w:pPr>
        <w:pStyle w:val="Paragraphedeliste"/>
        <w:ind w:left="0"/>
        <w:contextualSpacing w:val="0"/>
        <w:jc w:val="both"/>
        <w:rPr>
          <w:rFonts w:ascii="Bahnschrift" w:cs="Tahoma" w:hAnsi="Bahnschrift"/>
          <w:sz w:val="22"/>
          <w:szCs w:val="22"/>
        </w:rPr>
      </w:pPr>
    </w:p>
    <w:p w14:paraId="72BB1C20" w14:textId="1A5A90F7" w:rsidP="001B7397" w:rsidR="000B5BBB" w:rsidRDefault="000B5BBB" w:rsidRPr="00F1596D">
      <w:pPr>
        <w:jc w:val="both"/>
        <w:rPr>
          <w:rFonts w:ascii="Bahnschrift" w:hAnsi="Bahnschrift"/>
          <w:b/>
          <w:color w:themeColor="accent2" w:themeShade="BF" w:val="943634"/>
          <w:sz w:val="22"/>
          <w:szCs w:val="22"/>
        </w:rPr>
      </w:pPr>
      <w:r w:rsidRPr="00F1596D">
        <w:rPr>
          <w:rFonts w:ascii="Bahnschrift" w:hAnsi="Bahnschrift"/>
          <w:b/>
          <w:color w:themeColor="accent2" w:themeShade="BF" w:val="943634"/>
          <w:sz w:val="22"/>
          <w:szCs w:val="22"/>
        </w:rPr>
        <w:t xml:space="preserve">Article 2 : </w:t>
      </w:r>
      <w:r w:rsidR="00147A78" w:rsidRPr="00F1596D">
        <w:rPr>
          <w:rFonts w:ascii="Bahnschrift" w:hAnsi="Bahnschrift"/>
          <w:b/>
          <w:color w:themeColor="accent2" w:themeShade="BF" w:val="943634"/>
          <w:sz w:val="22"/>
          <w:szCs w:val="22"/>
        </w:rPr>
        <w:t>Liste des</w:t>
      </w:r>
      <w:r w:rsidRPr="00F1596D">
        <w:rPr>
          <w:rFonts w:ascii="Bahnschrift" w:hAnsi="Bahnschrift"/>
          <w:b/>
          <w:color w:themeColor="accent2" w:themeShade="BF" w:val="943634"/>
          <w:sz w:val="22"/>
          <w:szCs w:val="22"/>
        </w:rPr>
        <w:t xml:space="preserve"> primes </w:t>
      </w:r>
      <w:r w:rsidR="00B149C9" w:rsidRPr="00F1596D">
        <w:rPr>
          <w:rFonts w:ascii="Bahnschrift" w:hAnsi="Bahnschrift"/>
          <w:b/>
          <w:color w:themeColor="accent2" w:themeShade="BF" w:val="943634"/>
          <w:sz w:val="22"/>
          <w:szCs w:val="22"/>
        </w:rPr>
        <w:t>indexées pour 202</w:t>
      </w:r>
      <w:r w:rsidR="003F6D79">
        <w:rPr>
          <w:rFonts w:ascii="Bahnschrift" w:hAnsi="Bahnschrift"/>
          <w:b/>
          <w:color w:themeColor="accent2" w:themeShade="BF" w:val="943634"/>
          <w:sz w:val="22"/>
          <w:szCs w:val="22"/>
        </w:rPr>
        <w:t>3</w:t>
      </w:r>
    </w:p>
    <w:p w14:paraId="0F32FEA6" w14:textId="77777777" w:rsidP="001B7397" w:rsidR="009D7FBA" w:rsidRDefault="009D7FBA" w:rsidRPr="00F1596D">
      <w:pPr>
        <w:autoSpaceDE w:val="0"/>
        <w:autoSpaceDN w:val="0"/>
        <w:adjustRightInd w:val="0"/>
        <w:jc w:val="both"/>
        <w:rPr>
          <w:rFonts w:ascii="Bahnschrift" w:cs="Tahoma" w:hAnsi="Bahnschrift"/>
          <w:sz w:val="22"/>
          <w:szCs w:val="22"/>
        </w:rPr>
      </w:pPr>
    </w:p>
    <w:p w14:paraId="325FE612" w14:textId="416FF139" w:rsidP="001B7397" w:rsidR="000B5BBB" w:rsidRDefault="001B7397" w:rsidRPr="00F1596D">
      <w:pPr>
        <w:pStyle w:val="Paragraphedeliste"/>
        <w:ind w:left="0"/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Le montant de la</w:t>
      </w:r>
      <w:r w:rsidR="000B5BBB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</w:t>
      </w:r>
      <w:r w:rsidR="004B6160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valeur</w:t>
      </w:r>
      <w:r w:rsidR="000B5BBB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des primes </w:t>
      </w: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sera</w:t>
      </w:r>
      <w:r w:rsidR="000B5BBB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</w:t>
      </w: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réévalué dans les mêmes conditions que l’évolution </w:t>
      </w:r>
      <w:r w:rsidR="000B5BBB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du point</w:t>
      </w:r>
      <w:r w:rsidR="005B4D16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pour les primes suivantes</w:t>
      </w:r>
      <w:r w:rsidR="004B6160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</w:t>
      </w:r>
      <w:r w:rsidR="000B5BBB"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:</w:t>
      </w:r>
    </w:p>
    <w:p w14:paraId="240A0A1F" w14:textId="77777777" w:rsidP="001B7397" w:rsidR="000B5BBB" w:rsidRDefault="000B5BBB" w:rsidRPr="00F1596D">
      <w:pPr>
        <w:pStyle w:val="Paragraphedeliste"/>
        <w:ind w:left="0"/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</w:p>
    <w:p w14:paraId="30EC1DC3" w14:textId="74650FF5" w:rsidP="005B4D16" w:rsidR="00E15ED4" w:rsidRDefault="00E15ED4" w:rsidRPr="00F1596D">
      <w:pPr>
        <w:pStyle w:val="Paragraphedeliste"/>
        <w:numPr>
          <w:ilvl w:val="0"/>
          <w:numId w:val="16"/>
        </w:numPr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Prime de non-accident </w:t>
      </w:r>
    </w:p>
    <w:p w14:paraId="6D3E8B7E" w14:textId="0DF3826B" w:rsidP="005B4D16" w:rsidR="00E15ED4" w:rsidRDefault="00E15ED4" w:rsidRPr="00F1596D">
      <w:pPr>
        <w:pStyle w:val="Paragraphedeliste"/>
        <w:numPr>
          <w:ilvl w:val="0"/>
          <w:numId w:val="16"/>
        </w:numPr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Prime de conduite </w:t>
      </w:r>
    </w:p>
    <w:p w14:paraId="137A4FD2" w14:textId="71BD2494" w:rsidP="005B4D16" w:rsidR="00E15ED4" w:rsidRDefault="00E15ED4" w:rsidRPr="00F1596D">
      <w:pPr>
        <w:pStyle w:val="Paragraphedeliste"/>
        <w:numPr>
          <w:ilvl w:val="0"/>
          <w:numId w:val="16"/>
        </w:numPr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Prime conduite tramway</w:t>
      </w:r>
    </w:p>
    <w:p w14:paraId="5654E642" w14:textId="7BA00591" w:rsidP="005B4D16" w:rsidR="00E15ED4" w:rsidRDefault="00E15ED4" w:rsidRPr="00F1596D">
      <w:pPr>
        <w:pStyle w:val="Paragraphedeliste"/>
        <w:numPr>
          <w:ilvl w:val="0"/>
          <w:numId w:val="16"/>
        </w:numPr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Prime de Technicité </w:t>
      </w:r>
    </w:p>
    <w:p w14:paraId="121249F2" w14:textId="0B924FC3" w:rsidP="005B4D16" w:rsidR="00E15ED4" w:rsidRDefault="00E15ED4" w:rsidRPr="00F1596D">
      <w:pPr>
        <w:pStyle w:val="Paragraphedeliste"/>
        <w:numPr>
          <w:ilvl w:val="0"/>
          <w:numId w:val="16"/>
        </w:numPr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Prime de Repas Décalé</w:t>
      </w:r>
    </w:p>
    <w:p w14:paraId="62AB85D4" w14:textId="7C013B83" w:rsidP="00274EB0" w:rsidR="00E15ED4" w:rsidRDefault="00E15ED4" w:rsidRPr="00F1596D">
      <w:pPr>
        <w:pStyle w:val="Paragraphedeliste"/>
        <w:numPr>
          <w:ilvl w:val="0"/>
          <w:numId w:val="16"/>
        </w:numPr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Prime de Casse-croûte </w:t>
      </w:r>
    </w:p>
    <w:p w14:paraId="693A09B4" w14:textId="36E7C636" w:rsidP="005B4D16" w:rsidR="00E15ED4" w:rsidRDefault="00E15ED4" w:rsidRPr="00F1596D">
      <w:pPr>
        <w:pStyle w:val="Paragraphedeliste"/>
        <w:numPr>
          <w:ilvl w:val="0"/>
          <w:numId w:val="16"/>
        </w:numPr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F1596D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Prime IECN </w:t>
      </w:r>
    </w:p>
    <w:p w14:paraId="7293299C" w14:textId="2D724AEB" w:rsidP="005B4D16" w:rsidR="00E15ED4" w:rsidRDefault="00F33060">
      <w:pPr>
        <w:pStyle w:val="Paragraphedeliste"/>
        <w:numPr>
          <w:ilvl w:val="0"/>
          <w:numId w:val="16"/>
        </w:numPr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Prime OPIII</w:t>
      </w:r>
    </w:p>
    <w:p w14:paraId="53F65D9E" w14:textId="7D13F723" w:rsidP="005B4D16" w:rsidR="00F33060" w:rsidRDefault="00F33060" w:rsidRPr="00F1596D">
      <w:pPr>
        <w:pStyle w:val="Paragraphedeliste"/>
        <w:numPr>
          <w:ilvl w:val="0"/>
          <w:numId w:val="16"/>
        </w:numPr>
        <w:contextualSpacing w:val="0"/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Prime de non-accrochage des chauffeurs de Mobil Azur</w:t>
      </w:r>
    </w:p>
    <w:p w14:paraId="2B689C0E" w14:textId="77777777" w:rsidP="0014211C" w:rsidR="0014211C" w:rsidRDefault="0014211C">
      <w:pPr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</w:p>
    <w:p w14:paraId="1D2B9760" w14:textId="49C938A2" w:rsidP="0014211C" w:rsidR="0014211C" w:rsidRDefault="0014211C">
      <w:pPr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  <w:r w:rsidRPr="00AF702A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Nota bene : l’indexation ne s’appliquera sur le</w:t>
      </w:r>
      <w:r w:rsidR="00F33060" w:rsidRPr="00AF702A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taux de</w:t>
      </w:r>
      <w:r w:rsidRPr="00AF702A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prime </w:t>
      </w:r>
      <w:r w:rsidR="00F33060" w:rsidRPr="00AF702A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haute </w:t>
      </w:r>
      <w:r w:rsidRPr="00AF702A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de congé</w:t>
      </w:r>
      <w:r w:rsidR="00F33060" w:rsidRPr="00AF702A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(actuellement à </w:t>
      </w:r>
      <w:r w:rsidR="00F8786A" w:rsidRPr="00AF702A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5</w:t>
      </w:r>
      <w:r w:rsidR="00F33060" w:rsidRPr="00AF702A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0.</w:t>
      </w:r>
      <w:r w:rsidR="00F8786A" w:rsidRPr="00AF702A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4</w:t>
      </w:r>
      <w:r w:rsidR="00F33060" w:rsidRPr="00AF702A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7€) ainsi que sur la super prime (à 11.94€)</w:t>
      </w:r>
      <w:r w:rsidR="00221486" w:rsidRPr="00AF702A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qu’à partir de l’exercice</w:t>
      </w:r>
      <w:r w:rsidRPr="00AF702A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2024. En effet, certains salariés l’ont déjà perçue pour </w:t>
      </w:r>
      <w:r w:rsidR="00566273" w:rsidRPr="00AF702A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l’exercice </w:t>
      </w:r>
      <w:r w:rsidRPr="00AF702A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2023 aux </w:t>
      </w:r>
      <w:r w:rsidR="00566273" w:rsidRPr="00AF702A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taux actuels.</w:t>
      </w:r>
      <w:r w:rsidRPr="00AF702A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 </w:t>
      </w:r>
      <w:r w:rsidR="00566273" w:rsidRPr="00AF702A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L</w:t>
      </w:r>
      <w:r w:rsidRPr="00AF702A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 xml:space="preserve">a Direction souhaite que tous en bénéficient sous le même </w:t>
      </w:r>
      <w:r w:rsidR="00566273" w:rsidRPr="00AF702A"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  <w:t>taux.</w:t>
      </w:r>
    </w:p>
    <w:p w14:paraId="5E09B6A0" w14:textId="77777777" w:rsidP="0014211C" w:rsidR="00B4274D" w:rsidRDefault="00B4274D">
      <w:pPr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</w:p>
    <w:p w14:paraId="31F5BF9F" w14:textId="77777777" w:rsidP="0014211C" w:rsidR="0014211C" w:rsidRDefault="0014211C">
      <w:pPr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</w:p>
    <w:p w14:paraId="446255F5" w14:textId="77777777" w:rsidP="0014211C" w:rsidR="00B4274D" w:rsidRDefault="00B4274D">
      <w:pPr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</w:p>
    <w:p w14:paraId="0B8867CE" w14:textId="77777777" w:rsidP="0014211C" w:rsidR="00B4274D" w:rsidRDefault="00B4274D">
      <w:pPr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</w:p>
    <w:p w14:paraId="0B030E79" w14:textId="77777777" w:rsidP="0014211C" w:rsidR="00B4274D" w:rsidRDefault="00B4274D" w:rsidRPr="0014211C">
      <w:pPr>
        <w:jc w:val="both"/>
        <w:rPr>
          <w:rFonts w:ascii="Bahnschrift" w:eastAsia="Arial" w:hAnsi="Bahnschrift"/>
          <w:color w:val="1D1D1F"/>
          <w:w w:val="110"/>
          <w:sz w:val="22"/>
          <w:szCs w:val="22"/>
          <w:lang w:eastAsia="en-US"/>
        </w:rPr>
      </w:pPr>
    </w:p>
    <w:p w14:paraId="37CA3B89" w14:textId="5D27D052" w:rsidP="00833BED" w:rsidR="00C71D62" w:rsidRDefault="00C71D62" w:rsidRPr="00F1596D">
      <w:pPr>
        <w:pStyle w:val="Paragraphedeliste"/>
        <w:ind w:left="0"/>
        <w:contextualSpacing w:val="0"/>
        <w:jc w:val="both"/>
        <w:rPr>
          <w:rFonts w:ascii="Bahnschrift" w:hAnsi="Bahnschrift"/>
          <w:b/>
          <w:color w:themeColor="accent2" w:themeShade="BF" w:val="943634"/>
          <w:sz w:val="22"/>
          <w:szCs w:val="22"/>
        </w:rPr>
      </w:pPr>
      <w:r w:rsidRPr="00F1596D">
        <w:rPr>
          <w:rFonts w:ascii="Bahnschrift" w:hAnsi="Bahnschrift"/>
          <w:b/>
          <w:color w:themeColor="accent2" w:themeShade="BF" w:val="943634"/>
          <w:sz w:val="22"/>
          <w:szCs w:val="22"/>
        </w:rPr>
        <w:lastRenderedPageBreak/>
        <w:t xml:space="preserve">Article </w:t>
      </w:r>
      <w:r w:rsidR="00634DB6" w:rsidRPr="00F1596D">
        <w:rPr>
          <w:rFonts w:ascii="Bahnschrift" w:hAnsi="Bahnschrift"/>
          <w:b/>
          <w:color w:themeColor="accent2" w:themeShade="BF" w:val="943634"/>
          <w:sz w:val="22"/>
          <w:szCs w:val="22"/>
        </w:rPr>
        <w:t>3</w:t>
      </w:r>
      <w:r w:rsidRPr="00F1596D">
        <w:rPr>
          <w:rFonts w:ascii="Bahnschrift" w:hAnsi="Bahnschrift"/>
          <w:b/>
          <w:color w:themeColor="accent2" w:themeShade="BF" w:val="943634"/>
          <w:sz w:val="22"/>
          <w:szCs w:val="22"/>
        </w:rPr>
        <w:t xml:space="preserve"> : </w:t>
      </w:r>
      <w:r w:rsidR="0014211C">
        <w:rPr>
          <w:rFonts w:ascii="Bahnschrift" w:hAnsi="Bahnschrift"/>
          <w:b/>
          <w:color w:themeColor="accent2" w:themeShade="BF" w:val="943634"/>
          <w:sz w:val="22"/>
          <w:szCs w:val="22"/>
        </w:rPr>
        <w:t>Harmonisation des temps de conduite</w:t>
      </w:r>
    </w:p>
    <w:p w14:paraId="645AD541" w14:textId="77777777" w:rsidP="001B7397" w:rsidR="00C71D62" w:rsidRDefault="00C71D62" w:rsidRPr="00F1596D">
      <w:pPr>
        <w:autoSpaceDE w:val="0"/>
        <w:autoSpaceDN w:val="0"/>
        <w:adjustRightInd w:val="0"/>
        <w:contextualSpacing/>
        <w:jc w:val="both"/>
        <w:rPr>
          <w:rFonts w:ascii="Bahnschrift" w:cs="Tahoma" w:hAnsi="Bahnschrift"/>
          <w:sz w:val="22"/>
          <w:szCs w:val="22"/>
        </w:rPr>
      </w:pPr>
    </w:p>
    <w:p w14:paraId="1D4FE59F" w14:textId="51B209FE" w:rsidP="005B4D16" w:rsidR="00244FE4" w:rsidRDefault="0014211C">
      <w:pPr>
        <w:pStyle w:val="Titre5"/>
        <w:spacing w:after="0" w:afterAutospacing="0" w:before="0" w:beforeAutospacing="0"/>
        <w:jc w:val="both"/>
        <w:rPr>
          <w:rFonts w:ascii="Bahnschrift" w:hAnsi="Bahnschrift"/>
          <w:b w:val="0"/>
          <w:bCs w:val="0"/>
          <w:sz w:val="22"/>
          <w:szCs w:val="22"/>
        </w:rPr>
      </w:pPr>
      <w:r>
        <w:rPr>
          <w:rFonts w:ascii="Bahnschrift" w:hAnsi="Bahnschrift"/>
          <w:b w:val="0"/>
          <w:bCs w:val="0"/>
          <w:sz w:val="22"/>
          <w:szCs w:val="22"/>
        </w:rPr>
        <w:t>Actuellement, il y a un système en deux phases, avec un temps de conduite de 7H24 du lundi au vendredi et de 7 H00 les samedi</w:t>
      </w:r>
      <w:r w:rsidR="00F271CB">
        <w:rPr>
          <w:rFonts w:ascii="Bahnschrift" w:hAnsi="Bahnschrift"/>
          <w:b w:val="0"/>
          <w:bCs w:val="0"/>
          <w:sz w:val="22"/>
          <w:szCs w:val="22"/>
        </w:rPr>
        <w:t>s</w:t>
      </w:r>
      <w:r>
        <w:rPr>
          <w:rFonts w:ascii="Bahnschrift" w:hAnsi="Bahnschrift"/>
          <w:b w:val="0"/>
          <w:bCs w:val="0"/>
          <w:sz w:val="22"/>
          <w:szCs w:val="22"/>
        </w:rPr>
        <w:t xml:space="preserve"> et dimanche</w:t>
      </w:r>
      <w:r w:rsidR="00F271CB">
        <w:rPr>
          <w:rFonts w:ascii="Bahnschrift" w:hAnsi="Bahnschrift"/>
          <w:b w:val="0"/>
          <w:bCs w:val="0"/>
          <w:sz w:val="22"/>
          <w:szCs w:val="22"/>
        </w:rPr>
        <w:t>s</w:t>
      </w:r>
      <w:r>
        <w:rPr>
          <w:rFonts w:ascii="Bahnschrift" w:hAnsi="Bahnschrift"/>
          <w:b w:val="0"/>
          <w:bCs w:val="0"/>
          <w:sz w:val="22"/>
          <w:szCs w:val="22"/>
        </w:rPr>
        <w:t>.</w:t>
      </w:r>
    </w:p>
    <w:p w14:paraId="5DA2DB25" w14:textId="77777777" w:rsidP="005B4D16" w:rsidR="003A0D9B" w:rsidRDefault="003A0D9B" w:rsidRPr="00F1596D">
      <w:pPr>
        <w:pStyle w:val="Titre5"/>
        <w:spacing w:after="0" w:afterAutospacing="0" w:before="0" w:beforeAutospacing="0"/>
        <w:jc w:val="both"/>
        <w:rPr>
          <w:rFonts w:ascii="Bahnschrift" w:hAnsi="Bahnschrift"/>
          <w:b w:val="0"/>
          <w:bCs w:val="0"/>
          <w:sz w:val="22"/>
          <w:szCs w:val="22"/>
        </w:rPr>
      </w:pPr>
    </w:p>
    <w:p w14:paraId="1FBD84D4" w14:textId="23051F86" w:rsidP="005B4D16" w:rsidR="001A3DAB" w:rsidRDefault="0014211C">
      <w:pPr>
        <w:pStyle w:val="Titre5"/>
        <w:spacing w:after="0" w:afterAutospacing="0" w:before="0" w:beforeAutospacing="0"/>
        <w:jc w:val="both"/>
        <w:rPr>
          <w:rFonts w:ascii="Bahnschrift" w:hAnsi="Bahnschrift"/>
          <w:b w:val="0"/>
          <w:bCs w:val="0"/>
          <w:sz w:val="22"/>
          <w:szCs w:val="22"/>
        </w:rPr>
      </w:pPr>
      <w:r>
        <w:rPr>
          <w:rFonts w:ascii="Bahnschrift" w:hAnsi="Bahnschrift"/>
          <w:b w:val="0"/>
          <w:bCs w:val="0"/>
          <w:sz w:val="22"/>
          <w:szCs w:val="22"/>
        </w:rPr>
        <w:t>D</w:t>
      </w:r>
      <w:r w:rsidR="001A3DAB" w:rsidRPr="00F1596D">
        <w:rPr>
          <w:rFonts w:ascii="Bahnschrift" w:hAnsi="Bahnschrift"/>
          <w:b w:val="0"/>
          <w:bCs w:val="0"/>
          <w:sz w:val="22"/>
          <w:szCs w:val="22"/>
        </w:rPr>
        <w:t xml:space="preserve">orénavant, </w:t>
      </w:r>
      <w:r w:rsidR="008260B0">
        <w:rPr>
          <w:rFonts w:ascii="Bahnschrift" w:hAnsi="Bahnschrift"/>
          <w:b w:val="0"/>
          <w:bCs w:val="0"/>
          <w:sz w:val="22"/>
          <w:szCs w:val="22"/>
        </w:rPr>
        <w:t>une seule organisation s’appliquera</w:t>
      </w:r>
      <w:r w:rsidR="001A3DAB" w:rsidRPr="00F1596D">
        <w:rPr>
          <w:rFonts w:ascii="Bahnschrift" w:hAnsi="Bahnschrift"/>
          <w:b w:val="0"/>
          <w:bCs w:val="0"/>
          <w:sz w:val="22"/>
          <w:szCs w:val="22"/>
        </w:rPr>
        <w:t> :</w:t>
      </w:r>
    </w:p>
    <w:p w14:paraId="0D726240" w14:textId="77777777" w:rsidP="005B4D16" w:rsidR="0072458E" w:rsidRDefault="0072458E" w:rsidRPr="00F1596D">
      <w:pPr>
        <w:pStyle w:val="Titre5"/>
        <w:spacing w:after="0" w:afterAutospacing="0" w:before="0" w:beforeAutospacing="0"/>
        <w:jc w:val="both"/>
        <w:rPr>
          <w:rFonts w:ascii="Bahnschrift" w:hAnsi="Bahnschrift"/>
          <w:b w:val="0"/>
          <w:bCs w:val="0"/>
          <w:sz w:val="22"/>
          <w:szCs w:val="22"/>
        </w:rPr>
      </w:pPr>
    </w:p>
    <w:p w14:paraId="0BB3FA54" w14:textId="46DEBA52" w:rsidP="005B4D16" w:rsidR="00E15ED4" w:rsidRDefault="008260B0">
      <w:pPr>
        <w:pStyle w:val="Titre5"/>
        <w:numPr>
          <w:ilvl w:val="0"/>
          <w:numId w:val="16"/>
        </w:numPr>
        <w:spacing w:after="0" w:afterAutospacing="0" w:before="0" w:beforeAutospacing="0"/>
        <w:jc w:val="both"/>
        <w:rPr>
          <w:rFonts w:ascii="Bahnschrift" w:hAnsi="Bahnschrift"/>
          <w:b w:val="0"/>
          <w:bCs w:val="0"/>
          <w:sz w:val="22"/>
          <w:szCs w:val="22"/>
        </w:rPr>
      </w:pPr>
      <w:r>
        <w:rPr>
          <w:rFonts w:ascii="Bahnschrift" w:hAnsi="Bahnschrift"/>
          <w:b w:val="0"/>
          <w:bCs w:val="0"/>
          <w:sz w:val="22"/>
          <w:szCs w:val="22"/>
        </w:rPr>
        <w:t>Une moyenne journalière de conduite de 7H18 sur la semaine entière du lundi au dimanche.</w:t>
      </w:r>
    </w:p>
    <w:p w14:paraId="5B558B09" w14:textId="77777777" w:rsidP="00F262C4" w:rsidR="00F262C4" w:rsidRDefault="00F262C4">
      <w:pPr>
        <w:pStyle w:val="Titre5"/>
        <w:spacing w:after="0" w:afterAutospacing="0" w:before="0" w:beforeAutospacing="0"/>
        <w:jc w:val="both"/>
        <w:rPr>
          <w:rFonts w:ascii="Bahnschrift" w:hAnsi="Bahnschrift"/>
          <w:b w:val="0"/>
          <w:bCs w:val="0"/>
          <w:sz w:val="22"/>
          <w:szCs w:val="22"/>
        </w:rPr>
      </w:pPr>
    </w:p>
    <w:p w14:paraId="363645F7" w14:textId="4158962A" w:rsidP="00F262C4" w:rsidR="00F271CB" w:rsidRDefault="008260B0">
      <w:pPr>
        <w:pStyle w:val="Titre5"/>
        <w:spacing w:after="0" w:afterAutospacing="0" w:before="0" w:beforeAutospacing="0"/>
        <w:jc w:val="both"/>
        <w:rPr>
          <w:rFonts w:ascii="Bahnschrift" w:hAnsi="Bahnschrift"/>
          <w:b w:val="0"/>
          <w:bCs w:val="0"/>
          <w:sz w:val="22"/>
          <w:szCs w:val="22"/>
        </w:rPr>
      </w:pPr>
      <w:r>
        <w:rPr>
          <w:rFonts w:ascii="Bahnschrift" w:hAnsi="Bahnschrift"/>
          <w:b w:val="0"/>
          <w:bCs w:val="0"/>
          <w:sz w:val="22"/>
          <w:szCs w:val="22"/>
        </w:rPr>
        <w:t>Ce qui aura pour effet de</w:t>
      </w:r>
      <w:r w:rsidR="00370B38">
        <w:rPr>
          <w:rFonts w:ascii="Bahnschrift" w:hAnsi="Bahnschrift"/>
          <w:b w:val="0"/>
          <w:bCs w:val="0"/>
          <w:sz w:val="22"/>
          <w:szCs w:val="22"/>
        </w:rPr>
        <w:t xml:space="preserve"> réduire le nombre de service</w:t>
      </w:r>
      <w:r w:rsidR="00441758">
        <w:rPr>
          <w:rFonts w:ascii="Bahnschrift" w:hAnsi="Bahnschrift"/>
          <w:b w:val="0"/>
          <w:bCs w:val="0"/>
          <w:sz w:val="22"/>
          <w:szCs w:val="22"/>
        </w:rPr>
        <w:t>s</w:t>
      </w:r>
      <w:r w:rsidR="00370B38">
        <w:rPr>
          <w:rFonts w:ascii="Bahnschrift" w:hAnsi="Bahnschrift"/>
          <w:b w:val="0"/>
          <w:bCs w:val="0"/>
          <w:sz w:val="22"/>
          <w:szCs w:val="22"/>
        </w:rPr>
        <w:t xml:space="preserve"> les samedis et</w:t>
      </w:r>
      <w:r>
        <w:rPr>
          <w:rFonts w:ascii="Bahnschrift" w:hAnsi="Bahnschrift"/>
          <w:b w:val="0"/>
          <w:bCs w:val="0"/>
          <w:sz w:val="22"/>
          <w:szCs w:val="22"/>
        </w:rPr>
        <w:t xml:space="preserve"> dimanche</w:t>
      </w:r>
      <w:r w:rsidR="00370B38">
        <w:rPr>
          <w:rFonts w:ascii="Bahnschrift" w:hAnsi="Bahnschrift"/>
          <w:b w:val="0"/>
          <w:bCs w:val="0"/>
          <w:sz w:val="22"/>
          <w:szCs w:val="22"/>
        </w:rPr>
        <w:t>s. En parallèle</w:t>
      </w:r>
      <w:r>
        <w:rPr>
          <w:rFonts w:ascii="Bahnschrift" w:hAnsi="Bahnschrift"/>
          <w:b w:val="0"/>
          <w:bCs w:val="0"/>
          <w:sz w:val="22"/>
          <w:szCs w:val="22"/>
        </w:rPr>
        <w:t>, des AD ser</w:t>
      </w:r>
      <w:r w:rsidR="00370B38">
        <w:rPr>
          <w:rFonts w:ascii="Bahnschrift" w:hAnsi="Bahnschrift"/>
          <w:b w:val="0"/>
          <w:bCs w:val="0"/>
          <w:sz w:val="22"/>
          <w:szCs w:val="22"/>
        </w:rPr>
        <w:t>ont mis en place sur le</w:t>
      </w:r>
      <w:r w:rsidR="00CD4ED8">
        <w:rPr>
          <w:rFonts w:ascii="Bahnschrift" w:hAnsi="Bahnschrift"/>
          <w:b w:val="0"/>
          <w:bCs w:val="0"/>
          <w:sz w:val="22"/>
          <w:szCs w:val="22"/>
        </w:rPr>
        <w:t>s</w:t>
      </w:r>
      <w:r w:rsidR="00370B38">
        <w:rPr>
          <w:rFonts w:ascii="Bahnschrift" w:hAnsi="Bahnschrift"/>
          <w:b w:val="0"/>
          <w:bCs w:val="0"/>
          <w:sz w:val="22"/>
          <w:szCs w:val="22"/>
        </w:rPr>
        <w:t xml:space="preserve"> dimanche</w:t>
      </w:r>
      <w:r w:rsidR="00CD4ED8">
        <w:rPr>
          <w:rFonts w:ascii="Bahnschrift" w:hAnsi="Bahnschrift"/>
          <w:b w:val="0"/>
          <w:bCs w:val="0"/>
          <w:sz w:val="22"/>
          <w:szCs w:val="22"/>
        </w:rPr>
        <w:t>s</w:t>
      </w:r>
      <w:r>
        <w:rPr>
          <w:rFonts w:ascii="Bahnschrift" w:hAnsi="Bahnschrift"/>
          <w:b w:val="0"/>
          <w:bCs w:val="0"/>
          <w:sz w:val="22"/>
          <w:szCs w:val="22"/>
        </w:rPr>
        <w:t xml:space="preserve">. </w:t>
      </w:r>
    </w:p>
    <w:p w14:paraId="2D158F2E" w14:textId="77777777" w:rsidP="00F262C4" w:rsidR="00F07C59" w:rsidRDefault="00F07C59">
      <w:pPr>
        <w:pStyle w:val="Titre5"/>
        <w:spacing w:after="0" w:afterAutospacing="0" w:before="0" w:beforeAutospacing="0"/>
        <w:jc w:val="both"/>
        <w:rPr>
          <w:rFonts w:ascii="Bahnschrift" w:hAnsi="Bahnschrift"/>
          <w:b w:val="0"/>
          <w:bCs w:val="0"/>
          <w:sz w:val="22"/>
          <w:szCs w:val="22"/>
        </w:rPr>
      </w:pPr>
    </w:p>
    <w:p w14:paraId="61A567B7" w14:textId="77777777" w:rsidP="00AB7DBE" w:rsidR="00083107" w:rsidRDefault="00083107" w:rsidRPr="00083107">
      <w:pPr>
        <w:jc w:val="both"/>
        <w:rPr>
          <w:rFonts w:ascii="Bahnschrift" w:hAnsi="Bahnschrift"/>
          <w:sz w:val="22"/>
          <w:szCs w:val="22"/>
        </w:rPr>
      </w:pPr>
      <w:r w:rsidRPr="00083107">
        <w:rPr>
          <w:rFonts w:ascii="Bahnschrift" w:hAnsi="Bahnschrift"/>
          <w:sz w:val="22"/>
          <w:szCs w:val="22"/>
        </w:rPr>
        <w:t>L’équité de la répartition des services AD du dimanche rentrera dans les règles de répartition équitable des services AD sur l’ensemble de l’année.</w:t>
      </w:r>
    </w:p>
    <w:p w14:paraId="782FECAA" w14:textId="77777777" w:rsidP="00AB7DBE" w:rsidR="0072458E" w:rsidRDefault="0072458E">
      <w:pPr>
        <w:pStyle w:val="Titre5"/>
        <w:spacing w:after="0" w:afterAutospacing="0" w:before="0" w:beforeAutospacing="0"/>
        <w:jc w:val="both"/>
        <w:rPr>
          <w:rFonts w:ascii="Bahnschrift" w:hAnsi="Bahnschrift"/>
          <w:b w:val="0"/>
          <w:bCs w:val="0"/>
          <w:sz w:val="22"/>
          <w:szCs w:val="22"/>
        </w:rPr>
      </w:pPr>
    </w:p>
    <w:p w14:paraId="7D4E6EDB" w14:textId="5C522A56" w:rsidP="00AB7DBE" w:rsidR="008260B0" w:rsidRDefault="00CD4ED8">
      <w:pPr>
        <w:pStyle w:val="Titre5"/>
        <w:spacing w:after="0" w:afterAutospacing="0" w:before="0" w:beforeAutospacing="0"/>
        <w:jc w:val="both"/>
        <w:rPr>
          <w:rFonts w:ascii="Bahnschrift" w:hAnsi="Bahnschrift"/>
          <w:b w:val="0"/>
          <w:bCs w:val="0"/>
          <w:sz w:val="22"/>
          <w:szCs w:val="22"/>
        </w:rPr>
      </w:pPr>
      <w:r>
        <w:rPr>
          <w:rFonts w:ascii="Bahnschrift" w:hAnsi="Bahnschrift"/>
          <w:b w:val="0"/>
          <w:bCs w:val="0"/>
          <w:sz w:val="22"/>
          <w:szCs w:val="22"/>
        </w:rPr>
        <w:t>L’amplitude des AD du</w:t>
      </w:r>
      <w:r w:rsidR="00F271CB">
        <w:rPr>
          <w:rFonts w:ascii="Bahnschrift" w:hAnsi="Bahnschrift"/>
          <w:b w:val="0"/>
          <w:bCs w:val="0"/>
          <w:sz w:val="22"/>
          <w:szCs w:val="22"/>
        </w:rPr>
        <w:t xml:space="preserve"> dimanche devra être inférieure à 9H00. </w:t>
      </w:r>
      <w:r w:rsidR="008260B0">
        <w:rPr>
          <w:rFonts w:ascii="Bahnschrift" w:hAnsi="Bahnschrift"/>
          <w:b w:val="0"/>
          <w:bCs w:val="0"/>
          <w:sz w:val="22"/>
          <w:szCs w:val="22"/>
        </w:rPr>
        <w:t xml:space="preserve">Les conducteurs-receveurs travailleront un peu plus longtemps mais </w:t>
      </w:r>
      <w:r w:rsidR="00B4274D">
        <w:rPr>
          <w:rFonts w:ascii="Bahnschrift" w:hAnsi="Bahnschrift"/>
          <w:b w:val="0"/>
          <w:bCs w:val="0"/>
          <w:sz w:val="22"/>
          <w:szCs w:val="22"/>
        </w:rPr>
        <w:t>RLA</w:t>
      </w:r>
      <w:r w:rsidR="008260B0">
        <w:rPr>
          <w:rFonts w:ascii="Bahnschrift" w:hAnsi="Bahnschrift"/>
          <w:b w:val="0"/>
          <w:bCs w:val="0"/>
          <w:sz w:val="22"/>
          <w:szCs w:val="22"/>
        </w:rPr>
        <w:t xml:space="preserve"> aura besoin d’un nombre moindre de salariés.</w:t>
      </w:r>
    </w:p>
    <w:p w14:paraId="32B636F1" w14:textId="70504913" w:rsidP="00AB7DBE" w:rsidR="00844C38" w:rsidRDefault="00844C38">
      <w:pPr>
        <w:pStyle w:val="Titre5"/>
        <w:spacing w:after="0" w:afterAutospacing="0" w:before="0" w:beforeAutospacing="0"/>
        <w:jc w:val="both"/>
        <w:rPr>
          <w:rFonts w:ascii="Bahnschrift" w:hAnsi="Bahnschrift"/>
          <w:b w:val="0"/>
          <w:bCs w:val="0"/>
          <w:sz w:val="22"/>
          <w:szCs w:val="22"/>
        </w:rPr>
      </w:pPr>
      <w:r>
        <w:rPr>
          <w:rFonts w:ascii="Bahnschrift" w:hAnsi="Bahnschrift"/>
          <w:b w:val="0"/>
          <w:bCs w:val="0"/>
          <w:sz w:val="22"/>
          <w:szCs w:val="22"/>
        </w:rPr>
        <w:t>Une prime équivalente à la prime AD « tour pénible » s’appliquera sur ces services.</w:t>
      </w:r>
    </w:p>
    <w:p w14:paraId="5ECF396C" w14:textId="77777777" w:rsidP="00AB7DBE" w:rsidR="008260B0" w:rsidRDefault="008260B0">
      <w:pPr>
        <w:pStyle w:val="Titre5"/>
        <w:spacing w:after="0" w:afterAutospacing="0" w:before="0" w:beforeAutospacing="0"/>
        <w:jc w:val="both"/>
        <w:rPr>
          <w:rFonts w:ascii="Bahnschrift" w:hAnsi="Bahnschrift"/>
          <w:b w:val="0"/>
          <w:bCs w:val="0"/>
          <w:sz w:val="22"/>
          <w:szCs w:val="22"/>
        </w:rPr>
      </w:pPr>
    </w:p>
    <w:p w14:paraId="424BCB5B" w14:textId="3C67DA8E" w:rsidP="00F262C4" w:rsidR="00F262C4" w:rsidRDefault="00F262C4">
      <w:pPr>
        <w:pStyle w:val="Titre5"/>
        <w:spacing w:after="0" w:afterAutospacing="0" w:before="0" w:beforeAutospacing="0"/>
        <w:jc w:val="both"/>
        <w:rPr>
          <w:rFonts w:ascii="Bahnschrift" w:hAnsi="Bahnschrift"/>
          <w:b w:val="0"/>
          <w:bCs w:val="0"/>
          <w:sz w:val="22"/>
          <w:szCs w:val="22"/>
        </w:rPr>
      </w:pPr>
      <w:r>
        <w:rPr>
          <w:rFonts w:ascii="Bahnschrift" w:hAnsi="Bahnschrift"/>
          <w:b w:val="0"/>
          <w:bCs w:val="0"/>
          <w:sz w:val="22"/>
          <w:szCs w:val="22"/>
        </w:rPr>
        <w:t>Cette nouvelle mesure prendra effet</w:t>
      </w:r>
      <w:r w:rsidR="00370B38">
        <w:rPr>
          <w:rFonts w:ascii="Bahnschrift" w:hAnsi="Bahnschrift"/>
          <w:b w:val="0"/>
          <w:bCs w:val="0"/>
          <w:sz w:val="22"/>
          <w:szCs w:val="22"/>
        </w:rPr>
        <w:t xml:space="preserve"> au démarrage des services d’hiver 2023/2024.</w:t>
      </w:r>
    </w:p>
    <w:p w14:paraId="409FCC73" w14:textId="77777777" w:rsidP="00F262C4" w:rsidR="003A0D9B" w:rsidRDefault="003A0D9B">
      <w:pPr>
        <w:pStyle w:val="Titre5"/>
        <w:spacing w:after="0" w:afterAutospacing="0" w:before="0" w:beforeAutospacing="0"/>
        <w:jc w:val="both"/>
        <w:rPr>
          <w:rFonts w:ascii="Bahnschrift" w:hAnsi="Bahnschrift"/>
          <w:b w:val="0"/>
          <w:bCs w:val="0"/>
          <w:sz w:val="22"/>
          <w:szCs w:val="22"/>
        </w:rPr>
      </w:pPr>
    </w:p>
    <w:p w14:paraId="68750F92" w14:textId="77777777" w:rsidP="00885179" w:rsidR="00885179" w:rsidRDefault="00885179" w:rsidRPr="00F1596D">
      <w:pPr>
        <w:jc w:val="both"/>
        <w:rPr>
          <w:rFonts w:ascii="Bahnschrift" w:hAnsi="Bahnschrift"/>
          <w:b/>
          <w:color w:themeColor="accent2" w:themeShade="BF" w:val="943634"/>
          <w:sz w:val="22"/>
          <w:szCs w:val="22"/>
        </w:rPr>
      </w:pPr>
    </w:p>
    <w:p w14:paraId="656DD9A0" w14:textId="7803D047" w:rsidP="009D6FCE" w:rsidR="009D6FCE" w:rsidRDefault="00DD5AF3" w:rsidRPr="00F1596D">
      <w:pPr>
        <w:jc w:val="both"/>
        <w:rPr>
          <w:rFonts w:ascii="Bahnschrift" w:hAnsi="Bahnschrift"/>
          <w:b/>
          <w:color w:themeColor="accent2" w:themeShade="BF" w:val="943634"/>
          <w:sz w:val="22"/>
          <w:szCs w:val="22"/>
        </w:rPr>
      </w:pPr>
      <w:r w:rsidRPr="00F1596D">
        <w:rPr>
          <w:rFonts w:ascii="Bahnschrift" w:hAnsi="Bahnschrift"/>
          <w:b/>
          <w:color w:themeColor="accent2" w:themeShade="BF" w:val="943634"/>
          <w:sz w:val="22"/>
          <w:szCs w:val="22"/>
        </w:rPr>
        <w:t xml:space="preserve">Article </w:t>
      </w:r>
      <w:r w:rsidR="00056C72" w:rsidRPr="00F1596D">
        <w:rPr>
          <w:rFonts w:ascii="Bahnschrift" w:hAnsi="Bahnschrift"/>
          <w:b/>
          <w:color w:themeColor="accent2" w:themeShade="BF" w:val="943634"/>
          <w:sz w:val="22"/>
          <w:szCs w:val="22"/>
        </w:rPr>
        <w:t>4</w:t>
      </w:r>
      <w:r w:rsidR="009D6FCE" w:rsidRPr="00F1596D">
        <w:rPr>
          <w:rFonts w:ascii="Bahnschrift" w:hAnsi="Bahnschrift"/>
          <w:b/>
          <w:color w:themeColor="accent2" w:themeShade="BF" w:val="943634"/>
          <w:sz w:val="22"/>
          <w:szCs w:val="22"/>
        </w:rPr>
        <w:t xml:space="preserve"> : </w:t>
      </w:r>
      <w:r w:rsidR="00BE0649" w:rsidRPr="00F1596D">
        <w:rPr>
          <w:rFonts w:ascii="Bahnschrift" w:hAnsi="Bahnschrift"/>
          <w:b/>
          <w:color w:themeColor="accent2" w:themeShade="BF" w:val="943634"/>
          <w:sz w:val="22"/>
          <w:szCs w:val="22"/>
        </w:rPr>
        <w:t>M</w:t>
      </w:r>
      <w:r w:rsidR="008260B0">
        <w:rPr>
          <w:rFonts w:ascii="Bahnschrift" w:hAnsi="Bahnschrift"/>
          <w:b/>
          <w:color w:themeColor="accent2" w:themeShade="BF" w:val="943634"/>
          <w:sz w:val="22"/>
          <w:szCs w:val="22"/>
        </w:rPr>
        <w:t>édailles du travail</w:t>
      </w:r>
    </w:p>
    <w:p w14:paraId="16843427" w14:textId="29755E70" w:rsidP="00167C87" w:rsidR="00167C87" w:rsidRDefault="008260B0" w:rsidRPr="00F1596D">
      <w:pPr>
        <w:pStyle w:val="Titre5"/>
        <w:jc w:val="both"/>
        <w:rPr>
          <w:rFonts w:ascii="Bahnschrift" w:hAnsi="Bahnschrift"/>
          <w:b w:val="0"/>
          <w:bCs w:val="0"/>
          <w:sz w:val="22"/>
          <w:szCs w:val="22"/>
        </w:rPr>
      </w:pPr>
      <w:r>
        <w:rPr>
          <w:rFonts w:ascii="Bahnschrift" w:hAnsi="Bahnschrift"/>
          <w:b w:val="0"/>
          <w:bCs w:val="0"/>
          <w:sz w:val="22"/>
          <w:szCs w:val="22"/>
        </w:rPr>
        <w:t>La direction souhaite réactiver la cérémonie de remise des médailles du travail (Or et Vermeil)</w:t>
      </w:r>
      <w:r w:rsidR="006D25DC">
        <w:rPr>
          <w:rFonts w:ascii="Bahnschrift" w:hAnsi="Bahnschrift"/>
          <w:b w:val="0"/>
          <w:bCs w:val="0"/>
          <w:sz w:val="22"/>
          <w:szCs w:val="22"/>
        </w:rPr>
        <w:t xml:space="preserve"> pour les médaillés des années</w:t>
      </w:r>
      <w:r w:rsidR="006D25DC" w:rsidRPr="00AF702A">
        <w:rPr>
          <w:rFonts w:ascii="Bahnschrift" w:hAnsi="Bahnschrift"/>
          <w:b w:val="0"/>
          <w:bCs w:val="0"/>
          <w:sz w:val="22"/>
          <w:szCs w:val="22"/>
        </w:rPr>
        <w:t xml:space="preserve"> 2022 &amp; 2023.</w:t>
      </w:r>
      <w:r w:rsidR="006D25DC">
        <w:rPr>
          <w:rFonts w:ascii="Bahnschrift" w:hAnsi="Bahnschrift"/>
          <w:b w:val="0"/>
          <w:bCs w:val="0"/>
          <w:sz w:val="22"/>
          <w:szCs w:val="22"/>
        </w:rPr>
        <w:t xml:space="preserve"> </w:t>
      </w:r>
    </w:p>
    <w:p w14:paraId="7E22B89D" w14:textId="09616344" w:rsidP="00167C87" w:rsidR="00056C72" w:rsidRDefault="00244CE4">
      <w:pPr>
        <w:pStyle w:val="Titre5"/>
        <w:jc w:val="both"/>
        <w:rPr>
          <w:rFonts w:ascii="Bahnschrift" w:hAnsi="Bahnschrift"/>
          <w:b w:val="0"/>
          <w:bCs w:val="0"/>
          <w:sz w:val="22"/>
          <w:szCs w:val="22"/>
        </w:rPr>
      </w:pPr>
      <w:r>
        <w:rPr>
          <w:rFonts w:ascii="Bahnschrift" w:hAnsi="Bahnschrift"/>
          <w:b w:val="0"/>
          <w:bCs w:val="0"/>
          <w:sz w:val="22"/>
          <w:szCs w:val="22"/>
        </w:rPr>
        <w:t>Pour ce faire, la remise</w:t>
      </w:r>
      <w:r w:rsidR="008260B0">
        <w:rPr>
          <w:rFonts w:ascii="Bahnschrift" w:hAnsi="Bahnschrift"/>
          <w:b w:val="0"/>
          <w:bCs w:val="0"/>
          <w:sz w:val="22"/>
          <w:szCs w:val="22"/>
        </w:rPr>
        <w:t xml:space="preserve"> sera planifiée en début d’après-midi</w:t>
      </w:r>
      <w:r w:rsidR="00056C72" w:rsidRPr="00F1596D">
        <w:rPr>
          <w:rFonts w:ascii="Bahnschrift" w:hAnsi="Bahnschrift"/>
          <w:b w:val="0"/>
          <w:bCs w:val="0"/>
          <w:sz w:val="22"/>
          <w:szCs w:val="22"/>
        </w:rPr>
        <w:t>.</w:t>
      </w:r>
      <w:r w:rsidR="008260B0">
        <w:rPr>
          <w:rFonts w:ascii="Bahnschrift" w:hAnsi="Bahnschrift"/>
          <w:b w:val="0"/>
          <w:bCs w:val="0"/>
          <w:sz w:val="22"/>
          <w:szCs w:val="22"/>
        </w:rPr>
        <w:t xml:space="preserve"> </w:t>
      </w:r>
      <w:r>
        <w:rPr>
          <w:rFonts w:ascii="Bahnschrift" w:hAnsi="Bahnschrift"/>
          <w:b w:val="0"/>
          <w:bCs w:val="0"/>
          <w:sz w:val="22"/>
          <w:szCs w:val="22"/>
        </w:rPr>
        <w:t>Pour les agents travaillant ce jour-là, le temps de la cérémonie s</w:t>
      </w:r>
      <w:r w:rsidR="002A0472">
        <w:rPr>
          <w:rFonts w:ascii="Bahnschrift" w:hAnsi="Bahnschrift"/>
          <w:b w:val="0"/>
          <w:bCs w:val="0"/>
          <w:sz w:val="22"/>
          <w:szCs w:val="22"/>
        </w:rPr>
        <w:t>era rémunéré</w:t>
      </w:r>
      <w:r w:rsidR="008260B0">
        <w:rPr>
          <w:rFonts w:ascii="Bahnschrift" w:hAnsi="Bahnschrift"/>
          <w:b w:val="0"/>
          <w:bCs w:val="0"/>
          <w:sz w:val="22"/>
          <w:szCs w:val="22"/>
        </w:rPr>
        <w:t>,</w:t>
      </w:r>
      <w:r w:rsidR="00F33060">
        <w:rPr>
          <w:rFonts w:ascii="Bahnschrift" w:hAnsi="Bahnschrift"/>
          <w:b w:val="0"/>
          <w:bCs w:val="0"/>
          <w:sz w:val="22"/>
          <w:szCs w:val="22"/>
        </w:rPr>
        <w:t xml:space="preserve"> sans toutefois </w:t>
      </w:r>
      <w:r>
        <w:rPr>
          <w:rFonts w:ascii="Bahnschrift" w:hAnsi="Bahnschrift"/>
          <w:b w:val="0"/>
          <w:bCs w:val="0"/>
          <w:sz w:val="22"/>
          <w:szCs w:val="22"/>
        </w:rPr>
        <w:t xml:space="preserve">excéder un temps total </w:t>
      </w:r>
      <w:r w:rsidR="00F33060">
        <w:rPr>
          <w:rFonts w:ascii="Bahnschrift" w:hAnsi="Bahnschrift"/>
          <w:b w:val="0"/>
          <w:bCs w:val="0"/>
          <w:sz w:val="22"/>
          <w:szCs w:val="22"/>
        </w:rPr>
        <w:t xml:space="preserve">de 10 heures, </w:t>
      </w:r>
      <w:r>
        <w:rPr>
          <w:rFonts w:ascii="Bahnschrift" w:hAnsi="Bahnschrift"/>
          <w:b w:val="0"/>
          <w:bCs w:val="0"/>
          <w:sz w:val="22"/>
          <w:szCs w:val="22"/>
        </w:rPr>
        <w:t>Pour la part excédant les heures planifiées, les agents</w:t>
      </w:r>
      <w:r w:rsidR="008260B0">
        <w:rPr>
          <w:rFonts w:ascii="Bahnschrift" w:hAnsi="Bahnschrift"/>
          <w:b w:val="0"/>
          <w:bCs w:val="0"/>
          <w:sz w:val="22"/>
          <w:szCs w:val="22"/>
        </w:rPr>
        <w:t xml:space="preserve"> seront rémunérés en heures supplémentaires.</w:t>
      </w:r>
    </w:p>
    <w:p w14:paraId="1A80E7F9" w14:textId="4C5C6E5E" w:rsidP="00167C87" w:rsidR="00F33060" w:rsidRDefault="00F33060" w:rsidRPr="00AF702A">
      <w:pPr>
        <w:pStyle w:val="Titre5"/>
        <w:jc w:val="both"/>
        <w:rPr>
          <w:rFonts w:ascii="Bahnschrift" w:hAnsi="Bahnschrift"/>
          <w:b w:val="0"/>
          <w:bCs w:val="0"/>
          <w:sz w:val="22"/>
          <w:szCs w:val="22"/>
        </w:rPr>
      </w:pPr>
      <w:r w:rsidRPr="00AF702A">
        <w:rPr>
          <w:rFonts w:ascii="Bahnschrift" w:hAnsi="Bahnschrift"/>
          <w:b w:val="0"/>
          <w:bCs w:val="0"/>
          <w:sz w:val="22"/>
          <w:szCs w:val="22"/>
        </w:rPr>
        <w:t>Cette mesure annule et remplace l’ancien accord de 1991</w:t>
      </w:r>
      <w:r w:rsidR="006D25DC" w:rsidRPr="00AF702A">
        <w:rPr>
          <w:rFonts w:ascii="Bahnschrift" w:hAnsi="Bahnschrift"/>
          <w:b w:val="0"/>
          <w:bCs w:val="0"/>
          <w:sz w:val="22"/>
          <w:szCs w:val="22"/>
        </w:rPr>
        <w:t>.</w:t>
      </w:r>
      <w:r w:rsidRPr="00AF702A">
        <w:rPr>
          <w:rFonts w:ascii="Bahnschrift" w:hAnsi="Bahnschrift"/>
          <w:b w:val="0"/>
          <w:bCs w:val="0"/>
          <w:sz w:val="22"/>
          <w:szCs w:val="22"/>
        </w:rPr>
        <w:t xml:space="preserve"> </w:t>
      </w:r>
    </w:p>
    <w:p w14:paraId="1A3B9541" w14:textId="78505F14" w:rsidP="00167C87" w:rsidR="008260B0" w:rsidRDefault="008260B0" w:rsidRPr="00AF702A">
      <w:pPr>
        <w:pStyle w:val="Titre5"/>
        <w:jc w:val="both"/>
        <w:rPr>
          <w:rFonts w:ascii="Bahnschrift" w:hAnsi="Bahnschrift"/>
          <w:b w:val="0"/>
          <w:bCs w:val="0"/>
          <w:sz w:val="22"/>
          <w:szCs w:val="22"/>
        </w:rPr>
      </w:pPr>
      <w:r w:rsidRPr="00AF702A">
        <w:rPr>
          <w:rFonts w:ascii="Bahnschrift" w:hAnsi="Bahnschrift"/>
          <w:b w:val="0"/>
          <w:bCs w:val="0"/>
          <w:sz w:val="22"/>
          <w:szCs w:val="22"/>
        </w:rPr>
        <w:t xml:space="preserve">Les personnels invités acceptant </w:t>
      </w:r>
      <w:r w:rsidR="00344BCD" w:rsidRPr="00AF702A">
        <w:rPr>
          <w:rFonts w:ascii="Bahnschrift" w:hAnsi="Bahnschrift"/>
          <w:b w:val="0"/>
          <w:bCs w:val="0"/>
          <w:sz w:val="22"/>
          <w:szCs w:val="22"/>
        </w:rPr>
        <w:t>l’invitation</w:t>
      </w:r>
      <w:r w:rsidRPr="00AF702A">
        <w:rPr>
          <w:rFonts w:ascii="Bahnschrift" w:hAnsi="Bahnschrift"/>
          <w:b w:val="0"/>
          <w:bCs w:val="0"/>
          <w:sz w:val="22"/>
          <w:szCs w:val="22"/>
        </w:rPr>
        <w:t xml:space="preserve"> seront positionnés sur des horaires de matin pour qu’ils puissent </w:t>
      </w:r>
      <w:r w:rsidR="00F33060" w:rsidRPr="00AF702A">
        <w:rPr>
          <w:rFonts w:ascii="Bahnschrift" w:hAnsi="Bahnschrift"/>
          <w:b w:val="0"/>
          <w:bCs w:val="0"/>
          <w:sz w:val="22"/>
          <w:szCs w:val="22"/>
        </w:rPr>
        <w:t>y participer</w:t>
      </w:r>
      <w:r w:rsidR="00C800C2" w:rsidRPr="00AF702A">
        <w:rPr>
          <w:rFonts w:ascii="Bahnschrift" w:hAnsi="Bahnschrift"/>
          <w:b w:val="0"/>
          <w:bCs w:val="0"/>
          <w:sz w:val="22"/>
          <w:szCs w:val="22"/>
        </w:rPr>
        <w:t>.</w:t>
      </w:r>
    </w:p>
    <w:p w14:paraId="389005E6" w14:textId="66B24A56" w:rsidP="00167C87" w:rsidR="00C800C2" w:rsidRDefault="00C800C2" w:rsidRPr="00AF702A">
      <w:pPr>
        <w:pStyle w:val="Titre5"/>
        <w:jc w:val="both"/>
        <w:rPr>
          <w:rFonts w:ascii="Bahnschrift" w:hAnsi="Bahnschrift"/>
          <w:b w:val="0"/>
          <w:bCs w:val="0"/>
          <w:sz w:val="22"/>
          <w:szCs w:val="22"/>
        </w:rPr>
      </w:pPr>
      <w:r w:rsidRPr="00AF702A">
        <w:rPr>
          <w:rFonts w:ascii="Bahnschrift" w:hAnsi="Bahnschrift"/>
          <w:b w:val="0"/>
          <w:bCs w:val="0"/>
          <w:sz w:val="22"/>
          <w:szCs w:val="22"/>
        </w:rPr>
        <w:t>Des changements de positionnement pourront être nécessaires et les modifications seront impératives pour les salariés informés.</w:t>
      </w:r>
    </w:p>
    <w:p w14:paraId="1102E564" w14:textId="3EC94110" w:rsidP="00167C87" w:rsidR="006D25DC" w:rsidRDefault="006D25DC">
      <w:pPr>
        <w:pStyle w:val="Titre5"/>
        <w:jc w:val="both"/>
        <w:rPr>
          <w:rFonts w:ascii="Bahnschrift" w:hAnsi="Bahnschrift"/>
          <w:b w:val="0"/>
          <w:bCs w:val="0"/>
          <w:sz w:val="22"/>
          <w:szCs w:val="22"/>
        </w:rPr>
      </w:pPr>
      <w:r w:rsidRPr="00AF702A">
        <w:rPr>
          <w:rFonts w:ascii="Bahnschrift" w:hAnsi="Bahnschrift"/>
          <w:b w:val="0"/>
          <w:bCs w:val="0"/>
          <w:sz w:val="22"/>
          <w:szCs w:val="22"/>
        </w:rPr>
        <w:t>Les agents en repos à l’occasion de cette cérémonie sont les bienvenus, toutefois aucune compensation n’est prévue.</w:t>
      </w:r>
    </w:p>
    <w:p w14:paraId="010111A5" w14:textId="365CC370" w:rsidP="00167C87" w:rsidR="00551190" w:rsidRDefault="00551190">
      <w:pPr>
        <w:pStyle w:val="Titre5"/>
        <w:jc w:val="both"/>
        <w:rPr>
          <w:rFonts w:ascii="Bahnschrift" w:hAnsi="Bahnschrift"/>
          <w:bCs w:val="0"/>
          <w:color w:themeColor="accent2" w:themeShade="BF" w:val="943634"/>
          <w:sz w:val="22"/>
          <w:szCs w:val="22"/>
        </w:rPr>
      </w:pPr>
      <w:r w:rsidRPr="00551190">
        <w:rPr>
          <w:rFonts w:ascii="Bahnschrift" w:hAnsi="Bahnschrift"/>
          <w:bCs w:val="0"/>
          <w:color w:themeColor="accent2" w:themeShade="BF" w:val="943634"/>
          <w:sz w:val="22"/>
          <w:szCs w:val="22"/>
        </w:rPr>
        <w:t xml:space="preserve">Article 5 : </w:t>
      </w:r>
      <w:r>
        <w:rPr>
          <w:rFonts w:ascii="Bahnschrift" w:hAnsi="Bahnschrift"/>
          <w:bCs w:val="0"/>
          <w:color w:themeColor="accent2" w:themeShade="BF" w:val="943634"/>
          <w:sz w:val="22"/>
          <w:szCs w:val="22"/>
        </w:rPr>
        <w:t>CSP : Cadres</w:t>
      </w:r>
    </w:p>
    <w:p w14:paraId="0D1F9EB1" w14:textId="50B39E46" w:rsidP="00167C87" w:rsidR="00551190" w:rsidRDefault="00551190" w:rsidRPr="00551190">
      <w:pPr>
        <w:pStyle w:val="Titre5"/>
        <w:jc w:val="both"/>
        <w:rPr>
          <w:rFonts w:ascii="Bahnschrift" w:hAnsi="Bahnschrift"/>
          <w:b w:val="0"/>
          <w:bCs w:val="0"/>
          <w:sz w:val="22"/>
          <w:szCs w:val="22"/>
        </w:rPr>
      </w:pPr>
      <w:r>
        <w:rPr>
          <w:rFonts w:ascii="Bahnschrift" w:hAnsi="Bahnschrift"/>
          <w:bCs w:val="0"/>
          <w:color w:themeColor="accent2" w:themeShade="BF" w:val="943634"/>
          <w:sz w:val="22"/>
          <w:szCs w:val="22"/>
        </w:rPr>
        <w:t>I</w:t>
      </w:r>
      <w:r w:rsidRPr="00551190">
        <w:rPr>
          <w:rFonts w:ascii="Bahnschrift" w:hAnsi="Bahnschrift"/>
          <w:b w:val="0"/>
          <w:bCs w:val="0"/>
          <w:sz w:val="22"/>
          <w:szCs w:val="22"/>
        </w:rPr>
        <w:t xml:space="preserve">l est acté de créer un groupe de travail </w:t>
      </w:r>
      <w:r w:rsidR="005446FC">
        <w:rPr>
          <w:rFonts w:ascii="Bahnschrift" w:hAnsi="Bahnschrift"/>
          <w:b w:val="0"/>
          <w:bCs w:val="0"/>
          <w:sz w:val="22"/>
          <w:szCs w:val="22"/>
        </w:rPr>
        <w:t xml:space="preserve">spécifique aux cadres notamment </w:t>
      </w:r>
      <w:r w:rsidRPr="00551190">
        <w:rPr>
          <w:rFonts w:ascii="Bahnschrift" w:hAnsi="Bahnschrift"/>
          <w:b w:val="0"/>
          <w:bCs w:val="0"/>
          <w:sz w:val="22"/>
          <w:szCs w:val="22"/>
        </w:rPr>
        <w:t>pour revoir l’</w:t>
      </w:r>
      <w:r w:rsidR="005446FC">
        <w:rPr>
          <w:rFonts w:ascii="Bahnschrift" w:hAnsi="Bahnschrift"/>
          <w:b w:val="0"/>
          <w:bCs w:val="0"/>
          <w:sz w:val="22"/>
          <w:szCs w:val="22"/>
        </w:rPr>
        <w:t>accord de 2013.</w:t>
      </w:r>
    </w:p>
    <w:p w14:paraId="4D732CAC" w14:textId="0CD1FF50" w:rsidP="00167C87" w:rsidR="003A0D9B" w:rsidRDefault="00551190">
      <w:pPr>
        <w:pStyle w:val="Titre5"/>
        <w:jc w:val="both"/>
        <w:rPr>
          <w:rFonts w:ascii="Bahnschrift" w:hAnsi="Bahnschrift"/>
          <w:b w:val="0"/>
          <w:bCs w:val="0"/>
          <w:sz w:val="22"/>
          <w:szCs w:val="22"/>
        </w:rPr>
      </w:pPr>
      <w:r w:rsidRPr="00551190">
        <w:rPr>
          <w:rFonts w:ascii="Bahnschrift" w:hAnsi="Bahnschrift"/>
          <w:b w:val="0"/>
          <w:bCs w:val="0"/>
          <w:sz w:val="22"/>
          <w:szCs w:val="22"/>
        </w:rPr>
        <w:t>Il est noté de fixer un calendrier</w:t>
      </w:r>
      <w:r w:rsidR="007837EA">
        <w:rPr>
          <w:rFonts w:ascii="Bahnschrift" w:hAnsi="Bahnschrift"/>
          <w:b w:val="0"/>
          <w:bCs w:val="0"/>
          <w:sz w:val="22"/>
          <w:szCs w:val="22"/>
        </w:rPr>
        <w:t xml:space="preserve"> de réunion mensuelle. La première réunion</w:t>
      </w:r>
      <w:r>
        <w:rPr>
          <w:rFonts w:ascii="Bahnschrift" w:hAnsi="Bahnschrift"/>
          <w:b w:val="0"/>
          <w:bCs w:val="0"/>
          <w:sz w:val="22"/>
          <w:szCs w:val="22"/>
        </w:rPr>
        <w:t xml:space="preserve"> </w:t>
      </w:r>
      <w:r w:rsidR="007837EA">
        <w:rPr>
          <w:rFonts w:ascii="Bahnschrift" w:hAnsi="Bahnschrift"/>
          <w:b w:val="0"/>
          <w:bCs w:val="0"/>
          <w:sz w:val="22"/>
          <w:szCs w:val="22"/>
        </w:rPr>
        <w:t>est d’ores et déjà fixée au 22 septembre 2023.</w:t>
      </w:r>
    </w:p>
    <w:p w14:paraId="2F22A4F7" w14:textId="77777777" w:rsidP="00167C87" w:rsidR="00F07C59" w:rsidRDefault="00F07C59" w:rsidRPr="00F1596D">
      <w:pPr>
        <w:pStyle w:val="Titre5"/>
        <w:jc w:val="both"/>
        <w:rPr>
          <w:rFonts w:ascii="Bahnschrift" w:hAnsi="Bahnschrift"/>
          <w:b w:val="0"/>
          <w:bCs w:val="0"/>
          <w:sz w:val="22"/>
          <w:szCs w:val="22"/>
        </w:rPr>
      </w:pPr>
    </w:p>
    <w:p w14:paraId="7E134983" w14:textId="4371E783" w:rsidP="00435B58" w:rsidR="00435B58" w:rsidRDefault="00435B58" w:rsidRPr="00AF702A">
      <w:pPr>
        <w:jc w:val="both"/>
        <w:rPr>
          <w:rFonts w:ascii="Bahnschrift" w:hAnsi="Bahnschrift"/>
          <w:b/>
          <w:color w:themeColor="accent2" w:themeShade="BF" w:val="943634"/>
          <w:sz w:val="22"/>
          <w:szCs w:val="22"/>
        </w:rPr>
      </w:pPr>
      <w:r w:rsidRPr="00AF702A">
        <w:rPr>
          <w:rFonts w:ascii="Bahnschrift" w:hAnsi="Bahnschrift"/>
          <w:b/>
          <w:color w:themeColor="accent2" w:themeShade="BF" w:val="943634"/>
          <w:sz w:val="22"/>
          <w:szCs w:val="22"/>
        </w:rPr>
        <w:t xml:space="preserve">Article </w:t>
      </w:r>
      <w:r w:rsidR="00551190">
        <w:rPr>
          <w:rFonts w:ascii="Bahnschrift" w:hAnsi="Bahnschrift"/>
          <w:b/>
          <w:color w:themeColor="accent2" w:themeShade="BF" w:val="943634"/>
          <w:sz w:val="22"/>
          <w:szCs w:val="22"/>
        </w:rPr>
        <w:t>6</w:t>
      </w:r>
      <w:r w:rsidRPr="00AF702A">
        <w:rPr>
          <w:rFonts w:ascii="Bahnschrift" w:hAnsi="Bahnschrift"/>
          <w:b/>
          <w:color w:themeColor="accent2" w:themeShade="BF" w:val="943634"/>
          <w:sz w:val="22"/>
          <w:szCs w:val="22"/>
        </w:rPr>
        <w:t xml:space="preserve">: </w:t>
      </w:r>
      <w:r w:rsidR="002306B5" w:rsidRPr="00AF702A">
        <w:rPr>
          <w:rFonts w:ascii="Bahnschrift" w:hAnsi="Bahnschrift"/>
          <w:b/>
          <w:color w:themeColor="accent2" w:themeShade="BF" w:val="943634"/>
          <w:sz w:val="22"/>
          <w:szCs w:val="22"/>
        </w:rPr>
        <w:t>A</w:t>
      </w:r>
      <w:r w:rsidRPr="00AF702A">
        <w:rPr>
          <w:rFonts w:ascii="Bahnschrift" w:hAnsi="Bahnschrift"/>
          <w:b/>
          <w:color w:themeColor="accent2" w:themeShade="BF" w:val="943634"/>
          <w:sz w:val="22"/>
          <w:szCs w:val="22"/>
        </w:rPr>
        <w:t>ccord intéressement</w:t>
      </w:r>
      <w:r w:rsidR="002306B5" w:rsidRPr="00AF702A">
        <w:rPr>
          <w:rFonts w:ascii="Bahnschrift" w:hAnsi="Bahnschrift"/>
          <w:b/>
          <w:color w:themeColor="accent2" w:themeShade="BF" w:val="943634"/>
          <w:sz w:val="22"/>
          <w:szCs w:val="22"/>
        </w:rPr>
        <w:t xml:space="preserve"> </w:t>
      </w:r>
    </w:p>
    <w:p w14:paraId="7A93D334" w14:textId="034C6105" w:rsidP="00C800C2" w:rsidR="00C800C2" w:rsidRDefault="002306B5">
      <w:pPr>
        <w:pStyle w:val="Titre5"/>
        <w:jc w:val="both"/>
        <w:rPr>
          <w:rFonts w:ascii="Bahnschrift" w:hAnsi="Bahnschrift"/>
          <w:b w:val="0"/>
          <w:bCs w:val="0"/>
          <w:sz w:val="22"/>
          <w:szCs w:val="22"/>
        </w:rPr>
      </w:pPr>
      <w:r w:rsidRPr="00AF702A">
        <w:rPr>
          <w:rFonts w:ascii="Bahnschrift" w:hAnsi="Bahnschrift"/>
          <w:b w:val="0"/>
          <w:bCs w:val="0"/>
          <w:sz w:val="22"/>
          <w:szCs w:val="22"/>
        </w:rPr>
        <w:t xml:space="preserve">Il est convenu </w:t>
      </w:r>
      <w:r w:rsidR="00C800C2" w:rsidRPr="00AF702A">
        <w:rPr>
          <w:rFonts w:ascii="Bahnschrift" w:hAnsi="Bahnschrift"/>
          <w:b w:val="0"/>
          <w:bCs w:val="0"/>
          <w:sz w:val="22"/>
          <w:szCs w:val="22"/>
        </w:rPr>
        <w:t>de traiter hors NAO la question de l’</w:t>
      </w:r>
      <w:r w:rsidRPr="00AF702A">
        <w:rPr>
          <w:rFonts w:ascii="Bahnschrift" w:hAnsi="Bahnschrift"/>
          <w:b w:val="0"/>
          <w:bCs w:val="0"/>
          <w:sz w:val="22"/>
          <w:szCs w:val="22"/>
        </w:rPr>
        <w:t>accord d’intéressement</w:t>
      </w:r>
      <w:r w:rsidR="00C800C2" w:rsidRPr="00AF702A">
        <w:rPr>
          <w:rFonts w:ascii="Bahnschrift" w:hAnsi="Bahnschrift"/>
          <w:b w:val="0"/>
          <w:bCs w:val="0"/>
          <w:sz w:val="22"/>
          <w:szCs w:val="22"/>
        </w:rPr>
        <w:t>.</w:t>
      </w:r>
    </w:p>
    <w:p w14:paraId="50B6AAFC" w14:textId="2E2826FF" w:rsidP="00201732" w:rsidR="00201732" w:rsidRDefault="00201732" w:rsidRPr="00F1596D">
      <w:pPr>
        <w:pStyle w:val="Titre5"/>
        <w:jc w:val="both"/>
        <w:rPr>
          <w:rFonts w:ascii="Bahnschrift" w:hAnsi="Bahnschrift"/>
          <w:bCs w:val="0"/>
          <w:color w:themeColor="accent2" w:themeShade="BF" w:val="943634"/>
          <w:sz w:val="22"/>
          <w:szCs w:val="22"/>
        </w:rPr>
      </w:pPr>
      <w:r w:rsidRPr="00F1596D">
        <w:rPr>
          <w:rFonts w:ascii="Bahnschrift" w:hAnsi="Bahnschrift"/>
          <w:bCs w:val="0"/>
          <w:color w:themeColor="accent2" w:themeShade="BF" w:val="943634"/>
          <w:sz w:val="22"/>
          <w:szCs w:val="22"/>
        </w:rPr>
        <w:t xml:space="preserve">Article </w:t>
      </w:r>
      <w:r w:rsidR="00551190">
        <w:rPr>
          <w:rFonts w:ascii="Bahnschrift" w:hAnsi="Bahnschrift"/>
          <w:bCs w:val="0"/>
          <w:color w:themeColor="accent2" w:themeShade="BF" w:val="943634"/>
          <w:sz w:val="22"/>
          <w:szCs w:val="22"/>
        </w:rPr>
        <w:t>7</w:t>
      </w:r>
      <w:r w:rsidRPr="00F1596D">
        <w:rPr>
          <w:rFonts w:ascii="Bahnschrift" w:hAnsi="Bahnschrift"/>
          <w:bCs w:val="0"/>
          <w:color w:themeColor="accent2" w:themeShade="BF" w:val="943634"/>
          <w:sz w:val="22"/>
          <w:szCs w:val="22"/>
        </w:rPr>
        <w:t xml:space="preserve"> : Publicité</w:t>
      </w:r>
    </w:p>
    <w:p w14:paraId="09F8A2CD" w14:textId="77777777" w:rsidP="00201732" w:rsidR="00201732" w:rsidRDefault="00201732">
      <w:pPr>
        <w:jc w:val="both"/>
        <w:rPr>
          <w:rFonts w:ascii="Bahnschrift" w:cs="Tahoma" w:hAnsi="Bahnschrift"/>
          <w:sz w:val="22"/>
          <w:szCs w:val="22"/>
        </w:rPr>
      </w:pPr>
      <w:r w:rsidRPr="00F1596D">
        <w:rPr>
          <w:rFonts w:ascii="Bahnschrift" w:cs="Tahoma" w:hAnsi="Bahnschrift"/>
          <w:sz w:val="22"/>
          <w:szCs w:val="22"/>
        </w:rPr>
        <w:t>Une note de service déposée sur CAP RLA informera le personnel des mesures du présent accord après sa signature.</w:t>
      </w:r>
    </w:p>
    <w:p w14:paraId="488EDDDE" w14:textId="77777777" w:rsidP="00201732" w:rsidR="003A0D9B" w:rsidRDefault="003A0D9B">
      <w:pPr>
        <w:jc w:val="both"/>
        <w:rPr>
          <w:rFonts w:ascii="Bahnschrift" w:cs="Tahoma" w:hAnsi="Bahnschrift"/>
          <w:sz w:val="22"/>
          <w:szCs w:val="22"/>
        </w:rPr>
      </w:pPr>
    </w:p>
    <w:p w14:paraId="0D36BE97" w14:textId="77777777" w:rsidP="00201732" w:rsidR="003A0D9B" w:rsidRDefault="003A0D9B">
      <w:pPr>
        <w:jc w:val="both"/>
        <w:rPr>
          <w:rFonts w:ascii="Bahnschrift" w:cs="Tahoma" w:hAnsi="Bahnschrift"/>
          <w:sz w:val="22"/>
          <w:szCs w:val="22"/>
        </w:rPr>
      </w:pPr>
    </w:p>
    <w:p w14:paraId="262BE414" w14:textId="4D1B5A6E" w:rsidP="00280891" w:rsidR="00280891" w:rsidRDefault="0051308A" w:rsidRPr="00F1596D">
      <w:pPr>
        <w:pStyle w:val="Titre5"/>
        <w:spacing w:after="0" w:afterAutospacing="0" w:before="0" w:beforeAutospacing="0"/>
        <w:jc w:val="both"/>
        <w:rPr>
          <w:rFonts w:ascii="Bahnschrift" w:hAnsi="Bahnschrift"/>
          <w:bCs w:val="0"/>
          <w:color w:themeColor="accent2" w:themeShade="BF" w:val="943634"/>
          <w:sz w:val="22"/>
          <w:szCs w:val="22"/>
        </w:rPr>
      </w:pPr>
      <w:r w:rsidRPr="00F1596D">
        <w:rPr>
          <w:rFonts w:ascii="Bahnschrift" w:hAnsi="Bahnschrift"/>
          <w:bCs w:val="0"/>
          <w:color w:themeColor="accent2" w:themeShade="BF" w:val="943634"/>
          <w:sz w:val="22"/>
          <w:szCs w:val="22"/>
        </w:rPr>
        <w:t>Article</w:t>
      </w:r>
      <w:r w:rsidR="00551190">
        <w:rPr>
          <w:rFonts w:ascii="Bahnschrift" w:hAnsi="Bahnschrift"/>
          <w:bCs w:val="0"/>
          <w:color w:themeColor="accent2" w:themeShade="BF" w:val="943634"/>
          <w:sz w:val="22"/>
          <w:szCs w:val="22"/>
        </w:rPr>
        <w:t xml:space="preserve"> 8</w:t>
      </w:r>
      <w:r w:rsidR="00F8786A">
        <w:rPr>
          <w:rFonts w:ascii="Bahnschrift" w:hAnsi="Bahnschrift"/>
          <w:bCs w:val="0"/>
          <w:color w:themeColor="accent2" w:themeShade="BF" w:val="943634"/>
          <w:sz w:val="22"/>
          <w:szCs w:val="22"/>
        </w:rPr>
        <w:t xml:space="preserve"> </w:t>
      </w:r>
      <w:r w:rsidRPr="00F1596D">
        <w:rPr>
          <w:rFonts w:ascii="Bahnschrift" w:hAnsi="Bahnschrift"/>
          <w:bCs w:val="0"/>
          <w:color w:themeColor="accent2" w:themeShade="BF" w:val="943634"/>
          <w:sz w:val="22"/>
          <w:szCs w:val="22"/>
        </w:rPr>
        <w:t>: Formalités de dépôt</w:t>
      </w:r>
    </w:p>
    <w:p w14:paraId="7CD99B7E" w14:textId="77777777" w:rsidP="00280891" w:rsidR="00280891" w:rsidRDefault="00280891" w:rsidRPr="00F1596D">
      <w:pPr>
        <w:pStyle w:val="Titre5"/>
        <w:spacing w:after="0" w:afterAutospacing="0" w:before="0" w:beforeAutospacing="0"/>
        <w:jc w:val="both"/>
        <w:rPr>
          <w:rFonts w:ascii="Bahnschrift" w:hAnsi="Bahnschrift"/>
          <w:bCs w:val="0"/>
          <w:color w:val="1F497D"/>
          <w:sz w:val="22"/>
          <w:szCs w:val="22"/>
        </w:rPr>
      </w:pPr>
    </w:p>
    <w:p w14:paraId="432F34DF" w14:textId="513658CD" w:rsidP="00280891" w:rsidR="00FA6F1D" w:rsidRDefault="00FA6F1D" w:rsidRPr="00F1596D">
      <w:pPr>
        <w:jc w:val="both"/>
        <w:rPr>
          <w:rFonts w:ascii="Bahnschrift" w:cs="Tahoma" w:hAnsi="Bahnschrift"/>
          <w:sz w:val="22"/>
          <w:szCs w:val="22"/>
        </w:rPr>
      </w:pPr>
      <w:r w:rsidRPr="00F1596D">
        <w:rPr>
          <w:rFonts w:ascii="Bahnschrift" w:cs="Tahoma" w:hAnsi="Bahnschrift"/>
          <w:sz w:val="22"/>
          <w:szCs w:val="22"/>
        </w:rPr>
        <w:t xml:space="preserve">Conformément aux </w:t>
      </w:r>
      <w:r w:rsidR="00ED2A42" w:rsidRPr="00F1596D">
        <w:rPr>
          <w:rFonts w:ascii="Bahnschrift" w:cs="Tahoma" w:hAnsi="Bahnschrift"/>
          <w:sz w:val="22"/>
          <w:szCs w:val="22"/>
        </w:rPr>
        <w:t>nouvelles dispositions législatives</w:t>
      </w:r>
      <w:r w:rsidRPr="00F1596D">
        <w:rPr>
          <w:rFonts w:ascii="Bahnschrift" w:cs="Tahoma" w:hAnsi="Bahnschrift"/>
          <w:sz w:val="22"/>
          <w:szCs w:val="22"/>
        </w:rPr>
        <w:t>, le pré</w:t>
      </w:r>
      <w:r w:rsidR="004F4C76" w:rsidRPr="00F1596D">
        <w:rPr>
          <w:rFonts w:ascii="Bahnschrift" w:cs="Tahoma" w:hAnsi="Bahnschrift"/>
          <w:sz w:val="22"/>
          <w:szCs w:val="22"/>
        </w:rPr>
        <w:t xml:space="preserve">sent accord sera déposé </w:t>
      </w:r>
      <w:r w:rsidRPr="00F1596D">
        <w:rPr>
          <w:rFonts w:ascii="Bahnschrift" w:cs="Tahoma" w:hAnsi="Bahnschrift"/>
          <w:sz w:val="22"/>
          <w:szCs w:val="22"/>
        </w:rPr>
        <w:t>auprès de la D</w:t>
      </w:r>
      <w:r w:rsidR="001C29E5" w:rsidRPr="00F1596D">
        <w:rPr>
          <w:rFonts w:ascii="Bahnschrift" w:cs="Tahoma" w:hAnsi="Bahnschrift"/>
          <w:sz w:val="22"/>
          <w:szCs w:val="22"/>
        </w:rPr>
        <w:t>D</w:t>
      </w:r>
      <w:r w:rsidR="009F44B9" w:rsidRPr="00F1596D">
        <w:rPr>
          <w:rFonts w:ascii="Bahnschrift" w:cs="Tahoma" w:hAnsi="Bahnschrift"/>
          <w:sz w:val="22"/>
          <w:szCs w:val="22"/>
        </w:rPr>
        <w:t>ETS</w:t>
      </w:r>
      <w:r w:rsidR="00CE2263" w:rsidRPr="00F1596D">
        <w:rPr>
          <w:rFonts w:ascii="Bahnschrift" w:cs="Tahoma" w:hAnsi="Bahnschrift"/>
          <w:sz w:val="22"/>
          <w:szCs w:val="22"/>
        </w:rPr>
        <w:t xml:space="preserve"> sur le site dédié à la décla</w:t>
      </w:r>
      <w:r w:rsidR="00BE0649" w:rsidRPr="00F1596D">
        <w:rPr>
          <w:rFonts w:ascii="Bahnschrift" w:cs="Tahoma" w:hAnsi="Bahnschrift"/>
          <w:sz w:val="22"/>
          <w:szCs w:val="22"/>
        </w:rPr>
        <w:t xml:space="preserve">ration des accords d’entreprise. </w:t>
      </w:r>
      <w:r w:rsidRPr="00F1596D">
        <w:rPr>
          <w:rFonts w:ascii="Bahnschrift" w:cs="Tahoma" w:hAnsi="Bahnschrift"/>
          <w:sz w:val="22"/>
          <w:szCs w:val="22"/>
        </w:rPr>
        <w:t xml:space="preserve">Un exemplaire </w:t>
      </w:r>
      <w:r w:rsidR="00ED2A42" w:rsidRPr="00F1596D">
        <w:rPr>
          <w:rFonts w:ascii="Bahnschrift" w:cs="Tahoma" w:hAnsi="Bahnschrift"/>
          <w:sz w:val="22"/>
          <w:szCs w:val="22"/>
        </w:rPr>
        <w:t xml:space="preserve">papier </w:t>
      </w:r>
      <w:r w:rsidRPr="00F1596D">
        <w:rPr>
          <w:rFonts w:ascii="Bahnschrift" w:cs="Tahoma" w:hAnsi="Bahnschrift"/>
          <w:sz w:val="22"/>
          <w:szCs w:val="22"/>
        </w:rPr>
        <w:t>sera adressé au Greffe du Conseil des Prud’hommes.</w:t>
      </w:r>
    </w:p>
    <w:p w14:paraId="050C31D9" w14:textId="77777777" w:rsidP="00280891" w:rsidR="00FA6F1D" w:rsidRDefault="00FA6F1D" w:rsidRPr="00F1596D">
      <w:pPr>
        <w:jc w:val="both"/>
        <w:rPr>
          <w:rFonts w:ascii="Bahnschrift" w:cs="Tahoma" w:hAnsi="Bahnschrift"/>
          <w:sz w:val="22"/>
          <w:szCs w:val="22"/>
        </w:rPr>
      </w:pPr>
    </w:p>
    <w:p w14:paraId="4C18EB81" w14:textId="77777777" w:rsidP="00280891" w:rsidR="002306B5" w:rsidRDefault="002306B5" w:rsidRPr="00F1596D">
      <w:pPr>
        <w:jc w:val="both"/>
        <w:rPr>
          <w:rFonts w:ascii="Bahnschrift" w:cs="Tahoma" w:hAnsi="Bahnschrift"/>
          <w:sz w:val="22"/>
          <w:szCs w:val="22"/>
        </w:rPr>
      </w:pPr>
    </w:p>
    <w:p w14:paraId="343134EB" w14:textId="2232C906" w:rsidP="00280891" w:rsidR="00FA6F1D" w:rsidRDefault="00FA6F1D" w:rsidRPr="00F1596D">
      <w:pPr>
        <w:jc w:val="both"/>
        <w:rPr>
          <w:rFonts w:ascii="Bahnschrift" w:cs="Tahoma" w:hAnsi="Bahnschrift"/>
          <w:sz w:val="22"/>
          <w:szCs w:val="22"/>
        </w:rPr>
      </w:pPr>
      <w:r w:rsidRPr="00F1596D">
        <w:rPr>
          <w:rFonts w:ascii="Bahnschrift" w:cs="Tahoma" w:hAnsi="Bahnschrift"/>
          <w:sz w:val="22"/>
          <w:szCs w:val="22"/>
        </w:rPr>
        <w:t>Fait à Nice, le</w:t>
      </w:r>
      <w:r w:rsidR="00225AE1" w:rsidRPr="00F1596D">
        <w:rPr>
          <w:rFonts w:ascii="Bahnschrift" w:cs="Tahoma" w:hAnsi="Bahnschrift"/>
          <w:sz w:val="22"/>
          <w:szCs w:val="22"/>
        </w:rPr>
        <w:t xml:space="preserve"> </w:t>
      </w:r>
      <w:r w:rsidR="00B23F6D" w:rsidRPr="00F1596D">
        <w:rPr>
          <w:rFonts w:ascii="Bahnschrift" w:cs="Tahoma" w:hAnsi="Bahnschrift"/>
          <w:sz w:val="22"/>
          <w:szCs w:val="22"/>
        </w:rPr>
        <w:t xml:space="preserve"> </w:t>
      </w:r>
      <w:r w:rsidR="003B6783">
        <w:rPr>
          <w:rFonts w:ascii="Bahnschrift" w:cs="Tahoma" w:hAnsi="Bahnschrift"/>
          <w:sz w:val="22"/>
          <w:szCs w:val="22"/>
        </w:rPr>
        <w:t>19</w:t>
      </w:r>
      <w:r w:rsidR="003A0D9B">
        <w:rPr>
          <w:rFonts w:ascii="Bahnschrift" w:cs="Tahoma" w:hAnsi="Bahnschrift"/>
          <w:sz w:val="22"/>
          <w:szCs w:val="22"/>
        </w:rPr>
        <w:t xml:space="preserve"> </w:t>
      </w:r>
      <w:r w:rsidR="00B23F6D" w:rsidRPr="00F1596D">
        <w:rPr>
          <w:rFonts w:ascii="Bahnschrift" w:cs="Tahoma" w:hAnsi="Bahnschrift"/>
          <w:sz w:val="22"/>
          <w:szCs w:val="22"/>
        </w:rPr>
        <w:t>juin</w:t>
      </w:r>
      <w:r w:rsidR="00AC2A57" w:rsidRPr="00F1596D">
        <w:rPr>
          <w:rFonts w:ascii="Bahnschrift" w:cs="Tahoma" w:hAnsi="Bahnschrift"/>
          <w:sz w:val="22"/>
          <w:szCs w:val="22"/>
        </w:rPr>
        <w:t xml:space="preserve"> </w:t>
      </w:r>
      <w:r w:rsidR="002978A2" w:rsidRPr="00F1596D">
        <w:rPr>
          <w:rFonts w:ascii="Bahnschrift" w:cs="Tahoma" w:hAnsi="Bahnschrift"/>
          <w:sz w:val="22"/>
          <w:szCs w:val="22"/>
        </w:rPr>
        <w:t>202</w:t>
      </w:r>
      <w:r w:rsidR="00C800C2">
        <w:rPr>
          <w:rFonts w:ascii="Bahnschrift" w:cs="Tahoma" w:hAnsi="Bahnschrift"/>
          <w:sz w:val="22"/>
          <w:szCs w:val="22"/>
        </w:rPr>
        <w:t>3</w:t>
      </w:r>
      <w:r w:rsidR="008901D4" w:rsidRPr="00F1596D">
        <w:rPr>
          <w:rFonts w:ascii="Bahnschrift" w:cs="Tahoma" w:hAnsi="Bahnschrift"/>
          <w:sz w:val="22"/>
          <w:szCs w:val="22"/>
        </w:rPr>
        <w:t xml:space="preserve">       </w:t>
      </w:r>
      <w:r w:rsidR="00304A50" w:rsidRPr="00F1596D">
        <w:rPr>
          <w:rFonts w:ascii="Bahnschrift" w:cs="Tahoma" w:hAnsi="Bahnschrift"/>
          <w:sz w:val="22"/>
          <w:szCs w:val="22"/>
        </w:rPr>
        <w:t xml:space="preserve">  </w:t>
      </w:r>
      <w:r w:rsidR="000B12C4" w:rsidRPr="00F1596D">
        <w:rPr>
          <w:rFonts w:ascii="Bahnschrift" w:cs="Tahoma" w:hAnsi="Bahnschrift"/>
          <w:sz w:val="22"/>
          <w:szCs w:val="22"/>
        </w:rPr>
        <w:t xml:space="preserve">                 </w:t>
      </w:r>
      <w:r w:rsidR="008844FF">
        <w:rPr>
          <w:rFonts w:ascii="Bahnschrift" w:cs="Tahoma" w:hAnsi="Bahnschrift"/>
          <w:sz w:val="22"/>
          <w:szCs w:val="22"/>
        </w:rPr>
        <w:t xml:space="preserve">                             </w:t>
      </w:r>
      <w:r w:rsidR="000B12C4" w:rsidRPr="00F1596D">
        <w:rPr>
          <w:rFonts w:ascii="Bahnschrift" w:cs="Tahoma" w:hAnsi="Bahnschrift"/>
          <w:sz w:val="22"/>
          <w:szCs w:val="22"/>
        </w:rPr>
        <w:t xml:space="preserve">     </w:t>
      </w:r>
      <w:r w:rsidR="00304A50" w:rsidRPr="00F1596D">
        <w:rPr>
          <w:rFonts w:ascii="Bahnschrift" w:cs="Tahoma" w:hAnsi="Bahnschrift"/>
          <w:sz w:val="22"/>
          <w:szCs w:val="22"/>
        </w:rPr>
        <w:t xml:space="preserve"> </w:t>
      </w:r>
      <w:r w:rsidRPr="00F1596D">
        <w:rPr>
          <w:rFonts w:ascii="Bahnschrift" w:cs="Tahoma" w:hAnsi="Bahnschrift"/>
          <w:sz w:val="22"/>
          <w:szCs w:val="22"/>
        </w:rPr>
        <w:t xml:space="preserve">En </w:t>
      </w:r>
      <w:r w:rsidR="00BE0649" w:rsidRPr="00F1596D">
        <w:rPr>
          <w:rFonts w:ascii="Bahnschrift" w:cs="Tahoma" w:hAnsi="Bahnschrift"/>
          <w:sz w:val="22"/>
          <w:szCs w:val="22"/>
        </w:rPr>
        <w:t>cinq</w:t>
      </w:r>
      <w:r w:rsidRPr="00F1596D">
        <w:rPr>
          <w:rFonts w:ascii="Bahnschrift" w:cs="Tahoma" w:hAnsi="Bahnschrift"/>
          <w:sz w:val="22"/>
          <w:szCs w:val="22"/>
        </w:rPr>
        <w:t xml:space="preserve"> exemplaires</w:t>
      </w:r>
    </w:p>
    <w:p w14:paraId="05B93B9A" w14:textId="77777777" w:rsidP="002D2E68" w:rsidR="00D12E1A" w:rsidRDefault="00D12E1A" w:rsidRPr="00F1596D">
      <w:pPr>
        <w:jc w:val="both"/>
        <w:rPr>
          <w:rFonts w:ascii="Bahnschrift" w:cs="Tahoma" w:hAnsi="Bahnschrift"/>
          <w:sz w:val="22"/>
          <w:szCs w:val="22"/>
        </w:rPr>
      </w:pPr>
    </w:p>
    <w:p w14:paraId="386D2B4A" w14:textId="77777777" w:rsidP="002D2E68" w:rsidR="00CD73DF" w:rsidRDefault="00CD73DF" w:rsidRPr="00F1596D">
      <w:pPr>
        <w:jc w:val="both"/>
        <w:rPr>
          <w:rFonts w:ascii="Bahnschrift" w:cs="Tahoma" w:hAnsi="Bahnschrift"/>
          <w:sz w:val="22"/>
          <w:szCs w:val="22"/>
        </w:rPr>
      </w:pPr>
    </w:p>
    <w:p w14:paraId="4F22992A" w14:textId="77777777" w:rsidP="002D2E68" w:rsidR="00CD73DF" w:rsidRDefault="00CD73DF" w:rsidRPr="00F1596D">
      <w:pPr>
        <w:jc w:val="both"/>
        <w:rPr>
          <w:rFonts w:ascii="Bahnschrift" w:cs="Tahoma" w:hAnsi="Bahnschrift"/>
          <w:sz w:val="22"/>
          <w:szCs w:val="22"/>
        </w:rPr>
      </w:pPr>
    </w:p>
    <w:p w14:paraId="2E303812" w14:textId="7D5AAD95" w:rsidP="002D2E68" w:rsidR="002D2E68" w:rsidRDefault="00CD73DF" w:rsidRPr="00F1596D">
      <w:pPr>
        <w:jc w:val="both"/>
        <w:rPr>
          <w:rFonts w:ascii="Bahnschrift" w:cs="Tahoma" w:hAnsi="Bahnschrift"/>
          <w:sz w:val="22"/>
          <w:szCs w:val="22"/>
        </w:rPr>
      </w:pPr>
      <w:r w:rsidRPr="00F1596D">
        <w:rPr>
          <w:rFonts w:ascii="Bahnschrift" w:cs="Tahoma" w:hAnsi="Bahnschrift"/>
          <w:sz w:val="22"/>
          <w:szCs w:val="22"/>
        </w:rPr>
        <w:t xml:space="preserve">      </w:t>
      </w:r>
      <w:r w:rsidR="002D2E68" w:rsidRPr="00F1596D">
        <w:rPr>
          <w:rFonts w:ascii="Bahnschrift" w:cs="Tahoma" w:hAnsi="Bahnschrift"/>
          <w:sz w:val="22"/>
          <w:szCs w:val="22"/>
        </w:rPr>
        <w:t xml:space="preserve">Pour </w:t>
      </w:r>
      <w:r w:rsidR="00DC6CD4" w:rsidRPr="00F1596D">
        <w:rPr>
          <w:rFonts w:ascii="Bahnschrift" w:cs="Tahoma" w:hAnsi="Bahnschrift"/>
          <w:sz w:val="22"/>
          <w:szCs w:val="22"/>
        </w:rPr>
        <w:t>RLA</w:t>
      </w:r>
      <w:r w:rsidR="002D2E68" w:rsidRPr="00F1596D">
        <w:rPr>
          <w:rFonts w:ascii="Bahnschrift" w:cs="Tahoma" w:hAnsi="Bahnschrift"/>
          <w:sz w:val="22"/>
          <w:szCs w:val="22"/>
        </w:rPr>
        <w:tab/>
      </w:r>
      <w:r w:rsidR="002D2E68" w:rsidRPr="00F1596D">
        <w:rPr>
          <w:rFonts w:ascii="Bahnschrift" w:cs="Tahoma" w:hAnsi="Bahnschrift"/>
          <w:sz w:val="22"/>
          <w:szCs w:val="22"/>
        </w:rPr>
        <w:tab/>
      </w:r>
      <w:r w:rsidR="002D2E68" w:rsidRPr="00F1596D">
        <w:rPr>
          <w:rFonts w:ascii="Bahnschrift" w:cs="Tahoma" w:hAnsi="Bahnschrift"/>
          <w:sz w:val="22"/>
          <w:szCs w:val="22"/>
        </w:rPr>
        <w:tab/>
      </w:r>
      <w:r w:rsidR="002D2E68" w:rsidRPr="00F1596D">
        <w:rPr>
          <w:rFonts w:ascii="Bahnschrift" w:cs="Tahoma" w:hAnsi="Bahnschrift"/>
          <w:sz w:val="22"/>
          <w:szCs w:val="22"/>
        </w:rPr>
        <w:tab/>
      </w:r>
      <w:r w:rsidR="002D2E68" w:rsidRPr="00F1596D">
        <w:rPr>
          <w:rFonts w:ascii="Bahnschrift" w:cs="Tahoma" w:hAnsi="Bahnschrift"/>
          <w:sz w:val="22"/>
          <w:szCs w:val="22"/>
        </w:rPr>
        <w:tab/>
      </w:r>
      <w:r w:rsidR="002D2E68" w:rsidRPr="00F1596D">
        <w:rPr>
          <w:rFonts w:ascii="Bahnschrift" w:cs="Tahoma" w:hAnsi="Bahnschrift"/>
          <w:sz w:val="22"/>
          <w:szCs w:val="22"/>
        </w:rPr>
        <w:tab/>
      </w:r>
      <w:r w:rsidR="002D2E68" w:rsidRPr="00F1596D">
        <w:rPr>
          <w:rFonts w:ascii="Bahnschrift" w:cs="Tahoma" w:hAnsi="Bahnschrift"/>
          <w:sz w:val="22"/>
          <w:szCs w:val="22"/>
        </w:rPr>
        <w:tab/>
      </w:r>
      <w:r w:rsidR="00640E30" w:rsidRPr="00F1596D">
        <w:rPr>
          <w:rFonts w:ascii="Bahnschrift" w:cs="Tahoma" w:hAnsi="Bahnschrift"/>
          <w:sz w:val="22"/>
          <w:szCs w:val="22"/>
        </w:rPr>
        <w:t xml:space="preserve"> </w:t>
      </w:r>
      <w:r w:rsidR="000B12C4" w:rsidRPr="00F1596D">
        <w:rPr>
          <w:rFonts w:ascii="Bahnschrift" w:cs="Tahoma" w:hAnsi="Bahnschrift"/>
          <w:sz w:val="22"/>
          <w:szCs w:val="22"/>
        </w:rPr>
        <w:t xml:space="preserve">         </w:t>
      </w:r>
      <w:r w:rsidR="002D2E68" w:rsidRPr="00F1596D">
        <w:rPr>
          <w:rFonts w:ascii="Bahnschrift" w:cs="Tahoma" w:hAnsi="Bahnschrift"/>
          <w:sz w:val="22"/>
          <w:szCs w:val="22"/>
        </w:rPr>
        <w:t>Pour la C.G.T.</w:t>
      </w:r>
    </w:p>
    <w:p w14:paraId="2A8DE5FD" w14:textId="77777777" w:rsidP="002D2E68" w:rsidR="009C7F85" w:rsidRDefault="009C7F85" w:rsidRPr="00F1596D">
      <w:pPr>
        <w:jc w:val="both"/>
        <w:rPr>
          <w:rFonts w:ascii="Bahnschrift" w:cs="Tahoma" w:hAnsi="Bahnschrift"/>
          <w:sz w:val="22"/>
          <w:szCs w:val="22"/>
        </w:rPr>
      </w:pPr>
    </w:p>
    <w:p w14:paraId="20BCE697" w14:textId="77777777" w:rsidP="002D2E68" w:rsidR="009C7F85" w:rsidRDefault="009C7F85" w:rsidRPr="00F1596D">
      <w:pPr>
        <w:jc w:val="both"/>
        <w:rPr>
          <w:rFonts w:ascii="Bahnschrift" w:cs="Tahoma" w:hAnsi="Bahnschrift"/>
          <w:sz w:val="22"/>
          <w:szCs w:val="22"/>
        </w:rPr>
      </w:pPr>
    </w:p>
    <w:p w14:paraId="09E6F3DE" w14:textId="77777777" w:rsidP="002D2E68" w:rsidR="009C7F85" w:rsidRDefault="009C7F85" w:rsidRPr="00F1596D">
      <w:pPr>
        <w:jc w:val="both"/>
        <w:rPr>
          <w:rFonts w:ascii="Bahnschrift" w:cs="Tahoma" w:hAnsi="Bahnschrift"/>
          <w:sz w:val="22"/>
          <w:szCs w:val="22"/>
        </w:rPr>
      </w:pPr>
    </w:p>
    <w:p w14:paraId="0AE3DC11" w14:textId="77777777" w:rsidP="002D2E68" w:rsidR="002D2E68" w:rsidRDefault="002D2E68" w:rsidRPr="00F1596D">
      <w:pPr>
        <w:jc w:val="both"/>
        <w:rPr>
          <w:rFonts w:ascii="Bahnschrift" w:cs="Tahoma" w:hAnsi="Bahnschrift"/>
          <w:sz w:val="22"/>
          <w:szCs w:val="22"/>
        </w:rPr>
      </w:pPr>
    </w:p>
    <w:p w14:paraId="627E1D43" w14:textId="77777777" w:rsidP="002D2E68" w:rsidR="002D2E68" w:rsidRDefault="002D2E68" w:rsidRPr="00F1596D">
      <w:pPr>
        <w:jc w:val="both"/>
        <w:rPr>
          <w:rFonts w:ascii="Bahnschrift" w:cs="Tahoma" w:hAnsi="Bahnschrift"/>
          <w:sz w:val="22"/>
          <w:szCs w:val="22"/>
        </w:rPr>
      </w:pPr>
    </w:p>
    <w:p w14:paraId="1B35902C" w14:textId="77777777" w:rsidP="002D2E68" w:rsidR="002D2E68" w:rsidRDefault="002D2E68" w:rsidRPr="00F1596D">
      <w:pPr>
        <w:jc w:val="both"/>
        <w:rPr>
          <w:rFonts w:ascii="Bahnschrift" w:cs="Tahoma" w:hAnsi="Bahnschrift"/>
          <w:sz w:val="22"/>
          <w:szCs w:val="22"/>
        </w:rPr>
      </w:pPr>
    </w:p>
    <w:p w14:paraId="248099F2" w14:textId="299944FA" w:rsidP="002D2E68" w:rsidR="008901D4" w:rsidRDefault="00CD73DF" w:rsidRPr="00F1596D">
      <w:pPr>
        <w:jc w:val="both"/>
        <w:rPr>
          <w:rFonts w:ascii="Bahnschrift" w:cs="Tahoma" w:hAnsi="Bahnschrift"/>
          <w:sz w:val="22"/>
          <w:szCs w:val="22"/>
        </w:rPr>
      </w:pPr>
      <w:r w:rsidRPr="00F1596D">
        <w:rPr>
          <w:rFonts w:ascii="Bahnschrift" w:cs="Tahoma" w:hAnsi="Bahnschrift"/>
          <w:sz w:val="22"/>
          <w:szCs w:val="22"/>
        </w:rPr>
        <w:t xml:space="preserve">     </w:t>
      </w:r>
      <w:r w:rsidR="008901D4" w:rsidRPr="00F1596D">
        <w:rPr>
          <w:rFonts w:ascii="Bahnschrift" w:cs="Tahoma" w:hAnsi="Bahnschrift"/>
          <w:sz w:val="22"/>
          <w:szCs w:val="22"/>
        </w:rPr>
        <w:t>Pour l’UNSA</w:t>
      </w:r>
      <w:r w:rsidR="008901D4" w:rsidRPr="00F1596D">
        <w:rPr>
          <w:rFonts w:ascii="Bahnschrift" w:cs="Tahoma" w:hAnsi="Bahnschrift"/>
          <w:sz w:val="22"/>
          <w:szCs w:val="22"/>
        </w:rPr>
        <w:tab/>
        <w:t xml:space="preserve">                       </w:t>
      </w:r>
      <w:r w:rsidRPr="00F1596D">
        <w:rPr>
          <w:rFonts w:ascii="Bahnschrift" w:cs="Tahoma" w:hAnsi="Bahnschrift"/>
          <w:sz w:val="22"/>
          <w:szCs w:val="22"/>
        </w:rPr>
        <w:t xml:space="preserve">                             </w:t>
      </w:r>
      <w:r w:rsidR="008901D4" w:rsidRPr="00F1596D">
        <w:rPr>
          <w:rFonts w:ascii="Bahnschrift" w:cs="Tahoma" w:hAnsi="Bahnschrift"/>
          <w:sz w:val="22"/>
          <w:szCs w:val="22"/>
        </w:rPr>
        <w:t xml:space="preserve"> Pour le Syndicat des Cadres</w:t>
      </w:r>
    </w:p>
    <w:p w14:paraId="749EA723" w14:textId="77777777" w:rsidP="002D2E68" w:rsidR="008901D4" w:rsidRDefault="008901D4" w:rsidRPr="00F1596D">
      <w:pPr>
        <w:jc w:val="both"/>
        <w:rPr>
          <w:rFonts w:ascii="Bahnschrift" w:cs="Tahoma" w:hAnsi="Bahnschrift"/>
          <w:sz w:val="22"/>
          <w:szCs w:val="22"/>
        </w:rPr>
      </w:pPr>
    </w:p>
    <w:p w14:paraId="057EDBD6" w14:textId="77777777" w:rsidP="002D2E68" w:rsidR="008901D4" w:rsidRDefault="008901D4">
      <w:pPr>
        <w:jc w:val="both"/>
        <w:rPr>
          <w:rFonts w:ascii="Bahnschrift" w:cs="Tahoma" w:hAnsi="Bahnschrift"/>
          <w:sz w:val="22"/>
          <w:szCs w:val="22"/>
        </w:rPr>
      </w:pPr>
    </w:p>
    <w:p w14:paraId="1C09384C" w14:textId="77777777" w:rsidP="002D2E68" w:rsidR="00C800C2" w:rsidRDefault="00C800C2" w:rsidRPr="00F1596D">
      <w:pPr>
        <w:jc w:val="both"/>
        <w:rPr>
          <w:rFonts w:ascii="Bahnschrift" w:cs="Tahoma" w:hAnsi="Bahnschrift"/>
          <w:sz w:val="22"/>
          <w:szCs w:val="22"/>
        </w:rPr>
      </w:pPr>
      <w:bookmarkStart w:id="0" w:name="_GoBack"/>
      <w:bookmarkEnd w:id="0"/>
    </w:p>
    <w:sectPr w:rsidR="00C800C2" w:rsidRPr="00F1596D" w:rsidSect="00B149C9">
      <w:footerReference r:id="rId8" w:type="even"/>
      <w:footerReference r:id="rId9" w:type="default"/>
      <w:pgSz w:h="16838" w:w="11906"/>
      <w:pgMar w:bottom="1134" w:footer="709" w:gutter="0" w:header="709" w:left="1304" w:right="991" w:top="130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43E38" w14:textId="77777777" w:rsidR="00F77605" w:rsidRDefault="00F77605">
      <w:r>
        <w:separator/>
      </w:r>
    </w:p>
  </w:endnote>
  <w:endnote w:type="continuationSeparator" w:id="0">
    <w:p w14:paraId="438465CF" w14:textId="77777777" w:rsidR="00F77605" w:rsidRDefault="00F77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5B4A0EA5" w14:textId="77777777" w:rsidP="007410E3" w:rsidR="00697E2A" w:rsidRDefault="00697E2A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320C415" w14:textId="77777777" w:rsidP="002D2E68" w:rsidR="00697E2A" w:rsidRDefault="00697E2A">
    <w:pPr>
      <w:pStyle w:val="Pieddepage"/>
      <w:ind w:right="360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6E95B286" w14:textId="77777777" w:rsidP="007410E3" w:rsidR="00697E2A" w:rsidRDefault="00697E2A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F6FB1">
      <w:rPr>
        <w:rStyle w:val="Numrodepage"/>
        <w:noProof/>
      </w:rPr>
      <w:t>4</w:t>
    </w:r>
    <w:r>
      <w:rPr>
        <w:rStyle w:val="Numrodepage"/>
      </w:rPr>
      <w:fldChar w:fldCharType="end"/>
    </w:r>
  </w:p>
  <w:p w14:paraId="7FEEC3AD" w14:textId="77777777" w:rsidP="002D2E68" w:rsidR="00697E2A" w:rsidRDefault="00697E2A">
    <w:pPr>
      <w:pStyle w:val="Pieddepage"/>
      <w:ind w:right="36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61BAC6F0" w14:textId="77777777" w:rsidR="00F77605" w:rsidRDefault="00F77605">
      <w:r>
        <w:separator/>
      </w:r>
    </w:p>
  </w:footnote>
  <w:footnote w:id="0" w:type="continuationSeparator">
    <w:p w14:paraId="190A0E86" w14:textId="77777777" w:rsidR="00F77605" w:rsidRDefault="00F77605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id="_x0000_i1026" o:bullet="t" style="width:9.75pt;height:9.75pt" type="#_x0000_t75">
        <v:imagedata o:title="BD14578_" r:id="rId1"/>
      </v:shape>
    </w:pict>
  </w:numPicBullet>
  <w:abstractNum w15:restartNumberingAfterBreak="0" w:abstractNumId="0">
    <w:nsid w:val="05DA2B50"/>
    <w:multiLevelType w:val="hybridMultilevel"/>
    <w:tmpl w:val="4A80832C"/>
    <w:lvl w:ilvl="0" w:tplc="B0DECE00">
      <w:start w:val="2"/>
      <w:numFmt w:val="bullet"/>
      <w:lvlText w:val="-"/>
      <w:lvlJc w:val="left"/>
      <w:pPr>
        <w:tabs>
          <w:tab w:pos="1065" w:val="num"/>
        </w:tabs>
        <w:ind w:hanging="360" w:left="1065"/>
      </w:pPr>
      <w:rPr>
        <w:rFonts w:ascii="Verdana" w:cs="Times New Roman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785" w:val="num"/>
        </w:tabs>
        <w:ind w:hanging="360" w:left="17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5" w:val="num"/>
        </w:tabs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5" w:val="num"/>
        </w:tabs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5" w:val="num"/>
        </w:tabs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5" w:val="num"/>
        </w:tabs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5" w:val="num"/>
        </w:tabs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5" w:val="num"/>
        </w:tabs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5" w:val="num"/>
        </w:tabs>
        <w:ind w:hanging="360" w:left="6825"/>
      </w:pPr>
      <w:rPr>
        <w:rFonts w:ascii="Wingdings" w:hAnsi="Wingdings" w:hint="default"/>
      </w:rPr>
    </w:lvl>
  </w:abstractNum>
  <w:abstractNum w15:restartNumberingAfterBreak="0" w:abstractNumId="1">
    <w:nsid w:val="069A7876"/>
    <w:multiLevelType w:val="hybridMultilevel"/>
    <w:tmpl w:val="2326F4D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0EF4980"/>
    <w:multiLevelType w:val="hybridMultilevel"/>
    <w:tmpl w:val="079074C8"/>
    <w:lvl w:ilvl="0" w:tplc="DD5EFD68">
      <w:start w:val="13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Verdana" w:cs="Tahoma" w:eastAsia="Times New Roman" w:hAnsi="Verdana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20175FF"/>
    <w:multiLevelType w:val="hybridMultilevel"/>
    <w:tmpl w:val="6342336A"/>
    <w:lvl w:ilvl="0" w:tplc="D7E887BA">
      <w:start w:val="1"/>
      <w:numFmt w:val="bullet"/>
      <w:lvlText w:val=""/>
      <w:lvlPicBulletId w:val="0"/>
      <w:lvlJc w:val="left"/>
      <w:pPr>
        <w:ind w:hanging="360" w:left="720"/>
      </w:pPr>
      <w:rPr>
        <w:rFonts w:ascii="Symbol" w:hAnsi="Symbol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8AB0FA4"/>
    <w:multiLevelType w:val="multilevel"/>
    <w:tmpl w:val="6C6CE51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21376643"/>
    <w:multiLevelType w:val="hybridMultilevel"/>
    <w:tmpl w:val="6D04A468"/>
    <w:lvl w:ilvl="0" w:tplc="B3626A02">
      <w:numFmt w:val="bullet"/>
      <w:lvlText w:val="-"/>
      <w:lvlJc w:val="left"/>
      <w:pPr>
        <w:ind w:hanging="360" w:left="720"/>
      </w:pPr>
      <w:rPr>
        <w:rFonts w:ascii="Nirmala UI" w:cs="Nirmala UI" w:eastAsia="Calibri" w:hAnsi="Nirmala U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1B2588B"/>
    <w:multiLevelType w:val="hybridMultilevel"/>
    <w:tmpl w:val="1BF285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7496135"/>
    <w:multiLevelType w:val="hybridMultilevel"/>
    <w:tmpl w:val="331400AC"/>
    <w:lvl w:ilvl="0" w:tplc="5F8E5BB8">
      <w:start w:val="13"/>
      <w:numFmt w:val="bullet"/>
      <w:lvlText w:val="-"/>
      <w:lvlJc w:val="left"/>
      <w:pPr>
        <w:ind w:hanging="360" w:left="720"/>
      </w:pPr>
      <w:rPr>
        <w:rFonts w:ascii="Verdana" w:cs="Tahoma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2B9061CD"/>
    <w:multiLevelType w:val="multilevel"/>
    <w:tmpl w:val="931AF52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9">
    <w:nsid w:val="2CF142B1"/>
    <w:multiLevelType w:val="hybridMultilevel"/>
    <w:tmpl w:val="106EBFE0"/>
    <w:lvl w:ilvl="0" w:tplc="193C942E">
      <w:start w:val="1"/>
      <w:numFmt w:val="decimal"/>
      <w:lvlText w:val="%1)"/>
      <w:lvlJc w:val="left"/>
      <w:pPr>
        <w:ind w:hanging="360" w:left="1068"/>
      </w:pPr>
    </w:lvl>
    <w:lvl w:ilvl="1" w:tplc="040C0019">
      <w:start w:val="1"/>
      <w:numFmt w:val="lowerLetter"/>
      <w:lvlText w:val="%2."/>
      <w:lvlJc w:val="left"/>
      <w:pPr>
        <w:ind w:hanging="360" w:left="1788"/>
      </w:pPr>
    </w:lvl>
    <w:lvl w:ilvl="2" w:tplc="040C001B">
      <w:start w:val="1"/>
      <w:numFmt w:val="lowerRoman"/>
      <w:lvlText w:val="%3."/>
      <w:lvlJc w:val="right"/>
      <w:pPr>
        <w:ind w:hanging="180" w:left="2508"/>
      </w:pPr>
    </w:lvl>
    <w:lvl w:ilvl="3" w:tplc="040C000F">
      <w:start w:val="1"/>
      <w:numFmt w:val="decimal"/>
      <w:lvlText w:val="%4."/>
      <w:lvlJc w:val="left"/>
      <w:pPr>
        <w:ind w:hanging="360" w:left="3228"/>
      </w:pPr>
    </w:lvl>
    <w:lvl w:ilvl="4" w:tplc="040C0019">
      <w:start w:val="1"/>
      <w:numFmt w:val="lowerLetter"/>
      <w:lvlText w:val="%5."/>
      <w:lvlJc w:val="left"/>
      <w:pPr>
        <w:ind w:hanging="360" w:left="3948"/>
      </w:pPr>
    </w:lvl>
    <w:lvl w:ilvl="5" w:tplc="040C001B">
      <w:start w:val="1"/>
      <w:numFmt w:val="lowerRoman"/>
      <w:lvlText w:val="%6."/>
      <w:lvlJc w:val="right"/>
      <w:pPr>
        <w:ind w:hanging="180" w:left="4668"/>
      </w:pPr>
    </w:lvl>
    <w:lvl w:ilvl="6" w:tplc="040C000F">
      <w:start w:val="1"/>
      <w:numFmt w:val="decimal"/>
      <w:lvlText w:val="%7."/>
      <w:lvlJc w:val="left"/>
      <w:pPr>
        <w:ind w:hanging="360" w:left="5388"/>
      </w:pPr>
    </w:lvl>
    <w:lvl w:ilvl="7" w:tplc="040C0019">
      <w:start w:val="1"/>
      <w:numFmt w:val="lowerLetter"/>
      <w:lvlText w:val="%8."/>
      <w:lvlJc w:val="left"/>
      <w:pPr>
        <w:ind w:hanging="360" w:left="6108"/>
      </w:pPr>
    </w:lvl>
    <w:lvl w:ilvl="8" w:tplc="040C001B">
      <w:start w:val="1"/>
      <w:numFmt w:val="lowerRoman"/>
      <w:lvlText w:val="%9."/>
      <w:lvlJc w:val="right"/>
      <w:pPr>
        <w:ind w:hanging="180" w:left="6828"/>
      </w:pPr>
    </w:lvl>
  </w:abstractNum>
  <w:abstractNum w15:restartNumberingAfterBreak="0" w:abstractNumId="10">
    <w:nsid w:val="3199751B"/>
    <w:multiLevelType w:val="hybridMultilevel"/>
    <w:tmpl w:val="C420806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2744D2A"/>
    <w:multiLevelType w:val="multilevel"/>
    <w:tmpl w:val="38E87F5E"/>
    <w:lvl w:ilvl="0">
      <w:start w:val="1"/>
      <w:numFmt w:val="bullet"/>
      <w:lvlText w:val="-"/>
      <w:lvlJc w:val="left"/>
      <w:pPr>
        <w:tabs>
          <w:tab w:pos="360" w:val="left"/>
        </w:tabs>
        <w:ind w:left="720"/>
      </w:pPr>
      <w:rPr>
        <w:rFonts w:ascii="Symbol" w:eastAsia="Symbol" w:hAnsi="Symbol"/>
        <w:i/>
        <w:strike w:val="0"/>
        <w:color w:val="000000"/>
        <w:spacing w:val="0"/>
        <w:w w:val="100"/>
        <w:sz w:val="22"/>
        <w:vertAlign w:val="superscript"/>
        <w:lang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2">
    <w:nsid w:val="3D9D73E4"/>
    <w:multiLevelType w:val="singleLevel"/>
    <w:tmpl w:val="9FA6247E"/>
    <w:lvl w:ilvl="0">
      <w:start w:val="6000"/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Times New Roman" w:hAnsi="Times New Roman" w:hint="default"/>
      </w:rPr>
    </w:lvl>
  </w:abstractNum>
  <w:abstractNum w15:restartNumberingAfterBreak="0" w:abstractNumId="13">
    <w:nsid w:val="4458358E"/>
    <w:multiLevelType w:val="hybridMultilevel"/>
    <w:tmpl w:val="A9C6A658"/>
    <w:lvl w:ilvl="0" w:tplc="C15691FA">
      <w:numFmt w:val="bullet"/>
      <w:lvlText w:val="-"/>
      <w:lvlJc w:val="left"/>
      <w:pPr>
        <w:ind w:hanging="360" w:left="720"/>
      </w:pPr>
      <w:rPr>
        <w:rFonts w:ascii="Verdana" w:cs="Tahoma" w:eastAsia="Times New Roman" w:hAnsi="Verdana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469D2AD4"/>
    <w:multiLevelType w:val="hybridMultilevel"/>
    <w:tmpl w:val="174076C8"/>
    <w:lvl w:ilvl="0" w:tplc="001E00AC">
      <w:start w:val="13"/>
      <w:numFmt w:val="bullet"/>
      <w:lvlText w:val="-"/>
      <w:lvlJc w:val="left"/>
      <w:pPr>
        <w:ind w:hanging="360" w:left="720"/>
      </w:pPr>
      <w:rPr>
        <w:rFonts w:ascii="Verdana" w:cs="Tahoma" w:eastAsia="Times New Roman" w:hAnsi="Verdana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18518FA"/>
    <w:multiLevelType w:val="multilevel"/>
    <w:tmpl w:val="EC68E2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6">
    <w:nsid w:val="5A263E43"/>
    <w:multiLevelType w:val="hybridMultilevel"/>
    <w:tmpl w:val="399693AC"/>
    <w:lvl w:ilvl="0" w:tplc="4F76BD06">
      <w:start w:val="5"/>
      <w:numFmt w:val="bullet"/>
      <w:lvlText w:val="-"/>
      <w:lvlJc w:val="left"/>
      <w:pPr>
        <w:ind w:hanging="360" w:left="720"/>
      </w:pPr>
      <w:rPr>
        <w:rFonts w:ascii="Verdana" w:cs="Tahoma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6B0458C6"/>
    <w:multiLevelType w:val="hybridMultilevel"/>
    <w:tmpl w:val="C8CCB1C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6C8159D5"/>
    <w:multiLevelType w:val="hybridMultilevel"/>
    <w:tmpl w:val="E44A993E"/>
    <w:lvl w:ilvl="0" w:tplc="A38C9A32">
      <w:numFmt w:val="bullet"/>
      <w:lvlText w:val="-"/>
      <w:lvlJc w:val="left"/>
      <w:pPr>
        <w:ind w:hanging="360" w:left="720"/>
      </w:pPr>
      <w:rPr>
        <w:rFonts w:ascii="Verdana" w:cs="Tahoma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6D3E405D"/>
    <w:multiLevelType w:val="hybridMultilevel"/>
    <w:tmpl w:val="03AC2DC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A432DEB"/>
    <w:multiLevelType w:val="hybridMultilevel"/>
    <w:tmpl w:val="FCCA7A88"/>
    <w:lvl w:ilvl="0" w:tplc="4464108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7AF8536E"/>
    <w:multiLevelType w:val="hybridMultilevel"/>
    <w:tmpl w:val="320C500E"/>
    <w:lvl w:ilvl="0" w:tplc="17C0923A">
      <w:numFmt w:val="bullet"/>
      <w:lvlText w:val="-"/>
      <w:lvlJc w:val="left"/>
      <w:pPr>
        <w:ind w:hanging="360" w:left="720"/>
      </w:pPr>
      <w:rPr>
        <w:rFonts w:ascii="Verdana" w:cs="Times New Roman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7C7D2DAB"/>
    <w:multiLevelType w:val="multilevel"/>
    <w:tmpl w:val="534852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"/>
  </w:num>
  <w:num w:numId="5">
    <w:abstractNumId w:val="17"/>
  </w:num>
  <w:num w:numId="6">
    <w:abstractNumId w:val="14"/>
  </w:num>
  <w:num w:numId="7">
    <w:abstractNumId w:val="8"/>
  </w:num>
  <w:num w:numId="8">
    <w:abstractNumId w:val="4"/>
  </w:num>
  <w:num w:numId="9">
    <w:abstractNumId w:val="15"/>
  </w:num>
  <w:num w:numId="10">
    <w:abstractNumId w:val="22"/>
  </w:num>
  <w:num w:numId="11">
    <w:abstractNumId w:val="2"/>
  </w:num>
  <w:num w:numId="12">
    <w:abstractNumId w:val="7"/>
  </w:num>
  <w:num w:numId="13">
    <w:abstractNumId w:val="11"/>
  </w:num>
  <w:num w:numId="14">
    <w:abstractNumId w:val="21"/>
  </w:num>
  <w:num w:numId="15">
    <w:abstractNumId w:val="6"/>
  </w:num>
  <w:num w:numId="16">
    <w:abstractNumId w:val="18"/>
  </w:num>
  <w:num w:numId="17">
    <w:abstractNumId w:val="13"/>
  </w:num>
  <w:num w:numId="18">
    <w:abstractNumId w:val="16"/>
  </w:num>
  <w:num w:numId="19">
    <w:abstractNumId w:val="5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19"/>
  </w:num>
  <w:num w:numId="23">
    <w:abstractNumId w:val="18"/>
  </w:num>
  <w:num w:numId="24">
    <w:abstractNumId w:val="10"/>
  </w:num>
  <w:num w:numId="25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DB3"/>
    <w:rsid w:val="000337E8"/>
    <w:rsid w:val="00051725"/>
    <w:rsid w:val="000530DE"/>
    <w:rsid w:val="00056C72"/>
    <w:rsid w:val="0006065C"/>
    <w:rsid w:val="00065915"/>
    <w:rsid w:val="0007403B"/>
    <w:rsid w:val="000740E6"/>
    <w:rsid w:val="00081A8F"/>
    <w:rsid w:val="00083107"/>
    <w:rsid w:val="00092691"/>
    <w:rsid w:val="000B12C4"/>
    <w:rsid w:val="000B5BBB"/>
    <w:rsid w:val="000C6757"/>
    <w:rsid w:val="00101C98"/>
    <w:rsid w:val="0011074A"/>
    <w:rsid w:val="00113472"/>
    <w:rsid w:val="0014211C"/>
    <w:rsid w:val="00146503"/>
    <w:rsid w:val="00147A78"/>
    <w:rsid w:val="00167C87"/>
    <w:rsid w:val="0017603B"/>
    <w:rsid w:val="001771B4"/>
    <w:rsid w:val="00177EB4"/>
    <w:rsid w:val="0018442D"/>
    <w:rsid w:val="001845C2"/>
    <w:rsid w:val="001A058C"/>
    <w:rsid w:val="001A1D8C"/>
    <w:rsid w:val="001A2080"/>
    <w:rsid w:val="001A3DAB"/>
    <w:rsid w:val="001B7397"/>
    <w:rsid w:val="001C29E5"/>
    <w:rsid w:val="001D6B50"/>
    <w:rsid w:val="001E7BCB"/>
    <w:rsid w:val="001F6FF8"/>
    <w:rsid w:val="00200EEC"/>
    <w:rsid w:val="00201732"/>
    <w:rsid w:val="00203325"/>
    <w:rsid w:val="00221486"/>
    <w:rsid w:val="00223129"/>
    <w:rsid w:val="00225AE1"/>
    <w:rsid w:val="002306B5"/>
    <w:rsid w:val="00233152"/>
    <w:rsid w:val="002374CA"/>
    <w:rsid w:val="00242429"/>
    <w:rsid w:val="00244CE4"/>
    <w:rsid w:val="00244FE4"/>
    <w:rsid w:val="00245CB5"/>
    <w:rsid w:val="00246050"/>
    <w:rsid w:val="00264072"/>
    <w:rsid w:val="00264EBE"/>
    <w:rsid w:val="0027249B"/>
    <w:rsid w:val="00273F79"/>
    <w:rsid w:val="00274EB0"/>
    <w:rsid w:val="00280891"/>
    <w:rsid w:val="00285C47"/>
    <w:rsid w:val="0029423B"/>
    <w:rsid w:val="00295DD9"/>
    <w:rsid w:val="002978A2"/>
    <w:rsid w:val="002A0447"/>
    <w:rsid w:val="002A0472"/>
    <w:rsid w:val="002B1B85"/>
    <w:rsid w:val="002B26AA"/>
    <w:rsid w:val="002B6481"/>
    <w:rsid w:val="002C6E02"/>
    <w:rsid w:val="002D2E68"/>
    <w:rsid w:val="002D6696"/>
    <w:rsid w:val="002E0C96"/>
    <w:rsid w:val="00304A50"/>
    <w:rsid w:val="00330449"/>
    <w:rsid w:val="00344BCD"/>
    <w:rsid w:val="003605B5"/>
    <w:rsid w:val="00363A64"/>
    <w:rsid w:val="003648FB"/>
    <w:rsid w:val="00370B38"/>
    <w:rsid w:val="00377A17"/>
    <w:rsid w:val="00383C8E"/>
    <w:rsid w:val="00387C21"/>
    <w:rsid w:val="0039743D"/>
    <w:rsid w:val="003A0D9B"/>
    <w:rsid w:val="003B0699"/>
    <w:rsid w:val="003B6783"/>
    <w:rsid w:val="003D0485"/>
    <w:rsid w:val="003D230B"/>
    <w:rsid w:val="003E69B1"/>
    <w:rsid w:val="003F06E3"/>
    <w:rsid w:val="003F6D79"/>
    <w:rsid w:val="003F7E7E"/>
    <w:rsid w:val="00403908"/>
    <w:rsid w:val="00405FEA"/>
    <w:rsid w:val="0040758C"/>
    <w:rsid w:val="00417E1D"/>
    <w:rsid w:val="004205B3"/>
    <w:rsid w:val="0042487D"/>
    <w:rsid w:val="00435B58"/>
    <w:rsid w:val="00441758"/>
    <w:rsid w:val="00457EFF"/>
    <w:rsid w:val="00462C26"/>
    <w:rsid w:val="00467D1E"/>
    <w:rsid w:val="00471850"/>
    <w:rsid w:val="00481588"/>
    <w:rsid w:val="00487C01"/>
    <w:rsid w:val="00496601"/>
    <w:rsid w:val="00496E8B"/>
    <w:rsid w:val="004A6B65"/>
    <w:rsid w:val="004B2787"/>
    <w:rsid w:val="004B38EA"/>
    <w:rsid w:val="004B6160"/>
    <w:rsid w:val="004E4EE8"/>
    <w:rsid w:val="004E5094"/>
    <w:rsid w:val="004F2CBF"/>
    <w:rsid w:val="004F4C76"/>
    <w:rsid w:val="00506D67"/>
    <w:rsid w:val="0051308A"/>
    <w:rsid w:val="0051309F"/>
    <w:rsid w:val="0052161D"/>
    <w:rsid w:val="00526D83"/>
    <w:rsid w:val="0053059D"/>
    <w:rsid w:val="005446FC"/>
    <w:rsid w:val="0054676D"/>
    <w:rsid w:val="00547DB3"/>
    <w:rsid w:val="00551190"/>
    <w:rsid w:val="00554ED0"/>
    <w:rsid w:val="00566001"/>
    <w:rsid w:val="00566273"/>
    <w:rsid w:val="00576ED0"/>
    <w:rsid w:val="00586D9B"/>
    <w:rsid w:val="00597C35"/>
    <w:rsid w:val="005B1279"/>
    <w:rsid w:val="005B3ACC"/>
    <w:rsid w:val="005B4D16"/>
    <w:rsid w:val="005E2BBD"/>
    <w:rsid w:val="005E7E65"/>
    <w:rsid w:val="00603EB6"/>
    <w:rsid w:val="00604BF7"/>
    <w:rsid w:val="00622B67"/>
    <w:rsid w:val="006266E2"/>
    <w:rsid w:val="0063291F"/>
    <w:rsid w:val="00634DB6"/>
    <w:rsid w:val="00640E30"/>
    <w:rsid w:val="00652C41"/>
    <w:rsid w:val="00656F14"/>
    <w:rsid w:val="00665A01"/>
    <w:rsid w:val="006669CD"/>
    <w:rsid w:val="00667041"/>
    <w:rsid w:val="006854AF"/>
    <w:rsid w:val="0069092F"/>
    <w:rsid w:val="00697E2A"/>
    <w:rsid w:val="006A0142"/>
    <w:rsid w:val="006B6CAE"/>
    <w:rsid w:val="006B78B6"/>
    <w:rsid w:val="006C1AF7"/>
    <w:rsid w:val="006C488D"/>
    <w:rsid w:val="006C7FDA"/>
    <w:rsid w:val="006D25DC"/>
    <w:rsid w:val="006E2A59"/>
    <w:rsid w:val="006F3FCF"/>
    <w:rsid w:val="007154D7"/>
    <w:rsid w:val="0072458E"/>
    <w:rsid w:val="0073033D"/>
    <w:rsid w:val="007402AB"/>
    <w:rsid w:val="007410E3"/>
    <w:rsid w:val="00741EA9"/>
    <w:rsid w:val="00750C1D"/>
    <w:rsid w:val="0075248C"/>
    <w:rsid w:val="00756353"/>
    <w:rsid w:val="00761545"/>
    <w:rsid w:val="007637AE"/>
    <w:rsid w:val="0076481F"/>
    <w:rsid w:val="00766EE9"/>
    <w:rsid w:val="007700B2"/>
    <w:rsid w:val="00776562"/>
    <w:rsid w:val="0078150E"/>
    <w:rsid w:val="007837EA"/>
    <w:rsid w:val="00783854"/>
    <w:rsid w:val="007A0869"/>
    <w:rsid w:val="007B56C5"/>
    <w:rsid w:val="007C3903"/>
    <w:rsid w:val="007C6B1D"/>
    <w:rsid w:val="007D3AFA"/>
    <w:rsid w:val="007D647B"/>
    <w:rsid w:val="007E0E46"/>
    <w:rsid w:val="007E5D3B"/>
    <w:rsid w:val="007F2B22"/>
    <w:rsid w:val="007F5733"/>
    <w:rsid w:val="00800FBC"/>
    <w:rsid w:val="0080107F"/>
    <w:rsid w:val="00812DFF"/>
    <w:rsid w:val="00820981"/>
    <w:rsid w:val="008260B0"/>
    <w:rsid w:val="0082776C"/>
    <w:rsid w:val="008301C5"/>
    <w:rsid w:val="0083302A"/>
    <w:rsid w:val="00833BED"/>
    <w:rsid w:val="00840893"/>
    <w:rsid w:val="00844C38"/>
    <w:rsid w:val="00851B37"/>
    <w:rsid w:val="00852B88"/>
    <w:rsid w:val="0086617F"/>
    <w:rsid w:val="0087113C"/>
    <w:rsid w:val="008844FF"/>
    <w:rsid w:val="00885179"/>
    <w:rsid w:val="008901D4"/>
    <w:rsid w:val="008919C7"/>
    <w:rsid w:val="008971A8"/>
    <w:rsid w:val="008A5EE3"/>
    <w:rsid w:val="008D3AB1"/>
    <w:rsid w:val="008D4063"/>
    <w:rsid w:val="008D4AD9"/>
    <w:rsid w:val="008F2AD6"/>
    <w:rsid w:val="00910DA5"/>
    <w:rsid w:val="00927B80"/>
    <w:rsid w:val="009378E2"/>
    <w:rsid w:val="00943AE9"/>
    <w:rsid w:val="00945315"/>
    <w:rsid w:val="009570C9"/>
    <w:rsid w:val="00976E82"/>
    <w:rsid w:val="00980F8F"/>
    <w:rsid w:val="00985BCF"/>
    <w:rsid w:val="00996A4E"/>
    <w:rsid w:val="009A4CB9"/>
    <w:rsid w:val="009A758F"/>
    <w:rsid w:val="009B199B"/>
    <w:rsid w:val="009B1A56"/>
    <w:rsid w:val="009C7F85"/>
    <w:rsid w:val="009D64C7"/>
    <w:rsid w:val="009D6FCE"/>
    <w:rsid w:val="009D7FBA"/>
    <w:rsid w:val="009E0F6B"/>
    <w:rsid w:val="009E73ED"/>
    <w:rsid w:val="009F0324"/>
    <w:rsid w:val="009F44B9"/>
    <w:rsid w:val="00A0536C"/>
    <w:rsid w:val="00A236BE"/>
    <w:rsid w:val="00A236E8"/>
    <w:rsid w:val="00A33F2A"/>
    <w:rsid w:val="00A4167C"/>
    <w:rsid w:val="00A52300"/>
    <w:rsid w:val="00A579A9"/>
    <w:rsid w:val="00A57BC0"/>
    <w:rsid w:val="00A61D62"/>
    <w:rsid w:val="00A6795D"/>
    <w:rsid w:val="00A85350"/>
    <w:rsid w:val="00A917DC"/>
    <w:rsid w:val="00A96A03"/>
    <w:rsid w:val="00AB60CB"/>
    <w:rsid w:val="00AB7DBE"/>
    <w:rsid w:val="00AC2A57"/>
    <w:rsid w:val="00AC75AF"/>
    <w:rsid w:val="00AD00D0"/>
    <w:rsid w:val="00AE1DD8"/>
    <w:rsid w:val="00AE2CBE"/>
    <w:rsid w:val="00AF702A"/>
    <w:rsid w:val="00B04551"/>
    <w:rsid w:val="00B10165"/>
    <w:rsid w:val="00B1307D"/>
    <w:rsid w:val="00B149C9"/>
    <w:rsid w:val="00B23F6D"/>
    <w:rsid w:val="00B2668D"/>
    <w:rsid w:val="00B424FD"/>
    <w:rsid w:val="00B4274D"/>
    <w:rsid w:val="00B43286"/>
    <w:rsid w:val="00B458D5"/>
    <w:rsid w:val="00B464CE"/>
    <w:rsid w:val="00B470E5"/>
    <w:rsid w:val="00B74EAF"/>
    <w:rsid w:val="00B952CF"/>
    <w:rsid w:val="00B959A1"/>
    <w:rsid w:val="00BB782C"/>
    <w:rsid w:val="00BE0649"/>
    <w:rsid w:val="00BF6FB1"/>
    <w:rsid w:val="00BF79A8"/>
    <w:rsid w:val="00C052CA"/>
    <w:rsid w:val="00C05902"/>
    <w:rsid w:val="00C3022D"/>
    <w:rsid w:val="00C34DE9"/>
    <w:rsid w:val="00C42C89"/>
    <w:rsid w:val="00C50D4C"/>
    <w:rsid w:val="00C52F81"/>
    <w:rsid w:val="00C57D28"/>
    <w:rsid w:val="00C60D71"/>
    <w:rsid w:val="00C71D62"/>
    <w:rsid w:val="00C76E11"/>
    <w:rsid w:val="00C800C2"/>
    <w:rsid w:val="00CD4ED8"/>
    <w:rsid w:val="00CD6559"/>
    <w:rsid w:val="00CD73DF"/>
    <w:rsid w:val="00CE2263"/>
    <w:rsid w:val="00CE6D79"/>
    <w:rsid w:val="00CF0E68"/>
    <w:rsid w:val="00CF121D"/>
    <w:rsid w:val="00D0513A"/>
    <w:rsid w:val="00D11105"/>
    <w:rsid w:val="00D1261A"/>
    <w:rsid w:val="00D12E1A"/>
    <w:rsid w:val="00D2308B"/>
    <w:rsid w:val="00D47C7C"/>
    <w:rsid w:val="00D617A7"/>
    <w:rsid w:val="00D744E9"/>
    <w:rsid w:val="00D87C68"/>
    <w:rsid w:val="00DB5810"/>
    <w:rsid w:val="00DC6CD4"/>
    <w:rsid w:val="00DD5AF3"/>
    <w:rsid w:val="00E03A98"/>
    <w:rsid w:val="00E15ED4"/>
    <w:rsid w:val="00E17BEC"/>
    <w:rsid w:val="00E272B6"/>
    <w:rsid w:val="00E3098B"/>
    <w:rsid w:val="00E317D0"/>
    <w:rsid w:val="00E46C02"/>
    <w:rsid w:val="00E5166F"/>
    <w:rsid w:val="00E665D8"/>
    <w:rsid w:val="00E72F54"/>
    <w:rsid w:val="00EA0A6B"/>
    <w:rsid w:val="00EA5D19"/>
    <w:rsid w:val="00EC44E2"/>
    <w:rsid w:val="00ED2A42"/>
    <w:rsid w:val="00ED3AC3"/>
    <w:rsid w:val="00ED5C03"/>
    <w:rsid w:val="00EF0D01"/>
    <w:rsid w:val="00EF1D78"/>
    <w:rsid w:val="00EF1FC2"/>
    <w:rsid w:val="00EF64BA"/>
    <w:rsid w:val="00F05340"/>
    <w:rsid w:val="00F07C59"/>
    <w:rsid w:val="00F1596D"/>
    <w:rsid w:val="00F2100C"/>
    <w:rsid w:val="00F21198"/>
    <w:rsid w:val="00F262C4"/>
    <w:rsid w:val="00F271CB"/>
    <w:rsid w:val="00F33060"/>
    <w:rsid w:val="00F47E70"/>
    <w:rsid w:val="00F64346"/>
    <w:rsid w:val="00F766D9"/>
    <w:rsid w:val="00F77605"/>
    <w:rsid w:val="00F77EB3"/>
    <w:rsid w:val="00F876E9"/>
    <w:rsid w:val="00F8786A"/>
    <w:rsid w:val="00F951B8"/>
    <w:rsid w:val="00F9699F"/>
    <w:rsid w:val="00FA6F1D"/>
    <w:rsid w:val="00FC7EA3"/>
    <w:rsid w:val="00FD31BA"/>
    <w:rsid w:val="00FE5351"/>
    <w:rsid w:val="00FF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,"/>
  <w:listSeparator w:val=";"/>
  <w14:docId w14:val="26F5A364"/>
  <w15:docId w15:val="{BFCCE520-7961-4171-9CBE-D1D6860D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qFormat="1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47DB3"/>
    <w:rPr>
      <w:sz w:val="24"/>
      <w:szCs w:val="24"/>
    </w:rPr>
  </w:style>
  <w:style w:styleId="Titre5" w:type="paragraph">
    <w:name w:val="heading 5"/>
    <w:basedOn w:val="Normal"/>
    <w:qFormat/>
    <w:rsid w:val="00547DB3"/>
    <w:pPr>
      <w:spacing w:after="100" w:afterAutospacing="1" w:before="100" w:beforeAutospacing="1"/>
      <w:outlineLvl w:val="4"/>
    </w:pPr>
    <w:rPr>
      <w:b/>
      <w:bCs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Normal1" w:type="paragraph">
    <w:name w:val="Normal1"/>
    <w:basedOn w:val="Normal"/>
    <w:rsid w:val="00547DB3"/>
    <w:pPr>
      <w:spacing w:after="100" w:afterAutospacing="1" w:before="100" w:beforeAutospacing="1"/>
    </w:pPr>
  </w:style>
  <w:style w:styleId="Pieddepage" w:type="paragraph">
    <w:name w:val="footer"/>
    <w:basedOn w:val="Normal"/>
    <w:rsid w:val="002D2E68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  <w:rsid w:val="002D2E68"/>
  </w:style>
  <w:style w:styleId="Marquedecommentaire" w:type="character">
    <w:name w:val="annotation reference"/>
    <w:rsid w:val="0052161D"/>
    <w:rPr>
      <w:sz w:val="16"/>
      <w:szCs w:val="16"/>
    </w:rPr>
  </w:style>
  <w:style w:styleId="Commentaire" w:type="paragraph">
    <w:name w:val="annotation text"/>
    <w:basedOn w:val="Normal"/>
    <w:link w:val="CommentaireCar"/>
    <w:rsid w:val="0052161D"/>
    <w:rPr>
      <w:sz w:val="20"/>
      <w:szCs w:val="20"/>
    </w:rPr>
  </w:style>
  <w:style w:styleId="Objetducommentaire" w:type="paragraph">
    <w:name w:val="annotation subject"/>
    <w:basedOn w:val="Commentaire"/>
    <w:next w:val="Commentaire"/>
    <w:semiHidden/>
    <w:rsid w:val="0052161D"/>
    <w:rPr>
      <w:b/>
      <w:bCs/>
    </w:rPr>
  </w:style>
  <w:style w:styleId="Textedebulles" w:type="paragraph">
    <w:name w:val="Balloon Text"/>
    <w:basedOn w:val="Normal"/>
    <w:semiHidden/>
    <w:rsid w:val="0052161D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667041"/>
    <w:pPr>
      <w:ind w:left="720"/>
      <w:contextualSpacing/>
    </w:pPr>
  </w:style>
  <w:style w:styleId="En-tte" w:type="paragraph">
    <w:name w:val="header"/>
    <w:basedOn w:val="Normal"/>
    <w:link w:val="En-tteCar"/>
    <w:unhideWhenUsed/>
    <w:rsid w:val="00D12E1A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rsid w:val="00D12E1A"/>
    <w:rPr>
      <w:sz w:val="24"/>
      <w:szCs w:val="24"/>
    </w:rPr>
  </w:style>
  <w:style w:customStyle="1" w:styleId="CommentaireCar" w:type="character">
    <w:name w:val="Commentaire Car"/>
    <w:link w:val="Commentaire"/>
    <w:rsid w:val="00576ED0"/>
  </w:style>
  <w:style w:styleId="Notedebasdepage" w:type="paragraph">
    <w:name w:val="footnote text"/>
    <w:basedOn w:val="Normal"/>
    <w:link w:val="NotedebasdepageCar"/>
    <w:semiHidden/>
    <w:unhideWhenUsed/>
    <w:rsid w:val="009F44B9"/>
    <w:rPr>
      <w:sz w:val="20"/>
      <w:szCs w:val="20"/>
    </w:rPr>
  </w:style>
  <w:style w:customStyle="1" w:styleId="NotedebasdepageCar" w:type="character">
    <w:name w:val="Note de bas de page Car"/>
    <w:basedOn w:val="Policepardfaut"/>
    <w:link w:val="Notedebasdepage"/>
    <w:semiHidden/>
    <w:rsid w:val="009F44B9"/>
  </w:style>
  <w:style w:styleId="Appelnotedebasdep" w:type="character">
    <w:name w:val="footnote reference"/>
    <w:basedOn w:val="Policepardfaut"/>
    <w:semiHidden/>
    <w:unhideWhenUsed/>
    <w:rsid w:val="009F44B9"/>
    <w:rPr>
      <w:vertAlign w:val="superscript"/>
    </w:rPr>
  </w:style>
  <w:style w:styleId="Corpsdetexte" w:type="paragraph">
    <w:name w:val="Body Text"/>
    <w:basedOn w:val="Normal"/>
    <w:link w:val="CorpsdetexteCar"/>
    <w:uiPriority w:val="1"/>
    <w:qFormat/>
    <w:rsid w:val="00927B80"/>
    <w:pPr>
      <w:widowControl w:val="0"/>
      <w:autoSpaceDE w:val="0"/>
      <w:autoSpaceDN w:val="0"/>
    </w:pPr>
    <w:rPr>
      <w:rFonts w:ascii="Arial" w:cs="Arial" w:eastAsia="Arial" w:hAnsi="Arial"/>
      <w:sz w:val="21"/>
      <w:szCs w:val="21"/>
      <w:lang w:eastAsia="en-US" w:val="en-US"/>
    </w:rPr>
  </w:style>
  <w:style w:customStyle="1" w:styleId="CorpsdetexteCar" w:type="character">
    <w:name w:val="Corps de texte Car"/>
    <w:basedOn w:val="Policepardfaut"/>
    <w:link w:val="Corpsdetexte"/>
    <w:uiPriority w:val="1"/>
    <w:rsid w:val="00927B80"/>
    <w:rPr>
      <w:rFonts w:ascii="Arial" w:cs="Arial" w:eastAsia="Arial" w:hAnsi="Arial"/>
      <w:sz w:val="21"/>
      <w:szCs w:val="21"/>
      <w:lang w:eastAsia="en-US" w:val="en-US"/>
    </w:rPr>
  </w:style>
  <w:style w:styleId="Lienhypertexte" w:type="character">
    <w:name w:val="Hyperlink"/>
    <w:basedOn w:val="Policepardfaut"/>
    <w:uiPriority w:val="99"/>
    <w:semiHidden/>
    <w:unhideWhenUsed/>
    <w:rsid w:val="00ED5C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numbering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6CA03-5D0E-428D-8159-325A4B40A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1063</Words>
  <Characters>5688</Characters>
  <Application>Microsoft Office Word</Application>
  <DocSecurity>0</DocSecurity>
  <Lines>47</Lines>
  <Paragraphs>13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PROTOCOLE D’ACCORD</vt:lpstr>
    </vt:vector>
  </TitlesOfParts>
  <Company>VEOLIA</Company>
  <LinksUpToDate>false</LinksUpToDate>
  <CharactersWithSpaces>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2023-06-19T08:16:00Z</dcterms:created>
  <cp:lastPrinted>2022-06-27T09:00:00Z</cp:lastPrinted>
  <dcterms:modified xsi:type="dcterms:W3CDTF">2023-06-19T08:16:00Z</dcterms:modified>
  <cp:revision>2</cp:revision>
  <dc:title>PROTOCOLE D’ACCORD</dc:title>
</cp:coreProperties>
</file>