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Calibri" w:hAnsi="Calibri" w:cs="Calibri"/>
          <w:sz w:val="24"/>
        </w:rPr>
      </w:pPr>
      <w:r>
        <w:rPr>
          <w:rFonts w:cs="Calibri" w:ascii="Calibri" w:hAnsi="Calibri"/>
          <w:b/>
          <w:sz w:val="28"/>
          <w:szCs w:val="28"/>
          <w:lang w:val="en-GB" w:eastAsia="en-GB"/>
        </w:rPr>
        <w:drawing>
          <wp:inline distT="0" distB="0" distL="0" distR="0">
            <wp:extent cx="1790065" cy="3905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41" t="-110" r="-41" b="-110"/>
                    <a:stretch>
                      <a:fillRect/>
                    </a:stretch>
                  </pic:blipFill>
                  <pic:spPr bwMode="auto">
                    <a:xfrm>
                      <a:off x="0" y="0"/>
                      <a:ext cx="1790065" cy="390525"/>
                    </a:xfrm>
                    <a:prstGeom prst="rect">
                      <a:avLst/>
                    </a:prstGeom>
                  </pic:spPr>
                </pic:pic>
              </a:graphicData>
            </a:graphic>
          </wp:inline>
        </w:drawing>
      </w:r>
    </w:p>
    <w:p>
      <w:pPr>
        <w:pStyle w:val="Normal"/>
        <w:spacing w:lineRule="auto" w:line="240"/>
        <w:rPr>
          <w:rFonts w:ascii="Calibri" w:hAnsi="Calibri" w:cs="Calibri"/>
          <w:sz w:val="24"/>
        </w:rPr>
      </w:pPr>
      <w:r>
        <w:rPr>
          <w:rFonts w:cs="Calibri" w:ascii="Calibri" w:hAnsi="Calibri"/>
          <w:sz w:val="24"/>
        </w:rPr>
      </w:r>
    </w:p>
    <w:p>
      <w:pPr>
        <w:pStyle w:val="Normal"/>
        <w:spacing w:lineRule="auto" w:line="240"/>
        <w:rPr>
          <w:rFonts w:ascii="Calibri" w:hAnsi="Calibri" w:cs="Calibri"/>
          <w:sz w:val="24"/>
        </w:rPr>
      </w:pPr>
      <w:r>
        <w:rPr>
          <w:rFonts w:cs="Calibri" w:ascii="Calibri" w:hAnsi="Calibri"/>
          <w:sz w:val="24"/>
        </w:rPr>
      </w:r>
    </w:p>
    <w:p>
      <w:pPr>
        <w:pStyle w:val="Normal"/>
        <w:spacing w:lineRule="auto" w:line="240"/>
        <w:rPr>
          <w:rFonts w:ascii="Calibri" w:hAnsi="Calibri" w:cs="Calibri"/>
          <w:sz w:val="24"/>
        </w:rPr>
      </w:pPr>
      <w:r>
        <w:rPr>
          <w:rFonts w:cs="Calibri" w:ascii="Calibri" w:hAnsi="Calibri"/>
          <w:sz w:val="24"/>
        </w:rPr>
      </w:r>
    </w:p>
    <w:p>
      <w:pPr>
        <w:pStyle w:val="Normal"/>
        <w:spacing w:lineRule="auto" w:line="240"/>
        <w:rPr>
          <w:rFonts w:ascii="Calibri" w:hAnsi="Calibri" w:cs="Calibri"/>
          <w:sz w:val="24"/>
        </w:rPr>
      </w:pPr>
      <w:r>
        <w:rPr>
          <w:rFonts w:cs="Calibri" w:ascii="Calibri" w:hAnsi="Calibri"/>
          <w:sz w:val="24"/>
        </w:rPr>
      </w:r>
    </w:p>
    <w:p>
      <w:pPr>
        <w:pStyle w:val="Normal"/>
        <w:spacing w:lineRule="auto" w:line="240"/>
        <w:rPr>
          <w:rFonts w:ascii="Calibri" w:hAnsi="Calibri" w:cs="Calibri"/>
          <w:sz w:val="24"/>
        </w:rPr>
      </w:pPr>
      <w:r>
        <w:rPr>
          <w:rFonts w:cs="Calibri" w:ascii="Calibri" w:hAnsi="Calibri"/>
          <w:sz w:val="24"/>
        </w:rPr>
      </w:r>
    </w:p>
    <w:p>
      <w:pPr>
        <w:pStyle w:val="Normal"/>
        <w:spacing w:lineRule="auto" w:line="240"/>
        <w:rPr>
          <w:rFonts w:ascii="Calibri" w:hAnsi="Calibri" w:cs="Calibri"/>
          <w:sz w:val="24"/>
        </w:rPr>
      </w:pPr>
      <w:r>
        <w:rPr>
          <w:rFonts w:cs="Calibri" w:ascii="Calibri" w:hAnsi="Calibri"/>
          <w:sz w:val="24"/>
        </w:rPr>
      </w:r>
    </w:p>
    <w:tbl>
      <w:tblPr>
        <w:tblW w:w="922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9222"/>
      </w:tblGrid>
      <w:tr>
        <w:trPr/>
        <w:tc>
          <w:tcPr>
            <w:tcW w:w="9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jc w:val="center"/>
              <w:rPr>
                <w:rFonts w:ascii="Calibri" w:hAnsi="Calibri" w:cs="Calibri"/>
                <w:b/>
                <w:b/>
                <w:bCs/>
                <w:sz w:val="40"/>
              </w:rPr>
            </w:pPr>
            <w:r>
              <w:rPr>
                <w:rFonts w:cs="Calibri" w:ascii="Calibri" w:hAnsi="Calibri"/>
                <w:b/>
                <w:bCs/>
                <w:sz w:val="40"/>
              </w:rPr>
              <w:t>Négociation Annuelle Obligatoire</w:t>
            </w:r>
          </w:p>
          <w:p>
            <w:pPr>
              <w:pStyle w:val="Normal"/>
              <w:spacing w:lineRule="auto" w:line="240"/>
              <w:rPr>
                <w:rFonts w:ascii="Calibri" w:hAnsi="Calibri" w:cs="Calibri"/>
                <w:b/>
                <w:b/>
                <w:bCs/>
                <w:sz w:val="40"/>
              </w:rPr>
            </w:pPr>
            <w:r>
              <w:rPr>
                <w:rFonts w:cs="Calibri" w:ascii="Calibri" w:hAnsi="Calibri"/>
                <w:b/>
                <w:bCs/>
                <w:sz w:val="40"/>
              </w:rPr>
            </w:r>
          </w:p>
          <w:p>
            <w:pPr>
              <w:pStyle w:val="Normal"/>
              <w:spacing w:lineRule="auto" w:line="240"/>
              <w:jc w:val="center"/>
              <w:rPr>
                <w:rFonts w:ascii="Calibri" w:hAnsi="Calibri" w:cs="Calibri"/>
                <w:b/>
                <w:b/>
                <w:bCs/>
                <w:sz w:val="36"/>
              </w:rPr>
            </w:pPr>
            <w:r>
              <w:rPr>
                <w:rFonts w:cs="Calibri" w:ascii="Calibri" w:hAnsi="Calibri"/>
                <w:b/>
                <w:bCs/>
                <w:sz w:val="40"/>
              </w:rPr>
              <w:t>2022</w:t>
            </w:r>
          </w:p>
          <w:p>
            <w:pPr>
              <w:pStyle w:val="Normal"/>
              <w:spacing w:lineRule="auto" w:line="240"/>
              <w:rPr>
                <w:rFonts w:ascii="Calibri" w:hAnsi="Calibri" w:cs="Calibri"/>
                <w:b/>
                <w:b/>
                <w:bCs/>
                <w:sz w:val="36"/>
              </w:rPr>
            </w:pPr>
            <w:r>
              <w:rPr>
                <w:rFonts w:cs="Calibri" w:ascii="Calibri" w:hAnsi="Calibri"/>
                <w:b/>
                <w:bCs/>
                <w:sz w:val="36"/>
              </w:rPr>
            </w:r>
          </w:p>
          <w:p>
            <w:pPr>
              <w:pStyle w:val="Normal"/>
              <w:spacing w:lineRule="auto" w:line="240"/>
              <w:rPr>
                <w:rFonts w:ascii="Calibri" w:hAnsi="Calibri" w:cs="Calibri"/>
              </w:rPr>
            </w:pPr>
            <w:r>
              <w:rPr>
                <w:rFonts w:cs="Calibri" w:ascii="Calibri" w:hAnsi="Calibri"/>
              </w:rPr>
            </w:r>
          </w:p>
          <w:p>
            <w:pPr>
              <w:pStyle w:val="Normal"/>
              <w:spacing w:lineRule="auto" w:line="240"/>
              <w:jc w:val="center"/>
              <w:rPr/>
            </w:pPr>
            <w:r>
              <w:rPr>
                <w:rFonts w:cs="Calibri" w:ascii="Calibri" w:hAnsi="Calibri"/>
                <w:b/>
                <w:sz w:val="28"/>
              </w:rPr>
              <w:t xml:space="preserve">Accord d’Entreprise portant sur la négociation annuelle 2022 au titre de la rémunération, de la durée effective du travail, de l’organisation du temps de travail, de l’épargne salariale, des écarts de rémunération entre les femmes et les hommes et du partage de la valeur ajoutée </w:t>
            </w:r>
          </w:p>
          <w:p>
            <w:pPr>
              <w:pStyle w:val="Normal"/>
              <w:spacing w:lineRule="auto" w:line="240"/>
              <w:rPr>
                <w:rFonts w:ascii="Calibri" w:hAnsi="Calibri" w:cs="Calibri"/>
                <w:b/>
                <w:b/>
                <w:sz w:val="28"/>
              </w:rPr>
            </w:pPr>
            <w:r>
              <w:rPr>
                <w:rFonts w:cs="Calibri" w:ascii="Calibri" w:hAnsi="Calibri"/>
                <w:b/>
                <w:sz w:val="28"/>
              </w:rPr>
            </w:r>
          </w:p>
          <w:p>
            <w:pPr>
              <w:pStyle w:val="Normal"/>
              <w:spacing w:lineRule="auto" w:line="240"/>
              <w:rPr>
                <w:rFonts w:ascii="Calibri" w:hAnsi="Calibri" w:cs="Calibri"/>
                <w:sz w:val="32"/>
              </w:rPr>
            </w:pPr>
            <w:r>
              <w:rPr>
                <w:rFonts w:cs="Calibri" w:ascii="Calibri" w:hAnsi="Calibri"/>
                <w:sz w:val="32"/>
              </w:rPr>
            </w:r>
          </w:p>
          <w:p>
            <w:pPr>
              <w:pStyle w:val="Normal"/>
              <w:spacing w:lineRule="auto" w:line="240"/>
              <w:rPr>
                <w:rFonts w:ascii="Calibri" w:hAnsi="Calibri" w:cs="Calibri"/>
                <w:sz w:val="32"/>
              </w:rPr>
            </w:pPr>
            <w:r>
              <w:rPr>
                <w:rFonts w:cs="Calibri" w:ascii="Calibri" w:hAnsi="Calibri"/>
                <w:sz w:val="32"/>
              </w:rPr>
            </w:r>
          </w:p>
          <w:p>
            <w:pPr>
              <w:pStyle w:val="Normal"/>
              <w:spacing w:lineRule="auto" w:line="240"/>
              <w:rPr>
                <w:rFonts w:ascii="Calibri" w:hAnsi="Calibri" w:cs="Calibri"/>
              </w:rPr>
            </w:pPr>
            <w:r>
              <w:rPr>
                <w:rFonts w:cs="Calibri" w:ascii="Calibri" w:hAnsi="Calibri"/>
              </w:rPr>
            </w:r>
          </w:p>
        </w:tc>
      </w:tr>
    </w:tbl>
    <w:p>
      <w:pPr>
        <w:pStyle w:val="Normal"/>
        <w:spacing w:lineRule="auto" w:line="240"/>
        <w:rPr>
          <w:rFonts w:ascii="Calibri" w:hAnsi="Calibri" w:cs="Calibri"/>
          <w:b/>
          <w:b/>
          <w:bCs/>
          <w:sz w:val="28"/>
        </w:rPr>
      </w:pPr>
      <w:r>
        <w:rPr>
          <w:rFonts w:cs="Calibri" w:ascii="Calibri" w:hAnsi="Calibri"/>
          <w:b/>
          <w:bCs/>
          <w:sz w:val="28"/>
        </w:rPr>
      </w:r>
    </w:p>
    <w:p>
      <w:pPr>
        <w:pStyle w:val="Normal"/>
        <w:spacing w:lineRule="auto" w:line="240"/>
        <w:rPr>
          <w:rFonts w:ascii="Calibri" w:hAnsi="Calibri" w:cs="Calibri"/>
          <w:b/>
          <w:b/>
          <w:bCs/>
          <w:sz w:val="28"/>
        </w:rPr>
      </w:pPr>
      <w:r>
        <w:rPr>
          <w:rFonts w:cs="Calibri" w:ascii="Calibri" w:hAnsi="Calibri"/>
          <w:b/>
          <w:bCs/>
          <w:sz w:val="28"/>
        </w:rPr>
      </w:r>
    </w:p>
    <w:p>
      <w:pPr>
        <w:pStyle w:val="Normal"/>
        <w:spacing w:lineRule="auto" w:line="240"/>
        <w:rPr>
          <w:rFonts w:ascii="Calibri" w:hAnsi="Calibri" w:cs="Calibri"/>
          <w:b/>
          <w:b/>
          <w:bCs/>
          <w:sz w:val="28"/>
        </w:rPr>
      </w:pPr>
      <w:r>
        <w:rPr>
          <w:rFonts w:cs="Calibri" w:ascii="Calibri" w:hAnsi="Calibri"/>
          <w:b/>
          <w:bCs/>
          <w:sz w:val="28"/>
        </w:rPr>
      </w:r>
      <w:r>
        <w:br w:type="page"/>
      </w:r>
    </w:p>
    <w:p>
      <w:pPr>
        <w:pStyle w:val="Normal"/>
        <w:spacing w:lineRule="auto" w:line="240"/>
        <w:rPr>
          <w:rFonts w:ascii="Calibri" w:hAnsi="Calibri" w:cs="Calibri"/>
          <w:b/>
          <w:b/>
          <w:bCs/>
          <w:sz w:val="28"/>
        </w:rPr>
      </w:pPr>
      <w:r>
        <w:rPr>
          <w:rFonts w:cs="Calibri" w:ascii="Calibri" w:hAnsi="Calibri"/>
          <w:b/>
          <w:bCs/>
          <w:sz w:val="28"/>
        </w:rPr>
        <w:t>Entre les soussignés :</w:t>
      </w:r>
    </w:p>
    <w:p>
      <w:pPr>
        <w:pStyle w:val="Normal"/>
        <w:spacing w:lineRule="auto" w:line="240"/>
        <w:rPr>
          <w:rFonts w:ascii="Calibri" w:hAnsi="Calibri" w:cs="Calibri"/>
          <w:b/>
          <w:b/>
          <w:bCs/>
          <w:sz w:val="28"/>
        </w:rPr>
      </w:pPr>
      <w:r>
        <w:rPr>
          <w:rFonts w:cs="Calibri" w:ascii="Calibri" w:hAnsi="Calibri"/>
          <w:b/>
          <w:bCs/>
          <w:sz w:val="28"/>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numPr>
          <w:ilvl w:val="0"/>
          <w:numId w:val="8"/>
        </w:numPr>
        <w:spacing w:lineRule="auto" w:line="240"/>
        <w:ind w:left="0" w:hanging="0"/>
        <w:rPr>
          <w:rFonts w:ascii="Calibri" w:hAnsi="Calibri" w:cs="Calibri"/>
          <w:szCs w:val="22"/>
        </w:rPr>
      </w:pPr>
      <w:r>
        <w:rPr>
          <w:rFonts w:cs="Calibri" w:ascii="Calibri" w:hAnsi="Calibri"/>
          <w:b/>
          <w:bCs/>
          <w:sz w:val="26"/>
        </w:rPr>
        <w:t>La société AMPHENOL AIR LB,</w:t>
      </w:r>
    </w:p>
    <w:p>
      <w:pPr>
        <w:pStyle w:val="Normal"/>
        <w:spacing w:lineRule="auto" w:line="240"/>
        <w:rPr>
          <w:rFonts w:ascii="Calibri" w:hAnsi="Calibri" w:cs="Calibri"/>
          <w:szCs w:val="22"/>
        </w:rPr>
      </w:pPr>
      <w:r>
        <w:rPr>
          <w:rFonts w:cs="Calibri" w:ascii="Calibri" w:hAnsi="Calibri"/>
          <w:szCs w:val="22"/>
        </w:rPr>
        <w:tab/>
        <w:t xml:space="preserve">Dont le siège social est 2 rue Clément Ader - </w:t>
      </w:r>
      <w:r>
        <w:rPr>
          <w:rFonts w:cs="Calibri" w:ascii="Calibri" w:hAnsi="Calibri"/>
          <w:b/>
          <w:szCs w:val="22"/>
        </w:rPr>
        <w:t>08110 CARIGNAN</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ab/>
        <w:t xml:space="preserve">Représentée par Monsieur </w:t>
      </w:r>
      <w:r>
        <w:rPr>
          <w:rFonts w:cs="Calibri" w:ascii="Calibri" w:hAnsi="Calibri"/>
          <w:b/>
          <w:szCs w:val="22"/>
        </w:rPr>
        <w:t>XXXXXXXX</w:t>
      </w:r>
      <w:r>
        <w:rPr>
          <w:rFonts w:cs="Calibri" w:ascii="Calibri" w:hAnsi="Calibri"/>
          <w:szCs w:val="22"/>
        </w:rPr>
        <w:t xml:space="preserve">, </w:t>
      </w:r>
    </w:p>
    <w:p>
      <w:pPr>
        <w:pStyle w:val="Normal"/>
        <w:spacing w:lineRule="auto" w:line="240"/>
        <w:rPr/>
      </w:pPr>
      <w:r>
        <w:rPr>
          <w:rFonts w:cs="Calibri" w:ascii="Calibri" w:hAnsi="Calibri"/>
          <w:szCs w:val="22"/>
        </w:rPr>
        <w:tab/>
        <w:t>Agissant en qualité de Directeur Général Salarié,</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rPr>
      </w:pPr>
      <w:r>
        <w:rPr>
          <w:rFonts w:cs="Calibri" w:ascii="Calibri" w:hAnsi="Calibri"/>
        </w:rPr>
      </w:r>
    </w:p>
    <w:p>
      <w:pPr>
        <w:pStyle w:val="Normal"/>
        <w:spacing w:lineRule="auto" w:line="240"/>
        <w:jc w:val="right"/>
        <w:rPr>
          <w:rFonts w:ascii="Calibri" w:hAnsi="Calibri" w:cs="Calibri"/>
          <w:b/>
          <w:b/>
          <w:bCs/>
          <w:sz w:val="28"/>
        </w:rPr>
      </w:pPr>
      <w:r>
        <w:rPr>
          <w:rFonts w:cs="Calibri" w:ascii="Calibri" w:hAnsi="Calibri"/>
          <w:b/>
          <w:bCs/>
          <w:sz w:val="28"/>
        </w:rPr>
        <w:t>De première part,</w:t>
      </w:r>
    </w:p>
    <w:p>
      <w:pPr>
        <w:pStyle w:val="Normal"/>
        <w:spacing w:lineRule="auto" w:line="240"/>
        <w:rPr>
          <w:rFonts w:ascii="Calibri" w:hAnsi="Calibri" w:cs="Calibri"/>
          <w:b/>
          <w:b/>
          <w:bCs/>
          <w:sz w:val="28"/>
        </w:rPr>
      </w:pPr>
      <w:r>
        <w:rPr>
          <w:rFonts w:cs="Calibri" w:ascii="Calibri" w:hAnsi="Calibri"/>
          <w:b/>
          <w:bCs/>
          <w:sz w:val="28"/>
        </w:rPr>
      </w:r>
    </w:p>
    <w:p>
      <w:pPr>
        <w:pStyle w:val="Normal"/>
        <w:spacing w:lineRule="auto" w:line="240"/>
        <w:rPr>
          <w:rFonts w:ascii="Calibri" w:hAnsi="Calibri" w:cs="Calibri"/>
          <w:b/>
          <w:b/>
          <w:bCs/>
          <w:sz w:val="28"/>
        </w:rPr>
      </w:pPr>
      <w:r>
        <w:rPr>
          <w:rFonts w:cs="Calibri" w:ascii="Calibri" w:hAnsi="Calibri"/>
          <w:b/>
          <w:bCs/>
          <w:sz w:val="28"/>
        </w:rPr>
        <w:t>Et :</w:t>
      </w:r>
    </w:p>
    <w:p>
      <w:pPr>
        <w:pStyle w:val="Normal"/>
        <w:spacing w:lineRule="auto" w:line="240"/>
        <w:rPr>
          <w:rFonts w:ascii="Calibri" w:hAnsi="Calibri" w:cs="Calibri"/>
          <w:b/>
          <w:b/>
          <w:bCs/>
          <w:sz w:val="28"/>
        </w:rPr>
      </w:pPr>
      <w:r>
        <w:rPr>
          <w:rFonts w:cs="Calibri" w:ascii="Calibri" w:hAnsi="Calibri"/>
          <w:b/>
          <w:bCs/>
          <w:sz w:val="28"/>
        </w:rPr>
      </w:r>
    </w:p>
    <w:p>
      <w:pPr>
        <w:pStyle w:val="Normal"/>
        <w:numPr>
          <w:ilvl w:val="0"/>
          <w:numId w:val="8"/>
        </w:numPr>
        <w:spacing w:lineRule="auto" w:line="240"/>
        <w:ind w:left="0" w:hanging="0"/>
        <w:rPr>
          <w:rFonts w:ascii="Calibri" w:hAnsi="Calibri" w:cs="Calibri"/>
          <w:sz w:val="26"/>
        </w:rPr>
      </w:pPr>
      <w:r>
        <w:rPr>
          <w:rFonts w:cs="Calibri" w:ascii="Calibri" w:hAnsi="Calibri"/>
          <w:b/>
          <w:bCs/>
          <w:sz w:val="26"/>
        </w:rPr>
        <w:t>L’Organisation Syndicale FO</w:t>
      </w:r>
    </w:p>
    <w:p>
      <w:pPr>
        <w:pStyle w:val="Normal"/>
        <w:spacing w:lineRule="auto" w:line="240"/>
        <w:rPr/>
      </w:pPr>
      <w:r>
        <w:rPr>
          <w:rFonts w:cs="Calibri" w:ascii="Calibri" w:hAnsi="Calibri"/>
          <w:szCs w:val="22"/>
        </w:rPr>
        <w:tab/>
        <w:t xml:space="preserve">Représentée par Monsieur </w:t>
      </w:r>
      <w:r>
        <w:rPr>
          <w:rFonts w:cs="Calibri" w:ascii="Calibri" w:hAnsi="Calibri"/>
          <w:b/>
          <w:szCs w:val="22"/>
        </w:rPr>
        <w:t>XXXXXXXX</w:t>
      </w:r>
      <w:r>
        <w:rPr>
          <w:rFonts w:cs="Calibri" w:ascii="Calibri" w:hAnsi="Calibri"/>
          <w:szCs w:val="22"/>
        </w:rPr>
        <w:t xml:space="preserve">, agissant en qualité de Délégué Syndical FO, </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ind w:left="709" w:hanging="0"/>
        <w:rPr>
          <w:rFonts w:ascii="Calibri" w:hAnsi="Calibri" w:cs="Calibri"/>
          <w:szCs w:val="22"/>
        </w:rPr>
      </w:pPr>
      <w:r>
        <w:rPr>
          <w:rFonts w:cs="Calibri" w:ascii="Calibri" w:hAnsi="Calibri"/>
          <w:szCs w:val="22"/>
        </w:rPr>
        <w:t xml:space="preserve">Assisté de : </w:t>
      </w:r>
    </w:p>
    <w:p>
      <w:pPr>
        <w:pStyle w:val="Normal"/>
        <w:spacing w:lineRule="auto" w:line="240"/>
        <w:ind w:left="709" w:hanging="0"/>
        <w:rPr>
          <w:rFonts w:ascii="Calibri" w:hAnsi="Calibri" w:cs="Calibri"/>
          <w:szCs w:val="22"/>
        </w:rPr>
      </w:pPr>
      <w:r>
        <w:rPr>
          <w:rFonts w:cs="Calibri" w:ascii="Calibri" w:hAnsi="Calibri"/>
          <w:szCs w:val="22"/>
        </w:rPr>
        <w:tab/>
      </w:r>
    </w:p>
    <w:p>
      <w:pPr>
        <w:pStyle w:val="Normal"/>
        <w:spacing w:lineRule="auto" w:line="240"/>
        <w:ind w:left="709" w:hanging="0"/>
        <w:rPr>
          <w:rFonts w:ascii="Calibri" w:hAnsi="Calibri" w:cs="Calibri"/>
          <w:szCs w:val="22"/>
        </w:rPr>
      </w:pPr>
      <w:r>
        <w:rPr>
          <w:rFonts w:cs="Calibri" w:ascii="Calibri" w:hAnsi="Calibri"/>
          <w:szCs w:val="22"/>
        </w:rPr>
        <w:t xml:space="preserve">Madame </w:t>
      </w:r>
      <w:r>
        <w:rPr>
          <w:rFonts w:cs="Calibri" w:ascii="Calibri" w:hAnsi="Calibri"/>
          <w:b/>
          <w:szCs w:val="22"/>
        </w:rPr>
        <w:t xml:space="preserve">XXXXXXXX, </w:t>
      </w:r>
      <w:r>
        <w:rPr>
          <w:rFonts w:cs="Calibri" w:ascii="Calibri" w:hAnsi="Calibri"/>
          <w:szCs w:val="22"/>
        </w:rPr>
        <w:t>membre titulaire de la Délégation du Personnel au CSE, 1er Collège, FO</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r>
    </w:p>
    <w:p>
      <w:pPr>
        <w:pStyle w:val="Normal"/>
        <w:numPr>
          <w:ilvl w:val="0"/>
          <w:numId w:val="8"/>
        </w:numPr>
        <w:spacing w:lineRule="auto" w:line="240"/>
        <w:ind w:left="0" w:hanging="0"/>
        <w:rPr>
          <w:rFonts w:ascii="Calibri" w:hAnsi="Calibri" w:cs="Calibri"/>
          <w:sz w:val="26"/>
        </w:rPr>
      </w:pPr>
      <w:r>
        <w:rPr>
          <w:rFonts w:cs="Calibri" w:ascii="Calibri" w:hAnsi="Calibri"/>
          <w:b/>
          <w:bCs/>
          <w:sz w:val="26"/>
        </w:rPr>
        <w:t>L’Organisation Syndicale CFDT</w:t>
      </w:r>
    </w:p>
    <w:p>
      <w:pPr>
        <w:pStyle w:val="Normal"/>
        <w:spacing w:lineRule="auto" w:line="240"/>
        <w:rPr/>
      </w:pPr>
      <w:r>
        <w:rPr>
          <w:rFonts w:cs="Calibri" w:ascii="Calibri" w:hAnsi="Calibri"/>
          <w:szCs w:val="22"/>
        </w:rPr>
        <w:tab/>
        <w:t xml:space="preserve">Représentée par Monsieur </w:t>
      </w:r>
      <w:r>
        <w:rPr>
          <w:rFonts w:cs="Calibri" w:ascii="Calibri" w:hAnsi="Calibri"/>
          <w:b/>
          <w:szCs w:val="22"/>
        </w:rPr>
        <w:t>XXXXXXXX</w:t>
      </w:r>
      <w:r>
        <w:rPr>
          <w:rFonts w:cs="Calibri" w:ascii="Calibri" w:hAnsi="Calibri"/>
          <w:szCs w:val="22"/>
        </w:rPr>
        <w:t>, agissant en qualité de Délégué Syndical CFDT,</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ab/>
        <w:t>Assisté de :</w:t>
      </w:r>
    </w:p>
    <w:p>
      <w:pPr>
        <w:pStyle w:val="Normal"/>
        <w:spacing w:lineRule="auto" w:line="240"/>
        <w:rPr/>
      </w:pPr>
      <w:r>
        <w:rPr>
          <w:rFonts w:cs="Calibri" w:ascii="Calibri" w:hAnsi="Calibri"/>
          <w:szCs w:val="22"/>
        </w:rPr>
        <w:tab/>
        <w:t>Monsieur </w:t>
      </w:r>
      <w:r>
        <w:rPr>
          <w:rFonts w:cs="Calibri" w:ascii="Calibri" w:hAnsi="Calibri"/>
          <w:b/>
          <w:szCs w:val="22"/>
        </w:rPr>
        <w:t>XXXXXXXX</w:t>
      </w:r>
      <w:r>
        <w:rPr>
          <w:rFonts w:cs="Calibri" w:ascii="Calibri" w:hAnsi="Calibri"/>
          <w:szCs w:val="22"/>
        </w:rPr>
        <w:t>, membre suppléant de la Délégation du Personnel au CSE, 3</w:t>
      </w:r>
      <w:r>
        <w:rPr>
          <w:rFonts w:cs="Calibri" w:ascii="Calibri" w:hAnsi="Calibri"/>
          <w:szCs w:val="22"/>
          <w:vertAlign w:val="superscript"/>
        </w:rPr>
        <w:t>e</w:t>
      </w:r>
      <w:r>
        <w:rPr>
          <w:rFonts w:cs="Calibri" w:ascii="Calibri" w:hAnsi="Calibri"/>
          <w:szCs w:val="22"/>
        </w:rPr>
        <w:t xml:space="preserve"> Collège</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 w:val="24"/>
          <w:szCs w:val="22"/>
        </w:rPr>
      </w:pPr>
      <w:r>
        <w:rPr>
          <w:rFonts w:cs="Calibri" w:ascii="Calibri" w:hAnsi="Calibri"/>
          <w:sz w:val="24"/>
          <w:szCs w:val="22"/>
        </w:rPr>
      </w:r>
    </w:p>
    <w:p>
      <w:pPr>
        <w:pStyle w:val="Normal"/>
        <w:spacing w:lineRule="auto" w:line="240"/>
        <w:rPr>
          <w:rFonts w:ascii="Calibri" w:hAnsi="Calibri" w:cs="Calibri"/>
          <w:sz w:val="24"/>
        </w:rPr>
      </w:pPr>
      <w:r>
        <w:rPr>
          <w:rFonts w:cs="Calibri" w:ascii="Calibri" w:hAnsi="Calibri"/>
          <w:sz w:val="24"/>
        </w:rPr>
      </w:r>
    </w:p>
    <w:p>
      <w:pPr>
        <w:pStyle w:val="Normal"/>
        <w:spacing w:lineRule="auto" w:line="240"/>
        <w:rPr>
          <w:rFonts w:ascii="Calibri" w:hAnsi="Calibri" w:cs="Calibri"/>
        </w:rPr>
      </w:pPr>
      <w:r>
        <w:rPr>
          <w:rFonts w:cs="Calibri" w:ascii="Calibri" w:hAnsi="Calibri"/>
        </w:rPr>
        <w:t xml:space="preserve">A la demande des partenaires sociaux, Monsieur </w:t>
      </w:r>
      <w:r>
        <w:rPr>
          <w:rFonts w:cs="Calibri" w:ascii="Calibri" w:hAnsi="Calibri"/>
          <w:b/>
          <w:szCs w:val="22"/>
        </w:rPr>
        <w:t>XXXXXXXX</w:t>
      </w:r>
      <w:r>
        <w:rPr>
          <w:rFonts w:cs="Calibri" w:ascii="Calibri" w:hAnsi="Calibri"/>
        </w:rPr>
        <w:t>, Représentant de la Section Syndicale CGT, a été invité à assister à la négociation.</w:t>
      </w:r>
    </w:p>
    <w:p>
      <w:pPr>
        <w:pStyle w:val="Normal"/>
        <w:spacing w:lineRule="auto" w:line="240"/>
        <w:rPr>
          <w:rFonts w:ascii="Calibri" w:hAnsi="Calibri" w:cs="Calibri"/>
        </w:rPr>
      </w:pPr>
      <w:r>
        <w:rPr>
          <w:rFonts w:cs="Calibri" w:ascii="Calibri" w:hAnsi="Calibri"/>
        </w:rPr>
      </w:r>
    </w:p>
    <w:p>
      <w:pPr>
        <w:pStyle w:val="Normal"/>
        <w:spacing w:lineRule="auto" w:line="240"/>
        <w:jc w:val="right"/>
        <w:rPr>
          <w:rFonts w:ascii="Calibri" w:hAnsi="Calibri" w:cs="Calibri"/>
          <w:b/>
          <w:b/>
          <w:bCs/>
          <w:sz w:val="28"/>
        </w:rPr>
      </w:pPr>
      <w:r>
        <w:rPr>
          <w:rFonts w:cs="Calibri" w:ascii="Calibri" w:hAnsi="Calibri"/>
          <w:b/>
          <w:bCs/>
          <w:sz w:val="28"/>
        </w:rPr>
        <w:t>De seconde part,</w:t>
      </w:r>
    </w:p>
    <w:p>
      <w:pPr>
        <w:pStyle w:val="Normal"/>
        <w:spacing w:lineRule="auto" w:line="240"/>
        <w:rPr>
          <w:rFonts w:ascii="Calibri" w:hAnsi="Calibri" w:cs="Calibri"/>
          <w:b/>
          <w:b/>
          <w:bCs/>
          <w:sz w:val="28"/>
        </w:rPr>
      </w:pPr>
      <w:r>
        <w:rPr>
          <w:rFonts w:cs="Calibri" w:ascii="Calibri" w:hAnsi="Calibri"/>
          <w:b/>
          <w:bCs/>
          <w:sz w:val="28"/>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r>
        <w:br w:type="page"/>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jc w:val="center"/>
        <w:rPr>
          <w:rFonts w:ascii="Calibri" w:hAnsi="Calibri" w:cs="Calibri"/>
          <w:b/>
          <w:b/>
          <w:sz w:val="32"/>
          <w:szCs w:val="32"/>
        </w:rPr>
      </w:pPr>
      <w:r>
        <w:rPr>
          <w:rFonts w:cs="Calibri" w:ascii="Calibri" w:hAnsi="Calibri"/>
          <w:b/>
          <w:sz w:val="32"/>
          <w:szCs w:val="32"/>
        </w:rPr>
        <w:t>Préliminaire</w:t>
      </w:r>
    </w:p>
    <w:p>
      <w:pPr>
        <w:pStyle w:val="Normal"/>
        <w:spacing w:lineRule="auto" w:line="240"/>
        <w:rPr>
          <w:rFonts w:ascii="Calibri" w:hAnsi="Calibri" w:cs="Calibri"/>
          <w:b/>
          <w:b/>
          <w:sz w:val="32"/>
          <w:szCs w:val="22"/>
        </w:rPr>
      </w:pPr>
      <w:r>
        <w:rPr>
          <w:rFonts w:cs="Calibri" w:ascii="Calibri" w:hAnsi="Calibri"/>
          <w:b/>
          <w:sz w:val="32"/>
          <w:szCs w:val="22"/>
        </w:rPr>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Conformément à la Législation en vigueur, les parties ont conduit la négociation annuelle obligatoire au titre de l’année 2022.</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Cette négociation annuelle obligatoire au titre de l’année 2022 a été engagée à l’initiative d’AMPHENOL AIR LB, dès le 4e trimestre 2021, en vue d’une application des différentes dispositions en résultant dès le 1</w:t>
      </w:r>
      <w:r>
        <w:rPr>
          <w:rFonts w:cs="Calibri" w:ascii="Calibri" w:hAnsi="Calibri"/>
          <w:szCs w:val="22"/>
          <w:vertAlign w:val="superscript"/>
        </w:rPr>
        <w:t>er</w:t>
      </w:r>
      <w:r>
        <w:rPr>
          <w:rFonts w:cs="Calibri" w:ascii="Calibri" w:hAnsi="Calibri"/>
          <w:szCs w:val="22"/>
        </w:rPr>
        <w:t xml:space="preserve"> janvier 2022, au lieu et place du 1</w:t>
      </w:r>
      <w:r>
        <w:rPr>
          <w:rFonts w:cs="Calibri" w:ascii="Calibri" w:hAnsi="Calibri"/>
          <w:szCs w:val="22"/>
          <w:vertAlign w:val="superscript"/>
        </w:rPr>
        <w:t>er</w:t>
      </w:r>
      <w:r>
        <w:rPr>
          <w:rFonts w:cs="Calibri" w:ascii="Calibri" w:hAnsi="Calibri"/>
          <w:szCs w:val="22"/>
        </w:rPr>
        <w:t xml:space="preserve"> avril 2022, avec pour objectif la prise en compte des impératifs de maintien du pouvoir d’achat. </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Par conséquent, le présent accord sera applicable dès le 1</w:t>
      </w:r>
      <w:r>
        <w:rPr>
          <w:rFonts w:cs="Calibri" w:ascii="Calibri" w:hAnsi="Calibri"/>
          <w:szCs w:val="22"/>
          <w:vertAlign w:val="superscript"/>
        </w:rPr>
        <w:t>er</w:t>
      </w:r>
      <w:r>
        <w:rPr>
          <w:rFonts w:cs="Calibri" w:ascii="Calibri" w:hAnsi="Calibri"/>
          <w:szCs w:val="22"/>
        </w:rPr>
        <w:t xml:space="preserve"> janvier 2022, les salariés d’AMPHENOL AIR LB bénéficiant sur une période supplémentaire de 3 mois à 3.25 mois (selon la catégorie professionnelle) de ses dispositions.</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La négociation annuelle 2022 s'est, du reste, déroulée conformément au protocole d’accord portant sur la Négociation Annuelle Obligatoire 2022, établi suite à la 1</w:t>
      </w:r>
      <w:r>
        <w:rPr>
          <w:rFonts w:cs="Calibri" w:ascii="Calibri" w:hAnsi="Calibri"/>
          <w:szCs w:val="22"/>
          <w:vertAlign w:val="superscript"/>
        </w:rPr>
        <w:t>ère</w:t>
      </w:r>
      <w:r>
        <w:rPr>
          <w:rFonts w:cs="Calibri" w:ascii="Calibri" w:hAnsi="Calibri"/>
          <w:szCs w:val="22"/>
        </w:rPr>
        <w:t xml:space="preserve"> réunion du 29 octobre 2021.</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 xml:space="preserve">Par suite, le calendrier de négociation a été respecté : </w:t>
      </w:r>
    </w:p>
    <w:p>
      <w:pPr>
        <w:pStyle w:val="Normal"/>
        <w:spacing w:lineRule="auto" w:line="240"/>
        <w:rPr>
          <w:rFonts w:ascii="Calibri" w:hAnsi="Calibri" w:cs="Calibri"/>
          <w:szCs w:val="22"/>
        </w:rPr>
      </w:pPr>
      <w:r>
        <w:rPr>
          <w:rFonts w:cs="Calibri" w:ascii="Calibri" w:hAnsi="Calibri"/>
          <w:szCs w:val="22"/>
        </w:rPr>
      </w:r>
    </w:p>
    <w:p>
      <w:pPr>
        <w:pStyle w:val="Normal"/>
        <w:numPr>
          <w:ilvl w:val="0"/>
          <w:numId w:val="8"/>
        </w:numPr>
        <w:spacing w:lineRule="auto" w:line="240"/>
        <w:ind w:left="0" w:hanging="0"/>
        <w:rPr>
          <w:rFonts w:ascii="Calibri" w:hAnsi="Calibri" w:cs="Calibri"/>
          <w:szCs w:val="22"/>
        </w:rPr>
      </w:pPr>
      <w:r>
        <w:rPr>
          <w:rFonts w:cs="Calibri" w:ascii="Calibri" w:hAnsi="Calibri"/>
          <w:szCs w:val="22"/>
        </w:rPr>
        <w:t>29 Octobre 2021,</w:t>
      </w:r>
    </w:p>
    <w:p>
      <w:pPr>
        <w:pStyle w:val="Normal"/>
        <w:numPr>
          <w:ilvl w:val="0"/>
          <w:numId w:val="8"/>
        </w:numPr>
        <w:spacing w:lineRule="auto" w:line="240"/>
        <w:ind w:left="0" w:hanging="0"/>
        <w:rPr/>
      </w:pPr>
      <w:r>
        <w:rPr>
          <w:rFonts w:cs="Calibri" w:ascii="Calibri" w:hAnsi="Calibri"/>
          <w:szCs w:val="22"/>
        </w:rPr>
        <w:t>05 Novembre 2021,</w:t>
      </w:r>
    </w:p>
    <w:p>
      <w:pPr>
        <w:pStyle w:val="Normal"/>
        <w:numPr>
          <w:ilvl w:val="0"/>
          <w:numId w:val="8"/>
        </w:numPr>
        <w:spacing w:lineRule="auto" w:line="240"/>
        <w:ind w:left="0" w:hanging="0"/>
        <w:rPr/>
      </w:pPr>
      <w:r>
        <w:rPr>
          <w:rFonts w:cs="Calibri" w:ascii="Calibri" w:hAnsi="Calibri"/>
          <w:szCs w:val="22"/>
        </w:rPr>
        <w:t>17 Novembre 2021,</w:t>
      </w:r>
    </w:p>
    <w:p>
      <w:pPr>
        <w:pStyle w:val="Normal"/>
        <w:numPr>
          <w:ilvl w:val="0"/>
          <w:numId w:val="8"/>
        </w:numPr>
        <w:spacing w:lineRule="auto" w:line="240"/>
        <w:ind w:left="0" w:hanging="0"/>
        <w:rPr>
          <w:rFonts w:ascii="Calibri" w:hAnsi="Calibri" w:cs="Calibri"/>
          <w:szCs w:val="22"/>
        </w:rPr>
      </w:pPr>
      <w:r>
        <w:rPr>
          <w:rFonts w:cs="Calibri" w:ascii="Calibri" w:hAnsi="Calibri"/>
          <w:szCs w:val="22"/>
        </w:rPr>
        <w:t>29 Novembre 2021.</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4"/>
        </w:rPr>
        <w:t>Le présent accord portant sur la négociation annuelle obligatoire au titre de la rémunération, de la durée effective du travail, de l’organisation du temps de travail, de l’épargne salariale, des écarts de rémunération entre les femmes et les hommes et du partage de la valeur ajoutée a donc été conclu ce 08 décembre 2021.</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jc w:val="center"/>
        <w:rPr/>
      </w:pPr>
      <w:r>
        <w:rPr>
          <w:rFonts w:cs="Calibri" w:ascii="Calibri" w:hAnsi="Calibri"/>
          <w:b/>
          <w:sz w:val="32"/>
          <w:szCs w:val="32"/>
        </w:rPr>
        <w:t>Préambule</w:t>
      </w:r>
    </w:p>
    <w:p>
      <w:pPr>
        <w:pStyle w:val="Normal"/>
        <w:spacing w:lineRule="auto" w:line="240"/>
        <w:rPr>
          <w:rFonts w:ascii="Calibri" w:hAnsi="Calibri" w:cs="Calibri"/>
          <w:b/>
          <w:b/>
          <w:sz w:val="32"/>
          <w:szCs w:val="22"/>
        </w:rPr>
      </w:pPr>
      <w:r>
        <w:rPr>
          <w:rFonts w:cs="Calibri" w:ascii="Calibri" w:hAnsi="Calibri"/>
          <w:b/>
          <w:sz w:val="32"/>
          <w:szCs w:val="22"/>
        </w:rPr>
      </w:r>
    </w:p>
    <w:p>
      <w:pPr>
        <w:pStyle w:val="Normal"/>
        <w:spacing w:lineRule="auto" w:line="240"/>
        <w:rPr>
          <w:rFonts w:ascii="Calibri" w:hAnsi="Calibri" w:cs="Calibri"/>
          <w:szCs w:val="24"/>
        </w:rPr>
      </w:pPr>
      <w:r>
        <w:rPr>
          <w:rFonts w:cs="Calibri" w:ascii="Calibri" w:hAnsi="Calibri"/>
          <w:szCs w:val="22"/>
        </w:rPr>
        <w:t>AMPHENOL AIR LB rappelle que les éléments suivants doivent être pris en compte :</w:t>
      </w:r>
    </w:p>
    <w:p>
      <w:pPr>
        <w:pStyle w:val="Normal"/>
        <w:spacing w:lineRule="auto" w:line="240"/>
        <w:rPr>
          <w:rFonts w:ascii="Calibri" w:hAnsi="Calibri" w:cs="Calibri"/>
          <w:szCs w:val="22"/>
        </w:rPr>
      </w:pPr>
      <w:r>
        <w:rPr>
          <w:rFonts w:cs="Calibri" w:ascii="Calibri" w:hAnsi="Calibri"/>
          <w:szCs w:val="22"/>
        </w:rPr>
      </w:r>
    </w:p>
    <w:p>
      <w:pPr>
        <w:pStyle w:val="Normal"/>
        <w:numPr>
          <w:ilvl w:val="0"/>
          <w:numId w:val="9"/>
        </w:numPr>
        <w:spacing w:lineRule="auto" w:line="240"/>
        <w:rPr/>
      </w:pPr>
      <w:r>
        <w:rPr>
          <w:rFonts w:cs="Calibri" w:ascii="Calibri" w:hAnsi="Calibri"/>
          <w:bCs/>
          <w:szCs w:val="22"/>
        </w:rPr>
        <w:t>A fin octobre 2021, le taux d’inflation est de 2.6 % par rapport à Octobre 2020, le taux d’inflation envisagé sur l’année 2021 étant de l’ordre de 2.4 %.</w:t>
      </w:r>
    </w:p>
    <w:p>
      <w:pPr>
        <w:pStyle w:val="Normal"/>
        <w:spacing w:lineRule="auto" w:line="240"/>
        <w:ind w:left="720" w:hanging="0"/>
        <w:rPr>
          <w:rFonts w:ascii="Calibri" w:hAnsi="Calibri" w:cs="Calibri"/>
          <w:bCs/>
          <w:szCs w:val="22"/>
        </w:rPr>
      </w:pPr>
      <w:r>
        <w:rPr>
          <w:rFonts w:cs="Calibri" w:ascii="Calibri" w:hAnsi="Calibri"/>
          <w:bCs/>
          <w:szCs w:val="22"/>
        </w:rPr>
      </w:r>
    </w:p>
    <w:p>
      <w:pPr>
        <w:pStyle w:val="Normal"/>
        <w:numPr>
          <w:ilvl w:val="0"/>
          <w:numId w:val="9"/>
        </w:numPr>
        <w:spacing w:lineRule="auto" w:line="240"/>
        <w:rPr>
          <w:rFonts w:ascii="Calibri" w:hAnsi="Calibri" w:cs="Calibri"/>
          <w:bCs/>
          <w:szCs w:val="22"/>
        </w:rPr>
      </w:pPr>
      <w:r>
        <w:rPr>
          <w:rFonts w:cs="Calibri" w:ascii="Calibri" w:hAnsi="Calibri"/>
          <w:szCs w:val="22"/>
        </w:rPr>
        <w:t>Le SMIC mensuel brut a connu lors de l’année 2021, deux revalorisations, respectivement + 15 € environ, en janvier 2021, et + 35 € environ, en octobre 2021 (en raison d’une hausse de l’inflation), soit un total d’environ 50 € au titre de l’année 2021.</w:t>
      </w:r>
    </w:p>
    <w:p>
      <w:pPr>
        <w:pStyle w:val="Paragraphedeliste"/>
        <w:rPr>
          <w:rFonts w:ascii="Calibri" w:hAnsi="Calibri" w:cs="Calibri"/>
          <w:bCs/>
          <w:szCs w:val="22"/>
        </w:rPr>
      </w:pPr>
      <w:r>
        <w:rPr>
          <w:rFonts w:cs="Calibri" w:ascii="Calibri" w:hAnsi="Calibri"/>
          <w:bCs/>
          <w:szCs w:val="22"/>
        </w:rPr>
      </w:r>
    </w:p>
    <w:p>
      <w:pPr>
        <w:pStyle w:val="Normal"/>
        <w:numPr>
          <w:ilvl w:val="0"/>
          <w:numId w:val="9"/>
        </w:numPr>
        <w:spacing w:lineRule="auto" w:line="240"/>
        <w:rPr>
          <w:rFonts w:ascii="Calibri" w:hAnsi="Calibri" w:cs="Calibri"/>
          <w:bCs/>
          <w:szCs w:val="22"/>
        </w:rPr>
      </w:pPr>
      <w:r>
        <w:rPr>
          <w:rFonts w:cs="Calibri" w:ascii="Calibri" w:hAnsi="Calibri"/>
          <w:szCs w:val="22"/>
        </w:rPr>
        <w:t xml:space="preserve">La situation de l’entreprise demeure fragile suite à l’effondrement des débouchés (en particulier dans l’aéronautique civile) dû à la crise sanitaire COVID 19 en 2020. </w:t>
      </w:r>
    </w:p>
    <w:p>
      <w:pPr>
        <w:pStyle w:val="Paragraphedeliste"/>
        <w:rPr>
          <w:rFonts w:ascii="Calibri" w:hAnsi="Calibri" w:cs="Calibri"/>
          <w:bCs/>
          <w:szCs w:val="22"/>
        </w:rPr>
      </w:pPr>
      <w:r>
        <w:rPr>
          <w:rFonts w:cs="Calibri" w:ascii="Calibri" w:hAnsi="Calibri"/>
          <w:bCs/>
          <w:szCs w:val="22"/>
        </w:rPr>
      </w:r>
    </w:p>
    <w:p>
      <w:pPr>
        <w:pStyle w:val="Normal"/>
        <w:spacing w:lineRule="auto" w:line="240"/>
        <w:ind w:left="720" w:hanging="0"/>
        <w:rPr>
          <w:rFonts w:ascii="Calibri" w:hAnsi="Calibri" w:cs="Calibri"/>
          <w:szCs w:val="22"/>
        </w:rPr>
      </w:pPr>
      <w:r>
        <w:rPr>
          <w:rFonts w:cs="Calibri" w:ascii="Calibri" w:hAnsi="Calibri"/>
          <w:szCs w:val="22"/>
        </w:rPr>
        <w:t xml:space="preserve">AMPHENOL AIR LB a vu son chiffre d’affaires chuter à 48.6 M€ en 2020 (73,645 M€ en 2019 et une prévision initiale de 78 M€ pour 2020). </w:t>
      </w:r>
    </w:p>
    <w:p>
      <w:pPr>
        <w:pStyle w:val="Normal"/>
        <w:spacing w:lineRule="auto" w:line="240"/>
        <w:ind w:left="720" w:hanging="0"/>
        <w:rPr>
          <w:rFonts w:ascii="Calibri" w:hAnsi="Calibri" w:cs="Calibri"/>
          <w:szCs w:val="22"/>
        </w:rPr>
      </w:pPr>
      <w:r>
        <w:rPr>
          <w:rFonts w:cs="Calibri" w:ascii="Calibri" w:hAnsi="Calibri"/>
          <w:szCs w:val="22"/>
        </w:rPr>
      </w:r>
    </w:p>
    <w:p>
      <w:pPr>
        <w:pStyle w:val="Normal"/>
        <w:spacing w:lineRule="auto" w:line="240"/>
        <w:ind w:left="720" w:hanging="0"/>
        <w:rPr>
          <w:rFonts w:ascii="Calibri" w:hAnsi="Calibri" w:cs="Calibri"/>
          <w:bCs/>
          <w:szCs w:val="22"/>
        </w:rPr>
      </w:pPr>
      <w:r>
        <w:rPr>
          <w:rFonts w:cs="Calibri" w:ascii="Calibri" w:hAnsi="Calibri"/>
          <w:szCs w:val="22"/>
        </w:rPr>
        <w:t>Les prévisions de cumul des ventes pour l’année 2021 restant préoccupantes et sont de l’ordre de 43 M€ (pour un budget de 48.3 M€).</w:t>
      </w:r>
    </w:p>
    <w:p>
      <w:pPr>
        <w:pStyle w:val="Normal"/>
        <w:spacing w:lineRule="auto" w:line="240"/>
        <w:ind w:left="720" w:hanging="0"/>
        <w:rPr>
          <w:rFonts w:ascii="Calibri" w:hAnsi="Calibri" w:cs="Calibri"/>
          <w:bCs/>
          <w:szCs w:val="22"/>
        </w:rPr>
      </w:pPr>
      <w:r>
        <w:rPr>
          <w:rFonts w:cs="Calibri" w:ascii="Calibri" w:hAnsi="Calibri"/>
          <w:bCs/>
          <w:szCs w:val="22"/>
        </w:rPr>
      </w:r>
    </w:p>
    <w:p>
      <w:pPr>
        <w:pStyle w:val="Normal"/>
        <w:numPr>
          <w:ilvl w:val="0"/>
          <w:numId w:val="9"/>
        </w:numPr>
        <w:spacing w:lineRule="auto" w:line="240"/>
        <w:rPr>
          <w:rFonts w:ascii="Calibri" w:hAnsi="Calibri" w:cs="Calibri"/>
          <w:bCs/>
          <w:szCs w:val="22"/>
        </w:rPr>
      </w:pPr>
      <w:r>
        <w:rPr>
          <w:rFonts w:cs="Calibri" w:ascii="Calibri" w:hAnsi="Calibri"/>
          <w:szCs w:val="22"/>
        </w:rPr>
        <w:t>L’APLD (Activité Partielle Longue Durée) mise en œuvre à compter du 1</w:t>
      </w:r>
      <w:r>
        <w:rPr>
          <w:rFonts w:cs="Calibri" w:ascii="Calibri" w:hAnsi="Calibri"/>
          <w:szCs w:val="22"/>
          <w:vertAlign w:val="superscript"/>
        </w:rPr>
        <w:t>er</w:t>
      </w:r>
      <w:r>
        <w:rPr>
          <w:rFonts w:cs="Calibri" w:ascii="Calibri" w:hAnsi="Calibri"/>
          <w:szCs w:val="22"/>
        </w:rPr>
        <w:t xml:space="preserve"> Janvier 2021 est consécutive à l’activité partielle de droit commun (d’août 2020 à décembre 2020). </w:t>
      </w:r>
    </w:p>
    <w:p>
      <w:pPr>
        <w:pStyle w:val="Normal"/>
        <w:spacing w:lineRule="auto" w:line="240"/>
        <w:ind w:left="720" w:hanging="0"/>
        <w:rPr>
          <w:rFonts w:ascii="Calibri" w:hAnsi="Calibri" w:cs="Calibri"/>
          <w:bCs/>
          <w:szCs w:val="22"/>
        </w:rPr>
      </w:pPr>
      <w:r>
        <w:rPr>
          <w:rFonts w:cs="Calibri" w:ascii="Calibri" w:hAnsi="Calibri"/>
          <w:bCs/>
          <w:szCs w:val="22"/>
        </w:rPr>
      </w:r>
    </w:p>
    <w:p>
      <w:pPr>
        <w:pStyle w:val="Normal"/>
        <w:spacing w:lineRule="auto" w:line="240"/>
        <w:ind w:left="720" w:hanging="0"/>
        <w:rPr>
          <w:rFonts w:ascii="Calibri" w:hAnsi="Calibri" w:cs="Calibri"/>
        </w:rPr>
      </w:pPr>
      <w:r>
        <w:rPr>
          <w:rFonts w:cs="Calibri" w:ascii="Calibri" w:hAnsi="Calibri"/>
          <w:szCs w:val="22"/>
        </w:rPr>
        <w:t>Après un niveau intense sur 2020 et le 1</w:t>
      </w:r>
      <w:r>
        <w:rPr>
          <w:rFonts w:cs="Calibri" w:ascii="Calibri" w:hAnsi="Calibri"/>
          <w:szCs w:val="22"/>
          <w:vertAlign w:val="superscript"/>
        </w:rPr>
        <w:t>er</w:t>
      </w:r>
      <w:r>
        <w:rPr>
          <w:rFonts w:cs="Calibri" w:ascii="Calibri" w:hAnsi="Calibri"/>
          <w:szCs w:val="22"/>
        </w:rPr>
        <w:t xml:space="preserve"> trimestre 2021, le recours à </w:t>
      </w:r>
      <w:r>
        <w:rPr>
          <w:rFonts w:cs="Calibri" w:ascii="Calibri" w:hAnsi="Calibri"/>
        </w:rPr>
        <w:t>l’activité partielle de longue durée a été particulièrement allégé sur le 2</w:t>
      </w:r>
      <w:r>
        <w:rPr>
          <w:rFonts w:cs="Calibri" w:ascii="Calibri" w:hAnsi="Calibri"/>
          <w:vertAlign w:val="superscript"/>
        </w:rPr>
        <w:t>ème</w:t>
      </w:r>
      <w:r>
        <w:rPr>
          <w:rFonts w:cs="Calibri" w:ascii="Calibri" w:hAnsi="Calibri"/>
        </w:rPr>
        <w:t xml:space="preserve"> semestre 2021, compte tenu d’un niveau d’activité économique plus soutenu qu’au 1</w:t>
      </w:r>
      <w:r>
        <w:rPr>
          <w:rFonts w:cs="Calibri" w:ascii="Calibri" w:hAnsi="Calibri"/>
          <w:vertAlign w:val="superscript"/>
        </w:rPr>
        <w:t>er</w:t>
      </w:r>
      <w:r>
        <w:rPr>
          <w:rFonts w:cs="Calibri" w:ascii="Calibri" w:hAnsi="Calibri"/>
        </w:rPr>
        <w:t xml:space="preserve"> semestre 2021. </w:t>
      </w:r>
    </w:p>
    <w:p>
      <w:pPr>
        <w:pStyle w:val="Normal"/>
        <w:spacing w:lineRule="auto" w:line="240"/>
        <w:ind w:left="720" w:hanging="0"/>
        <w:rPr>
          <w:rFonts w:ascii="Calibri" w:hAnsi="Calibri" w:cs="Calibri"/>
        </w:rPr>
      </w:pPr>
      <w:r>
        <w:rPr>
          <w:rFonts w:cs="Calibri" w:ascii="Calibri" w:hAnsi="Calibri"/>
        </w:rPr>
      </w:r>
    </w:p>
    <w:p>
      <w:pPr>
        <w:pStyle w:val="Normal"/>
        <w:spacing w:lineRule="auto" w:line="240"/>
        <w:ind w:left="720" w:hanging="0"/>
        <w:rPr>
          <w:rFonts w:ascii="Calibri" w:hAnsi="Calibri" w:cs="Calibri"/>
          <w:szCs w:val="22"/>
        </w:rPr>
      </w:pPr>
      <w:r>
        <w:rPr>
          <w:rFonts w:cs="Calibri" w:ascii="Calibri" w:hAnsi="Calibri"/>
        </w:rPr>
        <w:t xml:space="preserve">Pour rappel, </w:t>
      </w:r>
      <w:r>
        <w:rPr>
          <w:rFonts w:cs="Calibri" w:ascii="Calibri" w:hAnsi="Calibri"/>
          <w:szCs w:val="22"/>
        </w:rPr>
        <w:t xml:space="preserve">AMPHENOL AIR LB s’est engagée à compenser chaque heure perdue au titre de l’activité partielle à hauteur de 100 % du salaire brut horaire (plafonné à : salaire de base + ancienneté). </w:t>
      </w:r>
    </w:p>
    <w:p>
      <w:pPr>
        <w:pStyle w:val="Normal"/>
        <w:spacing w:lineRule="auto" w:line="240"/>
        <w:ind w:left="720" w:hanging="0"/>
        <w:rPr>
          <w:rFonts w:ascii="Calibri" w:hAnsi="Calibri" w:cs="Calibri"/>
          <w:szCs w:val="22"/>
        </w:rPr>
      </w:pPr>
      <w:r>
        <w:rPr>
          <w:rFonts w:cs="Calibri" w:ascii="Calibri" w:hAnsi="Calibri"/>
          <w:szCs w:val="22"/>
        </w:rPr>
      </w:r>
    </w:p>
    <w:p>
      <w:pPr>
        <w:pStyle w:val="Normal"/>
        <w:spacing w:lineRule="auto" w:line="240"/>
        <w:ind w:left="720" w:hanging="0"/>
        <w:rPr>
          <w:rFonts w:ascii="Calibri" w:hAnsi="Calibri" w:cs="Calibri"/>
          <w:bCs/>
          <w:szCs w:val="22"/>
        </w:rPr>
      </w:pPr>
      <w:r>
        <w:rPr>
          <w:rFonts w:cs="Calibri" w:ascii="Calibri" w:hAnsi="Calibri"/>
          <w:szCs w:val="22"/>
        </w:rPr>
        <w:t>Cette compensation a représenté 120 K€ en 2020 et 165 K€, pour l’année 2021 (situation arrêtée au 31 octobre 2021), soit un total de 285 K€.</w:t>
      </w:r>
    </w:p>
    <w:p>
      <w:pPr>
        <w:pStyle w:val="Normal"/>
        <w:tabs>
          <w:tab w:val="left" w:pos="4253" w:leader="none"/>
        </w:tabs>
        <w:spacing w:lineRule="auto" w:line="240"/>
        <w:rPr>
          <w:rFonts w:ascii="Calibri" w:hAnsi="Calibri" w:cs="Calibri"/>
          <w:bCs/>
          <w:szCs w:val="22"/>
        </w:rPr>
      </w:pPr>
      <w:r>
        <w:rPr>
          <w:rFonts w:cs="Calibri" w:ascii="Calibri" w:hAnsi="Calibri"/>
          <w:bCs/>
          <w:szCs w:val="22"/>
        </w:rPr>
      </w:r>
    </w:p>
    <w:p>
      <w:pPr>
        <w:pStyle w:val="Puce"/>
        <w:numPr>
          <w:ilvl w:val="0"/>
          <w:numId w:val="9"/>
        </w:numPr>
        <w:spacing w:lineRule="auto" w:line="240" w:before="0" w:after="0"/>
        <w:jc w:val="both"/>
        <w:rPr>
          <w:rFonts w:ascii="Calibri" w:hAnsi="Calibri" w:cs="Calibri"/>
          <w:bCs/>
          <w:sz w:val="22"/>
          <w:szCs w:val="22"/>
        </w:rPr>
      </w:pPr>
      <w:r>
        <w:rPr>
          <w:rFonts w:cs="Calibri" w:ascii="Calibri" w:hAnsi="Calibri"/>
          <w:sz w:val="22"/>
          <w:szCs w:val="22"/>
        </w:rPr>
        <w:t xml:space="preserve">Sur les derniers exercices et jusqu’en 2020, AMPHENOL a toujours consenti un niveau d’augmentation largement respectueux de ses engagements, soit au-delà de l’inflation. </w:t>
      </w:r>
    </w:p>
    <w:p>
      <w:pPr>
        <w:pStyle w:val="Normal"/>
        <w:spacing w:lineRule="auto" w:line="240"/>
        <w:rPr>
          <w:rFonts w:ascii="Calibri" w:hAnsi="Calibri" w:cs="Calibri"/>
          <w:b/>
          <w:b/>
          <w:bCs/>
          <w:sz w:val="24"/>
          <w:szCs w:val="22"/>
        </w:rPr>
      </w:pPr>
      <w:r>
        <w:rPr>
          <w:rFonts w:cs="Calibri" w:ascii="Calibri" w:hAnsi="Calibri"/>
          <w:b/>
          <w:bCs/>
          <w:sz w:val="24"/>
          <w:szCs w:val="22"/>
        </w:rPr>
      </w:r>
    </w:p>
    <w:p>
      <w:pPr>
        <w:pStyle w:val="Normal"/>
        <w:spacing w:lineRule="auto" w:line="240"/>
        <w:rPr/>
      </w:pPr>
      <w:r>
        <w:rPr>
          <w:rFonts w:cs="Calibri" w:ascii="Calibri" w:hAnsi="Calibri"/>
          <w:szCs w:val="22"/>
        </w:rPr>
        <w:t>Ces données prises en compte, il a été conclu le présent accord.</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r>
    </w:p>
    <w:p>
      <w:pPr>
        <w:pStyle w:val="Heading1"/>
        <w:numPr>
          <w:ilvl w:val="0"/>
          <w:numId w:val="1"/>
        </w:numPr>
        <w:rPr>
          <w:bCs/>
        </w:rPr>
      </w:pPr>
      <w:r>
        <w:rPr/>
        <w:t xml:space="preserve">Champ d’application </w:t>
      </w:r>
    </w:p>
    <w:p>
      <w:pPr>
        <w:pStyle w:val="Normal"/>
        <w:spacing w:lineRule="auto" w:line="240"/>
        <w:ind w:left="142" w:hanging="0"/>
        <w:rPr>
          <w:rFonts w:ascii="Calibri" w:hAnsi="Calibri" w:cs="Calibri"/>
          <w:b/>
          <w:b/>
          <w:bCs/>
          <w:szCs w:val="22"/>
        </w:rPr>
      </w:pPr>
      <w:r>
        <w:rPr>
          <w:rFonts w:cs="Calibri" w:ascii="Calibri" w:hAnsi="Calibri"/>
          <w:b/>
          <w:bCs/>
          <w:szCs w:val="22"/>
        </w:rPr>
      </w:r>
    </w:p>
    <w:p>
      <w:pPr>
        <w:pStyle w:val="Normal"/>
        <w:spacing w:lineRule="auto" w:line="240"/>
        <w:rPr>
          <w:rFonts w:ascii="Calibri" w:hAnsi="Calibri" w:cs="Calibri"/>
          <w:szCs w:val="22"/>
        </w:rPr>
      </w:pPr>
      <w:r>
        <w:rPr>
          <w:rFonts w:cs="Calibri" w:ascii="Calibri" w:hAnsi="Calibri"/>
          <w:szCs w:val="22"/>
        </w:rPr>
        <w:t>Les dispositions suivantes s’appliquent à l’ensemble des salariés d’AMPHENOL AIR LB.</w:t>
      </w:r>
    </w:p>
    <w:p>
      <w:pPr>
        <w:pStyle w:val="Normal"/>
        <w:tabs>
          <w:tab w:val="left" w:pos="4253" w:leader="none"/>
        </w:tabs>
        <w:spacing w:lineRule="auto" w:line="240"/>
        <w:rPr>
          <w:rFonts w:ascii="Calibri" w:hAnsi="Calibri" w:cs="Calibri"/>
          <w:szCs w:val="22"/>
        </w:rPr>
      </w:pPr>
      <w:r>
        <w:rPr>
          <w:rFonts w:cs="Calibri" w:ascii="Calibri" w:hAnsi="Calibri"/>
          <w:szCs w:val="22"/>
        </w:rPr>
      </w:r>
    </w:p>
    <w:p>
      <w:pPr>
        <w:pStyle w:val="Normal"/>
        <w:tabs>
          <w:tab w:val="left" w:pos="4253" w:leader="none"/>
        </w:tabs>
        <w:spacing w:lineRule="auto" w:line="240"/>
        <w:rPr>
          <w:rFonts w:ascii="Calibri" w:hAnsi="Calibri" w:cs="Calibri"/>
          <w:szCs w:val="22"/>
        </w:rPr>
      </w:pPr>
      <w:r>
        <w:rPr>
          <w:rFonts w:cs="Calibri" w:ascii="Calibri" w:hAnsi="Calibri"/>
          <w:szCs w:val="22"/>
        </w:rPr>
      </w:r>
    </w:p>
    <w:p>
      <w:pPr>
        <w:pStyle w:val="Heading1"/>
        <w:numPr>
          <w:ilvl w:val="0"/>
          <w:numId w:val="1"/>
        </w:numPr>
        <w:rPr/>
      </w:pPr>
      <w:r>
        <w:rPr/>
        <w:t>Salaires effectifs</w:t>
      </w:r>
    </w:p>
    <w:p>
      <w:pPr>
        <w:pStyle w:val="Normal"/>
        <w:spacing w:lineRule="auto" w:line="240"/>
        <w:rPr>
          <w:rFonts w:ascii="Calibri" w:hAnsi="Calibri" w:cs="Calibri"/>
          <w:b/>
          <w:b/>
          <w:bCs/>
          <w:szCs w:val="22"/>
        </w:rPr>
      </w:pPr>
      <w:r>
        <w:rPr>
          <w:rFonts w:cs="Calibri" w:ascii="Calibri" w:hAnsi="Calibri"/>
          <w:b/>
          <w:bCs/>
          <w:szCs w:val="22"/>
        </w:rPr>
      </w:r>
    </w:p>
    <w:p>
      <w:pPr>
        <w:pStyle w:val="Heading2"/>
        <w:numPr>
          <w:ilvl w:val="1"/>
          <w:numId w:val="1"/>
        </w:numPr>
        <w:rPr/>
      </w:pPr>
      <w:r>
        <w:rPr/>
        <w:t>Augmentation générale</w:t>
      </w:r>
    </w:p>
    <w:p>
      <w:pPr>
        <w:pStyle w:val="Normal"/>
        <w:spacing w:lineRule="auto" w:line="240"/>
        <w:rPr>
          <w:rFonts w:ascii="Calibri" w:hAnsi="Calibri" w:cs="Calibri"/>
          <w:iCs/>
        </w:rPr>
      </w:pPr>
      <w:r>
        <w:rPr>
          <w:rFonts w:cs="Calibri" w:ascii="Calibri" w:hAnsi="Calibri"/>
          <w:iCs/>
        </w:rPr>
      </w:r>
    </w:p>
    <w:p>
      <w:pPr>
        <w:pStyle w:val="Normal"/>
        <w:spacing w:lineRule="auto" w:line="240"/>
        <w:rPr>
          <w:rFonts w:ascii="Calibri" w:hAnsi="Calibri" w:cs="Calibri"/>
          <w:iCs/>
          <w:szCs w:val="22"/>
        </w:rPr>
      </w:pPr>
      <w:r>
        <w:rPr>
          <w:rFonts w:cs="Calibri" w:ascii="Calibri" w:hAnsi="Calibri"/>
          <w:b/>
          <w:bCs/>
          <w:iCs/>
          <w:szCs w:val="22"/>
        </w:rPr>
        <w:t>1.34 %</w:t>
      </w:r>
      <w:r>
        <w:rPr>
          <w:rFonts w:cs="Calibri" w:ascii="Calibri" w:hAnsi="Calibri"/>
          <w:iCs/>
          <w:szCs w:val="22"/>
        </w:rPr>
        <w:t xml:space="preserve"> de la masse salariale budgétée sera consacrée à l’augmentation générale des salaires du personnel d’AMPHENOL AIR LB.</w:t>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pPr>
      <w:r>
        <w:rPr>
          <w:rFonts w:cs="Calibri" w:ascii="Calibri" w:hAnsi="Calibri"/>
          <w:iCs/>
        </w:rPr>
        <w:t>Par augmentation générale, il convient d’entendre l’augmentation uniforme du salaire de base brut des salariés satisfaisant aux conditions d’attributions définies ci-après.</w:t>
      </w:r>
    </w:p>
    <w:p>
      <w:pPr>
        <w:pStyle w:val="Normal"/>
        <w:spacing w:lineRule="auto" w:line="240"/>
        <w:rPr>
          <w:rFonts w:ascii="Calibri" w:hAnsi="Calibri" w:cs="Calibri"/>
          <w:iCs/>
        </w:rPr>
      </w:pPr>
      <w:r>
        <w:rPr>
          <w:rFonts w:cs="Calibri" w:ascii="Calibri" w:hAnsi="Calibri"/>
          <w:iCs/>
        </w:rPr>
      </w:r>
    </w:p>
    <w:p>
      <w:pPr>
        <w:pStyle w:val="Normal"/>
        <w:spacing w:lineRule="auto" w:line="240"/>
        <w:rPr>
          <w:rFonts w:ascii="Calibri" w:hAnsi="Calibri" w:cs="Calibri"/>
          <w:iCs/>
        </w:rPr>
      </w:pPr>
      <w:r>
        <w:rPr>
          <w:rFonts w:cs="Calibri" w:ascii="Calibri" w:hAnsi="Calibri"/>
          <w:iCs/>
        </w:rPr>
        <w:t>Cette augmentation générale concernera l’ensemble des salariés d’AMPHENOL AIR LB.</w:t>
      </w:r>
    </w:p>
    <w:p>
      <w:pPr>
        <w:pStyle w:val="Normal"/>
        <w:spacing w:lineRule="auto" w:line="240"/>
        <w:rPr>
          <w:rFonts w:ascii="Calibri" w:hAnsi="Calibri" w:cs="Calibri"/>
          <w:iCs/>
        </w:rPr>
      </w:pPr>
      <w:r>
        <w:rPr>
          <w:rFonts w:cs="Calibri" w:ascii="Calibri" w:hAnsi="Calibri"/>
          <w:iCs/>
        </w:rPr>
      </w:r>
    </w:p>
    <w:p>
      <w:pPr>
        <w:pStyle w:val="Normal"/>
        <w:spacing w:lineRule="auto" w:line="240"/>
        <w:rPr/>
      </w:pPr>
      <w:r>
        <w:rPr>
          <w:rFonts w:cs="Calibri" w:ascii="Calibri" w:hAnsi="Calibri"/>
          <w:iCs/>
        </w:rPr>
        <w:t>Celle-ci sera de</w:t>
      </w:r>
      <w:r>
        <w:rPr>
          <w:rFonts w:cs="Calibri" w:ascii="Calibri" w:hAnsi="Calibri"/>
          <w:b/>
          <w:bCs/>
          <w:iCs/>
        </w:rPr>
        <w:t xml:space="preserve"> 46.30 € bruts mensuel </w:t>
      </w:r>
      <w:r>
        <w:rPr>
          <w:rFonts w:cs="Calibri" w:ascii="Calibri" w:hAnsi="Calibri"/>
          <w:bCs/>
          <w:iCs/>
        </w:rPr>
        <w:t>(</w:t>
      </w:r>
      <w:r>
        <w:rPr>
          <w:rFonts w:cs="Calibri" w:ascii="Calibri" w:hAnsi="Calibri"/>
          <w:iCs/>
        </w:rPr>
        <w:t>sur la base d’un temps complet) et effective à effet du 1</w:t>
      </w:r>
      <w:r>
        <w:rPr>
          <w:rFonts w:cs="Calibri" w:ascii="Calibri" w:hAnsi="Calibri"/>
          <w:iCs/>
          <w:vertAlign w:val="superscript"/>
        </w:rPr>
        <w:t>er</w:t>
      </w:r>
      <w:r>
        <w:rPr>
          <w:rFonts w:cs="Calibri" w:ascii="Calibri" w:hAnsi="Calibri"/>
          <w:iCs/>
        </w:rPr>
        <w:t> janvier 2022 pour l’ensemble des salariés, présents à l’effectif au 1</w:t>
      </w:r>
      <w:r>
        <w:rPr>
          <w:rFonts w:cs="Calibri" w:ascii="Calibri" w:hAnsi="Calibri"/>
          <w:iCs/>
          <w:vertAlign w:val="superscript"/>
        </w:rPr>
        <w:t>er</w:t>
      </w:r>
      <w:r>
        <w:rPr>
          <w:rFonts w:cs="Calibri" w:ascii="Calibri" w:hAnsi="Calibri"/>
          <w:iCs/>
        </w:rPr>
        <w:t> octobre 2021.</w:t>
      </w:r>
    </w:p>
    <w:p>
      <w:pPr>
        <w:pStyle w:val="Normal"/>
        <w:spacing w:lineRule="auto" w:line="240"/>
        <w:rPr>
          <w:rFonts w:ascii="Calibri" w:hAnsi="Calibri" w:cs="Calibri"/>
          <w:iCs/>
        </w:rPr>
      </w:pPr>
      <w:r>
        <w:rPr>
          <w:rFonts w:cs="Calibri" w:ascii="Calibri" w:hAnsi="Calibri"/>
          <w:iCs/>
        </w:rPr>
        <w:t> </w:t>
      </w:r>
    </w:p>
    <w:p>
      <w:pPr>
        <w:pStyle w:val="Normal"/>
        <w:spacing w:lineRule="auto" w:line="240"/>
        <w:rPr>
          <w:rFonts w:ascii="Calibri" w:hAnsi="Calibri" w:cs="Calibri"/>
          <w:iCs/>
        </w:rPr>
      </w:pPr>
      <w:r>
        <w:rPr>
          <w:rFonts w:cs="Calibri" w:ascii="Calibri" w:hAnsi="Calibri"/>
          <w:iCs/>
        </w:rPr>
        <w:t>Cette augmentation viendra en déduction :</w:t>
      </w:r>
    </w:p>
    <w:p>
      <w:pPr>
        <w:pStyle w:val="Normal"/>
        <w:spacing w:lineRule="auto" w:line="240"/>
        <w:rPr>
          <w:rFonts w:ascii="Calibri" w:hAnsi="Calibri" w:cs="Calibri"/>
          <w:iCs/>
        </w:rPr>
      </w:pPr>
      <w:r>
        <w:rPr>
          <w:rFonts w:cs="Calibri" w:ascii="Calibri" w:hAnsi="Calibri"/>
          <w:iCs/>
        </w:rPr>
      </w:r>
    </w:p>
    <w:p>
      <w:pPr>
        <w:pStyle w:val="Normal"/>
        <w:numPr>
          <w:ilvl w:val="0"/>
          <w:numId w:val="4"/>
        </w:numPr>
        <w:spacing w:lineRule="auto" w:line="240"/>
        <w:ind w:left="720" w:right="277" w:hanging="360"/>
        <w:rPr/>
      </w:pPr>
      <w:r>
        <w:rPr>
          <w:rFonts w:cs="Calibri" w:ascii="Calibri" w:hAnsi="Calibri"/>
          <w:iCs/>
        </w:rPr>
        <w:t>de toute augmentation légale ou conventionnelle pouvant être attribuée, au 1</w:t>
      </w:r>
      <w:r>
        <w:rPr>
          <w:rFonts w:cs="Calibri" w:ascii="Calibri" w:hAnsi="Calibri"/>
          <w:iCs/>
          <w:vertAlign w:val="superscript"/>
        </w:rPr>
        <w:t>er</w:t>
      </w:r>
      <w:r>
        <w:rPr>
          <w:rFonts w:cs="Calibri" w:ascii="Calibri" w:hAnsi="Calibri"/>
          <w:iCs/>
        </w:rPr>
        <w:t xml:space="preserve"> janvier 2022.</w:t>
      </w:r>
    </w:p>
    <w:p>
      <w:pPr>
        <w:pStyle w:val="Normal"/>
        <w:spacing w:lineRule="auto" w:line="240"/>
        <w:rPr>
          <w:rFonts w:ascii="Calibri" w:hAnsi="Calibri" w:cs="Calibri"/>
          <w:iCs/>
        </w:rPr>
      </w:pPr>
      <w:r>
        <w:rPr>
          <w:rFonts w:cs="Calibri" w:ascii="Calibri" w:hAnsi="Calibri"/>
          <w:iCs/>
        </w:rPr>
      </w:r>
    </w:p>
    <w:p>
      <w:pPr>
        <w:pStyle w:val="Normal"/>
        <w:spacing w:lineRule="auto" w:line="240"/>
        <w:rPr>
          <w:rFonts w:ascii="Calibri" w:hAnsi="Calibri" w:cs="Calibri"/>
          <w:iCs/>
        </w:rPr>
      </w:pPr>
      <w:r>
        <w:rPr>
          <w:rFonts w:cs="Calibri" w:ascii="Calibri" w:hAnsi="Calibri"/>
          <w:iCs/>
        </w:rPr>
        <w:t>et</w:t>
      </w:r>
    </w:p>
    <w:p>
      <w:pPr>
        <w:pStyle w:val="Normal"/>
        <w:spacing w:lineRule="auto" w:line="240"/>
        <w:rPr>
          <w:rFonts w:ascii="Calibri" w:hAnsi="Calibri" w:cs="Calibri"/>
          <w:iCs/>
        </w:rPr>
      </w:pPr>
      <w:r>
        <w:rPr>
          <w:rFonts w:cs="Calibri" w:ascii="Calibri" w:hAnsi="Calibri"/>
          <w:iCs/>
        </w:rPr>
      </w:r>
    </w:p>
    <w:p>
      <w:pPr>
        <w:pStyle w:val="Normal"/>
        <w:numPr>
          <w:ilvl w:val="0"/>
          <w:numId w:val="4"/>
        </w:numPr>
        <w:spacing w:lineRule="auto" w:line="240"/>
        <w:rPr>
          <w:rFonts w:ascii="Calibri" w:hAnsi="Calibri" w:cs="Calibri"/>
          <w:iCs/>
        </w:rPr>
      </w:pPr>
      <w:r>
        <w:rPr>
          <w:rFonts w:cs="Calibri" w:ascii="Calibri" w:hAnsi="Calibri"/>
          <w:iCs/>
        </w:rPr>
        <w:t>de toute revalorisation entrant dans le cadre d’un plan d’intégration ou d’évolution de carrière effectif au cours de l’année 2022</w:t>
      </w:r>
    </w:p>
    <w:p>
      <w:pPr>
        <w:pStyle w:val="Paragraphedeliste"/>
        <w:spacing w:lineRule="auto" w:line="240"/>
        <w:ind w:left="0" w:hanging="0"/>
        <w:rPr>
          <w:rFonts w:ascii="Calibri" w:hAnsi="Calibri" w:cs="Calibri"/>
          <w:iCs/>
          <w:szCs w:val="22"/>
        </w:rPr>
      </w:pPr>
      <w:r>
        <w:rPr>
          <w:rFonts w:cs="Calibri" w:ascii="Calibri" w:hAnsi="Calibri"/>
          <w:iCs/>
          <w:szCs w:val="22"/>
        </w:rPr>
      </w:r>
    </w:p>
    <w:p>
      <w:pPr>
        <w:pStyle w:val="Paragraphedeliste"/>
        <w:spacing w:lineRule="auto" w:line="240"/>
        <w:ind w:left="0" w:hanging="0"/>
        <w:rPr>
          <w:rFonts w:ascii="Calibri" w:hAnsi="Calibri" w:cs="Calibri"/>
          <w:iCs/>
          <w:szCs w:val="22"/>
        </w:rPr>
      </w:pPr>
      <w:r>
        <w:rPr>
          <w:rFonts w:cs="Calibri" w:ascii="Calibri" w:hAnsi="Calibri"/>
          <w:iCs/>
          <w:szCs w:val="22"/>
        </w:rPr>
      </w:r>
      <w:r>
        <w:br w:type="page"/>
      </w:r>
    </w:p>
    <w:p>
      <w:pPr>
        <w:pStyle w:val="Heading2"/>
        <w:numPr>
          <w:ilvl w:val="1"/>
          <w:numId w:val="1"/>
        </w:numPr>
        <w:rPr/>
      </w:pPr>
      <w:r>
        <w:rPr/>
        <w:t>Augmentation individuelle</w:t>
      </w:r>
    </w:p>
    <w:p>
      <w:pPr>
        <w:pStyle w:val="Paragraphedeliste"/>
        <w:spacing w:lineRule="auto" w:line="240"/>
        <w:ind w:left="0" w:hanging="0"/>
        <w:rPr>
          <w:rFonts w:ascii="Calibri" w:hAnsi="Calibri" w:cs="Calibri"/>
          <w:iCs/>
          <w:szCs w:val="22"/>
        </w:rPr>
      </w:pPr>
      <w:r>
        <w:rPr>
          <w:rFonts w:cs="Calibri" w:ascii="Calibri" w:hAnsi="Calibri"/>
          <w:iCs/>
          <w:szCs w:val="22"/>
        </w:rPr>
      </w:r>
    </w:p>
    <w:p>
      <w:pPr>
        <w:pStyle w:val="Normal"/>
        <w:spacing w:lineRule="auto" w:line="240"/>
        <w:rPr>
          <w:rFonts w:ascii="Calibri" w:hAnsi="Calibri" w:cs="Calibri"/>
          <w:iCs/>
          <w:szCs w:val="22"/>
        </w:rPr>
      </w:pPr>
      <w:r>
        <w:rPr>
          <w:rFonts w:cs="Calibri" w:ascii="Calibri" w:hAnsi="Calibri"/>
          <w:b/>
          <w:bCs/>
          <w:iCs/>
          <w:szCs w:val="22"/>
        </w:rPr>
        <w:t>1 %</w:t>
      </w:r>
      <w:r>
        <w:rPr>
          <w:rFonts w:cs="Calibri" w:ascii="Calibri" w:hAnsi="Calibri"/>
          <w:iCs/>
          <w:szCs w:val="22"/>
        </w:rPr>
        <w:t xml:space="preserve"> de la masse salariale budgétée sera consacrée aux augmentations individuelles des salariés d’AMPHENOL AIR LB.</w:t>
      </w:r>
    </w:p>
    <w:p>
      <w:pPr>
        <w:pStyle w:val="Paragraphedeliste"/>
        <w:spacing w:lineRule="auto" w:line="240"/>
        <w:ind w:left="0" w:hanging="0"/>
        <w:rPr>
          <w:rFonts w:ascii="Calibri" w:hAnsi="Calibri" w:cs="Calibri"/>
          <w:iCs/>
          <w:szCs w:val="22"/>
        </w:rPr>
      </w:pPr>
      <w:r>
        <w:rPr>
          <w:rFonts w:cs="Calibri" w:ascii="Calibri" w:hAnsi="Calibri"/>
          <w:iCs/>
          <w:szCs w:val="22"/>
        </w:rPr>
      </w:r>
    </w:p>
    <w:p>
      <w:pPr>
        <w:pStyle w:val="Normal"/>
        <w:spacing w:lineRule="auto" w:line="240"/>
        <w:rPr/>
      </w:pPr>
      <w:r>
        <w:rPr>
          <w:rFonts w:cs="Calibri" w:ascii="Calibri" w:hAnsi="Calibri"/>
          <w:iCs/>
          <w:szCs w:val="22"/>
        </w:rPr>
        <w:t>Les augmentations individuelles seront attribuées sur proposition des responsables de départements et applicables au 1</w:t>
      </w:r>
      <w:r>
        <w:rPr>
          <w:rFonts w:cs="Calibri" w:ascii="Calibri" w:hAnsi="Calibri"/>
          <w:iCs/>
          <w:szCs w:val="22"/>
          <w:vertAlign w:val="superscript"/>
        </w:rPr>
        <w:t>er</w:t>
      </w:r>
      <w:r>
        <w:rPr>
          <w:rFonts w:cs="Calibri" w:ascii="Calibri" w:hAnsi="Calibri"/>
          <w:iCs/>
          <w:szCs w:val="22"/>
        </w:rPr>
        <w:t xml:space="preserve"> janvier 2022. </w:t>
      </w:r>
    </w:p>
    <w:p>
      <w:pPr>
        <w:pStyle w:val="Paragraphedeliste"/>
        <w:spacing w:lineRule="auto" w:line="240"/>
        <w:ind w:left="0" w:hanging="0"/>
        <w:rPr>
          <w:rFonts w:ascii="Calibri" w:hAnsi="Calibri" w:cs="Calibri"/>
          <w:iCs/>
          <w:szCs w:val="22"/>
        </w:rPr>
      </w:pPr>
      <w:r>
        <w:rPr>
          <w:rFonts w:cs="Calibri" w:ascii="Calibri" w:hAnsi="Calibri"/>
          <w:iCs/>
          <w:szCs w:val="22"/>
        </w:rPr>
      </w:r>
    </w:p>
    <w:p>
      <w:pPr>
        <w:pStyle w:val="Normal"/>
        <w:spacing w:lineRule="auto" w:line="240"/>
        <w:rPr/>
      </w:pPr>
      <w:r>
        <w:rPr>
          <w:rFonts w:cs="Calibri" w:ascii="Calibri" w:hAnsi="Calibri"/>
          <w:iCs/>
          <w:szCs w:val="22"/>
        </w:rPr>
        <w:t>Elles s’appliqueront à l’ensemble des salariés, présents à l’effectif au 1</w:t>
      </w:r>
      <w:r>
        <w:rPr>
          <w:rFonts w:cs="Calibri" w:ascii="Calibri" w:hAnsi="Calibri"/>
          <w:iCs/>
          <w:szCs w:val="22"/>
          <w:vertAlign w:val="superscript"/>
        </w:rPr>
        <w:t>er</w:t>
      </w:r>
      <w:r>
        <w:rPr>
          <w:rFonts w:cs="Calibri" w:ascii="Calibri" w:hAnsi="Calibri"/>
          <w:iCs/>
          <w:szCs w:val="22"/>
        </w:rPr>
        <w:t xml:space="preserve"> octobre 2021. </w:t>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pPr>
      <w:r>
        <w:rPr>
          <w:rFonts w:cs="Calibri" w:ascii="Calibri" w:hAnsi="Calibri"/>
          <w:iCs/>
          <w:szCs w:val="22"/>
        </w:rPr>
        <w:t>Est exclu, tout salarié ayant bénéficié, au 1</w:t>
      </w:r>
      <w:r>
        <w:rPr>
          <w:rFonts w:cs="Calibri" w:ascii="Calibri" w:hAnsi="Calibri"/>
          <w:iCs/>
          <w:szCs w:val="22"/>
          <w:vertAlign w:val="superscript"/>
        </w:rPr>
        <w:t>er</w:t>
      </w:r>
      <w:r>
        <w:rPr>
          <w:rFonts w:cs="Calibri" w:ascii="Calibri" w:hAnsi="Calibri"/>
          <w:iCs/>
          <w:szCs w:val="22"/>
        </w:rPr>
        <w:t xml:space="preserve"> Janvier 2022, d’une revalorisation entrant dans le cadre d’un plan d’intégration (ex : nouveaux embauchés) ou d’évolution de carrière. </w:t>
      </w:r>
    </w:p>
    <w:p>
      <w:pPr>
        <w:pStyle w:val="Normal"/>
        <w:spacing w:lineRule="auto" w:line="240"/>
        <w:rPr>
          <w:rFonts w:ascii="Calibri" w:hAnsi="Calibri" w:cs="Calibri"/>
          <w:iCs/>
          <w:szCs w:val="22"/>
        </w:rPr>
      </w:pPr>
      <w:r>
        <w:rPr>
          <w:rFonts w:cs="Calibri" w:ascii="Calibri" w:hAnsi="Calibri"/>
          <w:iCs/>
          <w:szCs w:val="22"/>
        </w:rPr>
      </w:r>
    </w:p>
    <w:p>
      <w:pPr>
        <w:pStyle w:val="TextBody"/>
        <w:spacing w:lineRule="auto" w:line="240" w:before="0" w:after="0"/>
        <w:rPr/>
      </w:pPr>
      <w:r>
        <w:rPr>
          <w:rFonts w:cs="Calibri" w:ascii="Calibri" w:hAnsi="Calibri"/>
          <w:iCs/>
        </w:rPr>
        <w:t>Cette politique d’augmentation individuelle s’inscrit, en outre, dans le plan de résorption des écarts de rémunération en application de l’accord portant sur l’égalité professionnelle entre les femmes et les hommes (2021 à 2023).</w:t>
      </w:r>
    </w:p>
    <w:p>
      <w:pPr>
        <w:pStyle w:val="TextBody"/>
        <w:spacing w:lineRule="auto" w:line="240" w:before="0" w:after="0"/>
        <w:rPr>
          <w:rFonts w:ascii="Calibri" w:hAnsi="Calibri" w:cs="Calibri"/>
          <w:iCs/>
        </w:rPr>
      </w:pPr>
      <w:r>
        <w:rPr>
          <w:rFonts w:cs="Calibri" w:ascii="Calibri" w:hAnsi="Calibri"/>
          <w:iCs/>
        </w:rPr>
      </w:r>
    </w:p>
    <w:p>
      <w:pPr>
        <w:pStyle w:val="TextBody"/>
        <w:spacing w:lineRule="auto" w:line="240" w:before="0" w:after="0"/>
        <w:rPr>
          <w:rFonts w:ascii="Calibri" w:hAnsi="Calibri" w:cs="Calibri"/>
          <w:iCs/>
        </w:rPr>
      </w:pPr>
      <w:r>
        <w:rPr>
          <w:rFonts w:cs="Calibri" w:ascii="Calibri" w:hAnsi="Calibri"/>
          <w:iCs/>
        </w:rPr>
      </w:r>
    </w:p>
    <w:p>
      <w:pPr>
        <w:pStyle w:val="Heading1"/>
        <w:numPr>
          <w:ilvl w:val="0"/>
          <w:numId w:val="1"/>
        </w:numPr>
        <w:rPr/>
      </w:pPr>
      <w:r>
        <w:rPr/>
        <w:t>Autres dispositions</w:t>
      </w:r>
    </w:p>
    <w:p>
      <w:pPr>
        <w:pStyle w:val="Normal"/>
        <w:spacing w:lineRule="auto" w:line="240"/>
        <w:rPr>
          <w:rFonts w:ascii="Calibri" w:hAnsi="Calibri" w:cs="Calibri"/>
        </w:rPr>
      </w:pPr>
      <w:r>
        <w:rPr>
          <w:rFonts w:cs="Calibri" w:ascii="Calibri" w:hAnsi="Calibri"/>
        </w:rPr>
      </w:r>
    </w:p>
    <w:p>
      <w:pPr>
        <w:pStyle w:val="Heading2"/>
        <w:numPr>
          <w:ilvl w:val="1"/>
          <w:numId w:val="1"/>
        </w:numPr>
        <w:rPr/>
      </w:pPr>
      <w:r>
        <w:rPr/>
        <w:t>Utilisation des compteurs RTTE et RCN (Repos Compensateur de Nuit)</w:t>
      </w:r>
    </w:p>
    <w:p>
      <w:pPr>
        <w:pStyle w:val="Normal"/>
        <w:spacing w:lineRule="auto" w:line="240"/>
        <w:rPr>
          <w:rFonts w:ascii="Calibri" w:hAnsi="Calibri" w:cs="Calibri"/>
          <w:u w:val="single"/>
        </w:rPr>
      </w:pPr>
      <w:r>
        <w:rPr>
          <w:rFonts w:cs="Calibri" w:ascii="Calibri" w:hAnsi="Calibri"/>
          <w:u w:val="single"/>
        </w:rPr>
      </w:r>
    </w:p>
    <w:p>
      <w:pPr>
        <w:pStyle w:val="Normal"/>
        <w:spacing w:lineRule="auto" w:line="240"/>
        <w:rPr/>
      </w:pPr>
      <w:r>
        <w:rPr>
          <w:rFonts w:cs="Calibri" w:ascii="Calibri" w:hAnsi="Calibri"/>
        </w:rPr>
        <w:t>Les dispositions concernant l’utilisation des compteurs RTTE et RCN (Repos Compensateur de Nuit) intégrés à titre dérogatoire dans l’avenant à l’accord RTT signé le 09 mai 2017, au titre de l’année 2021, seront reconduites sur l’année 2022.</w:t>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t>Pour rappel, il est possible de consommer, les heures comptabilisées dans ces compteurs sans attendre l’obtention de l’équivalent d’une journée.</w:t>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Heading2"/>
        <w:numPr>
          <w:ilvl w:val="1"/>
          <w:numId w:val="1"/>
        </w:numPr>
        <w:rPr/>
      </w:pPr>
      <w:r>
        <w:rPr/>
        <w:t xml:space="preserve">Barème de la prime de transport </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pPr>
      <w:r>
        <w:rPr>
          <w:rFonts w:cs="Calibri" w:ascii="Calibri" w:hAnsi="Calibri"/>
        </w:rPr>
        <w:t xml:space="preserve">Le barème de la prime de transport actuellement en vigueur bénéficiera d’une revalorisation de </w:t>
      </w:r>
      <w:r>
        <w:rPr>
          <w:rFonts w:cs="Calibri" w:ascii="Calibri" w:hAnsi="Calibri"/>
          <w:b/>
        </w:rPr>
        <w:t>10%.</w:t>
      </w:r>
    </w:p>
    <w:p>
      <w:pPr>
        <w:pStyle w:val="Normal"/>
        <w:spacing w:lineRule="auto" w:line="240"/>
        <w:rPr>
          <w:rFonts w:ascii="Calibri" w:hAnsi="Calibri" w:cs="Calibri"/>
          <w:b/>
          <w:b/>
        </w:rPr>
      </w:pPr>
      <w:r>
        <w:rPr>
          <w:rFonts w:cs="Calibri" w:ascii="Calibri" w:hAnsi="Calibri"/>
          <w:b/>
        </w:rPr>
      </w:r>
    </w:p>
    <w:p>
      <w:pPr>
        <w:pStyle w:val="Normal"/>
        <w:spacing w:lineRule="auto" w:line="240"/>
        <w:rPr>
          <w:rFonts w:ascii="Calibri" w:hAnsi="Calibri" w:cs="Calibri"/>
        </w:rPr>
      </w:pPr>
      <w:r>
        <w:rPr>
          <w:rFonts w:cs="Calibri" w:ascii="Calibri" w:hAnsi="Calibri"/>
        </w:rPr>
        <w:t>Cette augmentation sera appliquée à l’ensemble des bénéficiaires actuels.</w:t>
      </w:r>
    </w:p>
    <w:p>
      <w:pPr>
        <w:pStyle w:val="Corpsdetexte2"/>
        <w:spacing w:lineRule="auto" w:line="240"/>
        <w:rPr>
          <w:rFonts w:ascii="Calibri" w:hAnsi="Calibri" w:cs="Calibri"/>
          <w:b w:val="false"/>
          <w:b w:val="false"/>
          <w:sz w:val="22"/>
          <w:szCs w:val="22"/>
        </w:rPr>
      </w:pPr>
      <w:r>
        <w:rPr>
          <w:rFonts w:cs="Calibri" w:ascii="Calibri" w:hAnsi="Calibri"/>
          <w:b w:val="false"/>
          <w:sz w:val="22"/>
          <w:szCs w:val="22"/>
        </w:rPr>
      </w:r>
    </w:p>
    <w:p>
      <w:pPr>
        <w:pStyle w:val="Corpsdetexte2"/>
        <w:spacing w:lineRule="auto" w:line="240"/>
        <w:rPr>
          <w:rFonts w:ascii="Calibri" w:hAnsi="Calibri" w:cs="Calibri"/>
          <w:b w:val="false"/>
          <w:b w:val="false"/>
          <w:sz w:val="22"/>
          <w:szCs w:val="22"/>
        </w:rPr>
      </w:pPr>
      <w:r>
        <w:rPr>
          <w:rFonts w:cs="Calibri" w:ascii="Calibri" w:hAnsi="Calibri"/>
          <w:b w:val="false"/>
          <w:sz w:val="22"/>
          <w:szCs w:val="22"/>
        </w:rPr>
      </w:r>
    </w:p>
    <w:p>
      <w:pPr>
        <w:pStyle w:val="Heading2"/>
        <w:numPr>
          <w:ilvl w:val="1"/>
          <w:numId w:val="1"/>
        </w:numPr>
        <w:rPr/>
      </w:pPr>
      <w:r>
        <w:rPr/>
        <w:t>Prime d’assiduité </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rFonts w:ascii="Calibri" w:hAnsi="Calibri" w:cs="Calibri"/>
          <w:szCs w:val="24"/>
        </w:rPr>
      </w:pPr>
      <w:r>
        <w:rPr>
          <w:rFonts w:cs="Calibri" w:ascii="Calibri" w:hAnsi="Calibri"/>
          <w:szCs w:val="24"/>
        </w:rPr>
        <w:t xml:space="preserve">La prime d’assiduité bimestrielle de 140 € bruts devient une prime d’assiduité mensuelle de </w:t>
      </w:r>
      <w:r>
        <w:rPr>
          <w:rFonts w:cs="Calibri" w:ascii="Calibri" w:hAnsi="Calibri"/>
          <w:b/>
          <w:szCs w:val="24"/>
        </w:rPr>
        <w:t>70 €</w:t>
      </w:r>
      <w:r>
        <w:rPr>
          <w:rFonts w:cs="Calibri" w:ascii="Calibri" w:hAnsi="Calibri"/>
          <w:szCs w:val="24"/>
        </w:rPr>
        <w:t xml:space="preserve"> bruts, à compter de janvier 2022 (avec un premier versement en Février 2022).</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rFonts w:ascii="Calibri" w:hAnsi="Calibri" w:cs="Calibri"/>
          <w:szCs w:val="24"/>
        </w:rPr>
      </w:pPr>
      <w:r>
        <w:rPr>
          <w:rFonts w:cs="Calibri" w:ascii="Calibri" w:hAnsi="Calibri"/>
          <w:szCs w:val="24"/>
        </w:rPr>
        <w:t>Elle est proratisée pour les temps partiels et les apprentis.</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pPr>
      <w:r>
        <w:rPr>
          <w:rFonts w:cs="Calibri" w:ascii="Calibri" w:hAnsi="Calibri"/>
          <w:szCs w:val="24"/>
        </w:rPr>
        <w:t>Les conditions d’attribution de la prime sont rappelées :</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rFonts w:ascii="Calibri" w:hAnsi="Calibri" w:cs="Calibri"/>
          <w:b/>
          <w:b/>
          <w:bCs/>
          <w:szCs w:val="24"/>
        </w:rPr>
      </w:pPr>
      <w:r>
        <w:rPr>
          <w:rFonts w:cs="Arial" w:ascii="Arial" w:hAnsi="Arial"/>
          <w:b/>
          <w:bCs/>
          <w:szCs w:val="22"/>
        </w:rPr>
        <w:t>■</w:t>
      </w:r>
      <w:r>
        <w:rPr>
          <w:rFonts w:eastAsia="Calibri" w:cs="Calibri" w:ascii="Calibri" w:hAnsi="Calibri"/>
          <w:b/>
          <w:bCs/>
          <w:szCs w:val="22"/>
        </w:rPr>
        <w:t xml:space="preserve"> </w:t>
      </w:r>
      <w:r>
        <w:rPr>
          <w:rFonts w:cs="Calibri" w:ascii="Calibri" w:hAnsi="Calibri"/>
          <w:b/>
          <w:bCs/>
          <w:szCs w:val="22"/>
        </w:rPr>
        <w:t xml:space="preserve">Conditions d’attribution de la prime : </w:t>
      </w:r>
    </w:p>
    <w:p>
      <w:pPr>
        <w:pStyle w:val="Puce"/>
        <w:numPr>
          <w:ilvl w:val="0"/>
          <w:numId w:val="0"/>
        </w:numPr>
        <w:spacing w:lineRule="auto" w:line="240" w:before="0" w:after="0"/>
        <w:ind w:left="284" w:hanging="284"/>
        <w:rPr>
          <w:rFonts w:ascii="Calibri" w:hAnsi="Calibri" w:cs="Calibri"/>
          <w:b/>
          <w:b/>
          <w:bCs/>
          <w:sz w:val="22"/>
          <w:szCs w:val="22"/>
        </w:rPr>
      </w:pPr>
      <w:r>
        <w:rPr>
          <w:rFonts w:cs="Calibri" w:ascii="Calibri" w:hAnsi="Calibri"/>
          <w:b/>
          <w:bCs/>
          <w:sz w:val="22"/>
          <w:szCs w:val="22"/>
        </w:rPr>
      </w:r>
    </w:p>
    <w:p>
      <w:pPr>
        <w:pStyle w:val="Puce"/>
        <w:numPr>
          <w:ilvl w:val="0"/>
          <w:numId w:val="9"/>
        </w:numPr>
        <w:tabs>
          <w:tab w:val="left" w:pos="284" w:leader="none"/>
        </w:tabs>
        <w:spacing w:lineRule="auto" w:line="240" w:before="0" w:after="0"/>
        <w:jc w:val="both"/>
        <w:rPr>
          <w:rFonts w:ascii="Calibri" w:hAnsi="Calibri" w:cs="Calibri"/>
          <w:sz w:val="22"/>
          <w:szCs w:val="22"/>
        </w:rPr>
      </w:pPr>
      <w:r>
        <w:rPr>
          <w:rFonts w:cs="Calibri" w:ascii="Calibri" w:hAnsi="Calibri"/>
          <w:sz w:val="22"/>
          <w:szCs w:val="22"/>
        </w:rPr>
        <w:t>conditions liées à l’absentéisme :</w:t>
      </w:r>
    </w:p>
    <w:p>
      <w:pPr>
        <w:pStyle w:val="Puce"/>
        <w:numPr>
          <w:ilvl w:val="0"/>
          <w:numId w:val="0"/>
        </w:numPr>
        <w:tabs>
          <w:tab w:val="left" w:pos="284" w:leader="none"/>
        </w:tabs>
        <w:spacing w:lineRule="auto" w:line="240" w:before="0" w:after="0"/>
        <w:ind w:left="360" w:hanging="0"/>
        <w:jc w:val="both"/>
        <w:rPr>
          <w:rFonts w:ascii="Calibri" w:hAnsi="Calibri" w:cs="Calibri"/>
          <w:sz w:val="22"/>
          <w:szCs w:val="22"/>
        </w:rPr>
      </w:pPr>
      <w:r>
        <w:rPr>
          <w:rFonts w:cs="Calibri" w:ascii="Calibri" w:hAnsi="Calibri"/>
          <w:sz w:val="22"/>
          <w:szCs w:val="22"/>
        </w:rPr>
      </w:r>
    </w:p>
    <w:p>
      <w:pPr>
        <w:pStyle w:val="Puce"/>
        <w:numPr>
          <w:ilvl w:val="0"/>
          <w:numId w:val="7"/>
        </w:numPr>
        <w:spacing w:lineRule="auto" w:line="240" w:before="0" w:after="0"/>
        <w:jc w:val="both"/>
        <w:rPr/>
      </w:pPr>
      <w:r>
        <w:rPr>
          <w:rFonts w:cs="Calibri" w:ascii="Calibri" w:hAnsi="Calibri"/>
          <w:sz w:val="22"/>
          <w:szCs w:val="22"/>
        </w:rPr>
        <w:t>Toute absence quelle qu’en soit la cause ou le motif à l’exception des absences pour congés payés, heures de délégation, formation professionnelle ou de congés pour évènements familiaux, absences rémunérées assimilées à un congé (RTTE, RC, RCR,…) sera considérée comme une absence excluant le droit à prime d’assiduité,</w:t>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7"/>
        </w:numPr>
        <w:spacing w:lineRule="auto" w:line="240" w:before="0" w:after="0"/>
        <w:jc w:val="both"/>
        <w:rPr>
          <w:rFonts w:ascii="Calibri" w:hAnsi="Calibri" w:cs="Calibri"/>
          <w:sz w:val="22"/>
          <w:szCs w:val="22"/>
        </w:rPr>
      </w:pPr>
      <w:r>
        <w:rPr>
          <w:rFonts w:cs="Calibri" w:ascii="Calibri" w:hAnsi="Calibri"/>
          <w:sz w:val="22"/>
          <w:szCs w:val="22"/>
        </w:rPr>
        <w:t xml:space="preserve">Tout retard ou temps manquants sur les plages fixes quel qu’en soit la cause exclut le droit à attribution de la prime. </w:t>
      </w:r>
    </w:p>
    <w:p>
      <w:pPr>
        <w:pStyle w:val="Paragraphedeliste"/>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720" w:hanging="0"/>
        <w:jc w:val="both"/>
        <w:rPr>
          <w:rFonts w:ascii="Calibri" w:hAnsi="Calibri" w:cs="Calibri"/>
          <w:sz w:val="22"/>
          <w:szCs w:val="22"/>
        </w:rPr>
      </w:pPr>
      <w:r>
        <w:rPr>
          <w:rFonts w:cs="Calibri" w:ascii="Calibri" w:hAnsi="Calibri"/>
          <w:sz w:val="22"/>
          <w:szCs w:val="22"/>
        </w:rPr>
        <w:t xml:space="preserve">A titre dérogatoire (conformément à la note de service 94-011) , toute anomalie consécutive à un accident du travail, un examen médical ou de laboratoire, une convocation par l’autorité militaire, par un chef d’établissement scolaire, dans un centre de sécurité Sociale, par une Assistante sociale, par une autorité territoriale, un appel d’un chef d’établissement scolaire, infirmière, assistante sociale, responsable de centre aéré pour un enfant malade ou victime d’un accident pourra ne pas entraîner la suppression de la prime d’assiduité moyennant la présentation d’un justificatif, au plus tard le lendemain, avant 10 H au Bureau des ressources Humaines. </w:t>
      </w:r>
    </w:p>
    <w:p>
      <w:pPr>
        <w:pStyle w:val="Puce"/>
        <w:numPr>
          <w:ilvl w:val="0"/>
          <w:numId w:val="0"/>
        </w:numPr>
        <w:spacing w:lineRule="auto" w:line="240" w:before="0" w:after="0"/>
        <w:ind w:left="720" w:hanging="0"/>
        <w:jc w:val="both"/>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720" w:hanging="0"/>
        <w:jc w:val="both"/>
        <w:rPr/>
      </w:pPr>
      <w:r>
        <w:rPr>
          <w:rFonts w:cs="Calibri" w:ascii="Calibri" w:hAnsi="Calibri"/>
          <w:sz w:val="22"/>
          <w:szCs w:val="22"/>
        </w:rPr>
        <w:t>Les temps manquants pourront être accomplis pendant les plages mobiles, en accord avec le Chef de Service.</w:t>
      </w:r>
    </w:p>
    <w:p>
      <w:pPr>
        <w:pStyle w:val="Puce"/>
        <w:numPr>
          <w:ilvl w:val="0"/>
          <w:numId w:val="0"/>
        </w:numPr>
        <w:spacing w:lineRule="auto" w:line="240" w:before="0" w:after="0"/>
        <w:ind w:left="993" w:hanging="0"/>
        <w:jc w:val="both"/>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284" w:hanging="284"/>
        <w:rPr>
          <w:rFonts w:ascii="Calibri" w:hAnsi="Calibri" w:cs="Calibri"/>
          <w:sz w:val="22"/>
          <w:szCs w:val="22"/>
        </w:rPr>
      </w:pPr>
      <w:r>
        <w:rPr>
          <w:rFonts w:cs="Arial" w:ascii="Arial" w:hAnsi="Arial"/>
          <w:sz w:val="22"/>
          <w:szCs w:val="22"/>
        </w:rPr>
        <w:t>■</w:t>
      </w:r>
      <w:r>
        <w:rPr>
          <w:rFonts w:eastAsia="Calibri" w:cs="Calibri" w:ascii="Calibri" w:hAnsi="Calibri"/>
          <w:sz w:val="22"/>
          <w:szCs w:val="22"/>
        </w:rPr>
        <w:t xml:space="preserve"> </w:t>
      </w:r>
      <w:r>
        <w:rPr>
          <w:rFonts w:cs="Calibri" w:ascii="Calibri" w:hAnsi="Calibri"/>
          <w:b/>
          <w:sz w:val="22"/>
          <w:szCs w:val="22"/>
        </w:rPr>
        <w:t>Périodicité d’acquisition</w:t>
      </w:r>
      <w:r>
        <w:rPr>
          <w:rFonts w:cs="Calibri" w:ascii="Calibri" w:hAnsi="Calibri"/>
          <w:sz w:val="22"/>
          <w:szCs w:val="22"/>
        </w:rPr>
        <w:t> : mois (du 16 m-1 au 15 m)</w:t>
      </w:r>
    </w:p>
    <w:p>
      <w:pPr>
        <w:pStyle w:val="Puce"/>
        <w:numPr>
          <w:ilvl w:val="0"/>
          <w:numId w:val="0"/>
        </w:numPr>
        <w:spacing w:lineRule="auto" w:line="240" w:before="0" w:after="0"/>
        <w:ind w:left="284" w:hanging="284"/>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284" w:hanging="284"/>
        <w:rPr/>
      </w:pPr>
      <w:r>
        <w:rPr>
          <w:rFonts w:cs="Arial" w:ascii="Arial" w:hAnsi="Arial"/>
          <w:sz w:val="22"/>
          <w:szCs w:val="22"/>
        </w:rPr>
        <w:t>■</w:t>
      </w:r>
      <w:r>
        <w:rPr>
          <w:rFonts w:eastAsia="Calibri" w:cs="Calibri" w:ascii="Calibri" w:hAnsi="Calibri"/>
          <w:sz w:val="22"/>
          <w:szCs w:val="22"/>
        </w:rPr>
        <w:t xml:space="preserve"> </w:t>
      </w:r>
      <w:r>
        <w:rPr>
          <w:rFonts w:cs="Calibri" w:ascii="Calibri" w:hAnsi="Calibri"/>
          <w:b/>
          <w:sz w:val="22"/>
          <w:szCs w:val="22"/>
        </w:rPr>
        <w:t>Périodicité de paiement</w:t>
      </w:r>
      <w:r>
        <w:rPr>
          <w:rFonts w:cs="Calibri" w:ascii="Calibri" w:hAnsi="Calibri"/>
          <w:sz w:val="22"/>
          <w:szCs w:val="22"/>
        </w:rPr>
        <w:t> : mensuelle</w:t>
      </w:r>
    </w:p>
    <w:p>
      <w:pPr>
        <w:pStyle w:val="Puce"/>
        <w:numPr>
          <w:ilvl w:val="0"/>
          <w:numId w:val="0"/>
        </w:numPr>
        <w:spacing w:lineRule="auto" w:line="240" w:before="0" w:after="0"/>
        <w:ind w:left="0" w:hanging="0"/>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0" w:hanging="0"/>
        <w:rPr/>
      </w:pPr>
      <w:r>
        <w:rPr>
          <w:rFonts w:cs="Calibri" w:ascii="Calibri" w:hAnsi="Calibri"/>
          <w:i/>
          <w:iCs/>
          <w:sz w:val="22"/>
          <w:szCs w:val="22"/>
        </w:rPr>
        <w:t>Exemple : la prime du mois de Février 2022 prend en compte les évènements du 16 janvier 2022 au 15 février 2022)</w:t>
      </w:r>
    </w:p>
    <w:p>
      <w:pPr>
        <w:pStyle w:val="Puce"/>
        <w:numPr>
          <w:ilvl w:val="0"/>
          <w:numId w:val="0"/>
        </w:numPr>
        <w:spacing w:lineRule="auto" w:line="240" w:before="0" w:after="0"/>
        <w:ind w:left="284" w:hanging="284"/>
        <w:rPr>
          <w:rFonts w:ascii="Calibri" w:hAnsi="Calibri" w:cs="Calibri"/>
          <w:i/>
          <w:i/>
          <w:iCs/>
          <w:sz w:val="22"/>
          <w:szCs w:val="22"/>
        </w:rPr>
      </w:pPr>
      <w:r>
        <w:rPr>
          <w:rFonts w:cs="Calibri" w:ascii="Calibri" w:hAnsi="Calibri"/>
          <w:i/>
          <w:iCs/>
          <w:sz w:val="22"/>
          <w:szCs w:val="22"/>
        </w:rPr>
      </w:r>
    </w:p>
    <w:p>
      <w:pPr>
        <w:pStyle w:val="Puce"/>
        <w:numPr>
          <w:ilvl w:val="0"/>
          <w:numId w:val="0"/>
        </w:numPr>
        <w:spacing w:lineRule="auto" w:line="240" w:before="0" w:after="0"/>
        <w:ind w:left="284" w:hanging="284"/>
        <w:rPr/>
      </w:pPr>
      <w:r>
        <w:rPr>
          <w:rFonts w:cs="Arial" w:ascii="Arial" w:hAnsi="Arial"/>
          <w:sz w:val="22"/>
          <w:szCs w:val="22"/>
        </w:rPr>
        <w:t>■</w:t>
      </w:r>
      <w:r>
        <w:rPr>
          <w:rFonts w:eastAsia="Calibri" w:cs="Calibri" w:ascii="Calibri" w:hAnsi="Calibri"/>
          <w:sz w:val="22"/>
          <w:szCs w:val="22"/>
        </w:rPr>
        <w:t xml:space="preserve"> </w:t>
      </w:r>
      <w:r>
        <w:rPr>
          <w:rFonts w:cs="Calibri" w:ascii="Calibri" w:hAnsi="Calibri"/>
          <w:b/>
          <w:sz w:val="22"/>
          <w:szCs w:val="22"/>
        </w:rPr>
        <w:t>Dérogation</w:t>
      </w:r>
      <w:r>
        <w:rPr>
          <w:rFonts w:cs="Calibri" w:ascii="Calibri" w:hAnsi="Calibri"/>
          <w:sz w:val="22"/>
          <w:szCs w:val="22"/>
        </w:rPr>
        <w:t xml:space="preserve"> : </w:t>
      </w:r>
    </w:p>
    <w:p>
      <w:pPr>
        <w:pStyle w:val="Normal"/>
        <w:spacing w:lineRule="auto" w:line="240"/>
        <w:rPr>
          <w:rFonts w:ascii="Calibri" w:hAnsi="Calibri" w:cs="Calibri"/>
          <w:sz w:val="22"/>
          <w:szCs w:val="22"/>
        </w:rPr>
      </w:pPr>
      <w:r>
        <w:rPr>
          <w:rFonts w:cs="Calibri" w:ascii="Calibri" w:hAnsi="Calibri"/>
          <w:sz w:val="22"/>
          <w:szCs w:val="22"/>
        </w:rPr>
      </w:r>
    </w:p>
    <w:p>
      <w:pPr>
        <w:pStyle w:val="Normal"/>
        <w:spacing w:lineRule="auto" w:line="240"/>
        <w:rPr/>
      </w:pPr>
      <w:r>
        <w:rPr>
          <w:rFonts w:cs="Calibri" w:ascii="Calibri" w:hAnsi="Calibri"/>
          <w:szCs w:val="22"/>
        </w:rPr>
        <w:t>L’absence suite à accident du travail n’est pas privative du versement de la prime d’assiduité.</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Les absences entrant dans le champ d’application de la note de service N°21-104 constituent également une dérogation à l’application des présentes dispositions.</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Dans le cas où l’absence considérée est à cheval sur 2 périodes et inférieure à 2 semaines (calendaires), une seule prime sera supprimée.</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Cette disposition est mise en place à titre d’essai durant la période courant jusqu’au 31 décembre 2022.</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r>
    </w:p>
    <w:p>
      <w:pPr>
        <w:pStyle w:val="Normal"/>
        <w:rPr>
          <w:rFonts w:ascii="Calibri" w:hAnsi="Calibri" w:cs="Calibri"/>
          <w:b/>
          <w:b/>
          <w:iCs/>
          <w:sz w:val="24"/>
          <w:szCs w:val="24"/>
        </w:rPr>
      </w:pPr>
      <w:r>
        <w:rPr>
          <w:rFonts w:cs="Calibri" w:ascii="Calibri" w:hAnsi="Calibri"/>
          <w:b/>
          <w:iCs/>
          <w:sz w:val="24"/>
          <w:szCs w:val="24"/>
        </w:rPr>
        <w:t xml:space="preserve">3.4          </w:t>
      </w:r>
      <w:r>
        <w:rPr>
          <w:rFonts w:cs="Calibri" w:ascii="Calibri" w:hAnsi="Calibri"/>
          <w:b/>
          <w:iCs/>
          <w:sz w:val="24"/>
          <w:szCs w:val="24"/>
          <w:u w:val="single"/>
        </w:rPr>
        <w:t>Commission paritaire « primes de poste »</w:t>
      </w:r>
    </w:p>
    <w:p>
      <w:pPr>
        <w:pStyle w:val="Normal"/>
        <w:rPr>
          <w:rFonts w:ascii="Calibri" w:hAnsi="Calibri" w:cs="Calibri"/>
          <w:b/>
          <w:b/>
          <w:iCs/>
          <w:sz w:val="24"/>
          <w:szCs w:val="24"/>
        </w:rPr>
      </w:pPr>
      <w:r>
        <w:rPr>
          <w:rFonts w:cs="Calibri" w:ascii="Calibri" w:hAnsi="Calibri"/>
          <w:b/>
          <w:iCs/>
          <w:sz w:val="24"/>
          <w:szCs w:val="24"/>
        </w:rPr>
      </w:r>
    </w:p>
    <w:p>
      <w:pPr>
        <w:pStyle w:val="Normal"/>
        <w:rPr/>
      </w:pPr>
      <w:r>
        <w:rPr>
          <w:rFonts w:cs="Calibri" w:ascii="Calibri" w:hAnsi="Calibri"/>
          <w:iCs/>
        </w:rPr>
        <w:t>Une commission paritaire destinée au recensement et à l’éligibilité des postes de travail à la prime de poste sera créée à compter du 1</w:t>
      </w:r>
      <w:r>
        <w:rPr>
          <w:rFonts w:cs="Calibri" w:ascii="Calibri" w:hAnsi="Calibri"/>
          <w:iCs/>
          <w:vertAlign w:val="superscript"/>
        </w:rPr>
        <w:t>er</w:t>
      </w:r>
      <w:r>
        <w:rPr>
          <w:rFonts w:cs="Calibri" w:ascii="Calibri" w:hAnsi="Calibri"/>
          <w:iCs/>
        </w:rPr>
        <w:t xml:space="preserve"> janvier 2022.</w:t>
      </w:r>
    </w:p>
    <w:p>
      <w:pPr>
        <w:pStyle w:val="Normal"/>
        <w:rPr>
          <w:rFonts w:ascii="Calibri" w:hAnsi="Calibri" w:cs="Calibri"/>
          <w:iCs/>
        </w:rPr>
      </w:pPr>
      <w:r>
        <w:rPr>
          <w:rFonts w:cs="Calibri" w:ascii="Calibri" w:hAnsi="Calibri"/>
          <w:iCs/>
        </w:rPr>
      </w:r>
    </w:p>
    <w:p>
      <w:pPr>
        <w:pStyle w:val="Normal"/>
        <w:rPr>
          <w:rFonts w:ascii="Calibri" w:hAnsi="Calibri" w:cs="Calibri"/>
          <w:iCs/>
        </w:rPr>
      </w:pPr>
      <w:r>
        <w:rPr>
          <w:rFonts w:cs="Calibri" w:ascii="Calibri" w:hAnsi="Calibri"/>
          <w:iCs/>
        </w:rPr>
        <w:t>Sa composition et son fonctionnement seront déterminés selon un protocole distinct du présent accord.</w:t>
      </w:r>
    </w:p>
    <w:p>
      <w:pPr>
        <w:pStyle w:val="Normal"/>
        <w:spacing w:lineRule="auto" w:line="240"/>
        <w:rPr>
          <w:rFonts w:ascii="Calibri" w:hAnsi="Calibri" w:cs="Calibri"/>
          <w:iCs/>
        </w:rPr>
      </w:pPr>
      <w:r>
        <w:rPr>
          <w:rFonts w:cs="Calibri" w:ascii="Calibri" w:hAnsi="Calibri"/>
          <w:iCs/>
        </w:rPr>
      </w:r>
    </w:p>
    <w:p>
      <w:pPr>
        <w:pStyle w:val="Normal"/>
        <w:spacing w:lineRule="auto" w:line="240"/>
        <w:rPr>
          <w:rFonts w:ascii="Calibri" w:hAnsi="Calibri" w:cs="Calibri"/>
        </w:rPr>
      </w:pPr>
      <w:r>
        <w:rPr>
          <w:rFonts w:cs="Calibri" w:ascii="Calibri" w:hAnsi="Calibri"/>
        </w:rPr>
      </w:r>
    </w:p>
    <w:p>
      <w:pPr>
        <w:pStyle w:val="Heading1"/>
        <w:numPr>
          <w:ilvl w:val="0"/>
          <w:numId w:val="1"/>
        </w:numPr>
        <w:rPr/>
      </w:pPr>
      <w:r>
        <w:rPr/>
        <w:t>Durée du travail – Organisation du temps de travail</w:t>
      </w:r>
    </w:p>
    <w:p>
      <w:pPr>
        <w:pStyle w:val="Normal"/>
        <w:spacing w:lineRule="auto" w:line="240"/>
        <w:rPr>
          <w:rFonts w:ascii="Calibri" w:hAnsi="Calibri" w:cs="Calibri"/>
        </w:rPr>
      </w:pPr>
      <w:r>
        <w:rPr>
          <w:rFonts w:cs="Calibri" w:ascii="Calibri" w:hAnsi="Calibri"/>
        </w:rPr>
      </w:r>
    </w:p>
    <w:p>
      <w:pPr>
        <w:pStyle w:val="Normal"/>
        <w:spacing w:lineRule="auto" w:line="240"/>
        <w:rPr/>
      </w:pPr>
      <w:r>
        <w:rPr>
          <w:rFonts w:cs="Calibri" w:ascii="Calibri" w:hAnsi="Calibri"/>
        </w:rPr>
        <w:t>Aucune modification n’est entrevue au 1</w:t>
      </w:r>
      <w:r>
        <w:rPr>
          <w:rFonts w:cs="Calibri" w:ascii="Calibri" w:hAnsi="Calibri"/>
          <w:vertAlign w:val="superscript"/>
        </w:rPr>
        <w:t>er</w:t>
      </w:r>
      <w:r>
        <w:rPr>
          <w:rFonts w:cs="Calibri" w:ascii="Calibri" w:hAnsi="Calibri"/>
        </w:rPr>
        <w:t xml:space="preserve"> janvier 2021, l</w:t>
      </w:r>
      <w:r>
        <w:rPr>
          <w:rFonts w:cs="Calibri" w:ascii="Calibri" w:hAnsi="Calibri"/>
          <w:szCs w:val="22"/>
        </w:rPr>
        <w:t>’avenant à l’accord sur l’aménagement du temps de travail signé le 09 Mai 2017 restant en vigueur.</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Compte tenu de la réduction drastique d’activité, consécutivement à la crise sanitaire COVID 19, certaines dispositions de l’avenant à l’accord sont suspendues (ex : modulation) jusqu’à sa réactivation dès que nécessaire.</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rFonts w:ascii="Calibri" w:hAnsi="Calibri" w:cs="Calibri"/>
          <w:szCs w:val="24"/>
        </w:rPr>
      </w:pPr>
      <w:r>
        <w:rPr>
          <w:rFonts w:cs="Calibri" w:ascii="Calibri" w:hAnsi="Calibri"/>
          <w:szCs w:val="24"/>
        </w:rPr>
        <w:t>Néanmoins, l’horaire de travail de 35 heures de temps de travail effectif restera l’horaire de référence applicable pour l’ensemble des personnels, sauf ceux bénéficiant du dispositif de forfait en heures ou en jours, seules des évolutions législatives, voire conjoncturelles pouvant faire évoluer ce dispositif.</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rFonts w:ascii="Calibri" w:hAnsi="Calibri" w:cs="Calibri"/>
        </w:rPr>
      </w:pPr>
      <w:r>
        <w:rPr>
          <w:rFonts w:cs="Calibri" w:ascii="Calibri" w:hAnsi="Calibri"/>
        </w:rPr>
      </w:r>
    </w:p>
    <w:p>
      <w:pPr>
        <w:pStyle w:val="Heading1"/>
        <w:numPr>
          <w:ilvl w:val="0"/>
          <w:numId w:val="1"/>
        </w:numPr>
        <w:rPr/>
      </w:pPr>
      <w:r>
        <w:rPr/>
        <w:t>Heures supplémentaires</w:t>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t>Les dispositifs en vigueur dans l’entreprise répondent à la législation en vigueur et restent inchangés.</w:t>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Heading1"/>
        <w:numPr>
          <w:ilvl w:val="0"/>
          <w:numId w:val="1"/>
        </w:numPr>
        <w:rPr/>
      </w:pPr>
      <w:r>
        <w:rPr/>
        <w:t>Journée de solidarité</w:t>
      </w:r>
    </w:p>
    <w:p>
      <w:pPr>
        <w:pStyle w:val="Normal"/>
        <w:spacing w:lineRule="auto" w:line="240"/>
        <w:rPr>
          <w:rFonts w:ascii="Calibri" w:hAnsi="Calibri" w:cs="Calibri"/>
          <w:szCs w:val="22"/>
        </w:rPr>
      </w:pPr>
      <w:r>
        <w:rPr>
          <w:rFonts w:cs="Calibri" w:ascii="Calibri" w:hAnsi="Calibri"/>
          <w:szCs w:val="22"/>
        </w:rPr>
      </w:r>
    </w:p>
    <w:p>
      <w:pPr>
        <w:pStyle w:val="Puce"/>
        <w:numPr>
          <w:ilvl w:val="0"/>
          <w:numId w:val="0"/>
        </w:numPr>
        <w:spacing w:lineRule="auto" w:line="240" w:before="0" w:after="0"/>
        <w:ind w:left="0" w:hanging="0"/>
        <w:jc w:val="both"/>
        <w:rPr/>
      </w:pPr>
      <w:r>
        <w:rPr>
          <w:rFonts w:cs="Calibri" w:ascii="Calibri" w:hAnsi="Calibri"/>
          <w:sz w:val="22"/>
          <w:szCs w:val="22"/>
        </w:rPr>
        <w:t xml:space="preserve">La journée de solidarité de l’année 2022 est fixée au </w:t>
      </w:r>
      <w:r>
        <w:rPr>
          <w:rFonts w:cs="Calibri" w:ascii="Calibri" w:hAnsi="Calibri"/>
          <w:b/>
          <w:sz w:val="22"/>
          <w:szCs w:val="22"/>
        </w:rPr>
        <w:t>lundi 06 juin 2022</w:t>
      </w:r>
      <w:r>
        <w:rPr>
          <w:rFonts w:cs="Calibri" w:ascii="Calibri" w:hAnsi="Calibri"/>
          <w:sz w:val="22"/>
          <w:szCs w:val="22"/>
        </w:rPr>
        <w:t>.</w:t>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t>Pour permettre aux salariés de l’entreprise de respecter ce dispositif sans travailler cette journée, les modalités suivantes ont été négociées avec les partenaires sociaux :</w:t>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t>Le respect de l’accomplissement de la journée de solidarité réduit en conséquence le nombre de jours de repos attribués au personnel attributaire, soit :</w:t>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6"/>
        </w:numPr>
        <w:tabs>
          <w:tab w:val="left" w:pos="284" w:leader="none"/>
        </w:tabs>
        <w:spacing w:lineRule="auto" w:line="240" w:before="0" w:after="0"/>
        <w:jc w:val="both"/>
        <w:rPr>
          <w:rFonts w:ascii="Calibri" w:hAnsi="Calibri" w:cs="Calibri"/>
          <w:sz w:val="22"/>
          <w:szCs w:val="22"/>
        </w:rPr>
      </w:pPr>
      <w:r>
        <w:rPr>
          <w:rFonts w:cs="Calibri" w:ascii="Calibri" w:hAnsi="Calibri"/>
          <w:sz w:val="22"/>
          <w:szCs w:val="22"/>
        </w:rPr>
        <w:t>1 jour de repos pour le personnel bénéficiant de l’annualisation du temps de travail dans le cadre de la modulation (accord du 09 Mai 2017),</w:t>
      </w:r>
    </w:p>
    <w:p>
      <w:pPr>
        <w:pStyle w:val="Puce"/>
        <w:numPr>
          <w:ilvl w:val="0"/>
          <w:numId w:val="0"/>
        </w:numPr>
        <w:spacing w:lineRule="auto" w:line="240" w:before="0" w:after="0"/>
        <w:ind w:left="72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auto" w:line="240"/>
        <w:rPr/>
      </w:pPr>
      <w:r>
        <w:rPr>
          <w:rFonts w:cs="Calibri" w:ascii="Calibri" w:hAnsi="Calibri"/>
          <w:szCs w:val="22"/>
        </w:rPr>
        <w:t>1 jour RTT pour le personnel non-cadre et non soumis au système de modulation (accord du 09 Mai 2017), la déduction du jour de RTT étant effectuée sur la paie du mois de Juin,</w:t>
      </w:r>
    </w:p>
    <w:p>
      <w:pPr>
        <w:pStyle w:val="Normal"/>
        <w:spacing w:lineRule="auto" w:line="240"/>
        <w:ind w:left="720" w:hanging="0"/>
        <w:rPr>
          <w:rFonts w:ascii="Calibri" w:hAnsi="Calibri" w:cs="Calibri"/>
          <w:szCs w:val="22"/>
        </w:rPr>
      </w:pPr>
      <w:r>
        <w:rPr>
          <w:rFonts w:cs="Calibri" w:ascii="Calibri" w:hAnsi="Calibri"/>
          <w:szCs w:val="22"/>
        </w:rPr>
      </w:r>
    </w:p>
    <w:p>
      <w:pPr>
        <w:pStyle w:val="Puce"/>
        <w:numPr>
          <w:ilvl w:val="0"/>
          <w:numId w:val="6"/>
        </w:numPr>
        <w:tabs>
          <w:tab w:val="left" w:pos="284" w:leader="none"/>
        </w:tabs>
        <w:spacing w:lineRule="auto" w:line="240" w:before="0" w:after="0"/>
        <w:jc w:val="both"/>
        <w:rPr>
          <w:rFonts w:ascii="Calibri" w:hAnsi="Calibri" w:cs="Calibri"/>
          <w:sz w:val="22"/>
          <w:szCs w:val="22"/>
        </w:rPr>
      </w:pPr>
      <w:r>
        <w:rPr>
          <w:rFonts w:cs="Calibri" w:ascii="Calibri" w:hAnsi="Calibri"/>
          <w:sz w:val="22"/>
          <w:szCs w:val="22"/>
        </w:rPr>
        <w:t>1 jour de RTT pour le personnel cadre autonome,</w:t>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t xml:space="preserve">Dans un souci d’équité, pour les salariés dont la sortie des effectifs aura lieu avant le mois de Juin ou dont l’entrée interviendra après le mois de Juin, une régularisation interviendra sur le mois de sortie ou d’entrée selon le cas. </w:t>
      </w:r>
    </w:p>
    <w:p>
      <w:pPr>
        <w:pStyle w:val="Normal"/>
        <w:spacing w:lineRule="auto" w:line="240"/>
        <w:rPr>
          <w:rFonts w:ascii="Calibri" w:hAnsi="Calibri" w:cs="Calibri"/>
          <w:sz w:val="22"/>
          <w:szCs w:val="22"/>
        </w:rPr>
      </w:pPr>
      <w:r>
        <w:rPr>
          <w:rFonts w:cs="Calibri" w:ascii="Calibri" w:hAnsi="Calibri"/>
          <w:sz w:val="22"/>
          <w:szCs w:val="22"/>
        </w:rPr>
      </w:r>
    </w:p>
    <w:p>
      <w:pPr>
        <w:pStyle w:val="Normal"/>
        <w:spacing w:lineRule="auto" w:line="240"/>
        <w:rPr>
          <w:rFonts w:ascii="Calibri" w:hAnsi="Calibri" w:cs="Calibri"/>
          <w:szCs w:val="22"/>
        </w:rPr>
      </w:pPr>
      <w:r>
        <w:rPr>
          <w:rFonts w:cs="Calibri" w:ascii="Calibri" w:hAnsi="Calibri"/>
          <w:szCs w:val="22"/>
        </w:rPr>
        <w:t>Les salariés nouvellement embauchés, pouvant justifier de leur contribution à la journée de solidarité au titre de l’année 2022, ne seront pas concernés par cette disposition.</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Pour les salariés à temps partiel, la durée de la journée de solidarité est réduite en proportion de leur horaire contractuel. Elle sera compensée par des heures travaillées ou un jour de congé.</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r>
    </w:p>
    <w:p>
      <w:pPr>
        <w:pStyle w:val="Heading1"/>
        <w:numPr>
          <w:ilvl w:val="0"/>
          <w:numId w:val="1"/>
        </w:numPr>
        <w:rPr/>
      </w:pPr>
      <w:r>
        <w:rPr/>
        <w:t>Mutuelle - Prévoyance</w:t>
      </w:r>
    </w:p>
    <w:p>
      <w:pPr>
        <w:pStyle w:val="Normal"/>
        <w:spacing w:lineRule="auto" w:line="240"/>
        <w:rPr>
          <w:rFonts w:ascii="Calibri" w:hAnsi="Calibri" w:cs="Calibri"/>
          <w:szCs w:val="22"/>
        </w:rPr>
      </w:pPr>
      <w:r>
        <w:rPr>
          <w:rFonts w:cs="Calibri" w:ascii="Calibri" w:hAnsi="Calibri"/>
          <w:szCs w:val="22"/>
        </w:rPr>
      </w:r>
    </w:p>
    <w:p>
      <w:pPr>
        <w:pStyle w:val="Normal"/>
        <w:tabs>
          <w:tab w:val="left" w:pos="3105" w:leader="none"/>
        </w:tabs>
        <w:spacing w:lineRule="auto" w:line="240"/>
        <w:rPr>
          <w:rFonts w:ascii="Calibri" w:hAnsi="Calibri" w:cs="Calibri"/>
          <w:szCs w:val="22"/>
        </w:rPr>
      </w:pPr>
      <w:r>
        <w:rPr>
          <w:rFonts w:cs="Calibri" w:ascii="Calibri" w:hAnsi="Calibri"/>
          <w:szCs w:val="22"/>
        </w:rPr>
        <w:t xml:space="preserve">Un régime « frais de santé » est en place et couvre l’ensemble des salariés. </w:t>
      </w:r>
    </w:p>
    <w:p>
      <w:pPr>
        <w:pStyle w:val="Normal"/>
        <w:spacing w:lineRule="auto" w:line="240"/>
        <w:rPr>
          <w:rFonts w:ascii="Calibri" w:hAnsi="Calibri" w:cs="Calibri"/>
          <w:szCs w:val="22"/>
        </w:rPr>
      </w:pPr>
      <w:r>
        <w:rPr>
          <w:rFonts w:cs="Calibri" w:ascii="Calibri" w:hAnsi="Calibri"/>
          <w:szCs w:val="22"/>
        </w:rPr>
      </w:r>
    </w:p>
    <w:p>
      <w:pPr>
        <w:pStyle w:val="Normal"/>
        <w:tabs>
          <w:tab w:val="left" w:pos="3105" w:leader="none"/>
        </w:tabs>
        <w:spacing w:lineRule="auto" w:line="240"/>
        <w:rPr/>
      </w:pPr>
      <w:r>
        <w:rPr>
          <w:rFonts w:cs="Calibri" w:ascii="Calibri" w:hAnsi="Calibri"/>
          <w:szCs w:val="22"/>
        </w:rPr>
        <w:t>Un régime de prévoyance couvrant le décès, l’incapacité temporaire, l’invalidité permanente est en place pour l’ensemble des collèges.</w:t>
      </w:r>
    </w:p>
    <w:p>
      <w:pPr>
        <w:pStyle w:val="Normal"/>
        <w:tabs>
          <w:tab w:val="left" w:pos="3105" w:leader="none"/>
        </w:tabs>
        <w:spacing w:lineRule="auto" w:line="240"/>
        <w:rPr>
          <w:rFonts w:ascii="Calibri" w:hAnsi="Calibri" w:cs="Calibri"/>
          <w:szCs w:val="22"/>
        </w:rPr>
      </w:pPr>
      <w:r>
        <w:rPr>
          <w:rFonts w:cs="Calibri" w:ascii="Calibri" w:hAnsi="Calibri"/>
          <w:szCs w:val="22"/>
        </w:rPr>
      </w:r>
    </w:p>
    <w:p>
      <w:pPr>
        <w:pStyle w:val="Normal"/>
        <w:tabs>
          <w:tab w:val="left" w:pos="3105" w:leader="none"/>
        </w:tabs>
        <w:spacing w:lineRule="auto" w:line="240"/>
        <w:rPr/>
      </w:pPr>
      <w:r>
        <w:rPr>
          <w:rFonts w:cs="Calibri" w:ascii="Calibri" w:hAnsi="Calibri"/>
          <w:szCs w:val="22"/>
        </w:rPr>
        <w:t>De nouveaux contrats ont été conclus avec MALAKOFF HUMANIS, au 1</w:t>
      </w:r>
      <w:r>
        <w:rPr>
          <w:rFonts w:cs="Calibri" w:ascii="Calibri" w:hAnsi="Calibri"/>
          <w:szCs w:val="22"/>
          <w:vertAlign w:val="superscript"/>
        </w:rPr>
        <w:t>er</w:t>
      </w:r>
      <w:r>
        <w:rPr>
          <w:rFonts w:cs="Calibri" w:ascii="Calibri" w:hAnsi="Calibri"/>
          <w:szCs w:val="22"/>
        </w:rPr>
        <w:t xml:space="preserve"> janvier 2020, le maintien des cotisations 2020 sur 2021 ayant été négocié lors de la signature du contrat.</w:t>
      </w:r>
    </w:p>
    <w:p>
      <w:pPr>
        <w:pStyle w:val="Normal"/>
        <w:tabs>
          <w:tab w:val="left" w:pos="3105" w:leader="none"/>
        </w:tabs>
        <w:spacing w:lineRule="auto" w:line="240"/>
        <w:rPr>
          <w:rFonts w:ascii="Calibri" w:hAnsi="Calibri" w:cs="Calibri"/>
          <w:szCs w:val="22"/>
        </w:rPr>
      </w:pPr>
      <w:r>
        <w:rPr>
          <w:rFonts w:cs="Calibri" w:ascii="Calibri" w:hAnsi="Calibri"/>
          <w:szCs w:val="22"/>
        </w:rPr>
      </w:r>
    </w:p>
    <w:p>
      <w:pPr>
        <w:pStyle w:val="Normal"/>
        <w:tabs>
          <w:tab w:val="left" w:pos="3105" w:leader="none"/>
        </w:tabs>
        <w:spacing w:lineRule="auto" w:line="240"/>
        <w:rPr>
          <w:rFonts w:ascii="Calibri" w:hAnsi="Calibri" w:cs="Calibri"/>
          <w:szCs w:val="22"/>
        </w:rPr>
      </w:pPr>
      <w:r>
        <w:rPr>
          <w:rFonts w:cs="Calibri" w:ascii="Calibri" w:hAnsi="Calibri"/>
          <w:szCs w:val="22"/>
        </w:rPr>
      </w:r>
    </w:p>
    <w:p>
      <w:pPr>
        <w:pStyle w:val="Normal"/>
        <w:tabs>
          <w:tab w:val="left" w:pos="3105" w:leader="none"/>
        </w:tabs>
        <w:spacing w:lineRule="auto" w:line="240"/>
        <w:rPr>
          <w:rFonts w:ascii="Calibri" w:hAnsi="Calibri" w:cs="Calibri"/>
          <w:szCs w:val="22"/>
        </w:rPr>
      </w:pPr>
      <w:r>
        <w:rPr>
          <w:rFonts w:cs="Calibri" w:ascii="Calibri" w:hAnsi="Calibri"/>
          <w:szCs w:val="22"/>
        </w:rPr>
      </w:r>
    </w:p>
    <w:p>
      <w:pPr>
        <w:pStyle w:val="Normal"/>
        <w:tabs>
          <w:tab w:val="left" w:pos="3105" w:leader="none"/>
        </w:tabs>
        <w:spacing w:lineRule="auto" w:line="240"/>
        <w:rPr/>
      </w:pPr>
      <w:r>
        <w:rPr>
          <w:rFonts w:cs="Calibri" w:ascii="Calibri" w:hAnsi="Calibri"/>
          <w:szCs w:val="22"/>
        </w:rPr>
        <w:t xml:space="preserve">Au titre de l’année 2022 : </w:t>
      </w:r>
    </w:p>
    <w:p>
      <w:pPr>
        <w:pStyle w:val="Normal"/>
        <w:tabs>
          <w:tab w:val="left" w:pos="3105" w:leader="none"/>
        </w:tabs>
        <w:spacing w:lineRule="auto" w:line="240"/>
        <w:rPr>
          <w:rFonts w:ascii="Calibri" w:hAnsi="Calibri" w:cs="Calibri"/>
          <w:szCs w:val="22"/>
        </w:rPr>
      </w:pPr>
      <w:r>
        <w:rPr>
          <w:rFonts w:cs="Calibri" w:ascii="Calibri" w:hAnsi="Calibri"/>
          <w:szCs w:val="22"/>
        </w:rPr>
      </w:r>
    </w:p>
    <w:p>
      <w:pPr>
        <w:pStyle w:val="Normal"/>
        <w:numPr>
          <w:ilvl w:val="0"/>
          <w:numId w:val="3"/>
        </w:numPr>
        <w:tabs>
          <w:tab w:val="left" w:pos="709" w:leader="none"/>
        </w:tabs>
        <w:spacing w:lineRule="auto" w:line="240"/>
        <w:rPr>
          <w:rFonts w:ascii="Calibri" w:hAnsi="Calibri" w:cs="Calibri"/>
          <w:szCs w:val="22"/>
        </w:rPr>
      </w:pPr>
      <w:r>
        <w:rPr>
          <w:rFonts w:cs="Calibri" w:ascii="Calibri" w:hAnsi="Calibri"/>
          <w:szCs w:val="22"/>
        </w:rPr>
        <w:t>Les contrats Prévoyance subiront une hausse légale de l’ordre de 4 %.</w:t>
      </w:r>
    </w:p>
    <w:p>
      <w:pPr>
        <w:pStyle w:val="Normal"/>
        <w:tabs>
          <w:tab w:val="left" w:pos="709" w:leader="none"/>
        </w:tabs>
        <w:spacing w:lineRule="auto" w:line="240"/>
        <w:rPr>
          <w:rFonts w:ascii="Calibri" w:hAnsi="Calibri" w:cs="Calibri"/>
          <w:szCs w:val="22"/>
        </w:rPr>
      </w:pPr>
      <w:r>
        <w:rPr>
          <w:rFonts w:cs="Calibri" w:ascii="Calibri" w:hAnsi="Calibri"/>
          <w:szCs w:val="22"/>
        </w:rPr>
      </w:r>
    </w:p>
    <w:p>
      <w:pPr>
        <w:pStyle w:val="Normal"/>
        <w:numPr>
          <w:ilvl w:val="0"/>
          <w:numId w:val="3"/>
        </w:numPr>
        <w:tabs>
          <w:tab w:val="left" w:pos="709" w:leader="none"/>
        </w:tabs>
        <w:spacing w:lineRule="auto" w:line="240"/>
        <w:rPr>
          <w:rFonts w:ascii="Calibri" w:hAnsi="Calibri" w:cs="Calibri"/>
          <w:szCs w:val="22"/>
        </w:rPr>
      </w:pPr>
      <w:r>
        <w:rPr>
          <w:rFonts w:cs="Calibri" w:ascii="Calibri" w:hAnsi="Calibri"/>
          <w:szCs w:val="22"/>
        </w:rPr>
        <w:t>Les contrats Santé subiront une hausse de l’ordre de 7 %, due principalement aux mauvais résultats techniques des contrats.</w:t>
      </w:r>
    </w:p>
    <w:p>
      <w:pPr>
        <w:pStyle w:val="Normal"/>
        <w:tabs>
          <w:tab w:val="left" w:pos="3105" w:leader="none"/>
        </w:tabs>
        <w:spacing w:lineRule="auto" w:line="240"/>
        <w:rPr>
          <w:rFonts w:ascii="Calibri" w:hAnsi="Calibri" w:cs="Calibri"/>
          <w:szCs w:val="24"/>
        </w:rPr>
      </w:pPr>
      <w:r>
        <w:rPr>
          <w:rFonts w:cs="Calibri" w:ascii="Calibri" w:hAnsi="Calibri"/>
          <w:szCs w:val="24"/>
        </w:rPr>
      </w:r>
    </w:p>
    <w:p>
      <w:pPr>
        <w:pStyle w:val="Normal"/>
        <w:tabs>
          <w:tab w:val="left" w:pos="3105" w:leader="none"/>
        </w:tabs>
        <w:spacing w:lineRule="auto" w:line="240"/>
        <w:rPr/>
      </w:pPr>
      <w:r>
        <w:rPr>
          <w:rFonts w:cs="Calibri" w:ascii="Calibri" w:hAnsi="Calibri"/>
          <w:szCs w:val="22"/>
        </w:rPr>
        <w:t>Les partenaires sociaux jugent par conséquent nécessaire de mettre en concurrence, dans le courant de l’année 2022, plusieurs compagnies en vue de parvenir à l’obtention d’une plus juste adéquation entre prix du marché et garanties octroyées pour 2023.</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r>
    </w:p>
    <w:p>
      <w:pPr>
        <w:pStyle w:val="Heading1"/>
        <w:numPr>
          <w:ilvl w:val="0"/>
          <w:numId w:val="1"/>
        </w:numPr>
        <w:rPr/>
      </w:pPr>
      <w:r>
        <w:rPr/>
        <w:t>Épargne salariale </w:t>
      </w:r>
    </w:p>
    <w:p>
      <w:pPr>
        <w:pStyle w:val="Normal"/>
        <w:rPr/>
      </w:pPr>
      <w:r>
        <w:rPr/>
      </w:r>
    </w:p>
    <w:p>
      <w:pPr>
        <w:pStyle w:val="Heading2"/>
        <w:numPr>
          <w:ilvl w:val="1"/>
          <w:numId w:val="1"/>
        </w:numPr>
        <w:rPr/>
      </w:pPr>
      <w:r>
        <w:rPr/>
        <w:t>Accord de participation</w:t>
      </w:r>
    </w:p>
    <w:p>
      <w:pPr>
        <w:pStyle w:val="Normal"/>
        <w:spacing w:lineRule="auto" w:line="240"/>
        <w:rPr>
          <w:rFonts w:ascii="Calibri" w:hAnsi="Calibri" w:cs="Calibri"/>
        </w:rPr>
      </w:pPr>
      <w:r>
        <w:rPr>
          <w:rFonts w:cs="Calibri" w:ascii="Calibri" w:hAnsi="Calibri"/>
        </w:rPr>
      </w:r>
    </w:p>
    <w:p>
      <w:pPr>
        <w:pStyle w:val="Normal"/>
        <w:tabs>
          <w:tab w:val="left" w:pos="441" w:leader="none"/>
          <w:tab w:val="left" w:pos="849" w:leader="none"/>
          <w:tab w:val="center" w:pos="2209" w:leader="none"/>
          <w:tab w:val="left" w:pos="4534" w:leader="none"/>
          <w:tab w:val="center" w:pos="6182" w:leader="none"/>
          <w:tab w:val="left" w:pos="7948" w:leader="none"/>
        </w:tabs>
        <w:spacing w:lineRule="auto" w:line="240"/>
        <w:rPr>
          <w:rFonts w:ascii="Calibri" w:hAnsi="Calibri" w:cs="Calibri"/>
          <w:szCs w:val="22"/>
        </w:rPr>
      </w:pPr>
      <w:r>
        <w:rPr>
          <w:rFonts w:cs="Calibri" w:ascii="Calibri" w:hAnsi="Calibri"/>
          <w:szCs w:val="22"/>
        </w:rPr>
        <w:t>Un accord de participation est en place.</w:t>
      </w:r>
    </w:p>
    <w:p>
      <w:pPr>
        <w:pStyle w:val="Normal"/>
        <w:tabs>
          <w:tab w:val="left" w:pos="441" w:leader="none"/>
          <w:tab w:val="left" w:pos="849" w:leader="none"/>
          <w:tab w:val="center" w:pos="2209" w:leader="none"/>
          <w:tab w:val="left" w:pos="4534" w:leader="none"/>
          <w:tab w:val="center" w:pos="6182" w:leader="none"/>
          <w:tab w:val="left" w:pos="7948" w:leader="none"/>
        </w:tabs>
        <w:spacing w:lineRule="auto" w:line="240"/>
        <w:rPr>
          <w:rFonts w:ascii="Calibri" w:hAnsi="Calibri" w:cs="Calibri"/>
          <w:szCs w:val="22"/>
        </w:rPr>
      </w:pPr>
      <w:r>
        <w:rPr>
          <w:rFonts w:cs="Calibri" w:ascii="Calibri" w:hAnsi="Calibri"/>
          <w:szCs w:val="22"/>
        </w:rPr>
      </w:r>
    </w:p>
    <w:p>
      <w:pPr>
        <w:pStyle w:val="Puce"/>
        <w:numPr>
          <w:ilvl w:val="0"/>
          <w:numId w:val="0"/>
        </w:numPr>
        <w:spacing w:lineRule="auto" w:line="240" w:before="0" w:after="0"/>
        <w:ind w:left="0" w:hanging="0"/>
        <w:rPr/>
      </w:pPr>
      <w:r>
        <w:rPr>
          <w:rFonts w:cs="Calibri" w:ascii="Calibri" w:hAnsi="Calibri"/>
          <w:sz w:val="22"/>
          <w:szCs w:val="22"/>
        </w:rPr>
        <w:t>A priori, le résultat de 2021 ne permettra pas de dégager de réserve spéciale de participation.</w:t>
      </w:r>
    </w:p>
    <w:p>
      <w:pPr>
        <w:pStyle w:val="Puce"/>
        <w:numPr>
          <w:ilvl w:val="0"/>
          <w:numId w:val="0"/>
        </w:numPr>
        <w:spacing w:lineRule="auto" w:line="240" w:before="0" w:after="0"/>
        <w:ind w:left="0" w:hanging="0"/>
        <w:rPr>
          <w:rFonts w:ascii="Calibri" w:hAnsi="Calibri" w:cs="Calibri"/>
          <w:sz w:val="22"/>
          <w:szCs w:val="22"/>
        </w:rPr>
      </w:pPr>
      <w:r>
        <w:rPr>
          <w:rFonts w:cs="Calibri" w:ascii="Calibri" w:hAnsi="Calibri"/>
          <w:sz w:val="22"/>
          <w:szCs w:val="22"/>
        </w:rPr>
      </w:r>
    </w:p>
    <w:p>
      <w:pPr>
        <w:pStyle w:val="Puce"/>
        <w:numPr>
          <w:ilvl w:val="0"/>
          <w:numId w:val="0"/>
        </w:numPr>
        <w:spacing w:lineRule="auto" w:line="240" w:before="0" w:after="0"/>
        <w:ind w:left="0" w:hanging="0"/>
        <w:rPr>
          <w:rFonts w:ascii="Calibri" w:hAnsi="Calibri" w:cs="Calibri"/>
          <w:sz w:val="22"/>
          <w:szCs w:val="22"/>
        </w:rPr>
      </w:pPr>
      <w:r>
        <w:rPr>
          <w:rFonts w:cs="Calibri" w:ascii="Calibri" w:hAnsi="Calibri"/>
          <w:sz w:val="22"/>
          <w:szCs w:val="22"/>
        </w:rPr>
      </w:r>
    </w:p>
    <w:p>
      <w:pPr>
        <w:pStyle w:val="Heading2"/>
        <w:numPr>
          <w:ilvl w:val="1"/>
          <w:numId w:val="1"/>
        </w:numPr>
        <w:rPr/>
      </w:pPr>
      <w:r>
        <w:rPr/>
        <w:t>Accord d’intéressement</w:t>
      </w:r>
    </w:p>
    <w:p>
      <w:pPr>
        <w:pStyle w:val="Puce"/>
        <w:numPr>
          <w:ilvl w:val="0"/>
          <w:numId w:val="0"/>
        </w:numPr>
        <w:tabs>
          <w:tab w:val="left" w:pos="708" w:leader="none"/>
        </w:tabs>
        <w:spacing w:lineRule="auto" w:line="240" w:before="0" w:after="0"/>
        <w:ind w:left="0" w:hanging="0"/>
        <w:rPr>
          <w:rFonts w:ascii="Calibri" w:hAnsi="Calibri" w:cs="Calibri"/>
          <w:sz w:val="22"/>
          <w:szCs w:val="22"/>
        </w:rPr>
      </w:pPr>
      <w:r>
        <w:rPr>
          <w:rFonts w:cs="Calibri" w:ascii="Calibri" w:hAnsi="Calibri"/>
          <w:sz w:val="22"/>
          <w:szCs w:val="22"/>
        </w:rPr>
      </w:r>
    </w:p>
    <w:p>
      <w:pPr>
        <w:pStyle w:val="Puce"/>
        <w:numPr>
          <w:ilvl w:val="0"/>
          <w:numId w:val="0"/>
        </w:numPr>
        <w:tabs>
          <w:tab w:val="left" w:pos="708" w:leader="none"/>
        </w:tabs>
        <w:spacing w:lineRule="auto" w:line="240" w:before="0" w:after="0"/>
        <w:ind w:left="0" w:hanging="0"/>
        <w:jc w:val="both"/>
        <w:rPr>
          <w:rFonts w:ascii="Calibri" w:hAnsi="Calibri" w:cs="Calibri"/>
          <w:sz w:val="22"/>
          <w:szCs w:val="22"/>
        </w:rPr>
      </w:pPr>
      <w:r>
        <w:rPr>
          <w:rFonts w:cs="Calibri" w:ascii="Calibri" w:hAnsi="Calibri"/>
          <w:sz w:val="22"/>
          <w:szCs w:val="22"/>
        </w:rPr>
        <w:t>Un accord d’intéressement a été signé en date du 12 juin 2019 et porte sur les exercices 2019 – 2020 et 2021.</w:t>
      </w:r>
    </w:p>
    <w:p>
      <w:pPr>
        <w:pStyle w:val="Puce"/>
        <w:numPr>
          <w:ilvl w:val="0"/>
          <w:numId w:val="0"/>
        </w:numPr>
        <w:tabs>
          <w:tab w:val="left" w:pos="708" w:leader="none"/>
        </w:tabs>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0"/>
        </w:numPr>
        <w:tabs>
          <w:tab w:val="left" w:pos="708" w:leader="none"/>
        </w:tabs>
        <w:spacing w:lineRule="auto" w:line="240" w:before="0" w:after="0"/>
        <w:ind w:left="0" w:hanging="0"/>
        <w:jc w:val="both"/>
        <w:rPr>
          <w:rFonts w:ascii="Calibri" w:hAnsi="Calibri" w:cs="Calibri"/>
          <w:sz w:val="22"/>
          <w:szCs w:val="22"/>
        </w:rPr>
      </w:pPr>
      <w:r>
        <w:rPr>
          <w:rFonts w:cs="Calibri" w:ascii="Calibri" w:hAnsi="Calibri"/>
          <w:sz w:val="22"/>
          <w:szCs w:val="22"/>
        </w:rPr>
        <w:t>Au titre de l’année 2021, aucune prime globale d’intéressement ne pourra être dégagée compte tenu du niveau d’activité.</w:t>
      </w:r>
    </w:p>
    <w:p>
      <w:pPr>
        <w:pStyle w:val="Puce"/>
        <w:numPr>
          <w:ilvl w:val="0"/>
          <w:numId w:val="0"/>
        </w:numPr>
        <w:tabs>
          <w:tab w:val="left" w:pos="708" w:leader="none"/>
        </w:tabs>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0"/>
        </w:numPr>
        <w:tabs>
          <w:tab w:val="left" w:pos="708" w:leader="none"/>
        </w:tabs>
        <w:spacing w:lineRule="auto" w:line="240" w:before="0" w:after="0"/>
        <w:ind w:left="0" w:hanging="0"/>
        <w:jc w:val="both"/>
        <w:rPr>
          <w:rFonts w:ascii="Calibri" w:hAnsi="Calibri" w:cs="Calibri"/>
          <w:sz w:val="22"/>
          <w:szCs w:val="22"/>
        </w:rPr>
      </w:pPr>
      <w:r>
        <w:rPr>
          <w:rFonts w:cs="Calibri" w:ascii="Calibri" w:hAnsi="Calibri"/>
          <w:sz w:val="22"/>
          <w:szCs w:val="22"/>
        </w:rPr>
        <w:t>Les partenaires se réuniront au courant du premier semestre 2022, afin de négocier un nouvel accord portant sur les années 2022 – 2023 et 2024.</w:t>
      </w:r>
    </w:p>
    <w:p>
      <w:pPr>
        <w:pStyle w:val="Puce"/>
        <w:numPr>
          <w:ilvl w:val="0"/>
          <w:numId w:val="0"/>
        </w:numPr>
        <w:tabs>
          <w:tab w:val="left" w:pos="708" w:leader="none"/>
        </w:tabs>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Puce"/>
        <w:numPr>
          <w:ilvl w:val="0"/>
          <w:numId w:val="0"/>
        </w:numPr>
        <w:tabs>
          <w:tab w:val="left" w:pos="708" w:leader="none"/>
        </w:tabs>
        <w:spacing w:lineRule="auto" w:line="240" w:before="0" w:after="0"/>
        <w:ind w:left="0" w:hanging="0"/>
        <w:jc w:val="both"/>
        <w:rPr>
          <w:rFonts w:ascii="Calibri" w:hAnsi="Calibri" w:cs="Calibri"/>
          <w:sz w:val="22"/>
          <w:szCs w:val="22"/>
        </w:rPr>
      </w:pPr>
      <w:r>
        <w:rPr>
          <w:rFonts w:cs="Calibri" w:ascii="Calibri" w:hAnsi="Calibri"/>
          <w:sz w:val="22"/>
          <w:szCs w:val="22"/>
        </w:rPr>
      </w:r>
    </w:p>
    <w:p>
      <w:pPr>
        <w:pStyle w:val="Heading2"/>
        <w:numPr>
          <w:ilvl w:val="1"/>
          <w:numId w:val="1"/>
        </w:numPr>
        <w:jc w:val="both"/>
        <w:rPr/>
      </w:pPr>
      <w:r>
        <w:rPr/>
        <w:t xml:space="preserve">Plan d’Épargne Entreprise </w:t>
      </w:r>
    </w:p>
    <w:p>
      <w:pPr>
        <w:pStyle w:val="Normal"/>
        <w:spacing w:lineRule="auto" w:line="240"/>
        <w:rPr>
          <w:rFonts w:ascii="Calibri" w:hAnsi="Calibri" w:cs="Calibri"/>
        </w:rPr>
      </w:pPr>
      <w:r>
        <w:rPr>
          <w:rFonts w:cs="Calibri" w:ascii="Calibri" w:hAnsi="Calibri"/>
        </w:rPr>
      </w:r>
    </w:p>
    <w:p>
      <w:pPr>
        <w:pStyle w:val="Puce"/>
        <w:numPr>
          <w:ilvl w:val="0"/>
          <w:numId w:val="0"/>
        </w:numPr>
        <w:spacing w:lineRule="auto" w:line="240" w:before="0" w:after="0"/>
        <w:ind w:left="0" w:hanging="0"/>
        <w:jc w:val="both"/>
        <w:rPr>
          <w:rFonts w:ascii="Calibri" w:hAnsi="Calibri" w:cs="Calibri"/>
          <w:sz w:val="22"/>
          <w:szCs w:val="22"/>
        </w:rPr>
      </w:pPr>
      <w:r>
        <w:rPr>
          <w:rFonts w:cs="Calibri" w:ascii="Calibri" w:hAnsi="Calibri"/>
          <w:sz w:val="22"/>
          <w:szCs w:val="22"/>
        </w:rPr>
        <w:t>Un Plan d’Epargne Entreprise (PEE) est en place et restera inchangé.</w:t>
      </w:r>
    </w:p>
    <w:p>
      <w:pPr>
        <w:pStyle w:val="Normal"/>
        <w:spacing w:lineRule="auto" w:line="240"/>
        <w:rPr>
          <w:rFonts w:ascii="Calibri" w:hAnsi="Calibri" w:cs="Calibri"/>
          <w:sz w:val="22"/>
          <w:szCs w:val="22"/>
        </w:rPr>
      </w:pPr>
      <w:r>
        <w:rPr>
          <w:rFonts w:cs="Calibri" w:ascii="Calibri" w:hAnsi="Calibri"/>
          <w:sz w:val="22"/>
          <w:szCs w:val="22"/>
        </w:rPr>
      </w:r>
    </w:p>
    <w:p>
      <w:pPr>
        <w:pStyle w:val="Normal"/>
        <w:spacing w:lineRule="auto" w:line="240"/>
        <w:rPr>
          <w:rFonts w:ascii="Calibri" w:hAnsi="Calibri" w:cs="Calibri"/>
        </w:rPr>
      </w:pPr>
      <w:r>
        <w:rPr>
          <w:rFonts w:cs="Calibri" w:ascii="Calibri" w:hAnsi="Calibri"/>
        </w:rPr>
      </w:r>
    </w:p>
    <w:p>
      <w:pPr>
        <w:pStyle w:val="Heading2"/>
        <w:numPr>
          <w:ilvl w:val="1"/>
          <w:numId w:val="1"/>
        </w:numPr>
        <w:rPr/>
      </w:pPr>
      <w:r>
        <w:rPr/>
        <w:t xml:space="preserve">Plan d’Épargne Retraite Collectif </w:t>
      </w:r>
    </w:p>
    <w:p>
      <w:pPr>
        <w:pStyle w:val="Normal"/>
        <w:spacing w:lineRule="auto" w:line="240"/>
        <w:rPr>
          <w:rFonts w:ascii="Calibri" w:hAnsi="Calibri" w:cs="Calibri"/>
        </w:rPr>
      </w:pPr>
      <w:r>
        <w:rPr>
          <w:rFonts w:cs="Calibri" w:ascii="Calibri" w:hAnsi="Calibri"/>
        </w:rPr>
      </w:r>
    </w:p>
    <w:p>
      <w:pPr>
        <w:pStyle w:val="Normal"/>
        <w:spacing w:lineRule="auto" w:line="240"/>
        <w:rPr/>
      </w:pPr>
      <w:r>
        <w:rPr>
          <w:rFonts w:cs="Calibri" w:ascii="Calibri" w:hAnsi="Calibri"/>
        </w:rPr>
        <w:t>L’</w:t>
      </w:r>
      <w:r>
        <w:rPr>
          <w:rFonts w:cs="Calibri" w:ascii="Calibri" w:hAnsi="Calibri"/>
          <w:szCs w:val="24"/>
        </w:rPr>
        <w:t>accord portant sur l’Epargne Retraite Collectif (PERCO) conclu le 27 mai 2016 et l’avenant à cet accord signé en date du 09 mai 2018 permet l’alimentation du PERCO avec des jours de congés (maxi 5 jours).</w:t>
      </w:r>
    </w:p>
    <w:p>
      <w:pPr>
        <w:pStyle w:val="Normal"/>
        <w:spacing w:lineRule="auto" w:line="240"/>
        <w:rPr>
          <w:rFonts w:ascii="Calibri" w:hAnsi="Calibri" w:cs="Calibri"/>
          <w:szCs w:val="24"/>
        </w:rPr>
      </w:pPr>
      <w:r>
        <w:rPr>
          <w:rFonts w:cs="Calibri" w:ascii="Calibri" w:hAnsi="Calibri"/>
          <w:szCs w:val="24"/>
        </w:rPr>
      </w:r>
    </w:p>
    <w:p>
      <w:pPr>
        <w:pStyle w:val="Normal"/>
        <w:spacing w:lineRule="auto" w:line="240"/>
        <w:rPr>
          <w:rFonts w:ascii="Calibri" w:hAnsi="Calibri" w:cs="Calibri"/>
        </w:rPr>
      </w:pPr>
      <w:r>
        <w:rPr>
          <w:rFonts w:cs="Calibri" w:ascii="Calibri" w:hAnsi="Calibri"/>
        </w:rPr>
      </w:r>
    </w:p>
    <w:p>
      <w:pPr>
        <w:pStyle w:val="Heading1"/>
        <w:numPr>
          <w:ilvl w:val="0"/>
          <w:numId w:val="1"/>
        </w:numPr>
        <w:rPr/>
      </w:pPr>
      <w:r>
        <w:rPr/>
        <w:t>Suppression des écarts de rémunération et de déroulement de carrière</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L’accord en vigueur portant sur les objectifs d’égalité professionnelle au titre des années 2021, 2022 et 2023 intègre le dispositif propre à la rémunération effective et à la suppression des écarts de rémunération entre les femmes et les hommes, l’index égalité salariale 2021 (sur la base des données de l’année 2020) publié le 1</w:t>
      </w:r>
      <w:r>
        <w:rPr>
          <w:rFonts w:cs="Calibri" w:ascii="Calibri" w:hAnsi="Calibri"/>
          <w:szCs w:val="22"/>
          <w:vertAlign w:val="superscript"/>
        </w:rPr>
        <w:t>er</w:t>
      </w:r>
      <w:r>
        <w:rPr>
          <w:rFonts w:cs="Calibri" w:ascii="Calibri" w:hAnsi="Calibri"/>
          <w:szCs w:val="22"/>
        </w:rPr>
        <w:t xml:space="preserve"> mars 2021 consacrant les engagements d’AMPHENOL AIR LB : 77/100.</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Ainsi les écarts de rémunération pouvant exister entre les hommes et les femmes placés au même niveau de classification résultent du fait que les emplois réellement occupés ne sont pas les mêmes, et que les salariés concernés effectuent un travail différent qui n’est pas de valeur égale.</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De même, il n’a pas été constaté d’écart particulier dans le déroulement de carrière des femmes et des hommes, ainsi qu’en témoigne le dernier index égalité hommes femmes 2021.</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A cet égard, le bilan des objectifs d’égalité professionnelle de 2021 versé dans la base de données économiques et sociales a fait l’objet d’une information du CSE, dans le cadre du suivi de l’application de l’accord portant sur l’égalité professionnelle femmes / hommes, sans compter le détail des sous-composantes de l’index 2021.</w:t>
      </w:r>
    </w:p>
    <w:p>
      <w:pPr>
        <w:pStyle w:val="Normal"/>
        <w:tabs>
          <w:tab w:val="left" w:pos="4253" w:leader="none"/>
        </w:tabs>
        <w:spacing w:lineRule="auto" w:line="240"/>
        <w:rPr>
          <w:rFonts w:ascii="Calibri" w:hAnsi="Calibri" w:cs="Calibri"/>
          <w:szCs w:val="22"/>
        </w:rPr>
      </w:pPr>
      <w:r>
        <w:rPr>
          <w:rFonts w:cs="Calibri" w:ascii="Calibri" w:hAnsi="Calibri"/>
          <w:szCs w:val="22"/>
        </w:rPr>
      </w:r>
    </w:p>
    <w:p>
      <w:pPr>
        <w:pStyle w:val="Heading1"/>
        <w:numPr>
          <w:ilvl w:val="0"/>
          <w:numId w:val="1"/>
        </w:numPr>
        <w:rPr/>
      </w:pPr>
      <w:r>
        <w:rPr/>
        <w:t>Emploi des handicapés</w:t>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szCs w:val="22"/>
        </w:rPr>
      </w:pPr>
      <w:r>
        <w:rPr>
          <w:rFonts w:cs="Calibri" w:ascii="Calibri" w:hAnsi="Calibri"/>
          <w:szCs w:val="22"/>
        </w:rPr>
        <w:t>L’engagement d’AMPHENOL AIR LB dans l’intégration et le maintien dans l’emploi des travailleurs handicapés consacre les valeurs sociales de l’entreprise.</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Les dernières estimations confirment la politique menée tant en matière d’emplois directs de travailleurs handicapés qu’au travers des contrats de sous-traitance avec des ESAT, qui demeurent pour 2021 toujours inférieures à la normale en raison de la crise sanitaire.</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La déclaration annuelle des travailleurs handicapés réalisée dans la DSN du mois de mai 2021 consacre le respect de l’obligation légale.</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rPr>
      </w:pPr>
      <w:r>
        <w:rPr>
          <w:rFonts w:cs="Calibri" w:ascii="Calibri" w:hAnsi="Calibri"/>
        </w:rPr>
      </w:r>
    </w:p>
    <w:p>
      <w:pPr>
        <w:pStyle w:val="Heading1"/>
        <w:numPr>
          <w:ilvl w:val="0"/>
          <w:numId w:val="1"/>
        </w:numPr>
        <w:rPr/>
      </w:pPr>
      <w:r>
        <w:rPr/>
        <w:t>Durée et publicité de l’accord</w:t>
      </w:r>
    </w:p>
    <w:p>
      <w:pPr>
        <w:pStyle w:val="Normal"/>
        <w:spacing w:lineRule="auto" w:line="240"/>
        <w:rPr>
          <w:rFonts w:ascii="Calibri" w:hAnsi="Calibri" w:cs="Calibri"/>
        </w:rPr>
      </w:pPr>
      <w:r>
        <w:rPr>
          <w:rFonts w:cs="Calibri" w:ascii="Calibri" w:hAnsi="Calibri"/>
        </w:rPr>
      </w:r>
    </w:p>
    <w:p>
      <w:pPr>
        <w:pStyle w:val="Heading2"/>
        <w:numPr>
          <w:ilvl w:val="1"/>
          <w:numId w:val="1"/>
        </w:numPr>
        <w:rPr/>
      </w:pPr>
      <w:r>
        <w:rPr/>
        <w:t>Durée d’application</w:t>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t>Le présent accord est conclu pour une durée déterminée d’un an courant du 1</w:t>
      </w:r>
      <w:r>
        <w:rPr>
          <w:rFonts w:cs="Calibri" w:ascii="Calibri" w:hAnsi="Calibri"/>
          <w:vertAlign w:val="superscript"/>
        </w:rPr>
        <w:t>er</w:t>
      </w:r>
      <w:r>
        <w:rPr>
          <w:rFonts w:cs="Calibri" w:ascii="Calibri" w:hAnsi="Calibri"/>
        </w:rPr>
        <w:t xml:space="preserve"> janvier 2022 au 31 décembre 2022 et intègre les dispositions applicables.</w:t>
      </w:r>
    </w:p>
    <w:p>
      <w:pPr>
        <w:pStyle w:val="Normal"/>
        <w:spacing w:lineRule="auto" w:line="240"/>
        <w:rPr>
          <w:rFonts w:ascii="Calibri" w:hAnsi="Calibri" w:cs="Calibri"/>
        </w:rPr>
      </w:pPr>
      <w:r>
        <w:rPr>
          <w:rFonts w:cs="Calibri" w:ascii="Calibri" w:hAnsi="Calibri"/>
        </w:rPr>
      </w:r>
    </w:p>
    <w:p>
      <w:pPr>
        <w:pStyle w:val="Normal"/>
        <w:spacing w:lineRule="auto" w:line="240"/>
        <w:rPr/>
      </w:pPr>
      <w:r>
        <w:rPr>
          <w:rFonts w:cs="Calibri" w:ascii="Calibri" w:hAnsi="Calibri"/>
        </w:rPr>
        <w:t>A la date du 31 décembre 2022, elles cesseront automatiquement de produire effet, sachant qu’à partir du dernier trimestre 2022, les parties signataires se rencontreront afin de définir les axes de la négociation pour les douze prochains mois en prenant en compte les paramètres économiques de l’année 2022 et les premières orientations de l’année 2023.</w:t>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Heading2"/>
        <w:numPr>
          <w:ilvl w:val="1"/>
          <w:numId w:val="1"/>
        </w:numPr>
        <w:rPr/>
      </w:pPr>
      <w:r>
        <w:rPr/>
        <w:t>Publicité – Dépôt</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Le présent accord sera déposé, dès sa conclusion, par les soins d’AMPHENOL AIR LB, sur la plateforme « Téléaccords » accessible depuis le site, accompagné des pièces prévues à l’article D. 2231-7 du Code du Travail.</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Il sera diffusé dans l’entreprise en vue d’être porté à la connaissance de tous les salariés.</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Conformément à l’article D. 2231-2, un exemplaire sera également déposé au greffe du conseil de Prud’hommes de CHARLEVILLE MEZIERES.</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En outre, un exemplaire sera remis à chaque partie signataire.</w:t>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rFonts w:ascii="Calibri" w:hAnsi="Calibri" w:cs="Calibri"/>
          <w:szCs w:val="22"/>
        </w:rPr>
      </w:pPr>
      <w:r>
        <w:rPr>
          <w:rFonts w:cs="Calibri" w:ascii="Calibri" w:hAnsi="Calibri"/>
          <w:szCs w:val="22"/>
        </w:rPr>
        <w:t xml:space="preserve">Les Parties rappellent que, dans un acte distinct de la présente convention, elles pourront convenir qu’une partie du présent accord ne fera pas l’objet de la publication prévue à l’article L. 2231-5-1 du Code du Travail. </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rFonts w:ascii="Calibri" w:hAnsi="Calibri" w:cs="Calibri"/>
          <w:szCs w:val="22"/>
        </w:rPr>
      </w:pPr>
      <w:r>
        <w:rPr>
          <w:rFonts w:cs="Calibri" w:ascii="Calibri" w:hAnsi="Calibri"/>
          <w:szCs w:val="22"/>
        </w:rPr>
        <w:t xml:space="preserve">En outre, l'employeur peut occulter les éléments portant atteinte aux intérêts stratégiques de l'entreprise. </w:t>
      </w:r>
    </w:p>
    <w:p>
      <w:pPr>
        <w:pStyle w:val="Normal"/>
        <w:spacing w:lineRule="auto" w:line="240"/>
        <w:rPr>
          <w:rFonts w:ascii="Calibri" w:hAnsi="Calibri" w:cs="Calibri"/>
          <w:szCs w:val="22"/>
        </w:rPr>
      </w:pPr>
      <w:r>
        <w:rPr>
          <w:rFonts w:cs="Calibri" w:ascii="Calibri" w:hAnsi="Calibri"/>
          <w:szCs w:val="22"/>
        </w:rPr>
      </w:r>
    </w:p>
    <w:p>
      <w:pPr>
        <w:pStyle w:val="Normal"/>
        <w:spacing w:lineRule="auto" w:line="240"/>
        <w:rPr/>
      </w:pPr>
      <w:r>
        <w:rPr>
          <w:rFonts w:cs="Calibri" w:ascii="Calibri" w:hAnsi="Calibri"/>
          <w:szCs w:val="22"/>
        </w:rPr>
        <w:t xml:space="preserve">A défaut, le présent accord sera publié dans sa version intégrale. </w:t>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rFonts w:ascii="Calibri" w:hAnsi="Calibri" w:cs="Calibri"/>
          <w:iCs/>
          <w:szCs w:val="22"/>
        </w:rPr>
      </w:pPr>
      <w:r>
        <w:rPr>
          <w:rFonts w:cs="Calibri" w:ascii="Calibri" w:hAnsi="Calibri"/>
          <w:iCs/>
          <w:szCs w:val="22"/>
        </w:rPr>
      </w:r>
    </w:p>
    <w:p>
      <w:pPr>
        <w:pStyle w:val="Normal"/>
        <w:spacing w:lineRule="auto" w:line="240"/>
        <w:rPr/>
      </w:pPr>
      <w:r>
        <w:rPr>
          <w:rFonts w:cs="Calibri" w:ascii="Calibri" w:hAnsi="Calibri"/>
          <w:bCs/>
        </w:rPr>
        <w:t>Fait à</w:t>
      </w:r>
      <w:r>
        <w:rPr>
          <w:rFonts w:cs="Calibri" w:ascii="Calibri" w:hAnsi="Calibri"/>
          <w:b/>
          <w:bCs/>
        </w:rPr>
        <w:t xml:space="preserve"> CARIGNAN,</w:t>
      </w:r>
    </w:p>
    <w:p>
      <w:pPr>
        <w:pStyle w:val="Normal"/>
        <w:spacing w:lineRule="auto" w:line="240"/>
        <w:rPr>
          <w:rFonts w:ascii="Calibri" w:hAnsi="Calibri" w:cs="Calibri"/>
          <w:bCs/>
        </w:rPr>
      </w:pPr>
      <w:r>
        <w:rPr>
          <w:rFonts w:cs="Calibri" w:ascii="Calibri" w:hAnsi="Calibri"/>
          <w:bCs/>
        </w:rPr>
        <w:t>En cinq exemplaires</w:t>
      </w:r>
    </w:p>
    <w:p>
      <w:pPr>
        <w:pStyle w:val="Normal"/>
        <w:spacing w:lineRule="auto" w:line="240"/>
        <w:rPr>
          <w:rFonts w:ascii="Calibri" w:hAnsi="Calibri" w:cs="Calibri"/>
          <w:bCs/>
        </w:rPr>
      </w:pPr>
      <w:r>
        <w:rPr>
          <w:rFonts w:cs="Calibri" w:ascii="Calibri" w:hAnsi="Calibri"/>
          <w:bCs/>
        </w:rPr>
        <w:t>Le 08 décembre 2021</w:t>
      </w:r>
    </w:p>
    <w:p>
      <w:pPr>
        <w:pStyle w:val="Normal"/>
        <w:spacing w:lineRule="auto" w:line="240"/>
        <w:rPr>
          <w:rFonts w:ascii="Calibri" w:hAnsi="Calibri" w:cs="Calibri"/>
          <w:b/>
          <w:b/>
          <w:bCs/>
        </w:rPr>
      </w:pPr>
      <w:r>
        <w:rPr>
          <w:rFonts w:cs="Calibri" w:ascii="Calibri" w:hAnsi="Calibri"/>
          <w:b/>
          <w:bCs/>
        </w:rPr>
      </w:r>
    </w:p>
    <w:p>
      <w:pPr>
        <w:pStyle w:val="Normal"/>
        <w:spacing w:lineRule="auto" w:line="240"/>
        <w:rPr>
          <w:rFonts w:ascii="Calibri" w:hAnsi="Calibri" w:cs="Calibri"/>
          <w:b/>
          <w:b/>
          <w:bCs/>
        </w:rPr>
      </w:pPr>
      <w:r>
        <w:rPr>
          <w:rFonts w:cs="Calibri" w:ascii="Calibri" w:hAnsi="Calibri"/>
          <w:b/>
          <w:bCs/>
        </w:rPr>
      </w:r>
    </w:p>
    <w:p>
      <w:pPr>
        <w:pStyle w:val="Normal"/>
        <w:spacing w:lineRule="auto" w:line="240"/>
        <w:rPr>
          <w:rFonts w:ascii="Calibri" w:hAnsi="Calibri" w:cs="Calibri"/>
          <w:b/>
          <w:b/>
          <w:bCs/>
        </w:rPr>
      </w:pPr>
      <w:r>
        <w:rPr>
          <w:rFonts w:cs="Calibri" w:ascii="Calibri" w:hAnsi="Calibri"/>
          <w:b/>
          <w:bCs/>
        </w:rPr>
      </w:r>
    </w:p>
    <w:p>
      <w:pPr>
        <w:pStyle w:val="Normal"/>
        <w:spacing w:lineRule="auto" w:line="240"/>
        <w:rPr>
          <w:rFonts w:ascii="Calibri" w:hAnsi="Calibri" w:cs="Calibri"/>
          <w:b/>
          <w:b/>
          <w:bCs/>
        </w:rPr>
      </w:pPr>
      <w:r>
        <w:rPr>
          <w:rFonts w:cs="Calibri" w:ascii="Calibri" w:hAnsi="Calibri"/>
          <w:b/>
          <w:bCs/>
        </w:rPr>
      </w:r>
    </w:p>
    <w:p>
      <w:pPr>
        <w:pStyle w:val="Normal"/>
        <w:spacing w:lineRule="auto" w:line="240"/>
        <w:rPr>
          <w:rFonts w:ascii="Calibri" w:hAnsi="Calibri" w:cs="Calibri"/>
          <w:b/>
          <w:b/>
          <w:bCs/>
        </w:rPr>
      </w:pPr>
      <w:r>
        <w:rPr>
          <w:rFonts w:cs="Calibri" w:ascii="Calibri" w:hAnsi="Calibri"/>
          <w:b/>
          <w:bCs/>
        </w:rPr>
      </w:r>
    </w:p>
    <w:p>
      <w:pPr>
        <w:pStyle w:val="Normal"/>
        <w:spacing w:lineRule="auto" w:line="240"/>
        <w:rPr>
          <w:rFonts w:ascii="Calibri" w:hAnsi="Calibri" w:cs="Calibri"/>
          <w:b/>
          <w:b/>
          <w:bCs/>
        </w:rPr>
      </w:pPr>
      <w:r>
        <w:rPr>
          <w:rFonts w:cs="Calibri" w:ascii="Calibri" w:hAnsi="Calibri"/>
          <w:b/>
          <w:bCs/>
        </w:rPr>
      </w:r>
    </w:p>
    <w:p>
      <w:pPr>
        <w:pStyle w:val="Normal"/>
        <w:spacing w:lineRule="auto" w:line="240"/>
        <w:rPr>
          <w:rFonts w:ascii="Calibri" w:hAnsi="Calibri" w:cs="Calibri"/>
          <w:b/>
          <w:b/>
          <w:bCs/>
        </w:rPr>
      </w:pPr>
      <w:r>
        <w:rPr>
          <w:rFonts w:cs="Calibri" w:ascii="Calibri" w:hAnsi="Calibri"/>
          <w:b/>
          <w:bCs/>
        </w:rPr>
        <w:t>Pour le Syndicat FO,</w:t>
        <w:tab/>
        <w:tab/>
        <w:tab/>
        <w:tab/>
        <w:tab/>
        <w:tab/>
        <w:t>Pour AMPHENOL AIR LB</w:t>
        <w:tab/>
      </w:r>
    </w:p>
    <w:p>
      <w:pPr>
        <w:pStyle w:val="Normal"/>
        <w:spacing w:lineRule="auto" w:line="240"/>
        <w:rPr/>
      </w:pPr>
      <w:r>
        <w:rPr>
          <w:rFonts w:cs="Calibri" w:ascii="Calibri" w:hAnsi="Calibri"/>
          <w:b/>
          <w:bCs/>
        </w:rPr>
        <w:t xml:space="preserve">Monsieur </w:t>
      </w:r>
      <w:r>
        <w:rPr>
          <w:rFonts w:cs="Calibri" w:ascii="Calibri" w:hAnsi="Calibri"/>
          <w:b/>
          <w:szCs w:val="22"/>
        </w:rPr>
        <w:t>XXXXXXXX</w:t>
      </w:r>
      <w:r>
        <w:rPr>
          <w:rStyle w:val="FootnoteCharacters"/>
          <w:rFonts w:cs="Calibri" w:ascii="Calibri" w:hAnsi="Calibri"/>
          <w:b/>
          <w:bCs/>
        </w:rPr>
        <w:t xml:space="preserve"> </w:t>
      </w:r>
      <w:r>
        <w:rPr>
          <w:rStyle w:val="FootnoteCharacters"/>
          <w:rStyle w:val="FootnoteAnchor"/>
          <w:rFonts w:cs="Calibri" w:ascii="Calibri" w:hAnsi="Calibri"/>
          <w:b/>
          <w:bCs/>
        </w:rPr>
        <w:footnoteReference w:id="2"/>
      </w:r>
      <w:r>
        <w:rPr>
          <w:rFonts w:cs="Calibri" w:ascii="Calibri" w:hAnsi="Calibri"/>
          <w:b/>
          <w:bCs/>
        </w:rPr>
        <w:tab/>
        <w:tab/>
        <w:tab/>
        <w:tab/>
        <w:tab/>
        <w:tab/>
        <w:t>Le Directeur Général Salarié,</w:t>
      </w:r>
    </w:p>
    <w:p>
      <w:pPr>
        <w:pStyle w:val="Normal"/>
        <w:spacing w:lineRule="auto" w:line="240"/>
        <w:rPr>
          <w:rFonts w:ascii="Calibri" w:hAnsi="Calibri" w:cs="Calibri"/>
          <w:b/>
          <w:b/>
          <w:bCs/>
        </w:rPr>
      </w:pPr>
      <w:r>
        <w:rPr>
          <w:rFonts w:cs="Calibri" w:ascii="Calibri" w:hAnsi="Calibri"/>
          <w:b/>
          <w:bCs/>
        </w:rPr>
        <w:tab/>
        <w:tab/>
        <w:tab/>
        <w:tab/>
        <w:tab/>
        <w:tab/>
        <w:tab/>
        <w:tab/>
        <w:t xml:space="preserve">M. </w:t>
      </w:r>
      <w:r>
        <w:rPr>
          <w:rFonts w:cs="Calibri" w:ascii="Calibri" w:hAnsi="Calibri"/>
          <w:b/>
          <w:szCs w:val="22"/>
        </w:rPr>
        <w:t>XXXXXXXX</w:t>
      </w:r>
      <w:r>
        <w:rPr>
          <w:rStyle w:val="FootnoteCharacters"/>
          <w:rFonts w:cs="Calibri" w:ascii="Calibri" w:hAnsi="Calibri"/>
          <w:b/>
          <w:bCs/>
        </w:rPr>
        <w:t xml:space="preserve"> </w:t>
      </w:r>
      <w:r>
        <w:rPr>
          <w:rStyle w:val="FootnoteCharacters"/>
          <w:rStyle w:val="FootnoteAnchor"/>
          <w:rFonts w:cs="Calibri" w:ascii="Calibri" w:hAnsi="Calibri"/>
          <w:b/>
          <w:bCs/>
        </w:rPr>
        <w:footnoteReference w:customMarkFollows="1" w:id="3"/>
        <w:t>1</w:t>
      </w:r>
    </w:p>
    <w:p>
      <w:pPr>
        <w:pStyle w:val="Heading1"/>
        <w:numPr>
          <w:ilvl w:val="0"/>
          <w:numId w:val="0"/>
        </w:numPr>
        <w:ind w:left="0" w:hanging="0"/>
        <w:rPr>
          <w:rFonts w:ascii="Calibri" w:hAnsi="Calibri" w:cs="Calibri"/>
          <w:b w:val="false"/>
          <w:b w:val="false"/>
          <w:bCs/>
          <w:sz w:val="22"/>
          <w:szCs w:val="22"/>
        </w:rPr>
      </w:pPr>
      <w:r>
        <w:rPr>
          <w:rFonts w:cs="Calibri"/>
          <w:b w:val="false"/>
          <w:bCs/>
          <w:sz w:val="22"/>
          <w:szCs w:val="22"/>
        </w:rPr>
      </w:r>
    </w:p>
    <w:p>
      <w:pPr>
        <w:pStyle w:val="Normal"/>
        <w:spacing w:lineRule="auto" w:line="240"/>
        <w:rPr>
          <w:rFonts w:ascii="Calibri" w:hAnsi="Calibri" w:cs="Calibri"/>
          <w:b/>
          <w:b/>
          <w:sz w:val="22"/>
          <w:szCs w:val="22"/>
        </w:rPr>
      </w:pPr>
      <w:r>
        <w:rPr>
          <w:rFonts w:cs="Calibri" w:ascii="Calibri" w:hAnsi="Calibri"/>
          <w:b/>
          <w:sz w:val="22"/>
          <w:szCs w:val="22"/>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pPr>
      <w:r>
        <w:rPr>
          <w:rFonts w:cs="Calibri" w:ascii="Calibri" w:hAnsi="Calibri"/>
          <w:b/>
        </w:rPr>
        <w:t>Pour le Syndicat CFDT</w:t>
      </w:r>
    </w:p>
    <w:p>
      <w:pPr>
        <w:pStyle w:val="Normal"/>
        <w:spacing w:lineRule="auto" w:line="240"/>
        <w:rPr>
          <w:rFonts w:ascii="Calibri" w:hAnsi="Calibri" w:cs="Calibri"/>
          <w:b/>
          <w:b/>
        </w:rPr>
      </w:pPr>
      <w:r>
        <w:rPr>
          <w:rFonts w:cs="Calibri" w:ascii="Calibri" w:hAnsi="Calibri"/>
          <w:b/>
        </w:rPr>
        <w:t xml:space="preserve">Monsieur </w:t>
      </w:r>
      <w:r>
        <w:rPr>
          <w:rFonts w:cs="Calibri" w:ascii="Calibri" w:hAnsi="Calibri"/>
          <w:b/>
          <w:szCs w:val="22"/>
        </w:rPr>
        <w:t>XXXXXXXX</w:t>
      </w:r>
      <w:r>
        <w:rPr>
          <w:rFonts w:cs="Calibri" w:ascii="Calibri" w:hAnsi="Calibri"/>
          <w:b/>
          <w:vertAlign w:val="superscript"/>
        </w:rPr>
        <w:t xml:space="preserve"> 1</w:t>
      </w:r>
    </w:p>
    <w:p>
      <w:pPr>
        <w:pStyle w:val="Normal"/>
        <w:spacing w:lineRule="auto" w:line="240"/>
        <w:rPr>
          <w:rFonts w:ascii="Calibri" w:hAnsi="Calibri" w:cs="Calibri"/>
          <w:b/>
          <w:b/>
        </w:rPr>
      </w:pPr>
      <w:r>
        <w:rPr>
          <w:rFonts w:cs="Calibri" w:ascii="Calibri" w:hAnsi="Calibri"/>
          <w:b/>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p>
      <w:pPr>
        <w:pStyle w:val="Normal"/>
        <w:spacing w:lineRule="auto" w:line="240"/>
        <w:rPr>
          <w:rFonts w:ascii="Calibri" w:hAnsi="Calibri" w:cs="Calibri"/>
        </w:rPr>
      </w:pPr>
      <w:r>
        <w:rPr>
          <w:rFonts w:cs="Calibri" w:ascii="Calibri" w:hAnsi="Calibri"/>
        </w:rPr>
      </w:r>
    </w:p>
    <w:sectPr>
      <w:headerReference w:type="default" r:id="rId3"/>
      <w:headerReference w:type="first" r:id="rId4"/>
      <w:footerReference w:type="default" r:id="rId5"/>
      <w:footerReference w:type="first" r:id="rId6"/>
      <w:footnotePr>
        <w:numFmt w:val="decimal"/>
      </w:footnotePr>
      <w:type w:val="nextPage"/>
      <w:pgSz w:w="11906" w:h="16838"/>
      <w:pgMar w:left="1134" w:right="851" w:header="680" w:top="1134" w:footer="68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alibri" w:hAnsi="Calibri" w:cs="Calibri"/>
        <w:sz w:val="16"/>
        <w:szCs w:val="16"/>
      </w:rPr>
    </w:pPr>
    <w:r>
      <w:rPr>
        <w:rFonts w:cs="Calibri" w:ascii="Calibri" w:hAnsi="Calibri"/>
        <w:sz w:val="16"/>
        <w:szCs w:val="16"/>
      </w:rPr>
      <w:t xml:space="preserve">Page </w:t>
    </w:r>
    <w:r>
      <w:rPr>
        <w:rFonts w:cs="Calibri" w:ascii="Calibri" w:hAnsi="Calibri"/>
        <w:sz w:val="16"/>
        <w:szCs w:val="16"/>
      </w:rPr>
      <w:fldChar w:fldCharType="begin"/>
    </w:r>
    <w:r>
      <w:instrText> PAGE </w:instrText>
    </w:r>
    <w:r>
      <w:fldChar w:fldCharType="separate"/>
    </w:r>
    <w:r>
      <w:t>9</w:t>
    </w:r>
    <w:r>
      <w:fldChar w:fldCharType="end"/>
    </w:r>
    <w:r>
      <w:rPr>
        <w:rFonts w:cs="Calibri" w:ascii="Calibri" w:hAnsi="Calibri"/>
        <w:sz w:val="16"/>
        <w:szCs w:val="16"/>
      </w:rPr>
      <w:t xml:space="preserve"> sur </w:t>
    </w:r>
    <w:r>
      <w:rPr>
        <w:rFonts w:cs="Calibri" w:ascii="Calibri" w:hAnsi="Calibri"/>
        <w:sz w:val="16"/>
        <w:szCs w:val="16"/>
      </w:rPr>
      <w:fldChar w:fldCharType="begin"/>
    </w:r>
    <w:r>
      <w:instrText> NUMPAGES \* ARABIC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6"/>
        <w:szCs w:val="16"/>
      </w:rPr>
    </w:pPr>
    <w:r>
      <w:rPr>
        <w:sz w:val="16"/>
        <w:szCs w:val="16"/>
      </w:rPr>
      <w:t xml:space="preserve">Page </w:t>
    </w:r>
    <w:r>
      <w:rPr>
        <w:sz w:val="16"/>
        <w:szCs w:val="16"/>
      </w:rPr>
      <w:fldChar w:fldCharType="begin"/>
    </w:r>
    <w:r>
      <w:instrText> PAGE </w:instrText>
    </w:r>
    <w:r>
      <w:fldChar w:fldCharType="separate"/>
    </w:r>
    <w:r>
      <w:t>1</w:t>
    </w:r>
    <w:r>
      <w:fldChar w:fldCharType="end"/>
    </w:r>
    <w:r>
      <w:rPr>
        <w:sz w:val="16"/>
        <w:szCs w:val="16"/>
      </w:rPr>
      <w:t xml:space="preserve"> sur </w:t>
    </w:r>
    <w:r>
      <w:rPr>
        <w:sz w:val="16"/>
        <w:szCs w:val="16"/>
      </w:rPr>
      <w:fldChar w:fldCharType="begin"/>
    </w:r>
    <w:r>
      <w:instrText> NUMPAGES \* ARABIC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cs="Calibri" w:ascii="Calibri" w:hAnsi="Calibri"/>
          <w:i/>
          <w:sz w:val="16"/>
          <w:szCs w:val="16"/>
        </w:rPr>
        <w:footnoteRef/>
        <w:tab/>
        <w:t xml:space="preserve">1 </w:t>
      </w:r>
      <w:r>
        <w:rPr>
          <w:rFonts w:cs="Calibri" w:ascii="Calibri" w:hAnsi="Calibri"/>
          <w:sz w:val="16"/>
          <w:szCs w:val="16"/>
        </w:rPr>
        <w:t>Signature précédée de la mention manuscrite</w:t>
      </w:r>
      <w:r>
        <w:rPr>
          <w:rFonts w:cs="Calibri" w:ascii="Calibri" w:hAnsi="Calibri"/>
          <w:i/>
          <w:sz w:val="16"/>
          <w:szCs w:val="16"/>
        </w:rPr>
        <w:t xml:space="preserve"> « Lu et approuvé – Bon pour accord »</w:t>
      </w:r>
    </w:p>
  </w:footnote>
  <w:footnote w:id="3">
    <w:p>
      <w:pPr>
        <w:pStyle w:val="Footnote"/>
        <w:rPr>
          <w:rFonts w:ascii="Calibri" w:hAnsi="Calibri" w:cs="Calibri"/>
          <w:sz w:val="22"/>
          <w:szCs w:val="22"/>
        </w:rPr>
      </w:pPr>
      <w:r>
        <w:rPr>
          <w:rFonts w:cs="Calibri" w:ascii="Calibri" w:hAnsi="Calibri"/>
          <w:sz w:val="22"/>
          <w:szCs w:val="22"/>
        </w:rPr>
        <w:footnoteRef/>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851" w:hanging="851"/>
      </w:pPr>
      <w:rPr>
        <w:i w:val="false"/>
        <w:b w:val="false"/>
      </w:rPr>
    </w:lvl>
    <w:lvl w:ilvl="1">
      <w:start w:val="2"/>
      <w:pStyle w:val="Heading2"/>
      <w:numFmt w:val="decimal"/>
      <w:lvlText w:val="%1.%2"/>
      <w:lvlJc w:val="left"/>
      <w:pPr>
        <w:ind w:left="851" w:hanging="851"/>
      </w:pPr>
      <w:rPr>
        <w:i w:val="false"/>
        <w:b w:val="false"/>
      </w:rPr>
    </w:lvl>
    <w:lvl w:ilvl="2">
      <w:start w:val="1"/>
      <w:pStyle w:val="Heading3"/>
      <w:numFmt w:val="decimal"/>
      <w:lvlText w:val="%1.%2.%3"/>
      <w:lvlJc w:val="left"/>
      <w:pPr>
        <w:ind w:left="0" w:hanging="851"/>
      </w:pPr>
      <w:rPr>
        <w:i w:val="false"/>
        <w:b w:val="false"/>
      </w:rPr>
    </w:lvl>
    <w:lvl w:ilvl="3">
      <w:start w:val="1"/>
      <w:pStyle w:val="Heading4"/>
      <w:numFmt w:val="decimal"/>
      <w:lvlText w:val="%1.%2.%3.%4"/>
      <w:lvlJc w:val="left"/>
      <w:pPr>
        <w:ind w:left="0" w:hanging="851"/>
      </w:pPr>
      <w:rPr>
        <w:i w:val="false"/>
        <w:b w:val="false"/>
      </w:rPr>
    </w:lvl>
    <w:lvl w:ilvl="4">
      <w:start w:val="1"/>
      <w:pStyle w:val="Heading5"/>
      <w:numFmt w:val="decimal"/>
      <w:lvlText w:val="%1.%2.%3.%4.%5"/>
      <w:lvlJc w:val="left"/>
      <w:pPr>
        <w:ind w:left="0" w:hanging="0"/>
      </w:pPr>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sz w:val="22"/>
        <w:i w:val="false"/>
        <w:b/>
        <w:w w:val="100"/>
        <w:rFonts w:ascii="Times New Roman" w:hAnsi="Times New Roman" w:cs="Times New Roman"/>
      </w:rPr>
    </w:lvl>
  </w:abstractNum>
  <w:abstractNum w:abstractNumId="3">
    <w:lvl w:ilvl="0">
      <w:start w:val="1"/>
      <w:numFmt w:val="bullet"/>
      <w:lvlText w:val="-"/>
      <w:lvlJc w:val="left"/>
      <w:pPr>
        <w:ind w:left="720" w:hanging="360"/>
      </w:pPr>
      <w:rPr>
        <w:rFonts w:ascii="Times New Roman" w:hAnsi="Times New Roman" w:cs="Times New Roman" w:hint="default"/>
        <w:sz w:val="22"/>
        <w:szCs w:val="22"/>
        <w:rFonts w:cs="Times New Roman"/>
      </w:rPr>
    </w:lvl>
  </w:abstractNum>
  <w:abstractNum w:abstractNumId="4">
    <w:lvl w:ilvl="0">
      <w:start w:val="1"/>
      <w:numFmt w:val="bullet"/>
      <w:lvlText w:val="o"/>
      <w:lvlJc w:val="left"/>
      <w:pPr>
        <w:ind w:left="720" w:hanging="360"/>
      </w:pPr>
      <w:rPr>
        <w:rFonts w:ascii="Courier New" w:hAnsi="Courier New" w:cs="Courier New" w:hint="default"/>
        <w:rFonts w:cs="Courier New"/>
      </w:rPr>
    </w:lvl>
  </w:abstractNum>
  <w:abstractNum w:abstractNumId="5">
    <w:lvl w:ilvl="0">
      <w:start w:val="1"/>
      <w:numFmt w:val="bullet"/>
      <w:lvlText w:val=""/>
      <w:lvlJc w:val="left"/>
      <w:pPr>
        <w:tabs>
          <w:tab w:val="num" w:pos="360"/>
        </w:tabs>
        <w:ind w:left="284" w:hanging="284"/>
      </w:pPr>
      <w:rPr>
        <w:rFonts w:ascii="Wingdings" w:hAnsi="Wingdings" w:cs="Wingdings" w:hint="default"/>
        <w:sz w:val="16"/>
        <w:rFonts w:cs="Wingdings"/>
      </w:rPr>
    </w:lvl>
  </w:abstractNum>
  <w:abstractNum w:abstractNumId="6">
    <w:lvl w:ilvl="0">
      <w:start w:val="1"/>
      <w:numFmt w:val="bullet"/>
      <w:lvlText w:val="-"/>
      <w:lvlJc w:val="left"/>
      <w:pPr>
        <w:ind w:left="720" w:hanging="360"/>
      </w:pPr>
      <w:rPr>
        <w:rFonts w:ascii="Times New Roman" w:hAnsi="Times New Roman" w:cs="Times New Roman" w:hint="default"/>
        <w:sz w:val="22"/>
        <w:szCs w:val="22"/>
        <w:rFonts w:cs="Times New Roman"/>
      </w:rPr>
    </w:lvl>
  </w:abstractNum>
  <w:abstractNum w:abstractNumId="7">
    <w:lvl w:ilvl="0">
      <w:start w:val="1"/>
      <w:numFmt w:val="bullet"/>
      <w:lvlText w:val="-"/>
      <w:lvlJc w:val="left"/>
      <w:pPr>
        <w:ind w:left="720" w:hanging="360"/>
      </w:pPr>
      <w:rPr>
        <w:rFonts w:ascii="Calibri" w:hAnsi="Calibri" w:cs="Calibri" w:hint="default"/>
        <w:sz w:val="22"/>
        <w:szCs w:val="22"/>
        <w:rFonts w:cs="Calibri"/>
      </w:rPr>
    </w:lvl>
  </w:abstractNum>
  <w:abstractNum w:abstractNumId="8">
    <w:lvl w:ilvl="0">
      <w:start w:val="1"/>
      <w:numFmt w:val="bullet"/>
      <w:lvlText w:val=""/>
      <w:lvlJc w:val="left"/>
      <w:pPr>
        <w:tabs>
          <w:tab w:val="num" w:pos="454"/>
        </w:tabs>
        <w:ind w:left="454" w:hanging="454"/>
      </w:pPr>
      <w:rPr>
        <w:rFonts w:ascii="Wingdings" w:hAnsi="Wingdings" w:cs="Wingdings" w:hint="default"/>
        <w:szCs w:val="22"/>
        <w:rFonts w:cs="Wingdings"/>
      </w:rPr>
    </w:lvl>
  </w:abstractNum>
  <w:abstractNum w:abstractNumId="9">
    <w:lvl w:ilvl="0">
      <w:start w:val="1"/>
      <w:numFmt w:val="bullet"/>
      <w:lvlText w:val=""/>
      <w:lvlJc w:val="left"/>
      <w:pPr>
        <w:ind w:left="720" w:hanging="360"/>
      </w:pPr>
      <w:rPr>
        <w:rFonts w:ascii="Wingdings" w:hAnsi="Wingdings" w:cs="Wingdings" w:hint="default"/>
        <w:sz w:val="22"/>
        <w:szCs w:val="22"/>
        <w:rFonts w:cs="Wingdings"/>
      </w:r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tLeast" w:line="260"/>
      <w:jc w:val="both"/>
    </w:pPr>
    <w:rPr>
      <w:rFonts w:ascii="Times New Roman" w:hAnsi="Times New Roman" w:eastAsia="Times New Roman" w:cs="Times New Roman"/>
      <w:color w:val="auto"/>
      <w:sz w:val="22"/>
      <w:szCs w:val="20"/>
      <w:lang w:val="fr-FR" w:bidi="ar-SA" w:eastAsia="zh-CN"/>
    </w:rPr>
  </w:style>
  <w:style w:type="paragraph" w:styleId="Heading1">
    <w:name w:val="Heading 1"/>
    <w:basedOn w:val="Normal"/>
    <w:next w:val="Normal"/>
    <w:qFormat/>
    <w:pPr>
      <w:numPr>
        <w:ilvl w:val="0"/>
        <w:numId w:val="1"/>
      </w:numPr>
      <w:spacing w:lineRule="auto" w:line="240"/>
      <w:jc w:val="left"/>
      <w:outlineLvl w:val="0"/>
    </w:pPr>
    <w:rPr>
      <w:rFonts w:ascii="Calibri" w:hAnsi="Calibri" w:cs="Calibri"/>
      <w:b/>
      <w:sz w:val="28"/>
    </w:rPr>
  </w:style>
  <w:style w:type="paragraph" w:styleId="Heading2">
    <w:name w:val="Heading 2"/>
    <w:basedOn w:val="Normal"/>
    <w:next w:val="Normal"/>
    <w:qFormat/>
    <w:pPr>
      <w:numPr>
        <w:ilvl w:val="1"/>
        <w:numId w:val="1"/>
      </w:numPr>
      <w:spacing w:lineRule="auto" w:line="240"/>
      <w:jc w:val="left"/>
      <w:outlineLvl w:val="1"/>
    </w:pPr>
    <w:rPr>
      <w:rFonts w:ascii="Calibri" w:hAnsi="Calibri" w:cs="Calibri"/>
      <w:b/>
      <w:sz w:val="24"/>
      <w:u w:val="single"/>
    </w:rPr>
  </w:style>
  <w:style w:type="paragraph" w:styleId="Heading3">
    <w:name w:val="Heading 3"/>
    <w:basedOn w:val="Heading2"/>
    <w:next w:val="Normal"/>
    <w:qFormat/>
    <w:pPr>
      <w:numPr>
        <w:ilvl w:val="2"/>
        <w:numId w:val="1"/>
      </w:numPr>
      <w:spacing w:lineRule="exact" w:line="400"/>
      <w:outlineLvl w:val="2"/>
    </w:pPr>
    <w:rPr>
      <w:sz w:val="24"/>
    </w:rPr>
  </w:style>
  <w:style w:type="paragraph" w:styleId="Heading4">
    <w:name w:val="Heading 4"/>
    <w:basedOn w:val="Heading3"/>
    <w:next w:val="Normal"/>
    <w:qFormat/>
    <w:pPr>
      <w:numPr>
        <w:ilvl w:val="3"/>
        <w:numId w:val="1"/>
      </w:numPr>
      <w:spacing w:lineRule="atLeast" w:line="260"/>
      <w:outlineLvl w:val="3"/>
    </w:pPr>
    <w:rPr>
      <w:i/>
    </w:r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style>
  <w:style w:type="paragraph" w:styleId="Heading9">
    <w:name w:val="Heading 9"/>
    <w:next w:val="Normal"/>
    <w:qFormat/>
    <w:pPr>
      <w:widowControl/>
      <w:spacing w:before="240" w:after="60"/>
      <w:outlineLvl w:val="8"/>
    </w:pPr>
    <w:rPr>
      <w:rFonts w:ascii="Times New Roman" w:hAnsi="Times New Roman" w:eastAsia="Times New Roman" w:cs="Times New Roman"/>
      <w:color w:val="auto"/>
      <w:sz w:val="22"/>
      <w:szCs w:val="20"/>
      <w:lang w:val="fr-FR" w:eastAsia="en-GB" w:bidi="ar-SA"/>
    </w:rPr>
  </w:style>
  <w:style w:type="character" w:styleId="WW8Num1z0">
    <w:name w:val="WW8Num1z0"/>
    <w:qFormat/>
    <w:rPr>
      <w:b w:val="false"/>
      <w:i w:val="false"/>
    </w:rPr>
  </w:style>
  <w:style w:type="character" w:styleId="WW8Num1z4">
    <w:name w:val="WW8Num1z4"/>
    <w:qFormat/>
    <w:rPr/>
  </w:style>
  <w:style w:type="character" w:styleId="WW8Num2z0">
    <w:name w:val="WW8Num2z0"/>
    <w:qFormat/>
    <w:rPr>
      <w:rFonts w:ascii="Times New Roman" w:hAnsi="Times New Roman" w:cs="Times New Roman"/>
      <w:b/>
      <w:i w:val="false"/>
      <w:w w:val="100"/>
      <w:sz w:val="22"/>
    </w:rPr>
  </w:style>
  <w:style w:type="character" w:styleId="WW8Num3z0">
    <w:name w:val="WW8Num3z0"/>
    <w:qFormat/>
    <w:rPr>
      <w:rFonts w:ascii="Times New Roman" w:hAnsi="Times New Roman" w:cs="Times New Roman"/>
      <w:sz w:val="22"/>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sz w:val="16"/>
    </w:rPr>
  </w:style>
  <w:style w:type="character" w:styleId="WW8Num6z0">
    <w:name w:val="WW8Num6z0"/>
    <w:qFormat/>
    <w:rPr>
      <w:rFonts w:ascii="Times New Roman" w:hAnsi="Times New Roman" w:cs="Times New Roman"/>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alibri" w:hAnsi="Calibri" w:eastAsia="Times New Roman" w:cs="Calibri"/>
      <w:sz w:val="22"/>
      <w:szCs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szCs w:val="22"/>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sz w:val="22"/>
      <w:szCs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FootnoteCharacters">
    <w:name w:val="Footnote Characters"/>
    <w:qFormat/>
    <w:rPr>
      <w:rFonts w:cs="Times New Roman"/>
      <w:vertAlign w:val="superscript"/>
    </w:rPr>
  </w:style>
  <w:style w:type="character" w:styleId="Marquedecommentaire">
    <w:name w:val="Marque de commentaire"/>
    <w:qFormat/>
    <w:rPr>
      <w:rFonts w:cs="Times New Roman"/>
      <w:sz w:val="16"/>
      <w:szCs w:val="16"/>
    </w:rPr>
  </w:style>
  <w:style w:type="character" w:styleId="CommentaireCar">
    <w:name w:val="Commentaire Car"/>
    <w:qFormat/>
    <w:rPr>
      <w:lang w:val="fr-FR" w:bidi="ar-SA"/>
    </w:rPr>
  </w:style>
  <w:style w:type="character" w:styleId="Titre2Car">
    <w:name w:val="Titre 2 Car"/>
    <w:qFormat/>
    <w:rPr>
      <w:rFonts w:ascii="Calibri" w:hAnsi="Calibri" w:cs="Calibri"/>
      <w:b/>
      <w:sz w:val="24"/>
      <w:u w:val="single"/>
    </w:rPr>
  </w:style>
  <w:style w:type="character" w:styleId="NotedebasdepageCar">
    <w:name w:val="Note de bas de page Car"/>
    <w:qFormat/>
    <w:rPr>
      <w:rFonts w:ascii="Times New Roman" w:hAnsi="Times New Roman" w:cs="Times New Roman"/>
    </w:rPr>
  </w:style>
  <w:style w:type="character" w:styleId="CorpsdetexteCar">
    <w:name w:val="Corps de texte Car"/>
    <w:qFormat/>
    <w:rPr>
      <w:rFonts w:ascii="Times New Roman" w:hAnsi="Times New Roman" w:cs="Times New Roman"/>
      <w:sz w:val="22"/>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pPr>
      <w:tabs>
        <w:tab w:val="right" w:pos="8499" w:leader="none"/>
      </w:tabs>
      <w:ind w:left="851" w:right="851" w:hanging="851"/>
      <w:jc w:val="left"/>
    </w:pPr>
    <w:rPr>
      <w:sz w:val="24"/>
    </w:rPr>
  </w:style>
  <w:style w:type="paragraph" w:styleId="Contents2">
    <w:name w:val="TOC 2"/>
    <w:basedOn w:val="Contents1"/>
    <w:next w:val="Normal"/>
    <w:pPr/>
    <w:rPr/>
  </w:style>
  <w:style w:type="paragraph" w:styleId="Contents3">
    <w:name w:val="TOC 3"/>
    <w:basedOn w:val="Contents2"/>
    <w:next w:val="Normal"/>
    <w:pPr/>
    <w:rPr/>
  </w:style>
  <w:style w:type="paragraph" w:styleId="Contents4">
    <w:name w:val="TOC 4"/>
    <w:basedOn w:val="Contents3"/>
    <w:next w:val="Normal"/>
    <w:pPr/>
    <w:rPr/>
  </w:style>
  <w:style w:type="paragraph" w:styleId="Header">
    <w:name w:val="Header"/>
    <w:basedOn w:val="Normal"/>
    <w:pPr>
      <w:keepNext w:val="true"/>
      <w:spacing w:before="0" w:after="0"/>
      <w:jc w:val="left"/>
    </w:pPr>
    <w:rPr/>
  </w:style>
  <w:style w:type="paragraph" w:styleId="Footer">
    <w:name w:val="Footer"/>
    <w:basedOn w:val="Header"/>
    <w:pPr>
      <w:keepNext w:val="false"/>
    </w:pPr>
    <w:rPr/>
  </w:style>
  <w:style w:type="paragraph" w:styleId="Contents5">
    <w:name w:val="TOC 5"/>
    <w:basedOn w:val="Normal"/>
    <w:next w:val="Normal"/>
    <w:pPr>
      <w:tabs>
        <w:tab w:val="right" w:pos="8499" w:leader="dot"/>
      </w:tabs>
      <w:ind w:left="879" w:hanging="0"/>
    </w:pPr>
    <w:rPr>
      <w:sz w:val="24"/>
    </w:rPr>
  </w:style>
  <w:style w:type="paragraph" w:styleId="Retrait2">
    <w:name w:val="Retrait 2"/>
    <w:basedOn w:val="Normal"/>
    <w:qFormat/>
    <w:pPr>
      <w:numPr>
        <w:ilvl w:val="0"/>
        <w:numId w:val="10"/>
      </w:numPr>
      <w:spacing w:before="120" w:after="0"/>
      <w:ind w:left="568" w:hanging="284"/>
    </w:pPr>
    <w:rPr/>
  </w:style>
  <w:style w:type="paragraph" w:styleId="Retrait3">
    <w:name w:val="Retrait 3"/>
    <w:basedOn w:val="Retrait2"/>
    <w:qFormat/>
    <w:pPr>
      <w:ind w:left="851" w:hanging="284"/>
    </w:pPr>
    <w:rPr/>
  </w:style>
  <w:style w:type="paragraph" w:styleId="Retrait4">
    <w:name w:val="Retrait 4"/>
    <w:basedOn w:val="Retrait3"/>
    <w:qFormat/>
    <w:pPr>
      <w:ind w:left="1134" w:hanging="284"/>
    </w:pPr>
    <w:rPr/>
  </w:style>
  <w:style w:type="paragraph" w:styleId="Contents6">
    <w:name w:val="TOC 6"/>
    <w:basedOn w:val="Normal"/>
    <w:next w:val="Normal"/>
    <w:pPr>
      <w:tabs>
        <w:tab w:val="right" w:pos="8499" w:leader="dot"/>
      </w:tabs>
      <w:ind w:left="1100" w:hanging="0"/>
    </w:pPr>
    <w:rPr/>
  </w:style>
  <w:style w:type="paragraph" w:styleId="Contents7">
    <w:name w:val="TOC 7"/>
    <w:basedOn w:val="Normal"/>
    <w:next w:val="Normal"/>
    <w:pPr>
      <w:tabs>
        <w:tab w:val="right" w:pos="8499" w:leader="dot"/>
      </w:tabs>
      <w:ind w:left="1320" w:hanging="0"/>
    </w:pPr>
    <w:rPr/>
  </w:style>
  <w:style w:type="paragraph" w:styleId="Contents8">
    <w:name w:val="TOC 8"/>
    <w:basedOn w:val="Normal"/>
    <w:next w:val="Normal"/>
    <w:pPr>
      <w:tabs>
        <w:tab w:val="right" w:pos="8499" w:leader="dot"/>
      </w:tabs>
      <w:ind w:left="1540" w:hanging="0"/>
    </w:pPr>
    <w:rPr/>
  </w:style>
  <w:style w:type="paragraph" w:styleId="Contents9">
    <w:name w:val="TOC 9"/>
    <w:basedOn w:val="Normal"/>
    <w:next w:val="Normal"/>
    <w:pPr>
      <w:tabs>
        <w:tab w:val="right" w:pos="8499" w:leader="dot"/>
      </w:tabs>
      <w:ind w:left="1760" w:hanging="0"/>
    </w:pPr>
    <w:rPr/>
  </w:style>
  <w:style w:type="paragraph" w:styleId="Corpsdetexte2">
    <w:name w:val="Corps de texte 2"/>
    <w:basedOn w:val="Normal"/>
    <w:qFormat/>
    <w:pPr>
      <w:jc w:val="left"/>
    </w:pPr>
    <w:rPr>
      <w:b/>
      <w:sz w:val="24"/>
    </w:rPr>
  </w:style>
  <w:style w:type="paragraph" w:styleId="Explorateurdedocuments">
    <w:name w:val="Explorateur de documents"/>
    <w:basedOn w:val="Normal"/>
    <w:qFormat/>
    <w:pPr>
      <w:shd w:fill="000080" w:val="clear"/>
    </w:pPr>
    <w:rPr>
      <w:rFonts w:ascii="Tahoma" w:hAnsi="Tahoma" w:cs="Tahoma"/>
    </w:rPr>
  </w:style>
  <w:style w:type="paragraph" w:styleId="Listenumros">
    <w:name w:val="Liste à numéros"/>
    <w:basedOn w:val="Normal"/>
    <w:qFormat/>
    <w:pPr>
      <w:numPr>
        <w:ilvl w:val="0"/>
        <w:numId w:val="2"/>
      </w:numPr>
      <w:tabs>
        <w:tab w:val="left" w:pos="284" w:leader="none"/>
      </w:tabs>
      <w:spacing w:before="120" w:after="0"/>
      <w:ind w:left="357" w:hanging="357"/>
    </w:pPr>
    <w:rPr/>
  </w:style>
  <w:style w:type="paragraph" w:styleId="Puce">
    <w:name w:val="puce"/>
    <w:qFormat/>
    <w:pPr>
      <w:widowControl/>
      <w:numPr>
        <w:ilvl w:val="0"/>
        <w:numId w:val="5"/>
      </w:numPr>
      <w:tabs>
        <w:tab w:val="left" w:pos="284" w:leader="none"/>
      </w:tabs>
      <w:spacing w:lineRule="atLeast" w:line="260" w:before="120" w:after="0"/>
    </w:pPr>
    <w:rPr>
      <w:rFonts w:ascii="Times New Roman" w:hAnsi="Times New Roman" w:eastAsia="Times New Roman" w:cs="Times New Roman"/>
      <w:color w:val="auto"/>
      <w:sz w:val="24"/>
      <w:szCs w:val="20"/>
      <w:lang w:val="fr-FR" w:bidi="ar-SA" w:eastAsia="zh-CN"/>
    </w:rPr>
  </w:style>
  <w:style w:type="paragraph" w:styleId="Footnote">
    <w:name w:val="Footnote Text"/>
    <w:basedOn w:val="Normal"/>
    <w:pPr/>
    <w:rPr>
      <w:sz w:val="20"/>
    </w:rPr>
  </w:style>
  <w:style w:type="paragraph" w:styleId="Commentaire">
    <w:name w:val="Commentaire"/>
    <w:basedOn w:val="Normal"/>
    <w:qFormat/>
    <w:pPr/>
    <w:rPr>
      <w:sz w:val="20"/>
    </w:rPr>
  </w:style>
  <w:style w:type="paragraph" w:styleId="ListParagraph">
    <w:name w:val="List Paragraph"/>
    <w:basedOn w:val="Normal"/>
    <w:qFormat/>
    <w:pPr>
      <w:ind w:left="708" w:hanging="0"/>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Normal"/>
    <w:qFormat/>
    <w:pPr>
      <w:suppressLineNumbers/>
      <w:tabs>
        <w:tab w:val="center" w:pos="4960" w:leader="none"/>
        <w:tab w:val="right" w:pos="9921"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PROJET  FR_new</Template>
  <TotalTime>99</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2021-12-02T14:11:00Z</dcterms:created>
  <dc:creator/>
  <dc:description>Version avril 2004</dc:description>
  <dc:language>en-GB</dc:language>
  <cp:lastModifiedBy/>
  <cp:lastPrinted>2021-12-08T08:11:00Z</cp:lastPrinted>
  <dcterms:modified xsi:type="dcterms:W3CDTF">2021-12-10T08:59:00Z</dcterms:modified>
  <cp:revision>13</cp:revision>
  <dc:subject/>
  <dc:title>Doc orga FR</dc:title>
</cp:coreProperties>
</file>