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6663E0" w:rsidR="006663E0" w:rsidRDefault="00892F94">
      <w:pPr>
        <w:rPr>
          <w:rFonts w:ascii="Trebuchet MS" w:hAnsi="Trebuchet MS"/>
          <w:sz w:val="20"/>
          <w:szCs w:val="20"/>
        </w:rPr>
      </w:pPr>
      <w:r>
        <w:rPr>
          <w:rFonts w:ascii="Trebuchet MS" w:hAnsi="Trebuchet MS"/>
          <w:noProof/>
          <w:sz w:val="20"/>
          <w:szCs w:val="20"/>
        </w:rPr>
        <w:drawing>
          <wp:inline distB="0" distL="0" distR="0" distT="0">
            <wp:extent cx="2228850" cy="381000"/>
            <wp:effectExtent b="0" l="0" r="0" t="0"/>
            <wp:docPr descr="drapeau_quadri"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rapeau_quadri" id="0" name="Picture 1"/>
                    <pic:cNvPicPr>
                      <a:picLocks noChangeArrowheads="1"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381000"/>
                    </a:xfrm>
                    <a:prstGeom prst="rect">
                      <a:avLst/>
                    </a:prstGeom>
                    <a:noFill/>
                    <a:ln>
                      <a:noFill/>
                    </a:ln>
                  </pic:spPr>
                </pic:pic>
              </a:graphicData>
            </a:graphic>
          </wp:inline>
        </w:drawing>
      </w:r>
    </w:p>
    <w:p w:rsidP="006663E0" w:rsidR="00DA273D" w:rsidRDefault="00DA273D">
      <w:pPr>
        <w:rPr>
          <w:rFonts w:ascii="Trebuchet MS" w:hAnsi="Trebuchet MS"/>
          <w:sz w:val="20"/>
          <w:szCs w:val="20"/>
        </w:rPr>
      </w:pPr>
    </w:p>
    <w:p w:rsidP="006663E0" w:rsidR="00371F76" w:rsidRDefault="00371F76">
      <w:pPr>
        <w:rPr>
          <w:rFonts w:ascii="Trebuchet MS" w:hAnsi="Trebuchet MS"/>
          <w:sz w:val="20"/>
          <w:szCs w:val="20"/>
        </w:rPr>
      </w:pPr>
    </w:p>
    <w:p w:rsidP="006663E0" w:rsidR="00371F76" w:rsidRDefault="00371F76">
      <w:pPr>
        <w:rPr>
          <w:rFonts w:ascii="Trebuchet MS" w:hAnsi="Trebuchet MS"/>
          <w:sz w:val="20"/>
          <w:szCs w:val="20"/>
        </w:rPr>
      </w:pPr>
    </w:p>
    <w:p w:rsidP="006663E0" w:rsidR="00CE77B6" w:rsidRDefault="00CE77B6" w:rsidRPr="00CE77B6">
      <w:pPr>
        <w:rPr>
          <w:rFonts w:ascii="Trebuchet MS" w:hAnsi="Trebuchet MS"/>
          <w:b/>
          <w:sz w:val="28"/>
          <w:szCs w:val="28"/>
        </w:rPr>
      </w:pPr>
      <w:r w:rsidRPr="00CE77B6">
        <w:rPr>
          <w:rFonts w:ascii="Trebuchet MS" w:hAnsi="Trebuchet MS"/>
          <w:sz w:val="20"/>
          <w:szCs w:val="20"/>
        </w:rPr>
        <w:br/>
      </w:r>
    </w:p>
    <w:p w:rsidP="000B0ECE" w:rsidR="00995F48" w:rsidRDefault="00CE77B6" w:rsidRPr="000B0ECE">
      <w:pPr>
        <w:pStyle w:val="Titre"/>
        <w:jc w:val="center"/>
        <w:rPr>
          <w:rStyle w:val="lev"/>
          <w:rFonts w:ascii="Century Gothic" w:hAnsi="Century Gothic"/>
          <w:color w:themeColor="text2" w:val="1F497D"/>
          <w:sz w:val="32"/>
        </w:rPr>
      </w:pPr>
      <w:r w:rsidRPr="000B0ECE">
        <w:rPr>
          <w:rStyle w:val="lev"/>
          <w:rFonts w:ascii="Century Gothic" w:hAnsi="Century Gothic"/>
          <w:color w:themeColor="text2" w:val="1F497D"/>
          <w:sz w:val="32"/>
        </w:rPr>
        <w:t>ACCORD</w:t>
      </w:r>
      <w:r w:rsidR="00F51786" w:rsidRPr="000B0ECE">
        <w:rPr>
          <w:rStyle w:val="lev"/>
          <w:rFonts w:ascii="Century Gothic" w:hAnsi="Century Gothic"/>
          <w:color w:themeColor="text2" w:val="1F497D"/>
          <w:sz w:val="32"/>
        </w:rPr>
        <w:t xml:space="preserve"> PORTANT</w:t>
      </w:r>
      <w:r w:rsidR="006E4B1B" w:rsidRPr="000B0ECE">
        <w:rPr>
          <w:rStyle w:val="lev"/>
          <w:rFonts w:ascii="Century Gothic" w:hAnsi="Century Gothic"/>
          <w:color w:themeColor="text2" w:val="1F497D"/>
          <w:sz w:val="32"/>
        </w:rPr>
        <w:t xml:space="preserve"> SUR LES EVOLUTIONS SALARIALES DANS LE CADRE DES</w:t>
      </w:r>
      <w:r w:rsidRPr="000B0ECE">
        <w:rPr>
          <w:rStyle w:val="lev"/>
          <w:rFonts w:ascii="Century Gothic" w:hAnsi="Century Gothic"/>
          <w:color w:themeColor="text2" w:val="1F497D"/>
          <w:sz w:val="32"/>
        </w:rPr>
        <w:t xml:space="preserve"> </w:t>
      </w:r>
      <w:r w:rsidR="00F51786" w:rsidRPr="000B0ECE">
        <w:rPr>
          <w:rStyle w:val="lev"/>
          <w:rFonts w:ascii="Century Gothic" w:hAnsi="Century Gothic"/>
          <w:color w:themeColor="text2" w:val="1F497D"/>
          <w:sz w:val="32"/>
        </w:rPr>
        <w:t xml:space="preserve">NEGOCIATIONS ANNUELLES OBLIGATOIRES </w:t>
      </w:r>
      <w:r w:rsidR="000B0ECE" w:rsidRPr="000B0ECE">
        <w:rPr>
          <w:rStyle w:val="lev"/>
          <w:rFonts w:ascii="Century Gothic" w:hAnsi="Century Gothic"/>
          <w:color w:themeColor="text2" w:val="1F497D"/>
          <w:sz w:val="32"/>
        </w:rPr>
        <w:t>202</w:t>
      </w:r>
      <w:r w:rsidR="00184BE1">
        <w:rPr>
          <w:rStyle w:val="lev"/>
          <w:rFonts w:ascii="Century Gothic" w:hAnsi="Century Gothic"/>
          <w:color w:themeColor="text2" w:val="1F497D"/>
          <w:sz w:val="32"/>
        </w:rPr>
        <w:t>2</w:t>
      </w:r>
    </w:p>
    <w:p w:rsidP="006663E0" w:rsidR="006663E0" w:rsidRDefault="00CE77B6" w:rsidRPr="00827FF1">
      <w:pPr>
        <w:rPr>
          <w:rFonts w:ascii="Trebuchet MS" w:hAnsi="Trebuchet MS"/>
          <w:color w:val="548DD4"/>
          <w:sz w:val="20"/>
          <w:szCs w:val="20"/>
        </w:rPr>
      </w:pPr>
      <w:r w:rsidRPr="00827FF1">
        <w:rPr>
          <w:rFonts w:ascii="Trebuchet MS" w:hAnsi="Trebuchet MS"/>
          <w:color w:val="548DD4"/>
          <w:sz w:val="20"/>
          <w:szCs w:val="20"/>
        </w:rPr>
        <w:br/>
      </w:r>
    </w:p>
    <w:p w:rsidP="006663E0" w:rsidR="00007D68" w:rsidRDefault="00007D68" w:rsidRPr="00D8568E">
      <w:pPr>
        <w:rPr>
          <w:rFonts w:ascii="Trebuchet MS" w:hAnsi="Trebuchet MS"/>
          <w:color w:val="000000"/>
          <w:sz w:val="20"/>
          <w:szCs w:val="20"/>
        </w:rPr>
      </w:pPr>
    </w:p>
    <w:p w:rsidP="006663E0" w:rsidR="006663E0" w:rsidRDefault="006663E0" w:rsidRPr="00D8568E">
      <w:pPr>
        <w:rPr>
          <w:rFonts w:ascii="Trebuchet MS" w:hAnsi="Trebuchet MS"/>
          <w:color w:val="000000"/>
          <w:sz w:val="20"/>
          <w:szCs w:val="20"/>
        </w:rPr>
      </w:pPr>
    </w:p>
    <w:p w:rsidP="006663E0" w:rsidR="006663E0" w:rsidRDefault="006663E0" w:rsidRPr="00D8568E">
      <w:pPr>
        <w:rPr>
          <w:rFonts w:ascii="Trebuchet MS" w:hAnsi="Trebuchet MS"/>
          <w:b/>
          <w:sz w:val="20"/>
          <w:szCs w:val="20"/>
        </w:rPr>
      </w:pPr>
    </w:p>
    <w:p w:rsidP="00675DF3" w:rsidR="00675DF3" w:rsidRDefault="00675DF3" w:rsidRPr="00675DF3">
      <w:pPr>
        <w:rPr>
          <w:rFonts w:ascii="Calibri" w:hAnsi="Calibri"/>
          <w:b/>
          <w:sz w:val="22"/>
          <w:szCs w:val="22"/>
          <w:lang w:eastAsia="en-US"/>
        </w:rPr>
      </w:pPr>
      <w:r w:rsidRPr="00675DF3">
        <w:rPr>
          <w:rFonts w:ascii="Calibri" w:hAnsi="Calibri"/>
          <w:b/>
          <w:sz w:val="22"/>
          <w:szCs w:val="22"/>
          <w:lang w:eastAsia="en-US"/>
        </w:rPr>
        <w:t>Entre les soussignés,</w:t>
      </w:r>
    </w:p>
    <w:p w:rsidP="00675DF3" w:rsidR="00675DF3" w:rsidRDefault="00675DF3" w:rsidRPr="00675DF3">
      <w:pPr>
        <w:jc w:val="both"/>
        <w:rPr>
          <w:rFonts w:ascii="Calibri" w:hAnsi="Calibri"/>
          <w:sz w:val="22"/>
          <w:szCs w:val="22"/>
          <w:lang w:eastAsia="en-US"/>
        </w:rPr>
      </w:pPr>
    </w:p>
    <w:p w:rsidP="00675DF3" w:rsidR="00675DF3" w:rsidRDefault="00675DF3" w:rsidRPr="00675DF3">
      <w:pPr>
        <w:jc w:val="both"/>
        <w:rPr>
          <w:rFonts w:ascii="Calibri" w:hAnsi="Calibri"/>
          <w:sz w:val="22"/>
          <w:szCs w:val="22"/>
          <w:lang w:eastAsia="en-US"/>
        </w:rPr>
      </w:pPr>
      <w:r w:rsidRPr="00675DF3">
        <w:rPr>
          <w:rFonts w:ascii="Calibri" w:hAnsi="Calibri"/>
          <w:sz w:val="22"/>
          <w:szCs w:val="22"/>
          <w:lang w:eastAsia="en-US"/>
        </w:rPr>
        <w:t>La Caisse Régionale de Crédit Agricole Mutuel de CHAMPAGNE-BOURGOGNE</w:t>
      </w:r>
    </w:p>
    <w:p w:rsidP="00675DF3" w:rsidR="00675DF3" w:rsidRDefault="00675DF3" w:rsidRPr="00675DF3">
      <w:pPr>
        <w:jc w:val="both"/>
        <w:rPr>
          <w:rFonts w:ascii="Calibri" w:hAnsi="Calibri"/>
          <w:sz w:val="22"/>
          <w:szCs w:val="22"/>
          <w:lang w:eastAsia="en-US"/>
        </w:rPr>
      </w:pPr>
      <w:r w:rsidRPr="00675DF3">
        <w:rPr>
          <w:rFonts w:ascii="Calibri" w:hAnsi="Calibri"/>
          <w:sz w:val="22"/>
          <w:szCs w:val="22"/>
          <w:lang w:eastAsia="en-US"/>
        </w:rPr>
        <w:t xml:space="preserve">Représentée par </w:t>
      </w:r>
      <w:r w:rsidR="00C54E29">
        <w:rPr>
          <w:rFonts w:ascii="Calibri" w:hAnsi="Calibri"/>
          <w:sz w:val="22"/>
          <w:szCs w:val="22"/>
          <w:lang w:eastAsia="en-US"/>
        </w:rPr>
        <w:tab/>
      </w:r>
      <w:r w:rsidR="00C54E29">
        <w:rPr>
          <w:rFonts w:ascii="Calibri" w:hAnsi="Calibri"/>
          <w:sz w:val="22"/>
          <w:szCs w:val="22"/>
          <w:lang w:eastAsia="en-US"/>
        </w:rPr>
        <w:tab/>
      </w:r>
      <w:r w:rsidR="00C54E29">
        <w:rPr>
          <w:rFonts w:ascii="Calibri" w:hAnsi="Calibri"/>
          <w:sz w:val="22"/>
          <w:szCs w:val="22"/>
          <w:lang w:eastAsia="en-US"/>
        </w:rPr>
        <w:tab/>
      </w:r>
      <w:r w:rsidRPr="00675DF3">
        <w:rPr>
          <w:rFonts w:ascii="Calibri" w:hAnsi="Calibri"/>
          <w:sz w:val="22"/>
          <w:szCs w:val="22"/>
          <w:lang w:eastAsia="en-US"/>
        </w:rPr>
        <w:t>, agissant en qualité de Directeur Général,</w:t>
      </w:r>
    </w:p>
    <w:p w:rsidP="00675DF3" w:rsidR="00675DF3" w:rsidRDefault="00675DF3" w:rsidRPr="00675DF3">
      <w:pPr>
        <w:jc w:val="both"/>
        <w:rPr>
          <w:rFonts w:ascii="Calibri" w:hAnsi="Calibri"/>
          <w:sz w:val="22"/>
          <w:szCs w:val="22"/>
          <w:lang w:eastAsia="en-US"/>
        </w:rPr>
      </w:pPr>
    </w:p>
    <w:p w:rsidP="00675DF3" w:rsidR="00675DF3" w:rsidRDefault="00675DF3" w:rsidRPr="00675DF3">
      <w:pPr>
        <w:jc w:val="both"/>
        <w:rPr>
          <w:rFonts w:ascii="Calibri" w:hAnsi="Calibri"/>
          <w:sz w:val="22"/>
          <w:szCs w:val="22"/>
          <w:lang w:eastAsia="en-US"/>
        </w:rPr>
      </w:pPr>
    </w:p>
    <w:p w:rsidP="00675DF3" w:rsidR="00675DF3" w:rsidRDefault="00675DF3" w:rsidRPr="00675DF3">
      <w:pPr>
        <w:jc w:val="both"/>
        <w:rPr>
          <w:rFonts w:ascii="Calibri" w:hAnsi="Calibri"/>
          <w:sz w:val="22"/>
          <w:szCs w:val="22"/>
          <w:lang w:eastAsia="en-US"/>
        </w:rPr>
      </w:pPr>
    </w:p>
    <w:p w:rsidP="00675DF3" w:rsidR="00675DF3" w:rsidRDefault="00675DF3" w:rsidRPr="00675DF3">
      <w:pPr>
        <w:jc w:val="both"/>
        <w:rPr>
          <w:rFonts w:ascii="Calibri" w:hAnsi="Calibri"/>
          <w:sz w:val="22"/>
          <w:szCs w:val="22"/>
          <w:lang w:eastAsia="en-US"/>
        </w:rPr>
      </w:pPr>
    </w:p>
    <w:p w:rsidP="00675DF3" w:rsidR="00675DF3" w:rsidRDefault="00675DF3" w:rsidRPr="00675DF3">
      <w:pPr>
        <w:tabs>
          <w:tab w:pos="8222" w:val="left"/>
        </w:tabs>
        <w:jc w:val="right"/>
        <w:rPr>
          <w:rFonts w:ascii="Calibri" w:hAnsi="Calibri"/>
          <w:b/>
          <w:sz w:val="22"/>
          <w:szCs w:val="22"/>
          <w:lang w:eastAsia="en-US"/>
        </w:rPr>
      </w:pPr>
      <w:r w:rsidRPr="00675DF3">
        <w:rPr>
          <w:rFonts w:ascii="Calibri" w:hAnsi="Calibri"/>
          <w:b/>
          <w:sz w:val="22"/>
          <w:szCs w:val="22"/>
          <w:lang w:eastAsia="en-US"/>
        </w:rPr>
        <w:t>D’une part,</w:t>
      </w:r>
    </w:p>
    <w:p w:rsidP="00675DF3" w:rsidR="00675DF3" w:rsidRDefault="00675DF3" w:rsidRPr="00675DF3">
      <w:pPr>
        <w:jc w:val="both"/>
        <w:rPr>
          <w:rFonts w:ascii="Calibri" w:hAnsi="Calibri"/>
          <w:sz w:val="22"/>
          <w:szCs w:val="22"/>
          <w:lang w:eastAsia="en-US"/>
        </w:rPr>
      </w:pPr>
    </w:p>
    <w:p w:rsidP="00675DF3" w:rsidR="00675DF3" w:rsidRDefault="00675DF3">
      <w:pPr>
        <w:jc w:val="both"/>
        <w:rPr>
          <w:rFonts w:ascii="Calibri" w:hAnsi="Calibri"/>
          <w:sz w:val="22"/>
          <w:szCs w:val="22"/>
          <w:lang w:eastAsia="en-US"/>
        </w:rPr>
      </w:pPr>
    </w:p>
    <w:p w:rsidP="00675DF3" w:rsidR="009119A5" w:rsidRDefault="009119A5" w:rsidRPr="00675DF3">
      <w:pPr>
        <w:jc w:val="both"/>
        <w:rPr>
          <w:rFonts w:ascii="Calibri" w:hAnsi="Calibri"/>
          <w:sz w:val="22"/>
          <w:szCs w:val="22"/>
          <w:lang w:eastAsia="en-US"/>
        </w:rPr>
      </w:pPr>
    </w:p>
    <w:p w:rsidP="00675DF3" w:rsidR="00675DF3" w:rsidRDefault="00675DF3" w:rsidRPr="00675DF3">
      <w:pPr>
        <w:jc w:val="both"/>
        <w:rPr>
          <w:rFonts w:ascii="Calibri" w:hAnsi="Calibri"/>
          <w:sz w:val="22"/>
          <w:szCs w:val="22"/>
          <w:lang w:eastAsia="en-US"/>
        </w:rPr>
      </w:pPr>
    </w:p>
    <w:p w:rsidP="00675DF3" w:rsidR="00675DF3" w:rsidRDefault="00675DF3" w:rsidRPr="00675DF3">
      <w:pPr>
        <w:jc w:val="both"/>
        <w:rPr>
          <w:rFonts w:ascii="Calibri" w:hAnsi="Calibri"/>
          <w:sz w:val="22"/>
          <w:szCs w:val="22"/>
          <w:lang w:eastAsia="en-US"/>
        </w:rPr>
      </w:pPr>
      <w:r w:rsidRPr="00675DF3">
        <w:rPr>
          <w:rFonts w:ascii="Calibri" w:hAnsi="Calibri"/>
          <w:sz w:val="22"/>
          <w:szCs w:val="22"/>
          <w:lang w:eastAsia="en-US"/>
        </w:rPr>
        <w:t>Et les Représentants des Organisations Syndicales ci-dessous désignées :</w:t>
      </w:r>
    </w:p>
    <w:p w:rsidP="00675DF3" w:rsidR="00675DF3" w:rsidRDefault="00675DF3" w:rsidRPr="00675DF3">
      <w:pPr>
        <w:rPr>
          <w:rFonts w:ascii="Calibri" w:hAnsi="Calibri"/>
          <w:sz w:val="22"/>
          <w:szCs w:val="22"/>
          <w:lang w:eastAsia="en-US"/>
        </w:rPr>
      </w:pPr>
    </w:p>
    <w:p w:rsidP="00B320BB" w:rsidR="00B320BB" w:rsidRDefault="00B320BB" w:rsidRPr="000C61FB">
      <w:pPr>
        <w:rPr>
          <w:rFonts w:asciiTheme="minorHAnsi" w:hAnsiTheme="minorHAnsi"/>
          <w:sz w:val="22"/>
        </w:rPr>
      </w:pPr>
      <w:r w:rsidRPr="000C61FB">
        <w:rPr>
          <w:rFonts w:asciiTheme="minorHAnsi" w:hAnsiTheme="minorHAnsi"/>
          <w:sz w:val="22"/>
        </w:rPr>
        <w:t>Fédération Générale Agroalimentaire (C</w:t>
      </w:r>
      <w:r>
        <w:rPr>
          <w:rFonts w:asciiTheme="minorHAnsi" w:hAnsiTheme="minorHAnsi"/>
          <w:sz w:val="22"/>
        </w:rPr>
        <w:t>.</w:t>
      </w:r>
      <w:r w:rsidRPr="000C61FB">
        <w:rPr>
          <w:rFonts w:asciiTheme="minorHAnsi" w:hAnsiTheme="minorHAnsi"/>
          <w:sz w:val="22"/>
        </w:rPr>
        <w:t>F</w:t>
      </w:r>
      <w:r>
        <w:rPr>
          <w:rFonts w:asciiTheme="minorHAnsi" w:hAnsiTheme="minorHAnsi"/>
          <w:sz w:val="22"/>
        </w:rPr>
        <w:t>.</w:t>
      </w:r>
      <w:r w:rsidRPr="000C61FB">
        <w:rPr>
          <w:rFonts w:asciiTheme="minorHAnsi" w:hAnsiTheme="minorHAnsi"/>
          <w:sz w:val="22"/>
        </w:rPr>
        <w:t>D</w:t>
      </w:r>
      <w:r>
        <w:rPr>
          <w:rFonts w:asciiTheme="minorHAnsi" w:hAnsiTheme="minorHAnsi"/>
          <w:sz w:val="22"/>
        </w:rPr>
        <w:t>.</w:t>
      </w:r>
      <w:r w:rsidRPr="000C61FB">
        <w:rPr>
          <w:rFonts w:asciiTheme="minorHAnsi" w:hAnsiTheme="minorHAnsi"/>
          <w:sz w:val="22"/>
        </w:rPr>
        <w:t>T</w:t>
      </w:r>
      <w:r>
        <w:rPr>
          <w:rFonts w:asciiTheme="minorHAnsi" w:hAnsiTheme="minorHAnsi"/>
          <w:sz w:val="22"/>
        </w:rPr>
        <w:t>.</w:t>
      </w:r>
      <w:r w:rsidRPr="000C61FB">
        <w:rPr>
          <w:rFonts w:asciiTheme="minorHAnsi" w:hAnsiTheme="minorHAnsi"/>
          <w:sz w:val="22"/>
        </w:rPr>
        <w:t>)</w:t>
      </w:r>
    </w:p>
    <w:p w:rsidP="00B320BB" w:rsidR="00B320BB" w:rsidRDefault="00B320BB" w:rsidRPr="00B320BB">
      <w:pPr>
        <w:rPr>
          <w:rFonts w:asciiTheme="minorHAnsi" w:hAnsiTheme="minorHAnsi"/>
          <w:sz w:val="22"/>
        </w:rPr>
      </w:pPr>
      <w:r w:rsidRPr="000C61FB">
        <w:rPr>
          <w:rFonts w:asciiTheme="minorHAnsi" w:hAnsiTheme="minorHAnsi"/>
          <w:sz w:val="22"/>
        </w:rPr>
        <w:t>Représentée par</w:t>
      </w:r>
    </w:p>
    <w:p w:rsidP="00675DF3" w:rsidR="00B320BB" w:rsidRDefault="00B320BB">
      <w:pPr>
        <w:tabs>
          <w:tab w:pos="8080" w:val="left"/>
        </w:tabs>
        <w:jc w:val="both"/>
        <w:rPr>
          <w:rFonts w:ascii="Calibri" w:hAnsi="Calibri"/>
          <w:sz w:val="22"/>
          <w:szCs w:val="22"/>
          <w:lang w:eastAsia="en-US"/>
        </w:rPr>
      </w:pPr>
    </w:p>
    <w:p w:rsidP="00675DF3" w:rsidR="00675DF3" w:rsidRDefault="00675DF3" w:rsidRPr="00675DF3">
      <w:pPr>
        <w:tabs>
          <w:tab w:pos="8080" w:val="left"/>
        </w:tabs>
        <w:jc w:val="both"/>
        <w:rPr>
          <w:rFonts w:ascii="Calibri" w:hAnsi="Calibri"/>
          <w:sz w:val="22"/>
          <w:szCs w:val="22"/>
          <w:lang w:eastAsia="en-US"/>
        </w:rPr>
      </w:pPr>
      <w:r w:rsidRPr="00675DF3">
        <w:rPr>
          <w:rFonts w:ascii="Calibri" w:hAnsi="Calibri"/>
          <w:sz w:val="22"/>
          <w:szCs w:val="22"/>
          <w:lang w:eastAsia="en-US"/>
        </w:rPr>
        <w:t>Syndicat National de l’Entreprise Crédit Agricole (S.N.E.C.A.  C.F.E.-C.G.C.)</w:t>
      </w:r>
    </w:p>
    <w:p w:rsidP="00675DF3" w:rsidR="00675DF3" w:rsidRDefault="00675DF3" w:rsidRPr="00675DF3">
      <w:pPr>
        <w:tabs>
          <w:tab w:pos="8080" w:val="left"/>
        </w:tabs>
        <w:jc w:val="both"/>
        <w:rPr>
          <w:rFonts w:ascii="Calibri" w:hAnsi="Calibri"/>
          <w:sz w:val="22"/>
          <w:szCs w:val="22"/>
          <w:lang w:eastAsia="en-US"/>
        </w:rPr>
      </w:pPr>
      <w:r w:rsidRPr="00675DF3">
        <w:rPr>
          <w:rFonts w:ascii="Calibri" w:hAnsi="Calibri"/>
          <w:sz w:val="22"/>
          <w:szCs w:val="22"/>
          <w:lang w:eastAsia="en-US"/>
        </w:rPr>
        <w:t>Représenté par</w:t>
      </w:r>
      <w:r w:rsidR="00C00CC7">
        <w:rPr>
          <w:rFonts w:ascii="Calibri" w:hAnsi="Calibri"/>
          <w:sz w:val="22"/>
          <w:szCs w:val="22"/>
          <w:lang w:eastAsia="en-US"/>
        </w:rPr>
        <w:t xml:space="preserve"> </w:t>
      </w:r>
      <w:r w:rsidR="00C54E29">
        <w:rPr>
          <w:rFonts w:ascii="Calibri" w:hAnsi="Calibri"/>
          <w:sz w:val="22"/>
          <w:szCs w:val="22"/>
          <w:lang w:eastAsia="en-US"/>
        </w:rPr>
        <w:tab/>
      </w:r>
      <w:r w:rsidR="00383F10">
        <w:rPr>
          <w:rFonts w:ascii="Calibri" w:hAnsi="Calibri"/>
          <w:sz w:val="22"/>
          <w:szCs w:val="22"/>
          <w:lang w:eastAsia="en-US"/>
        </w:rPr>
        <w:tab/>
      </w:r>
      <w:r w:rsidR="001756E5">
        <w:rPr>
          <w:rFonts w:ascii="Calibri" w:hAnsi="Calibri"/>
          <w:sz w:val="22"/>
          <w:szCs w:val="22"/>
          <w:lang w:eastAsia="en-US"/>
        </w:rPr>
        <w:tab/>
      </w:r>
      <w:r w:rsidR="00A23C2C">
        <w:rPr>
          <w:rFonts w:ascii="Calibri" w:hAnsi="Calibri"/>
          <w:sz w:val="22"/>
          <w:szCs w:val="22"/>
          <w:lang w:eastAsia="en-US"/>
        </w:rPr>
        <w:t xml:space="preserve"> </w:t>
      </w:r>
      <w:r w:rsidR="001756E5">
        <w:rPr>
          <w:rFonts w:ascii="Calibri" w:hAnsi="Calibri"/>
          <w:sz w:val="22"/>
          <w:szCs w:val="22"/>
          <w:lang w:eastAsia="en-US"/>
        </w:rPr>
        <w:tab/>
      </w:r>
    </w:p>
    <w:p w:rsidP="00675DF3" w:rsidR="00675DF3" w:rsidRDefault="00675DF3" w:rsidRPr="00675DF3">
      <w:pPr>
        <w:tabs>
          <w:tab w:pos="8080" w:val="left"/>
        </w:tabs>
        <w:jc w:val="both"/>
        <w:rPr>
          <w:rFonts w:ascii="Calibri" w:hAnsi="Calibri"/>
          <w:sz w:val="22"/>
          <w:szCs w:val="22"/>
          <w:lang w:eastAsia="en-US"/>
        </w:rPr>
      </w:pPr>
      <w:r w:rsidRPr="00675DF3">
        <w:rPr>
          <w:rFonts w:ascii="Calibri" w:hAnsi="Calibri"/>
          <w:sz w:val="22"/>
          <w:szCs w:val="22"/>
          <w:lang w:eastAsia="en-US"/>
        </w:rPr>
        <w:t>Syndicat National Indépendant des Agents du Crédit Agricole Mutuel (S.N.I.A.C.A.M.)</w:t>
      </w:r>
    </w:p>
    <w:p w:rsidP="00675DF3" w:rsidR="00675DF3" w:rsidRDefault="00675DF3">
      <w:pPr>
        <w:tabs>
          <w:tab w:pos="8080" w:val="left"/>
        </w:tabs>
        <w:jc w:val="both"/>
        <w:rPr>
          <w:rFonts w:ascii="Calibri" w:hAnsi="Calibri"/>
          <w:sz w:val="22"/>
          <w:szCs w:val="22"/>
          <w:lang w:eastAsia="en-US"/>
        </w:rPr>
      </w:pPr>
      <w:r w:rsidRPr="00675DF3">
        <w:rPr>
          <w:rFonts w:ascii="Calibri" w:hAnsi="Calibri"/>
          <w:sz w:val="22"/>
          <w:szCs w:val="22"/>
          <w:lang w:eastAsia="en-US"/>
        </w:rPr>
        <w:t>Représenté par</w:t>
      </w:r>
      <w:r w:rsidR="00365E83">
        <w:rPr>
          <w:rFonts w:ascii="Calibri" w:hAnsi="Calibri"/>
          <w:sz w:val="22"/>
          <w:szCs w:val="22"/>
          <w:lang w:eastAsia="en-US"/>
        </w:rPr>
        <w:t xml:space="preserve"> </w:t>
      </w:r>
      <w:r w:rsidR="00C54E29">
        <w:rPr>
          <w:rFonts w:ascii="Calibri" w:hAnsi="Calibri"/>
          <w:sz w:val="22"/>
          <w:szCs w:val="22"/>
          <w:lang w:eastAsia="en-US"/>
        </w:rPr>
        <w:tab/>
      </w:r>
    </w:p>
    <w:p w:rsidP="00675DF3" w:rsidR="00C54E29" w:rsidRDefault="00C54E29" w:rsidRPr="00675DF3">
      <w:pPr>
        <w:tabs>
          <w:tab w:pos="8080" w:val="left"/>
        </w:tabs>
        <w:jc w:val="both"/>
        <w:rPr>
          <w:rFonts w:ascii="Calibri" w:hAnsi="Calibri"/>
          <w:sz w:val="22"/>
          <w:szCs w:val="22"/>
          <w:lang w:eastAsia="en-US"/>
        </w:rPr>
      </w:pPr>
    </w:p>
    <w:p w:rsidP="00675DF3" w:rsidR="00675DF3" w:rsidRDefault="00675DF3" w:rsidRPr="00675DF3">
      <w:pPr>
        <w:tabs>
          <w:tab w:pos="8080" w:val="left"/>
        </w:tabs>
        <w:jc w:val="both"/>
        <w:rPr>
          <w:rFonts w:ascii="Calibri" w:hAnsi="Calibri"/>
          <w:sz w:val="22"/>
          <w:szCs w:val="22"/>
          <w:lang w:eastAsia="en-US"/>
        </w:rPr>
      </w:pPr>
      <w:r w:rsidRPr="00675DF3">
        <w:rPr>
          <w:rFonts w:ascii="Calibri" w:hAnsi="Calibri"/>
          <w:sz w:val="22"/>
          <w:szCs w:val="22"/>
          <w:lang w:eastAsia="en-US"/>
        </w:rPr>
        <w:t>Union Nationale des Syndicats Autonomes Crédit Agricole (U.N.S.A. – C.A.)</w:t>
      </w:r>
    </w:p>
    <w:p w:rsidP="00675DF3" w:rsidR="00675DF3" w:rsidRDefault="00675DF3" w:rsidRPr="00675DF3">
      <w:pPr>
        <w:tabs>
          <w:tab w:pos="8080" w:val="left"/>
        </w:tabs>
        <w:jc w:val="both"/>
        <w:rPr>
          <w:rFonts w:ascii="Calibri" w:hAnsi="Calibri"/>
          <w:sz w:val="22"/>
          <w:szCs w:val="22"/>
          <w:lang w:eastAsia="en-US"/>
        </w:rPr>
      </w:pPr>
      <w:r w:rsidRPr="00675DF3">
        <w:rPr>
          <w:rFonts w:ascii="Calibri" w:hAnsi="Calibri"/>
          <w:sz w:val="22"/>
          <w:szCs w:val="22"/>
          <w:lang w:eastAsia="en-US"/>
        </w:rPr>
        <w:t>Représentée par</w:t>
      </w:r>
      <w:bookmarkStart w:id="0" w:name="_GoBack"/>
      <w:bookmarkEnd w:id="0"/>
      <w:r w:rsidR="001756E5">
        <w:rPr>
          <w:rFonts w:ascii="Calibri" w:hAnsi="Calibri"/>
          <w:sz w:val="22"/>
          <w:szCs w:val="22"/>
          <w:lang w:eastAsia="en-US"/>
        </w:rPr>
        <w:tab/>
      </w:r>
      <w:r w:rsidR="00A23C2C">
        <w:rPr>
          <w:rFonts w:ascii="Calibri" w:hAnsi="Calibri"/>
          <w:sz w:val="22"/>
          <w:szCs w:val="22"/>
          <w:lang w:eastAsia="en-US"/>
        </w:rPr>
        <w:t xml:space="preserve"> </w:t>
      </w:r>
      <w:r w:rsidR="001756E5">
        <w:rPr>
          <w:rFonts w:ascii="Calibri" w:hAnsi="Calibri"/>
          <w:sz w:val="22"/>
          <w:szCs w:val="22"/>
          <w:lang w:eastAsia="en-US"/>
        </w:rPr>
        <w:tab/>
      </w:r>
    </w:p>
    <w:p w:rsidP="00675DF3" w:rsidR="00675DF3" w:rsidRDefault="00675DF3" w:rsidRPr="00675DF3">
      <w:pPr>
        <w:tabs>
          <w:tab w:pos="8080" w:val="left"/>
        </w:tabs>
        <w:jc w:val="both"/>
        <w:rPr>
          <w:rFonts w:ascii="Calibri" w:hAnsi="Calibri"/>
          <w:sz w:val="22"/>
          <w:szCs w:val="22"/>
          <w:lang w:eastAsia="en-US"/>
        </w:rPr>
      </w:pPr>
      <w:r w:rsidRPr="00675DF3">
        <w:rPr>
          <w:rFonts w:ascii="Calibri" w:hAnsi="Calibri"/>
          <w:sz w:val="22"/>
          <w:szCs w:val="22"/>
          <w:lang w:eastAsia="en-US"/>
        </w:rPr>
        <w:tab/>
      </w:r>
    </w:p>
    <w:p w:rsidP="00675DF3" w:rsidR="00675DF3" w:rsidRDefault="00675DF3" w:rsidRPr="00675DF3">
      <w:pPr>
        <w:tabs>
          <w:tab w:pos="8080" w:val="left"/>
        </w:tabs>
        <w:jc w:val="both"/>
        <w:rPr>
          <w:rFonts w:ascii="Calibri" w:hAnsi="Calibri"/>
          <w:sz w:val="22"/>
          <w:szCs w:val="22"/>
          <w:lang w:eastAsia="en-US"/>
        </w:rPr>
      </w:pPr>
    </w:p>
    <w:p w:rsidP="00675DF3" w:rsidR="00675DF3" w:rsidRDefault="00675DF3" w:rsidRPr="00675DF3">
      <w:pPr>
        <w:tabs>
          <w:tab w:pos="8080" w:val="left"/>
        </w:tabs>
        <w:jc w:val="right"/>
        <w:rPr>
          <w:rFonts w:ascii="Calibri" w:hAnsi="Calibri"/>
          <w:sz w:val="22"/>
          <w:szCs w:val="22"/>
          <w:lang w:eastAsia="en-US"/>
        </w:rPr>
      </w:pPr>
    </w:p>
    <w:p w:rsidP="00675DF3" w:rsidR="00675DF3" w:rsidRDefault="00675DF3" w:rsidRPr="00675DF3">
      <w:pPr>
        <w:ind w:left="708"/>
        <w:jc w:val="right"/>
        <w:rPr>
          <w:rFonts w:ascii="Calibri" w:hAnsi="Calibri"/>
          <w:sz w:val="22"/>
          <w:szCs w:val="22"/>
          <w:lang w:eastAsia="en-US"/>
        </w:rPr>
      </w:pPr>
      <w:r w:rsidRPr="00675DF3">
        <w:rPr>
          <w:rFonts w:ascii="Calibri" w:hAnsi="Calibri"/>
          <w:b/>
          <w:sz w:val="22"/>
          <w:szCs w:val="22"/>
          <w:lang w:eastAsia="en-US"/>
        </w:rPr>
        <w:t xml:space="preserve">D’autre part </w:t>
      </w:r>
    </w:p>
    <w:p w:rsidP="006663E0" w:rsidR="006663E0" w:rsidRDefault="006663E0" w:rsidRPr="006E4B1B">
      <w:pPr>
        <w:jc w:val="both"/>
        <w:rPr>
          <w:rFonts w:ascii="Calibri" w:hAnsi="Calibri"/>
          <w:sz w:val="28"/>
        </w:rPr>
      </w:pPr>
    </w:p>
    <w:p w:rsidP="006663E0" w:rsidR="00675DF3" w:rsidRDefault="00675DF3" w:rsidRPr="006E4B1B">
      <w:pPr>
        <w:jc w:val="both"/>
        <w:rPr>
          <w:rFonts w:ascii="Calibri" w:hAnsi="Calibri"/>
          <w:sz w:val="28"/>
        </w:rPr>
      </w:pPr>
    </w:p>
    <w:p w:rsidP="006663E0" w:rsidR="00675DF3" w:rsidRDefault="00675DF3" w:rsidRPr="006E4B1B">
      <w:pPr>
        <w:jc w:val="both"/>
        <w:rPr>
          <w:rFonts w:ascii="Calibri" w:hAnsi="Calibri"/>
          <w:sz w:val="28"/>
        </w:rPr>
      </w:pPr>
    </w:p>
    <w:p w:rsidP="006663E0" w:rsidR="00675DF3" w:rsidRDefault="00675DF3" w:rsidRPr="006E4B1B">
      <w:pPr>
        <w:jc w:val="both"/>
        <w:rPr>
          <w:rFonts w:ascii="Calibri" w:hAnsi="Calibri"/>
          <w:sz w:val="28"/>
        </w:rPr>
      </w:pPr>
    </w:p>
    <w:p w:rsidP="006663E0" w:rsidR="00675DF3" w:rsidRDefault="00675DF3">
      <w:pPr>
        <w:jc w:val="both"/>
        <w:rPr>
          <w:rFonts w:ascii="Calibri" w:hAnsi="Calibri"/>
          <w:sz w:val="28"/>
        </w:rPr>
      </w:pPr>
    </w:p>
    <w:p w:rsidP="00371F76" w:rsidR="006E4B1B" w:rsidRDefault="00085AC5">
      <w:pPr>
        <w:jc w:val="both"/>
        <w:rPr>
          <w:rFonts w:ascii="Calibri" w:hAnsi="Calibri"/>
          <w:sz w:val="22"/>
          <w:szCs w:val="20"/>
        </w:rPr>
      </w:pPr>
      <w:r w:rsidRPr="006E4B1B">
        <w:rPr>
          <w:rFonts w:ascii="Calibri" w:hAnsi="Calibri"/>
          <w:sz w:val="22"/>
          <w:szCs w:val="20"/>
        </w:rPr>
        <w:t>Il est convenu ce qui suit :</w:t>
      </w:r>
    </w:p>
    <w:p w:rsidP="00371F76" w:rsidR="005970A4" w:rsidRDefault="005970A4" w:rsidRPr="009119A5">
      <w:pPr>
        <w:jc w:val="both"/>
        <w:rPr>
          <w:rFonts w:ascii="Calibri" w:hAnsi="Calibri"/>
          <w:sz w:val="22"/>
          <w:szCs w:val="20"/>
        </w:rPr>
      </w:pPr>
    </w:p>
    <w:p w:rsidP="006E4B1B" w:rsidR="006E4B1B" w:rsidRDefault="006E4B1B">
      <w:pPr>
        <w:pBdr>
          <w:bottom w:color="auto" w:space="1" w:sz="4" w:val="single"/>
        </w:pBdr>
        <w:jc w:val="both"/>
        <w:rPr>
          <w:rFonts w:ascii="Calibri" w:hAnsi="Calibri"/>
          <w:b/>
          <w:sz w:val="22"/>
          <w:szCs w:val="20"/>
        </w:rPr>
      </w:pPr>
      <w:r>
        <w:rPr>
          <w:rFonts w:ascii="Calibri" w:hAnsi="Calibri"/>
          <w:b/>
          <w:sz w:val="22"/>
          <w:szCs w:val="20"/>
        </w:rPr>
        <w:lastRenderedPageBreak/>
        <w:t xml:space="preserve">Préambule </w:t>
      </w:r>
    </w:p>
    <w:p w:rsidP="006E4B1B" w:rsidR="006E4B1B" w:rsidRDefault="006E4B1B" w:rsidRPr="002A5B1A">
      <w:pPr>
        <w:jc w:val="both"/>
        <w:rPr>
          <w:rFonts w:ascii="Calibri" w:hAnsi="Calibri"/>
          <w:sz w:val="22"/>
          <w:szCs w:val="20"/>
        </w:rPr>
      </w:pPr>
    </w:p>
    <w:p w:rsidP="006E4B1B" w:rsidR="006E4B1B" w:rsidRDefault="006E4B1B" w:rsidRPr="006E4B1B">
      <w:pPr>
        <w:jc w:val="both"/>
        <w:rPr>
          <w:rFonts w:ascii="Calibri" w:hAnsi="Calibri"/>
          <w:sz w:val="22"/>
          <w:szCs w:val="22"/>
        </w:rPr>
      </w:pPr>
      <w:r w:rsidRPr="006E4B1B">
        <w:rPr>
          <w:rFonts w:ascii="Calibri" w:hAnsi="Calibri"/>
          <w:sz w:val="22"/>
          <w:szCs w:val="22"/>
        </w:rPr>
        <w:t xml:space="preserve">Cet accord a pour objet de définir la masse dédiée </w:t>
      </w:r>
      <w:r w:rsidRPr="006E4B1B">
        <w:rPr>
          <w:rFonts w:ascii="Calibri" w:eastAsia="Calibri" w:hAnsi="Calibri"/>
          <w:sz w:val="22"/>
          <w:szCs w:val="22"/>
          <w:lang w:eastAsia="en-US"/>
        </w:rPr>
        <w:t xml:space="preserve">à la reconnaissance des compétences, des expertises et des prises de responsabilités </w:t>
      </w:r>
      <w:r w:rsidRPr="006E4B1B">
        <w:rPr>
          <w:rFonts w:ascii="Calibri" w:hAnsi="Calibri"/>
          <w:sz w:val="22"/>
          <w:szCs w:val="22"/>
        </w:rPr>
        <w:t>telle que définie au Chapitre III de l’Annexe 1 de la Convention Collective </w:t>
      </w:r>
      <w:r w:rsidR="001571B6">
        <w:rPr>
          <w:rFonts w:ascii="Calibri" w:hAnsi="Calibri"/>
          <w:sz w:val="22"/>
          <w:szCs w:val="22"/>
        </w:rPr>
        <w:t>Nationale</w:t>
      </w:r>
      <w:r w:rsidR="001571B6" w:rsidRPr="006E4B1B">
        <w:rPr>
          <w:rFonts w:ascii="Calibri" w:hAnsi="Calibri"/>
          <w:sz w:val="22"/>
          <w:szCs w:val="22"/>
        </w:rPr>
        <w:t xml:space="preserve"> :</w:t>
      </w:r>
      <w:r w:rsidRPr="006E4B1B">
        <w:rPr>
          <w:rFonts w:ascii="Calibri" w:hAnsi="Calibri"/>
          <w:sz w:val="22"/>
          <w:szCs w:val="22"/>
        </w:rPr>
        <w:t xml:space="preserve"> </w:t>
      </w:r>
    </w:p>
    <w:p w:rsidP="006E4B1B" w:rsidR="006E4B1B" w:rsidRDefault="006E4B1B" w:rsidRPr="006E4B1B">
      <w:pPr>
        <w:jc w:val="both"/>
        <w:rPr>
          <w:rFonts w:ascii="Calibri" w:hAnsi="Calibri"/>
          <w:sz w:val="22"/>
          <w:szCs w:val="22"/>
        </w:rPr>
      </w:pPr>
    </w:p>
    <w:p w:rsidP="006E4B1B" w:rsidR="006E4B1B" w:rsidRDefault="006E4B1B" w:rsidRPr="006E4B1B">
      <w:pPr>
        <w:ind w:left="708"/>
        <w:jc w:val="both"/>
        <w:rPr>
          <w:rFonts w:ascii="Calibri" w:eastAsia="Calibri" w:hAnsi="Calibri"/>
          <w:sz w:val="22"/>
          <w:szCs w:val="22"/>
          <w:lang w:eastAsia="en-US"/>
        </w:rPr>
      </w:pPr>
      <w:r w:rsidRPr="006E4B1B">
        <w:rPr>
          <w:rFonts w:ascii="Calibri" w:eastAsia="Calibri" w:hAnsi="Calibri"/>
          <w:i/>
          <w:sz w:val="22"/>
          <w:szCs w:val="22"/>
          <w:lang w:eastAsia="en-US"/>
        </w:rPr>
        <w:t>« Le montant de l’enveloppe globale consacrée à la reconnaissance des compétences, des expertises et des prises de responsabilités ainsi déterminé ne peut être inférieur à 1,55% de la masse mensuelle de la rémunération de la classification des effectifs présents (contrats à durée indéterminée) de la Caisse régionale, à la date de négociation. Le montant de l’enveloppe consacrée à la reconnaissance des compétences et des expertises ne pourra être inférieur à 1% de la masse mensuelle de la rémunération de la classification des effectifs présents (contrats à durée indéterminée) de la Caisse régionale, à la date de négociation.</w:t>
      </w:r>
      <w:r w:rsidRPr="006E4B1B">
        <w:rPr>
          <w:rFonts w:ascii="Calibri" w:eastAsia="Calibri" w:hAnsi="Calibri"/>
          <w:sz w:val="22"/>
          <w:szCs w:val="22"/>
          <w:lang w:eastAsia="en-US"/>
        </w:rPr>
        <w:t> »</w:t>
      </w:r>
    </w:p>
    <w:p w:rsidP="006E4B1B" w:rsidR="006E4B1B" w:rsidRDefault="006E4B1B" w:rsidRPr="006E4B1B">
      <w:pPr>
        <w:jc w:val="both"/>
        <w:rPr>
          <w:rFonts w:ascii="Calibri" w:hAnsi="Calibri"/>
          <w:sz w:val="22"/>
          <w:szCs w:val="22"/>
        </w:rPr>
      </w:pPr>
    </w:p>
    <w:p w:rsidP="006E4B1B" w:rsidR="006E4B1B" w:rsidRDefault="006E4B1B">
      <w:pPr>
        <w:jc w:val="both"/>
        <w:rPr>
          <w:rFonts w:ascii="Calibri" w:hAnsi="Calibri"/>
          <w:sz w:val="22"/>
          <w:szCs w:val="22"/>
        </w:rPr>
      </w:pPr>
      <w:r w:rsidRPr="006E4B1B">
        <w:rPr>
          <w:rFonts w:ascii="Calibri" w:hAnsi="Calibri"/>
          <w:sz w:val="22"/>
          <w:szCs w:val="22"/>
        </w:rPr>
        <w:t>Cet accord s’inscrit dans le cadre de la négociation annuelle obligatoire sur la rémunération, le temps de travail et le partage de la valeur ajoutée dans l’entreprise prévue aux articles L. 2242-1 et suivants du Code du Travail.</w:t>
      </w:r>
    </w:p>
    <w:p w:rsidP="006E4B1B" w:rsidR="00D20235" w:rsidRDefault="00D20235">
      <w:pPr>
        <w:jc w:val="both"/>
        <w:rPr>
          <w:rFonts w:ascii="Calibri" w:hAnsi="Calibri"/>
          <w:sz w:val="22"/>
          <w:szCs w:val="22"/>
        </w:rPr>
      </w:pPr>
    </w:p>
    <w:p w:rsidP="006E4B1B" w:rsidR="00D20235" w:rsidRDefault="00D20235" w:rsidRPr="006E4B1B">
      <w:pPr>
        <w:jc w:val="both"/>
        <w:rPr>
          <w:rFonts w:ascii="Calibri" w:hAnsi="Calibri"/>
          <w:sz w:val="22"/>
          <w:szCs w:val="22"/>
        </w:rPr>
      </w:pPr>
      <w:r>
        <w:rPr>
          <w:rFonts w:ascii="Calibri" w:hAnsi="Calibri"/>
          <w:sz w:val="22"/>
          <w:szCs w:val="22"/>
        </w:rPr>
        <w:t xml:space="preserve">Il est conclu suite aux réunions de négociations du </w:t>
      </w:r>
      <w:r w:rsidR="00184BE1">
        <w:rPr>
          <w:rFonts w:ascii="Calibri" w:hAnsi="Calibri"/>
          <w:sz w:val="22"/>
          <w:szCs w:val="22"/>
        </w:rPr>
        <w:t>13</w:t>
      </w:r>
      <w:r>
        <w:rPr>
          <w:rFonts w:ascii="Calibri" w:hAnsi="Calibri"/>
          <w:sz w:val="22"/>
          <w:szCs w:val="22"/>
        </w:rPr>
        <w:t xml:space="preserve"> janvier 20</w:t>
      </w:r>
      <w:r w:rsidR="00B320BB">
        <w:rPr>
          <w:rFonts w:ascii="Calibri" w:hAnsi="Calibri"/>
          <w:sz w:val="22"/>
          <w:szCs w:val="22"/>
        </w:rPr>
        <w:t>2</w:t>
      </w:r>
      <w:r w:rsidR="00184BE1">
        <w:rPr>
          <w:rFonts w:ascii="Calibri" w:hAnsi="Calibri"/>
          <w:sz w:val="22"/>
          <w:szCs w:val="22"/>
        </w:rPr>
        <w:t>2</w:t>
      </w:r>
      <w:r>
        <w:rPr>
          <w:rFonts w:ascii="Calibri" w:hAnsi="Calibri"/>
          <w:sz w:val="22"/>
          <w:szCs w:val="22"/>
        </w:rPr>
        <w:t xml:space="preserve"> et du </w:t>
      </w:r>
      <w:r w:rsidR="00184BE1">
        <w:rPr>
          <w:rFonts w:ascii="Calibri" w:hAnsi="Calibri"/>
          <w:sz w:val="22"/>
          <w:szCs w:val="22"/>
        </w:rPr>
        <w:t>10</w:t>
      </w:r>
      <w:r w:rsidR="00B320BB">
        <w:rPr>
          <w:rFonts w:ascii="Calibri" w:hAnsi="Calibri"/>
          <w:sz w:val="22"/>
          <w:szCs w:val="22"/>
        </w:rPr>
        <w:t xml:space="preserve"> </w:t>
      </w:r>
      <w:r w:rsidR="00184BE1">
        <w:rPr>
          <w:rFonts w:ascii="Calibri" w:hAnsi="Calibri"/>
          <w:sz w:val="22"/>
          <w:szCs w:val="22"/>
        </w:rPr>
        <w:t>fé</w:t>
      </w:r>
      <w:r w:rsidR="00B320BB">
        <w:rPr>
          <w:rFonts w:ascii="Calibri" w:hAnsi="Calibri"/>
          <w:sz w:val="22"/>
          <w:szCs w:val="22"/>
        </w:rPr>
        <w:t>v</w:t>
      </w:r>
      <w:r w:rsidR="00184BE1">
        <w:rPr>
          <w:rFonts w:ascii="Calibri" w:hAnsi="Calibri"/>
          <w:sz w:val="22"/>
          <w:szCs w:val="22"/>
        </w:rPr>
        <w:t>ri</w:t>
      </w:r>
      <w:r w:rsidR="00B320BB">
        <w:rPr>
          <w:rFonts w:ascii="Calibri" w:hAnsi="Calibri"/>
          <w:sz w:val="22"/>
          <w:szCs w:val="22"/>
        </w:rPr>
        <w:t>er</w:t>
      </w:r>
      <w:r>
        <w:rPr>
          <w:rFonts w:ascii="Calibri" w:hAnsi="Calibri"/>
          <w:sz w:val="22"/>
          <w:szCs w:val="22"/>
        </w:rPr>
        <w:t xml:space="preserve"> 20</w:t>
      </w:r>
      <w:r w:rsidR="00B320BB">
        <w:rPr>
          <w:rFonts w:ascii="Calibri" w:hAnsi="Calibri"/>
          <w:sz w:val="22"/>
          <w:szCs w:val="22"/>
        </w:rPr>
        <w:t>2</w:t>
      </w:r>
      <w:r w:rsidR="00184BE1">
        <w:rPr>
          <w:rFonts w:ascii="Calibri" w:hAnsi="Calibri"/>
          <w:sz w:val="22"/>
          <w:szCs w:val="22"/>
        </w:rPr>
        <w:t>2</w:t>
      </w:r>
      <w:r w:rsidR="001571B6">
        <w:rPr>
          <w:rFonts w:ascii="Calibri" w:hAnsi="Calibri"/>
          <w:sz w:val="22"/>
          <w:szCs w:val="22"/>
        </w:rPr>
        <w:t>, au</w:t>
      </w:r>
      <w:r>
        <w:rPr>
          <w:rFonts w:ascii="Calibri" w:hAnsi="Calibri"/>
          <w:sz w:val="22"/>
          <w:szCs w:val="22"/>
        </w:rPr>
        <w:t xml:space="preserve"> cours desquelles les parties ont pu échanger sur leurs propositions.</w:t>
      </w:r>
    </w:p>
    <w:p w:rsidP="00371F76" w:rsidR="0098722B" w:rsidRDefault="006E4B1B" w:rsidRPr="006E4B1B">
      <w:pPr>
        <w:jc w:val="both"/>
        <w:rPr>
          <w:rFonts w:ascii="Calibri" w:hAnsi="Calibri"/>
          <w:sz w:val="22"/>
          <w:szCs w:val="22"/>
        </w:rPr>
      </w:pPr>
      <w:r w:rsidRPr="006E4B1B">
        <w:rPr>
          <w:rFonts w:ascii="Calibri" w:hAnsi="Calibri"/>
          <w:sz w:val="22"/>
          <w:szCs w:val="22"/>
        </w:rPr>
        <w:br/>
      </w:r>
    </w:p>
    <w:p w:rsidP="00F51786" w:rsidR="00F51786" w:rsidRDefault="00F51786" w:rsidRPr="006E4B1B">
      <w:pPr>
        <w:pBdr>
          <w:bottom w:color="auto" w:space="1" w:sz="4" w:val="single"/>
        </w:pBdr>
        <w:jc w:val="both"/>
        <w:rPr>
          <w:rFonts w:ascii="Calibri" w:hAnsi="Calibri"/>
          <w:b/>
          <w:sz w:val="22"/>
          <w:szCs w:val="22"/>
        </w:rPr>
      </w:pPr>
      <w:r w:rsidRPr="006E4B1B">
        <w:rPr>
          <w:rFonts w:ascii="Calibri" w:hAnsi="Calibri"/>
          <w:b/>
          <w:sz w:val="22"/>
          <w:szCs w:val="22"/>
        </w:rPr>
        <w:t>Article 1 – Evolutions individuelles des rémunérations conventionnelles 20</w:t>
      </w:r>
      <w:r w:rsidR="000B0ECE">
        <w:rPr>
          <w:rFonts w:ascii="Calibri" w:hAnsi="Calibri"/>
          <w:b/>
          <w:sz w:val="22"/>
          <w:szCs w:val="22"/>
        </w:rPr>
        <w:t>2</w:t>
      </w:r>
      <w:r w:rsidR="00184BE1">
        <w:rPr>
          <w:rFonts w:ascii="Calibri" w:hAnsi="Calibri"/>
          <w:b/>
          <w:sz w:val="22"/>
          <w:szCs w:val="22"/>
        </w:rPr>
        <w:t>2</w:t>
      </w:r>
    </w:p>
    <w:p w:rsidP="00184BE1" w:rsidR="004F7112" w:rsidRDefault="00F51786" w:rsidRPr="006E4B1B">
      <w:pPr>
        <w:jc w:val="both"/>
        <w:rPr>
          <w:rFonts w:ascii="Calibri" w:hAnsi="Calibri"/>
          <w:sz w:val="22"/>
          <w:szCs w:val="22"/>
        </w:rPr>
      </w:pPr>
      <w:r w:rsidRPr="006E4B1B">
        <w:rPr>
          <w:rFonts w:ascii="Calibri" w:hAnsi="Calibri"/>
          <w:sz w:val="22"/>
          <w:szCs w:val="22"/>
        </w:rPr>
        <w:br/>
        <w:t xml:space="preserve">La Direction s’engage à consacrer une </w:t>
      </w:r>
      <w:r w:rsidR="006664A8" w:rsidRPr="006E4B1B">
        <w:rPr>
          <w:rFonts w:ascii="Calibri" w:hAnsi="Calibri"/>
          <w:sz w:val="22"/>
          <w:szCs w:val="22"/>
        </w:rPr>
        <w:t xml:space="preserve">enveloppe minimum de </w:t>
      </w:r>
      <w:r w:rsidR="00DA1CC7">
        <w:rPr>
          <w:rFonts w:ascii="Calibri" w:hAnsi="Calibri"/>
          <w:sz w:val="22"/>
          <w:szCs w:val="22"/>
        </w:rPr>
        <w:t xml:space="preserve">2,05 </w:t>
      </w:r>
      <w:r w:rsidR="006664A8" w:rsidRPr="006E4B1B">
        <w:rPr>
          <w:rFonts w:ascii="Calibri" w:hAnsi="Calibri"/>
          <w:sz w:val="22"/>
          <w:szCs w:val="22"/>
        </w:rPr>
        <w:t>% de la m</w:t>
      </w:r>
      <w:r w:rsidRPr="006E4B1B">
        <w:rPr>
          <w:rFonts w:ascii="Calibri" w:hAnsi="Calibri"/>
          <w:sz w:val="22"/>
          <w:szCs w:val="22"/>
        </w:rPr>
        <w:t>a</w:t>
      </w:r>
      <w:r w:rsidR="006664A8" w:rsidRPr="006E4B1B">
        <w:rPr>
          <w:rFonts w:ascii="Calibri" w:hAnsi="Calibri"/>
          <w:sz w:val="22"/>
          <w:szCs w:val="22"/>
        </w:rPr>
        <w:t>s</w:t>
      </w:r>
      <w:r w:rsidRPr="006E4B1B">
        <w:rPr>
          <w:rFonts w:ascii="Calibri" w:hAnsi="Calibri"/>
          <w:sz w:val="22"/>
          <w:szCs w:val="22"/>
        </w:rPr>
        <w:t>se de la Rémunération de la Classification</w:t>
      </w:r>
      <w:r w:rsidR="006535CD" w:rsidRPr="006E4B1B">
        <w:rPr>
          <w:rFonts w:ascii="Calibri" w:hAnsi="Calibri"/>
          <w:sz w:val="22"/>
          <w:szCs w:val="22"/>
        </w:rPr>
        <w:t xml:space="preserve"> </w:t>
      </w:r>
      <w:r w:rsidR="006E4B1B" w:rsidRPr="006E4B1B">
        <w:rPr>
          <w:rFonts w:ascii="Calibri" w:hAnsi="Calibri"/>
          <w:sz w:val="22"/>
          <w:szCs w:val="22"/>
        </w:rPr>
        <w:t xml:space="preserve">des effectifs </w:t>
      </w:r>
      <w:r w:rsidR="004D0180" w:rsidRPr="006E4B1B">
        <w:rPr>
          <w:rFonts w:ascii="Calibri" w:hAnsi="Calibri"/>
          <w:sz w:val="22"/>
          <w:szCs w:val="22"/>
        </w:rPr>
        <w:t>au 31</w:t>
      </w:r>
      <w:r w:rsidRPr="006E4B1B">
        <w:rPr>
          <w:rFonts w:ascii="Calibri" w:hAnsi="Calibri"/>
          <w:sz w:val="22"/>
          <w:szCs w:val="22"/>
        </w:rPr>
        <w:t xml:space="preserve"> décembre 20</w:t>
      </w:r>
      <w:r w:rsidR="00B320BB">
        <w:rPr>
          <w:rFonts w:ascii="Calibri" w:hAnsi="Calibri"/>
          <w:sz w:val="22"/>
          <w:szCs w:val="22"/>
        </w:rPr>
        <w:t>2</w:t>
      </w:r>
      <w:r w:rsidR="00184BE1">
        <w:rPr>
          <w:rFonts w:ascii="Calibri" w:hAnsi="Calibri"/>
          <w:sz w:val="22"/>
          <w:szCs w:val="22"/>
        </w:rPr>
        <w:t>1</w:t>
      </w:r>
      <w:r w:rsidR="00DA1CC7">
        <w:rPr>
          <w:rFonts w:ascii="Calibri" w:hAnsi="Calibri"/>
          <w:sz w:val="22"/>
          <w:szCs w:val="22"/>
        </w:rPr>
        <w:t xml:space="preserve"> </w:t>
      </w:r>
      <w:r w:rsidRPr="006E4B1B">
        <w:rPr>
          <w:rFonts w:ascii="Calibri" w:hAnsi="Calibri"/>
          <w:sz w:val="22"/>
          <w:szCs w:val="22"/>
        </w:rPr>
        <w:t>(</w:t>
      </w:r>
      <w:r w:rsidR="00885FD0" w:rsidRPr="006E4B1B">
        <w:rPr>
          <w:rFonts w:ascii="Calibri" w:hAnsi="Calibri"/>
          <w:sz w:val="22"/>
          <w:szCs w:val="22"/>
        </w:rPr>
        <w:t xml:space="preserve">des </w:t>
      </w:r>
      <w:r w:rsidR="003D761D" w:rsidRPr="006E4B1B">
        <w:rPr>
          <w:rFonts w:ascii="Calibri" w:hAnsi="Calibri"/>
          <w:sz w:val="22"/>
          <w:szCs w:val="22"/>
        </w:rPr>
        <w:t>salariés</w:t>
      </w:r>
      <w:r w:rsidR="00885FD0" w:rsidRPr="006E4B1B">
        <w:rPr>
          <w:rFonts w:ascii="Calibri" w:hAnsi="Calibri"/>
          <w:sz w:val="22"/>
          <w:szCs w:val="22"/>
        </w:rPr>
        <w:t xml:space="preserve"> en Contrat à Durée Indéterminée</w:t>
      </w:r>
      <w:r w:rsidR="0098722B" w:rsidRPr="006E4B1B">
        <w:rPr>
          <w:rFonts w:ascii="Calibri" w:hAnsi="Calibri"/>
          <w:sz w:val="22"/>
          <w:szCs w:val="22"/>
        </w:rPr>
        <w:t>), soit</w:t>
      </w:r>
      <w:r w:rsidR="004A4E4E">
        <w:rPr>
          <w:rFonts w:ascii="Calibri" w:hAnsi="Calibri"/>
          <w:sz w:val="22"/>
          <w:szCs w:val="22"/>
        </w:rPr>
        <w:t xml:space="preserve"> </w:t>
      </w:r>
      <w:r w:rsidR="00DA1CC7">
        <w:rPr>
          <w:rFonts w:ascii="Calibri" w:hAnsi="Calibri"/>
          <w:sz w:val="22"/>
          <w:szCs w:val="22"/>
        </w:rPr>
        <w:t>80 086</w:t>
      </w:r>
      <w:r w:rsidR="009119A5">
        <w:rPr>
          <w:rFonts w:ascii="Calibri" w:hAnsi="Calibri"/>
          <w:sz w:val="22"/>
          <w:szCs w:val="22"/>
        </w:rPr>
        <w:t> </w:t>
      </w:r>
      <w:r w:rsidRPr="006E4B1B">
        <w:rPr>
          <w:rFonts w:ascii="Calibri" w:hAnsi="Calibri"/>
          <w:sz w:val="22"/>
          <w:szCs w:val="22"/>
        </w:rPr>
        <w:t xml:space="preserve">€, à la reconnaissance des compétences, des expertises </w:t>
      </w:r>
      <w:r w:rsidR="004B0F43" w:rsidRPr="006E4B1B">
        <w:rPr>
          <w:rFonts w:ascii="Calibri" w:hAnsi="Calibri"/>
          <w:sz w:val="22"/>
          <w:szCs w:val="22"/>
        </w:rPr>
        <w:t>et des prises de responsabilité</w:t>
      </w:r>
      <w:r w:rsidR="00DA1CC7">
        <w:rPr>
          <w:rFonts w:ascii="Calibri" w:hAnsi="Calibri"/>
          <w:sz w:val="22"/>
          <w:szCs w:val="22"/>
        </w:rPr>
        <w:t xml:space="preserve">, dont </w:t>
      </w:r>
      <w:r w:rsidR="004F2D7D">
        <w:rPr>
          <w:rFonts w:ascii="Calibri" w:hAnsi="Calibri"/>
          <w:sz w:val="22"/>
          <w:szCs w:val="22"/>
        </w:rPr>
        <w:t xml:space="preserve">une enveloppe de </w:t>
      </w:r>
      <w:r w:rsidR="00DA1CC7">
        <w:rPr>
          <w:rFonts w:ascii="Calibri" w:hAnsi="Calibri"/>
          <w:sz w:val="22"/>
          <w:szCs w:val="22"/>
        </w:rPr>
        <w:t>42 000 € dédié</w:t>
      </w:r>
      <w:r w:rsidR="004F2D7D">
        <w:rPr>
          <w:rFonts w:ascii="Calibri" w:hAnsi="Calibri"/>
          <w:sz w:val="22"/>
          <w:szCs w:val="22"/>
        </w:rPr>
        <w:t>e</w:t>
      </w:r>
      <w:r w:rsidR="00DA1CC7">
        <w:rPr>
          <w:rFonts w:ascii="Calibri" w:hAnsi="Calibri"/>
          <w:sz w:val="22"/>
          <w:szCs w:val="22"/>
        </w:rPr>
        <w:t xml:space="preserve"> aux attributions de RCI / RCP.</w:t>
      </w:r>
    </w:p>
    <w:p w:rsidP="008C4EA5" w:rsidR="008C4EA5" w:rsidRDefault="008C4EA5">
      <w:pPr>
        <w:ind w:left="1068"/>
        <w:jc w:val="both"/>
        <w:rPr>
          <w:rFonts w:ascii="Calibri" w:hAnsi="Calibri"/>
          <w:sz w:val="22"/>
          <w:szCs w:val="22"/>
        </w:rPr>
      </w:pPr>
    </w:p>
    <w:p w:rsidP="00DA1CC7" w:rsidR="00DA1CC7" w:rsidRDefault="00DA1CC7" w:rsidRPr="006E4B1B">
      <w:pPr>
        <w:jc w:val="both"/>
        <w:rPr>
          <w:rFonts w:ascii="Calibri" w:hAnsi="Calibri"/>
          <w:sz w:val="22"/>
          <w:szCs w:val="22"/>
        </w:rPr>
      </w:pPr>
      <w:r w:rsidRPr="006E4B1B">
        <w:rPr>
          <w:rFonts w:ascii="Calibri" w:hAnsi="Calibri"/>
          <w:sz w:val="22"/>
          <w:szCs w:val="22"/>
        </w:rPr>
        <w:t>A titre indicatif, des montants minimums sont fixés pour les attributions individuelles :</w:t>
      </w:r>
    </w:p>
    <w:p w:rsidP="003D068F" w:rsidR="00DA1CC7" w:rsidRDefault="00BE7072" w:rsidRPr="006E4B1B">
      <w:pPr>
        <w:numPr>
          <w:ilvl w:val="0"/>
          <w:numId w:val="30"/>
        </w:numPr>
        <w:jc w:val="both"/>
        <w:rPr>
          <w:rFonts w:ascii="Calibri" w:hAnsi="Calibri"/>
          <w:sz w:val="22"/>
          <w:szCs w:val="22"/>
        </w:rPr>
      </w:pPr>
      <w:r>
        <w:rPr>
          <w:rFonts w:ascii="Calibri" w:hAnsi="Calibri"/>
          <w:sz w:val="22"/>
          <w:szCs w:val="22"/>
        </w:rPr>
        <w:t>6</w:t>
      </w:r>
      <w:r w:rsidR="00DA1CC7" w:rsidRPr="006E4B1B">
        <w:rPr>
          <w:rFonts w:ascii="Calibri" w:hAnsi="Calibri"/>
          <w:sz w:val="22"/>
          <w:szCs w:val="22"/>
        </w:rPr>
        <w:t>0 € pour les salariés de la Classe 1,</w:t>
      </w:r>
    </w:p>
    <w:p w:rsidP="003D068F" w:rsidR="00DA1CC7" w:rsidRDefault="00DA1CC7" w:rsidRPr="006E4B1B">
      <w:pPr>
        <w:numPr>
          <w:ilvl w:val="0"/>
          <w:numId w:val="30"/>
        </w:numPr>
        <w:jc w:val="both"/>
        <w:rPr>
          <w:rFonts w:ascii="Calibri" w:hAnsi="Calibri"/>
          <w:sz w:val="22"/>
          <w:szCs w:val="22"/>
        </w:rPr>
      </w:pPr>
      <w:r w:rsidRPr="006E4B1B">
        <w:rPr>
          <w:rFonts w:ascii="Calibri" w:hAnsi="Calibri"/>
          <w:sz w:val="22"/>
          <w:szCs w:val="22"/>
        </w:rPr>
        <w:t>70 € pour les salariés de la Classe 2,</w:t>
      </w:r>
    </w:p>
    <w:p w:rsidP="003D068F" w:rsidR="00DA1CC7" w:rsidRDefault="00DA1CC7" w:rsidRPr="006E4B1B">
      <w:pPr>
        <w:numPr>
          <w:ilvl w:val="0"/>
          <w:numId w:val="30"/>
        </w:numPr>
        <w:jc w:val="both"/>
        <w:rPr>
          <w:rFonts w:ascii="Calibri" w:hAnsi="Calibri"/>
          <w:sz w:val="22"/>
          <w:szCs w:val="22"/>
        </w:rPr>
      </w:pPr>
      <w:r w:rsidRPr="006E4B1B">
        <w:rPr>
          <w:rFonts w:ascii="Calibri" w:hAnsi="Calibri"/>
          <w:sz w:val="22"/>
          <w:szCs w:val="22"/>
        </w:rPr>
        <w:t>100 € pour les salariés de la Classe 3.</w:t>
      </w:r>
    </w:p>
    <w:p w:rsidP="008C4EA5" w:rsidR="005970A4" w:rsidRDefault="005970A4" w:rsidRPr="006E4B1B">
      <w:pPr>
        <w:ind w:left="1068"/>
        <w:jc w:val="both"/>
        <w:rPr>
          <w:rFonts w:ascii="Calibri" w:hAnsi="Calibri"/>
          <w:sz w:val="22"/>
          <w:szCs w:val="22"/>
        </w:rPr>
      </w:pPr>
    </w:p>
    <w:p w:rsidP="00CF6D8D" w:rsidR="00CF6D8D" w:rsidRDefault="00CF6D8D" w:rsidRPr="006E4B1B">
      <w:pPr>
        <w:jc w:val="both"/>
        <w:rPr>
          <w:rFonts w:ascii="Calibri" w:hAnsi="Calibri"/>
          <w:sz w:val="22"/>
          <w:szCs w:val="22"/>
        </w:rPr>
      </w:pPr>
    </w:p>
    <w:p w:rsidP="00CF6D8D" w:rsidR="00CF6D8D" w:rsidRDefault="00CF6D8D" w:rsidRPr="00E12681">
      <w:pPr>
        <w:pBdr>
          <w:bottom w:color="auto" w:space="1" w:sz="4" w:val="single"/>
        </w:pBdr>
        <w:jc w:val="both"/>
        <w:rPr>
          <w:rFonts w:ascii="Calibri" w:hAnsi="Calibri"/>
          <w:b/>
          <w:sz w:val="22"/>
          <w:szCs w:val="22"/>
        </w:rPr>
      </w:pPr>
      <w:r w:rsidRPr="00E12681">
        <w:rPr>
          <w:rFonts w:ascii="Calibri" w:hAnsi="Calibri"/>
          <w:b/>
          <w:sz w:val="22"/>
          <w:szCs w:val="22"/>
        </w:rPr>
        <w:t xml:space="preserve">Article 2 – </w:t>
      </w:r>
      <w:r w:rsidR="00E12681" w:rsidRPr="00E12681">
        <w:rPr>
          <w:rFonts w:asciiTheme="minorHAnsi" w:hAnsiTheme="minorHAnsi"/>
          <w:b/>
          <w:sz w:val="22"/>
          <w:szCs w:val="20"/>
        </w:rPr>
        <w:t>Egalité de rémunération entre les femmes et les hommes</w:t>
      </w:r>
    </w:p>
    <w:p w:rsidP="00D20235" w:rsidR="00D20235" w:rsidRDefault="00CF6D8D" w:rsidRPr="002050E9">
      <w:pPr>
        <w:jc w:val="both"/>
        <w:rPr>
          <w:rFonts w:asciiTheme="minorHAnsi" w:hAnsiTheme="minorHAnsi"/>
          <w:sz w:val="22"/>
          <w:szCs w:val="20"/>
        </w:rPr>
      </w:pPr>
      <w:r w:rsidRPr="00E12681">
        <w:rPr>
          <w:rFonts w:ascii="Calibri" w:hAnsi="Calibri"/>
          <w:b/>
          <w:sz w:val="22"/>
          <w:szCs w:val="22"/>
        </w:rPr>
        <w:br/>
      </w:r>
      <w:r w:rsidR="00D20235" w:rsidRPr="002050E9">
        <w:rPr>
          <w:rFonts w:asciiTheme="minorHAnsi" w:hAnsiTheme="minorHAnsi"/>
          <w:sz w:val="22"/>
          <w:szCs w:val="20"/>
        </w:rPr>
        <w:t>Les parties rappellent que le principe d'égalité de rémunération entre les femmes et les hommes pour un même niveau de responsabilité</w:t>
      </w:r>
      <w:r w:rsidR="001571B6">
        <w:rPr>
          <w:rFonts w:asciiTheme="minorHAnsi" w:hAnsiTheme="minorHAnsi"/>
          <w:sz w:val="22"/>
          <w:szCs w:val="20"/>
        </w:rPr>
        <w:t>s</w:t>
      </w:r>
      <w:r w:rsidR="00D20235" w:rsidRPr="002050E9">
        <w:rPr>
          <w:rFonts w:asciiTheme="minorHAnsi" w:hAnsiTheme="minorHAnsi"/>
          <w:sz w:val="22"/>
          <w:szCs w:val="20"/>
        </w:rPr>
        <w:t>, de compétences, de résultats constitue l'un des fondements de l'égalité professionnelle.</w:t>
      </w:r>
    </w:p>
    <w:p w:rsidP="00E44333" w:rsidR="00D20235" w:rsidRDefault="00D20235" w:rsidRPr="00E44333">
      <w:pPr>
        <w:jc w:val="both"/>
        <w:rPr>
          <w:rFonts w:asciiTheme="minorHAnsi" w:hAnsiTheme="minorHAnsi"/>
          <w:sz w:val="22"/>
          <w:szCs w:val="22"/>
        </w:rPr>
      </w:pPr>
      <w:r w:rsidRPr="002050E9">
        <w:rPr>
          <w:rFonts w:asciiTheme="minorHAnsi" w:hAnsiTheme="minorHAnsi"/>
          <w:sz w:val="22"/>
          <w:szCs w:val="20"/>
        </w:rPr>
        <w:br/>
        <w:t>Ainsi, l'entreprise s'engage à garantir un niveau de salaire à l</w:t>
      </w:r>
      <w:r w:rsidR="002C6050">
        <w:rPr>
          <w:rFonts w:asciiTheme="minorHAnsi" w:hAnsiTheme="minorHAnsi"/>
          <w:sz w:val="22"/>
          <w:szCs w:val="20"/>
        </w:rPr>
        <w:t>'embauche équivalent entre les femmes et les ho</w:t>
      </w:r>
      <w:r w:rsidRPr="002050E9">
        <w:rPr>
          <w:rFonts w:asciiTheme="minorHAnsi" w:hAnsiTheme="minorHAnsi"/>
          <w:sz w:val="22"/>
          <w:szCs w:val="20"/>
        </w:rPr>
        <w:t>mmes, fondé unique</w:t>
      </w:r>
      <w:r w:rsidR="001571B6">
        <w:rPr>
          <w:rFonts w:asciiTheme="minorHAnsi" w:hAnsiTheme="minorHAnsi"/>
          <w:sz w:val="22"/>
          <w:szCs w:val="20"/>
        </w:rPr>
        <w:t>ment sur le niveau de formation, d'expérience</w:t>
      </w:r>
      <w:r w:rsidRPr="002050E9">
        <w:rPr>
          <w:rFonts w:asciiTheme="minorHAnsi" w:hAnsiTheme="minorHAnsi"/>
          <w:sz w:val="22"/>
          <w:szCs w:val="20"/>
        </w:rPr>
        <w:t xml:space="preserve"> et de compétences requis pour le </w:t>
      </w:r>
      <w:r w:rsidRPr="00E44333">
        <w:rPr>
          <w:rFonts w:asciiTheme="minorHAnsi" w:hAnsiTheme="minorHAnsi"/>
          <w:sz w:val="22"/>
          <w:szCs w:val="22"/>
        </w:rPr>
        <w:t>poste.</w:t>
      </w:r>
    </w:p>
    <w:p w:rsidP="00E44333" w:rsidR="00D20235" w:rsidRDefault="00D20235" w:rsidRPr="00D20235">
      <w:pPr>
        <w:jc w:val="both"/>
        <w:rPr>
          <w:rFonts w:asciiTheme="minorHAnsi" w:cs="Arial" w:hAnsiTheme="minorHAnsi"/>
          <w:bCs/>
          <w:sz w:val="22"/>
          <w:szCs w:val="22"/>
          <w:lang w:eastAsia="zh-CN"/>
        </w:rPr>
      </w:pPr>
    </w:p>
    <w:p w:rsidP="00E44333" w:rsidR="00D20235" w:rsidRDefault="009439C3">
      <w:pPr>
        <w:pStyle w:val="NormalWeb"/>
        <w:spacing w:after="0" w:afterAutospacing="0" w:before="0" w:beforeAutospacing="0"/>
        <w:jc w:val="both"/>
        <w:textAlignment w:val="center"/>
        <w:rPr>
          <w:rFonts w:asciiTheme="minorHAnsi" w:cstheme="minorBidi" w:eastAsiaTheme="minorEastAsia" w:hAnsiTheme="minorHAnsi"/>
          <w:color w:val="000000"/>
          <w:kern w:val="24"/>
          <w:sz w:val="22"/>
          <w:szCs w:val="22"/>
        </w:rPr>
      </w:pPr>
      <w:r w:rsidRPr="00E44333">
        <w:rPr>
          <w:rFonts w:asciiTheme="minorHAnsi" w:cs="Arial" w:hAnsiTheme="minorHAnsi"/>
          <w:bCs/>
          <w:sz w:val="22"/>
          <w:szCs w:val="22"/>
          <w:lang w:eastAsia="zh-CN"/>
        </w:rPr>
        <w:t xml:space="preserve">L’accord du </w:t>
      </w:r>
      <w:r w:rsidR="00DA1CC7">
        <w:rPr>
          <w:rFonts w:asciiTheme="minorHAnsi" w:cs="Arial" w:hAnsiTheme="minorHAnsi"/>
          <w:bCs/>
          <w:sz w:val="22"/>
          <w:szCs w:val="22"/>
          <w:lang w:eastAsia="zh-CN"/>
        </w:rPr>
        <w:t xml:space="preserve">12 novembre </w:t>
      </w:r>
      <w:r w:rsidR="00E93667">
        <w:rPr>
          <w:rFonts w:asciiTheme="minorHAnsi" w:cs="Arial" w:hAnsiTheme="minorHAnsi"/>
          <w:bCs/>
          <w:sz w:val="22"/>
          <w:szCs w:val="22"/>
          <w:lang w:eastAsia="zh-CN"/>
        </w:rPr>
        <w:t>202</w:t>
      </w:r>
      <w:r w:rsidR="00DA1CC7">
        <w:rPr>
          <w:rFonts w:asciiTheme="minorHAnsi" w:cs="Arial" w:hAnsiTheme="minorHAnsi"/>
          <w:bCs/>
          <w:sz w:val="22"/>
          <w:szCs w:val="22"/>
          <w:lang w:eastAsia="zh-CN"/>
        </w:rPr>
        <w:t>0</w:t>
      </w:r>
      <w:r w:rsidRPr="00E44333">
        <w:rPr>
          <w:rFonts w:asciiTheme="minorHAnsi" w:cs="Arial" w:hAnsiTheme="minorHAnsi"/>
          <w:bCs/>
          <w:sz w:val="22"/>
          <w:szCs w:val="22"/>
          <w:lang w:eastAsia="zh-CN"/>
        </w:rPr>
        <w:t xml:space="preserve"> portant sur l’égalité professionnelle entre les </w:t>
      </w:r>
      <w:r w:rsidR="002C6050">
        <w:rPr>
          <w:rFonts w:asciiTheme="minorHAnsi" w:cs="Arial" w:hAnsiTheme="minorHAnsi"/>
          <w:bCs/>
          <w:sz w:val="22"/>
          <w:szCs w:val="22"/>
          <w:lang w:eastAsia="zh-CN"/>
        </w:rPr>
        <w:t>femmes et les ho</w:t>
      </w:r>
      <w:r w:rsidRPr="00E44333">
        <w:rPr>
          <w:rFonts w:asciiTheme="minorHAnsi" w:cs="Arial" w:hAnsiTheme="minorHAnsi"/>
          <w:bCs/>
          <w:sz w:val="22"/>
          <w:szCs w:val="22"/>
          <w:lang w:eastAsia="zh-CN"/>
        </w:rPr>
        <w:t xml:space="preserve">mmes prévoit dans son article </w:t>
      </w:r>
      <w:r w:rsidR="00E93667">
        <w:rPr>
          <w:rFonts w:asciiTheme="minorHAnsi" w:cs="Arial" w:hAnsiTheme="minorHAnsi"/>
          <w:bCs/>
          <w:sz w:val="22"/>
          <w:szCs w:val="22"/>
          <w:lang w:eastAsia="zh-CN"/>
        </w:rPr>
        <w:t>6</w:t>
      </w:r>
      <w:r w:rsidR="00184BE1">
        <w:rPr>
          <w:rFonts w:asciiTheme="minorHAnsi" w:cs="Arial" w:hAnsiTheme="minorHAnsi"/>
          <w:bCs/>
          <w:sz w:val="22"/>
          <w:szCs w:val="22"/>
          <w:lang w:eastAsia="zh-CN"/>
        </w:rPr>
        <w:t xml:space="preserve"> </w:t>
      </w:r>
      <w:r w:rsidRPr="00E44333">
        <w:rPr>
          <w:rFonts w:asciiTheme="minorHAnsi" w:cs="Arial" w:hAnsiTheme="minorHAnsi"/>
          <w:bCs/>
          <w:sz w:val="22"/>
          <w:szCs w:val="22"/>
          <w:lang w:eastAsia="zh-CN"/>
        </w:rPr>
        <w:t xml:space="preserve">« Egalité salariale » des </w:t>
      </w:r>
      <w:r w:rsidRPr="00E44333">
        <w:rPr>
          <w:rFonts w:asciiTheme="minorHAnsi" w:cstheme="minorBidi" w:eastAsiaTheme="minorEastAsia" w:hAnsiTheme="minorHAnsi"/>
          <w:color w:val="000000"/>
          <w:kern w:val="24"/>
          <w:sz w:val="22"/>
          <w:szCs w:val="22"/>
        </w:rPr>
        <w:t>mesures visant à supprimer les écarts de rémunérations entre les femmes et les hommes. Cet accord est applicable du 1</w:t>
      </w:r>
      <w:r w:rsidRPr="00E44333">
        <w:rPr>
          <w:rFonts w:asciiTheme="minorHAnsi" w:cstheme="minorBidi" w:eastAsiaTheme="minorEastAsia" w:hAnsiTheme="minorHAnsi"/>
          <w:color w:val="000000"/>
          <w:kern w:val="24"/>
          <w:sz w:val="22"/>
          <w:szCs w:val="22"/>
          <w:vertAlign w:val="superscript"/>
        </w:rPr>
        <w:t>er</w:t>
      </w:r>
      <w:r w:rsidRPr="00E44333">
        <w:rPr>
          <w:rFonts w:asciiTheme="minorHAnsi" w:cstheme="minorBidi" w:eastAsiaTheme="minorEastAsia" w:hAnsiTheme="minorHAnsi"/>
          <w:color w:val="000000"/>
          <w:kern w:val="24"/>
          <w:sz w:val="22"/>
          <w:szCs w:val="22"/>
        </w:rPr>
        <w:t xml:space="preserve"> janvier 20</w:t>
      </w:r>
      <w:r w:rsidR="00B320BB">
        <w:rPr>
          <w:rFonts w:asciiTheme="minorHAnsi" w:cstheme="minorBidi" w:eastAsiaTheme="minorEastAsia" w:hAnsiTheme="minorHAnsi"/>
          <w:color w:val="000000"/>
          <w:kern w:val="24"/>
          <w:sz w:val="22"/>
          <w:szCs w:val="22"/>
        </w:rPr>
        <w:t>21</w:t>
      </w:r>
      <w:r w:rsidRPr="00E44333">
        <w:rPr>
          <w:rFonts w:asciiTheme="minorHAnsi" w:cstheme="minorBidi" w:eastAsiaTheme="minorEastAsia" w:hAnsiTheme="minorHAnsi"/>
          <w:color w:val="000000"/>
          <w:kern w:val="24"/>
          <w:sz w:val="22"/>
          <w:szCs w:val="22"/>
        </w:rPr>
        <w:t xml:space="preserve"> au 31 décembre 202</w:t>
      </w:r>
      <w:r w:rsidR="00B320BB">
        <w:rPr>
          <w:rFonts w:asciiTheme="minorHAnsi" w:cstheme="minorBidi" w:eastAsiaTheme="minorEastAsia" w:hAnsiTheme="minorHAnsi"/>
          <w:color w:val="000000"/>
          <w:kern w:val="24"/>
          <w:sz w:val="22"/>
          <w:szCs w:val="22"/>
        </w:rPr>
        <w:t>3</w:t>
      </w:r>
      <w:r w:rsidR="00184BE1">
        <w:rPr>
          <w:rFonts w:asciiTheme="minorHAnsi" w:cstheme="minorBidi" w:eastAsiaTheme="minorEastAsia" w:hAnsiTheme="minorHAnsi"/>
          <w:color w:val="000000"/>
          <w:kern w:val="24"/>
          <w:sz w:val="22"/>
          <w:szCs w:val="22"/>
        </w:rPr>
        <w:t>.</w:t>
      </w:r>
    </w:p>
    <w:p w:rsidP="00E44333" w:rsidR="00B320BB" w:rsidRDefault="00B320BB" w:rsidRPr="00E44333">
      <w:pPr>
        <w:pStyle w:val="NormalWeb"/>
        <w:spacing w:after="0" w:afterAutospacing="0" w:before="0" w:beforeAutospacing="0"/>
        <w:jc w:val="both"/>
        <w:textAlignment w:val="center"/>
        <w:rPr>
          <w:rFonts w:asciiTheme="minorHAnsi" w:cs="Arial" w:hAnsiTheme="minorHAnsi"/>
          <w:bCs/>
          <w:sz w:val="22"/>
          <w:szCs w:val="22"/>
          <w:lang w:eastAsia="zh-CN"/>
        </w:rPr>
      </w:pPr>
    </w:p>
    <w:p w:rsidP="00E44333" w:rsidR="00D20235" w:rsidRDefault="00D20235" w:rsidRPr="00E44333">
      <w:pPr>
        <w:spacing w:line="276" w:lineRule="auto"/>
        <w:jc w:val="both"/>
        <w:rPr>
          <w:rFonts w:asciiTheme="minorHAnsi" w:cs="Arial" w:hAnsiTheme="minorHAnsi"/>
          <w:bCs/>
          <w:sz w:val="22"/>
          <w:szCs w:val="22"/>
          <w:lang w:eastAsia="zh-CN"/>
        </w:rPr>
      </w:pPr>
    </w:p>
    <w:p w:rsidP="00C964ED" w:rsidR="00C964ED" w:rsidRDefault="00C964ED">
      <w:pPr>
        <w:jc w:val="both"/>
        <w:rPr>
          <w:rFonts w:ascii="Calibri" w:hAnsi="Calibri"/>
          <w:sz w:val="22"/>
          <w:szCs w:val="22"/>
        </w:rPr>
      </w:pPr>
    </w:p>
    <w:p w:rsidP="00C964ED" w:rsidR="00735641" w:rsidRDefault="00735641">
      <w:pPr>
        <w:jc w:val="both"/>
        <w:rPr>
          <w:rFonts w:ascii="Calibri" w:hAnsi="Calibri"/>
          <w:sz w:val="22"/>
          <w:szCs w:val="22"/>
        </w:rPr>
      </w:pPr>
    </w:p>
    <w:p w:rsidP="00C964ED" w:rsidR="00735641" w:rsidRDefault="00735641">
      <w:pPr>
        <w:jc w:val="both"/>
        <w:rPr>
          <w:rFonts w:ascii="Calibri" w:hAnsi="Calibri"/>
          <w:sz w:val="22"/>
          <w:szCs w:val="22"/>
        </w:rPr>
      </w:pPr>
    </w:p>
    <w:p w:rsidP="00C964ED" w:rsidR="00735641" w:rsidRDefault="00735641" w:rsidRPr="006E4B1B">
      <w:pPr>
        <w:jc w:val="both"/>
        <w:rPr>
          <w:rFonts w:ascii="Calibri" w:hAnsi="Calibri"/>
          <w:sz w:val="22"/>
          <w:szCs w:val="22"/>
        </w:rPr>
      </w:pPr>
    </w:p>
    <w:p w:rsidP="00C964ED" w:rsidR="00C964ED" w:rsidRDefault="00C964ED" w:rsidRPr="006E4B1B">
      <w:pPr>
        <w:pBdr>
          <w:bottom w:color="auto" w:space="1" w:sz="4" w:val="single"/>
        </w:pBdr>
        <w:jc w:val="both"/>
        <w:rPr>
          <w:rFonts w:ascii="Calibri" w:hAnsi="Calibri"/>
          <w:b/>
          <w:sz w:val="22"/>
          <w:szCs w:val="22"/>
        </w:rPr>
      </w:pPr>
      <w:r w:rsidRPr="006E4B1B">
        <w:rPr>
          <w:rFonts w:ascii="Calibri" w:hAnsi="Calibri"/>
          <w:b/>
          <w:sz w:val="22"/>
          <w:szCs w:val="22"/>
        </w:rPr>
        <w:t xml:space="preserve">Article </w:t>
      </w:r>
      <w:r>
        <w:rPr>
          <w:rFonts w:ascii="Calibri" w:hAnsi="Calibri"/>
          <w:b/>
          <w:sz w:val="22"/>
          <w:szCs w:val="22"/>
        </w:rPr>
        <w:t>3 –</w:t>
      </w:r>
      <w:r w:rsidRPr="006E4B1B">
        <w:rPr>
          <w:rFonts w:ascii="Calibri" w:hAnsi="Calibri"/>
          <w:b/>
          <w:sz w:val="22"/>
          <w:szCs w:val="22"/>
        </w:rPr>
        <w:t xml:space="preserve"> </w:t>
      </w:r>
      <w:r>
        <w:rPr>
          <w:rFonts w:ascii="Calibri" w:hAnsi="Calibri"/>
          <w:b/>
          <w:sz w:val="22"/>
          <w:szCs w:val="22"/>
        </w:rPr>
        <w:t>Suivi de l’accord</w:t>
      </w:r>
    </w:p>
    <w:p w:rsidP="00D20235" w:rsidR="00D20235" w:rsidRDefault="00D20235">
      <w:pPr>
        <w:spacing w:line="276" w:lineRule="auto"/>
        <w:jc w:val="both"/>
        <w:rPr>
          <w:rFonts w:ascii="Calibri" w:cs="Arial" w:hAnsi="Calibri"/>
          <w:bCs/>
          <w:sz w:val="22"/>
          <w:szCs w:val="22"/>
          <w:lang w:eastAsia="zh-CN"/>
        </w:rPr>
      </w:pPr>
    </w:p>
    <w:p w:rsidP="004D368B" w:rsidR="00C964ED" w:rsidRDefault="002C6050" w:rsidRPr="00D20235">
      <w:pPr>
        <w:spacing w:line="276" w:lineRule="auto"/>
        <w:jc w:val="both"/>
        <w:rPr>
          <w:rFonts w:ascii="Calibri" w:cs="Arial" w:hAnsi="Calibri"/>
          <w:bCs/>
          <w:sz w:val="22"/>
          <w:szCs w:val="22"/>
          <w:lang w:eastAsia="zh-CN"/>
        </w:rPr>
      </w:pPr>
      <w:r>
        <w:rPr>
          <w:rFonts w:ascii="Calibri" w:cs="Arial" w:hAnsi="Calibri"/>
          <w:bCs/>
          <w:sz w:val="22"/>
          <w:szCs w:val="22"/>
          <w:lang w:eastAsia="zh-CN"/>
        </w:rPr>
        <w:t>Un point d’</w:t>
      </w:r>
      <w:r w:rsidR="004D368B">
        <w:rPr>
          <w:rFonts w:ascii="Calibri" w:cs="Arial" w:hAnsi="Calibri"/>
          <w:bCs/>
          <w:sz w:val="22"/>
          <w:szCs w:val="22"/>
          <w:lang w:eastAsia="zh-CN"/>
        </w:rPr>
        <w:t xml:space="preserve">étape à mi-année sera effectué. Ainsi, </w:t>
      </w:r>
      <w:r>
        <w:rPr>
          <w:rFonts w:ascii="Calibri" w:cs="Arial" w:hAnsi="Calibri"/>
          <w:bCs/>
          <w:sz w:val="22"/>
          <w:szCs w:val="22"/>
          <w:lang w:eastAsia="zh-CN"/>
        </w:rPr>
        <w:t>u</w:t>
      </w:r>
      <w:r w:rsidR="00C964ED">
        <w:rPr>
          <w:rFonts w:ascii="Calibri" w:cs="Arial" w:hAnsi="Calibri"/>
          <w:bCs/>
          <w:sz w:val="22"/>
          <w:szCs w:val="22"/>
          <w:lang w:eastAsia="zh-CN"/>
        </w:rPr>
        <w:t xml:space="preserve">n </w:t>
      </w:r>
      <w:r w:rsidR="00980E79">
        <w:rPr>
          <w:rFonts w:ascii="Calibri" w:cs="Arial" w:hAnsi="Calibri"/>
          <w:bCs/>
          <w:sz w:val="22"/>
          <w:szCs w:val="22"/>
          <w:lang w:eastAsia="zh-CN"/>
        </w:rPr>
        <w:t>arrêté</w:t>
      </w:r>
      <w:r w:rsidR="00C964ED">
        <w:rPr>
          <w:rFonts w:ascii="Calibri" w:cs="Arial" w:hAnsi="Calibri"/>
          <w:bCs/>
          <w:sz w:val="22"/>
          <w:szCs w:val="22"/>
          <w:lang w:eastAsia="zh-CN"/>
        </w:rPr>
        <w:t xml:space="preserve"> sur les attrib</w:t>
      </w:r>
      <w:r w:rsidR="00FE5CEB">
        <w:rPr>
          <w:rFonts w:ascii="Calibri" w:cs="Arial" w:hAnsi="Calibri"/>
          <w:bCs/>
          <w:sz w:val="22"/>
          <w:szCs w:val="22"/>
          <w:lang w:eastAsia="zh-CN"/>
        </w:rPr>
        <w:t xml:space="preserve">utions RCI et RCP </w:t>
      </w:r>
      <w:r w:rsidR="003D068F">
        <w:rPr>
          <w:rFonts w:ascii="Calibri" w:cs="Arial" w:hAnsi="Calibri"/>
          <w:bCs/>
          <w:sz w:val="22"/>
          <w:szCs w:val="22"/>
          <w:lang w:eastAsia="zh-CN"/>
        </w:rPr>
        <w:t xml:space="preserve">effectuées du </w:t>
      </w:r>
      <w:r>
        <w:rPr>
          <w:rFonts w:ascii="Calibri" w:cs="Arial" w:hAnsi="Calibri"/>
          <w:bCs/>
          <w:sz w:val="22"/>
          <w:szCs w:val="22"/>
          <w:lang w:eastAsia="zh-CN"/>
        </w:rPr>
        <w:t>1</w:t>
      </w:r>
      <w:r w:rsidRPr="002C6050">
        <w:rPr>
          <w:rFonts w:ascii="Calibri" w:cs="Arial" w:hAnsi="Calibri"/>
          <w:bCs/>
          <w:sz w:val="22"/>
          <w:szCs w:val="22"/>
          <w:vertAlign w:val="superscript"/>
          <w:lang w:eastAsia="zh-CN"/>
        </w:rPr>
        <w:t>er</w:t>
      </w:r>
      <w:r w:rsidR="00735641">
        <w:rPr>
          <w:rFonts w:ascii="Calibri" w:cs="Arial" w:hAnsi="Calibri"/>
          <w:bCs/>
          <w:sz w:val="22"/>
          <w:szCs w:val="22"/>
          <w:lang w:eastAsia="zh-CN"/>
        </w:rPr>
        <w:t> </w:t>
      </w:r>
      <w:r>
        <w:rPr>
          <w:rFonts w:ascii="Calibri" w:cs="Arial" w:hAnsi="Calibri"/>
          <w:bCs/>
          <w:sz w:val="22"/>
          <w:szCs w:val="22"/>
          <w:lang w:eastAsia="zh-CN"/>
        </w:rPr>
        <w:t xml:space="preserve">janvier </w:t>
      </w:r>
      <w:r w:rsidR="003D068F">
        <w:rPr>
          <w:rFonts w:ascii="Calibri" w:cs="Arial" w:hAnsi="Calibri"/>
          <w:bCs/>
          <w:sz w:val="22"/>
          <w:szCs w:val="22"/>
          <w:lang w:eastAsia="zh-CN"/>
        </w:rPr>
        <w:t xml:space="preserve">2022 au </w:t>
      </w:r>
      <w:r w:rsidR="004D368B">
        <w:rPr>
          <w:rFonts w:ascii="Calibri" w:cs="Arial" w:hAnsi="Calibri"/>
          <w:bCs/>
          <w:sz w:val="22"/>
          <w:szCs w:val="22"/>
          <w:lang w:eastAsia="zh-CN"/>
        </w:rPr>
        <w:t>31 mai</w:t>
      </w:r>
      <w:r>
        <w:rPr>
          <w:rFonts w:ascii="Calibri" w:cs="Arial" w:hAnsi="Calibri"/>
          <w:bCs/>
          <w:sz w:val="22"/>
          <w:szCs w:val="22"/>
          <w:lang w:eastAsia="zh-CN"/>
        </w:rPr>
        <w:t xml:space="preserve"> 2022 sera réalis</w:t>
      </w:r>
      <w:r w:rsidR="00735641">
        <w:rPr>
          <w:rFonts w:ascii="Calibri" w:cs="Arial" w:hAnsi="Calibri"/>
          <w:bCs/>
          <w:sz w:val="22"/>
          <w:szCs w:val="22"/>
          <w:lang w:eastAsia="zh-CN"/>
        </w:rPr>
        <w:t>é et communiqué aux organisations syndicale</w:t>
      </w:r>
      <w:r w:rsidR="004D368B">
        <w:rPr>
          <w:rFonts w:ascii="Calibri" w:cs="Arial" w:hAnsi="Calibri"/>
          <w:bCs/>
          <w:sz w:val="22"/>
          <w:szCs w:val="22"/>
          <w:lang w:eastAsia="zh-CN"/>
        </w:rPr>
        <w:t xml:space="preserve">s signataires du présent accord </w:t>
      </w:r>
      <w:r w:rsidR="004D368B" w:rsidRPr="004D368B">
        <w:rPr>
          <w:rFonts w:ascii="Calibri" w:cs="Arial" w:hAnsi="Calibri"/>
          <w:bCs/>
          <w:sz w:val="22"/>
          <w:szCs w:val="22"/>
          <w:lang w:eastAsia="zh-CN"/>
        </w:rPr>
        <w:t xml:space="preserve">lors de la </w:t>
      </w:r>
      <w:r w:rsidR="004D368B">
        <w:rPr>
          <w:rFonts w:ascii="Calibri" w:cs="Arial" w:hAnsi="Calibri"/>
          <w:bCs/>
          <w:sz w:val="22"/>
          <w:szCs w:val="22"/>
          <w:lang w:eastAsia="zh-CN"/>
        </w:rPr>
        <w:t>réunion de négociation du mois de juin 2022.</w:t>
      </w:r>
    </w:p>
    <w:p w:rsidP="00CE77B6" w:rsidR="004D368B" w:rsidRDefault="004D368B">
      <w:pPr>
        <w:jc w:val="both"/>
        <w:rPr>
          <w:rFonts w:ascii="Calibri" w:hAnsi="Calibri"/>
          <w:sz w:val="22"/>
          <w:szCs w:val="22"/>
        </w:rPr>
      </w:pPr>
    </w:p>
    <w:p w:rsidP="00CE77B6" w:rsidR="004D368B" w:rsidRDefault="004D368B" w:rsidRPr="006E4B1B">
      <w:pPr>
        <w:jc w:val="both"/>
        <w:rPr>
          <w:rFonts w:ascii="Calibri" w:hAnsi="Calibri"/>
          <w:sz w:val="22"/>
          <w:szCs w:val="22"/>
        </w:rPr>
      </w:pPr>
    </w:p>
    <w:p w:rsidP="006663E0" w:rsidR="00CE77B6" w:rsidRDefault="00CE77B6" w:rsidRPr="006E4B1B">
      <w:pPr>
        <w:pBdr>
          <w:bottom w:color="auto" w:space="1" w:sz="4" w:val="single"/>
        </w:pBdr>
        <w:jc w:val="both"/>
        <w:rPr>
          <w:rFonts w:ascii="Calibri" w:hAnsi="Calibri"/>
          <w:b/>
          <w:sz w:val="22"/>
          <w:szCs w:val="22"/>
        </w:rPr>
      </w:pPr>
      <w:r w:rsidRPr="006E4B1B">
        <w:rPr>
          <w:rFonts w:ascii="Calibri" w:hAnsi="Calibri"/>
          <w:b/>
          <w:sz w:val="22"/>
          <w:szCs w:val="22"/>
        </w:rPr>
        <w:t>Article</w:t>
      </w:r>
      <w:r w:rsidR="00C964ED">
        <w:rPr>
          <w:rFonts w:ascii="Calibri" w:hAnsi="Calibri"/>
          <w:b/>
          <w:sz w:val="22"/>
          <w:szCs w:val="22"/>
        </w:rPr>
        <w:t xml:space="preserve"> 4</w:t>
      </w:r>
      <w:r w:rsidR="00CF6D8D">
        <w:rPr>
          <w:rFonts w:ascii="Calibri" w:hAnsi="Calibri"/>
          <w:b/>
          <w:sz w:val="22"/>
          <w:szCs w:val="22"/>
        </w:rPr>
        <w:t xml:space="preserve"> –</w:t>
      </w:r>
      <w:r w:rsidRPr="006E4B1B">
        <w:rPr>
          <w:rFonts w:ascii="Calibri" w:hAnsi="Calibri"/>
          <w:b/>
          <w:sz w:val="22"/>
          <w:szCs w:val="22"/>
        </w:rPr>
        <w:t xml:space="preserve"> Durée d'application</w:t>
      </w:r>
    </w:p>
    <w:p w:rsidP="00CE77B6" w:rsidR="00F51786" w:rsidRDefault="00CE77B6" w:rsidRPr="006E4B1B">
      <w:pPr>
        <w:jc w:val="both"/>
        <w:rPr>
          <w:rFonts w:ascii="Calibri" w:hAnsi="Calibri"/>
          <w:sz w:val="22"/>
          <w:szCs w:val="22"/>
        </w:rPr>
      </w:pPr>
      <w:r w:rsidRPr="006E4B1B">
        <w:rPr>
          <w:rFonts w:ascii="Calibri" w:hAnsi="Calibri"/>
          <w:sz w:val="22"/>
          <w:szCs w:val="22"/>
        </w:rPr>
        <w:br/>
        <w:t xml:space="preserve">Le présent accord </w:t>
      </w:r>
      <w:r w:rsidR="00F51786" w:rsidRPr="006E4B1B">
        <w:rPr>
          <w:rFonts w:ascii="Calibri" w:hAnsi="Calibri"/>
          <w:sz w:val="22"/>
          <w:szCs w:val="22"/>
        </w:rPr>
        <w:t>est conclu à compter du 1</w:t>
      </w:r>
      <w:r w:rsidR="00F51786" w:rsidRPr="006E4B1B">
        <w:rPr>
          <w:rFonts w:ascii="Calibri" w:hAnsi="Calibri"/>
          <w:sz w:val="22"/>
          <w:szCs w:val="22"/>
          <w:vertAlign w:val="superscript"/>
        </w:rPr>
        <w:t>er</w:t>
      </w:r>
      <w:r w:rsidR="00F51786" w:rsidRPr="006E4B1B">
        <w:rPr>
          <w:rFonts w:ascii="Calibri" w:hAnsi="Calibri"/>
          <w:sz w:val="22"/>
          <w:szCs w:val="22"/>
        </w:rPr>
        <w:t xml:space="preserve"> janvier 2</w:t>
      </w:r>
      <w:r w:rsidR="000B0ECE">
        <w:rPr>
          <w:rFonts w:ascii="Calibri" w:hAnsi="Calibri"/>
          <w:sz w:val="22"/>
          <w:szCs w:val="22"/>
        </w:rPr>
        <w:t>02</w:t>
      </w:r>
      <w:r w:rsidR="00184BE1">
        <w:rPr>
          <w:rFonts w:ascii="Calibri" w:hAnsi="Calibri"/>
          <w:sz w:val="22"/>
          <w:szCs w:val="22"/>
        </w:rPr>
        <w:t>2</w:t>
      </w:r>
      <w:r w:rsidR="00F51786" w:rsidRPr="006E4B1B">
        <w:rPr>
          <w:rFonts w:ascii="Calibri" w:hAnsi="Calibri"/>
          <w:sz w:val="22"/>
          <w:szCs w:val="22"/>
        </w:rPr>
        <w:t xml:space="preserve"> pour 1 an. Il cessera de produire tout effet au 31 décembre </w:t>
      </w:r>
      <w:r w:rsidR="000B0ECE">
        <w:rPr>
          <w:rFonts w:ascii="Calibri" w:hAnsi="Calibri"/>
          <w:sz w:val="22"/>
          <w:szCs w:val="22"/>
        </w:rPr>
        <w:t>202</w:t>
      </w:r>
      <w:r w:rsidR="00184BE1">
        <w:rPr>
          <w:rFonts w:ascii="Calibri" w:hAnsi="Calibri"/>
          <w:sz w:val="22"/>
          <w:szCs w:val="22"/>
        </w:rPr>
        <w:t>2</w:t>
      </w:r>
      <w:r w:rsidR="000B0ECE">
        <w:rPr>
          <w:rFonts w:ascii="Calibri" w:hAnsi="Calibri"/>
          <w:sz w:val="22"/>
          <w:szCs w:val="22"/>
        </w:rPr>
        <w:t>.</w:t>
      </w:r>
    </w:p>
    <w:p w:rsidP="006E4B1B" w:rsidR="00FE5CEB" w:rsidRDefault="00FE5CEB">
      <w:pPr>
        <w:pBdr>
          <w:bottom w:color="auto" w:space="1" w:sz="4" w:val="single"/>
        </w:pBdr>
        <w:jc w:val="both"/>
        <w:rPr>
          <w:rFonts w:ascii="Calibri" w:hAnsi="Calibri"/>
          <w:sz w:val="22"/>
          <w:szCs w:val="22"/>
        </w:rPr>
      </w:pPr>
      <w:bookmarkStart w:id="1" w:name="A825F46628485D37-EFL"/>
      <w:bookmarkStart w:id="2" w:name="A827F46628485D37-EFL"/>
      <w:bookmarkEnd w:id="1"/>
      <w:bookmarkEnd w:id="2"/>
    </w:p>
    <w:p w:rsidP="006E4B1B" w:rsidR="00735641" w:rsidRDefault="00735641" w:rsidRPr="006E4B1B">
      <w:pPr>
        <w:pBdr>
          <w:bottom w:color="auto" w:space="1" w:sz="4" w:val="single"/>
        </w:pBdr>
        <w:jc w:val="both"/>
        <w:rPr>
          <w:rFonts w:ascii="Calibri" w:hAnsi="Calibri"/>
          <w:sz w:val="22"/>
          <w:szCs w:val="22"/>
        </w:rPr>
      </w:pPr>
    </w:p>
    <w:p w:rsidP="006E4B1B" w:rsidR="00CE77B6" w:rsidRDefault="00CE77B6" w:rsidRPr="006E4B1B">
      <w:pPr>
        <w:pBdr>
          <w:bottom w:color="auto" w:space="1" w:sz="4" w:val="single"/>
        </w:pBdr>
        <w:jc w:val="both"/>
        <w:rPr>
          <w:rFonts w:ascii="Calibri" w:hAnsi="Calibri"/>
          <w:b/>
          <w:sz w:val="22"/>
          <w:szCs w:val="22"/>
        </w:rPr>
      </w:pPr>
      <w:r w:rsidRPr="006E4B1B">
        <w:rPr>
          <w:rFonts w:ascii="Calibri" w:hAnsi="Calibri"/>
          <w:b/>
          <w:sz w:val="22"/>
          <w:szCs w:val="22"/>
        </w:rPr>
        <w:t xml:space="preserve">Article </w:t>
      </w:r>
      <w:r w:rsidR="00C964ED">
        <w:rPr>
          <w:rFonts w:ascii="Calibri" w:hAnsi="Calibri"/>
          <w:b/>
          <w:sz w:val="22"/>
          <w:szCs w:val="22"/>
        </w:rPr>
        <w:t>5</w:t>
      </w:r>
      <w:r w:rsidRPr="006E4B1B">
        <w:rPr>
          <w:rFonts w:ascii="Calibri" w:hAnsi="Calibri"/>
          <w:b/>
          <w:sz w:val="22"/>
          <w:szCs w:val="22"/>
        </w:rPr>
        <w:t xml:space="preserve"> – Dépôt</w:t>
      </w:r>
    </w:p>
    <w:p w:rsidP="006E4B1B" w:rsidR="00AE4CB8" w:rsidRDefault="00AE4CB8" w:rsidRPr="006E4B1B">
      <w:pPr>
        <w:jc w:val="both"/>
        <w:rPr>
          <w:rFonts w:ascii="Calibri" w:hAnsi="Calibri"/>
          <w:sz w:val="22"/>
          <w:szCs w:val="22"/>
        </w:rPr>
      </w:pPr>
    </w:p>
    <w:p w:rsidP="006E4B1B" w:rsidR="002012C4" w:rsidRDefault="002012C4" w:rsidRPr="006E4B1B">
      <w:pPr>
        <w:pStyle w:val="NormalWeb"/>
        <w:spacing w:after="0" w:afterAutospacing="0" w:before="0" w:beforeAutospacing="0"/>
        <w:jc w:val="both"/>
        <w:rPr>
          <w:rFonts w:ascii="Calibri" w:hAnsi="Calibri"/>
          <w:kern w:val="24"/>
          <w:sz w:val="22"/>
          <w:szCs w:val="22"/>
        </w:rPr>
      </w:pPr>
      <w:r w:rsidRPr="006E4B1B">
        <w:rPr>
          <w:rFonts w:ascii="Calibri" w:hAnsi="Calibri"/>
          <w:kern w:val="24"/>
          <w:sz w:val="22"/>
          <w:szCs w:val="22"/>
        </w:rPr>
        <w:t xml:space="preserve">Le présent accord sera déposé, à la diligence de l'entreprise, sur  le site </w:t>
      </w:r>
      <w:hyperlink r:id="rId9" w:history="1" w:tgtFrame="_blank" w:tooltip="www.teleaccords.travail-emploi.gouv.fr (nouvelle fenêtre)">
        <w:r w:rsidRPr="006E4B1B">
          <w:rPr>
            <w:rStyle w:val="Lienhypertexte"/>
            <w:rFonts w:ascii="Calibri" w:cs="Lucida Sans Unicode" w:hAnsi="Calibri"/>
            <w:sz w:val="22"/>
            <w:szCs w:val="22"/>
            <w:shd w:color="auto" w:fill="FFFFFF" w:val="clear"/>
          </w:rPr>
          <w:t>www.teleaccords.travail-emploi.gouv.fr</w:t>
        </w:r>
      </w:hyperlink>
      <w:r w:rsidRPr="006E4B1B">
        <w:rPr>
          <w:rFonts w:ascii="Calibri" w:cs="Lucida Sans Unicode" w:hAnsi="Calibri"/>
          <w:sz w:val="22"/>
          <w:szCs w:val="22"/>
          <w:shd w:color="auto" w:fill="FFFFFF" w:val="clear"/>
        </w:rPr>
        <w:t xml:space="preserve"> conformément à l’article </w:t>
      </w:r>
      <w:r w:rsidRPr="006E4B1B">
        <w:rPr>
          <w:rFonts w:ascii="Calibri" w:cs="Arial" w:hAnsi="Calibri"/>
          <w:bCs/>
          <w:sz w:val="22"/>
          <w:szCs w:val="22"/>
          <w:shd w:color="auto" w:fill="FFFFFF" w:val="clear"/>
        </w:rPr>
        <w:t>L</w:t>
      </w:r>
      <w:r w:rsidR="00CD6380">
        <w:rPr>
          <w:rFonts w:ascii="Calibri" w:cs="Arial" w:hAnsi="Calibri"/>
          <w:bCs/>
          <w:sz w:val="22"/>
          <w:szCs w:val="22"/>
          <w:shd w:color="auto" w:fill="FFFFFF" w:val="clear"/>
        </w:rPr>
        <w:t>.</w:t>
      </w:r>
      <w:r w:rsidRPr="006E4B1B">
        <w:rPr>
          <w:rFonts w:ascii="Calibri" w:cs="Arial" w:hAnsi="Calibri"/>
          <w:bCs/>
          <w:sz w:val="22"/>
          <w:szCs w:val="22"/>
          <w:shd w:color="auto" w:fill="FFFFFF" w:val="clear"/>
        </w:rPr>
        <w:t>2231-5-1 du Code du Travail.</w:t>
      </w:r>
    </w:p>
    <w:p w:rsidP="006E4B1B" w:rsidR="002012C4" w:rsidRDefault="002012C4" w:rsidRPr="006E4B1B">
      <w:pPr>
        <w:rPr>
          <w:rFonts w:ascii="Calibri" w:hAnsi="Calibri"/>
          <w:sz w:val="22"/>
          <w:szCs w:val="22"/>
        </w:rPr>
      </w:pPr>
    </w:p>
    <w:p w:rsidP="006E4B1B" w:rsidR="002012C4" w:rsidRDefault="002012C4" w:rsidRPr="006E4B1B">
      <w:pPr>
        <w:jc w:val="both"/>
        <w:rPr>
          <w:rFonts w:ascii="Calibri" w:hAnsi="Calibri"/>
          <w:sz w:val="22"/>
          <w:szCs w:val="22"/>
        </w:rPr>
      </w:pPr>
      <w:r w:rsidRPr="006E4B1B">
        <w:rPr>
          <w:rFonts w:ascii="Calibri" w:hAnsi="Calibri"/>
          <w:kern w:val="24"/>
          <w:sz w:val="22"/>
          <w:szCs w:val="22"/>
        </w:rPr>
        <w:t>Les parties sont informées et acceptent la mise en ligne intégrale du présent accord sous la base de données nationale le rendant ainsi public.</w:t>
      </w:r>
    </w:p>
    <w:p w:rsidP="006E4B1B" w:rsidR="002012C4" w:rsidRDefault="002012C4" w:rsidRPr="006E4B1B">
      <w:pPr>
        <w:rPr>
          <w:rFonts w:ascii="Calibri" w:hAnsi="Calibri"/>
          <w:sz w:val="22"/>
          <w:szCs w:val="22"/>
        </w:rPr>
      </w:pPr>
    </w:p>
    <w:p w:rsidP="006E4B1B" w:rsidR="002012C4" w:rsidRDefault="002012C4" w:rsidRPr="006E4B1B">
      <w:pPr>
        <w:rPr>
          <w:rFonts w:ascii="Calibri" w:hAnsi="Calibri"/>
          <w:sz w:val="22"/>
          <w:szCs w:val="22"/>
        </w:rPr>
      </w:pPr>
      <w:r w:rsidRPr="006E4B1B">
        <w:rPr>
          <w:rFonts w:ascii="Calibri" w:hAnsi="Calibri"/>
          <w:kern w:val="24"/>
          <w:sz w:val="22"/>
          <w:szCs w:val="22"/>
        </w:rPr>
        <w:t>Il sera également remis en un exemplaire au greffe du conseil de prud'hommes.</w:t>
      </w:r>
    </w:p>
    <w:p w:rsidP="006E4B1B" w:rsidR="00EA599A" w:rsidRDefault="00EA599A" w:rsidRPr="006E4B1B">
      <w:pPr>
        <w:tabs>
          <w:tab w:pos="4820" w:val="left"/>
        </w:tabs>
        <w:rPr>
          <w:rFonts w:ascii="Calibri" w:hAnsi="Calibri"/>
          <w:sz w:val="22"/>
          <w:szCs w:val="22"/>
        </w:rPr>
      </w:pPr>
    </w:p>
    <w:p w:rsidP="006E4B1B" w:rsidR="005A50B2" w:rsidRDefault="005A50B2" w:rsidRPr="006E4B1B">
      <w:pPr>
        <w:tabs>
          <w:tab w:pos="4820" w:val="left"/>
        </w:tabs>
        <w:rPr>
          <w:rFonts w:ascii="Calibri" w:hAnsi="Calibri"/>
          <w:sz w:val="22"/>
          <w:szCs w:val="22"/>
        </w:rPr>
      </w:pPr>
    </w:p>
    <w:p w:rsidP="006E4B1B" w:rsidR="00E44333" w:rsidRDefault="00E44333" w:rsidRPr="006E4B1B">
      <w:pPr>
        <w:tabs>
          <w:tab w:pos="4820" w:val="left"/>
        </w:tabs>
        <w:rPr>
          <w:rFonts w:ascii="Calibri" w:hAnsi="Calibri"/>
          <w:sz w:val="22"/>
          <w:szCs w:val="22"/>
        </w:rPr>
      </w:pPr>
    </w:p>
    <w:p w:rsidP="006E4B1B" w:rsidR="00DA273D" w:rsidRDefault="00DA273D" w:rsidRPr="006E4B1B">
      <w:pPr>
        <w:tabs>
          <w:tab w:pos="4820" w:val="left"/>
        </w:tabs>
        <w:rPr>
          <w:rFonts w:ascii="Calibri" w:hAnsi="Calibri"/>
          <w:sz w:val="22"/>
          <w:szCs w:val="22"/>
        </w:rPr>
      </w:pPr>
      <w:r w:rsidRPr="006E4B1B">
        <w:rPr>
          <w:rFonts w:ascii="Calibri" w:hAnsi="Calibri"/>
          <w:sz w:val="22"/>
          <w:szCs w:val="22"/>
        </w:rPr>
        <w:t xml:space="preserve">Fait à </w:t>
      </w:r>
      <w:r w:rsidR="00DF6B0F" w:rsidRPr="006E4B1B">
        <w:rPr>
          <w:rFonts w:ascii="Calibri" w:hAnsi="Calibri"/>
          <w:sz w:val="22"/>
          <w:szCs w:val="22"/>
        </w:rPr>
        <w:t xml:space="preserve">TROYES, </w:t>
      </w:r>
      <w:r w:rsidR="00DA1CC7" w:rsidRPr="006E4B1B">
        <w:rPr>
          <w:rFonts w:ascii="Calibri" w:hAnsi="Calibri"/>
          <w:sz w:val="22"/>
          <w:szCs w:val="22"/>
        </w:rPr>
        <w:t>le 10</w:t>
      </w:r>
      <w:r w:rsidR="00184BE1">
        <w:rPr>
          <w:rFonts w:ascii="Calibri" w:hAnsi="Calibri"/>
          <w:sz w:val="22"/>
          <w:szCs w:val="22"/>
        </w:rPr>
        <w:t>/02/2022</w:t>
      </w:r>
      <w:r w:rsidR="005D62B5" w:rsidRPr="006E4B1B">
        <w:rPr>
          <w:rFonts w:ascii="Calibri" w:hAnsi="Calibri"/>
          <w:sz w:val="22"/>
          <w:szCs w:val="22"/>
        </w:rPr>
        <w:t>,</w:t>
      </w:r>
    </w:p>
    <w:p w:rsidP="006E4B1B" w:rsidR="00EA599A" w:rsidRDefault="00EA599A" w:rsidRPr="006E4B1B">
      <w:pPr>
        <w:pStyle w:val="Pieddepage"/>
        <w:tabs>
          <w:tab w:pos="9072" w:val="clear"/>
          <w:tab w:pos="4820" w:val="left"/>
        </w:tabs>
        <w:rPr>
          <w:rFonts w:ascii="Calibri" w:hAnsi="Calibri"/>
          <w:sz w:val="22"/>
          <w:szCs w:val="22"/>
        </w:rPr>
      </w:pPr>
    </w:p>
    <w:p w:rsidP="006E4B1B" w:rsidR="00371F76" w:rsidRDefault="00371F76" w:rsidRPr="006E4B1B">
      <w:pPr>
        <w:pStyle w:val="Pieddepage"/>
        <w:tabs>
          <w:tab w:pos="9072" w:val="clear"/>
          <w:tab w:pos="4820" w:val="left"/>
        </w:tabs>
        <w:rPr>
          <w:rFonts w:ascii="Calibri" w:hAnsi="Calibri"/>
          <w:sz w:val="22"/>
          <w:szCs w:val="22"/>
        </w:rPr>
      </w:pPr>
    </w:p>
    <w:p w:rsidP="006E4B1B" w:rsidR="00DA273D" w:rsidRDefault="00DA273D" w:rsidRPr="006E4B1B">
      <w:pPr>
        <w:tabs>
          <w:tab w:pos="7513" w:val="center"/>
        </w:tabs>
        <w:ind w:hanging="72" w:left="72"/>
        <w:rPr>
          <w:rFonts w:ascii="Calibri" w:hAnsi="Calibri"/>
          <w:sz w:val="22"/>
          <w:szCs w:val="22"/>
        </w:rPr>
      </w:pPr>
      <w:r w:rsidRPr="006E4B1B">
        <w:rPr>
          <w:rFonts w:ascii="Calibri" w:hAnsi="Calibri"/>
          <w:sz w:val="22"/>
          <w:szCs w:val="22"/>
        </w:rPr>
        <w:t xml:space="preserve">Le Directeur Général de </w:t>
      </w:r>
      <w:smartTag w:element="PersonName" w:uri="urn:schemas-microsoft-com:office:smarttags">
        <w:smartTagPr>
          <w:attr w:name="ProductID" w:val="la CRCAM"/>
        </w:smartTagPr>
        <w:r w:rsidRPr="006E4B1B">
          <w:rPr>
            <w:rFonts w:ascii="Calibri" w:hAnsi="Calibri"/>
            <w:sz w:val="22"/>
            <w:szCs w:val="22"/>
          </w:rPr>
          <w:t>la CRCAM</w:t>
        </w:r>
      </w:smartTag>
    </w:p>
    <w:p w:rsidP="006E4B1B" w:rsidR="00DA273D" w:rsidRDefault="00DA273D" w:rsidRPr="006E4B1B">
      <w:pPr>
        <w:tabs>
          <w:tab w:pos="7513" w:val="center"/>
        </w:tabs>
        <w:ind w:hanging="72" w:left="72"/>
        <w:rPr>
          <w:rFonts w:ascii="Calibri" w:hAnsi="Calibri"/>
          <w:sz w:val="22"/>
          <w:szCs w:val="22"/>
        </w:rPr>
      </w:pPr>
      <w:r w:rsidRPr="006E4B1B">
        <w:rPr>
          <w:rFonts w:ascii="Calibri" w:hAnsi="Calibri"/>
          <w:sz w:val="22"/>
          <w:szCs w:val="22"/>
        </w:rPr>
        <w:t>de CHAMPAGNE-BOURGOGNE</w:t>
      </w:r>
    </w:p>
    <w:p w:rsidP="001756E5" w:rsidR="00DA273D" w:rsidRDefault="00DA273D">
      <w:pPr>
        <w:tabs>
          <w:tab w:pos="7513" w:val="center"/>
        </w:tabs>
        <w:ind w:firstLine="636" w:left="72"/>
        <w:rPr>
          <w:rFonts w:ascii="Calibri" w:hAnsi="Calibri"/>
          <w:sz w:val="22"/>
          <w:szCs w:val="22"/>
        </w:rPr>
      </w:pPr>
    </w:p>
    <w:p w:rsidP="001756E5" w:rsidR="00FE5CEB" w:rsidRDefault="00FE5CEB">
      <w:pPr>
        <w:tabs>
          <w:tab w:pos="7513" w:val="center"/>
        </w:tabs>
        <w:ind w:firstLine="636" w:left="72"/>
        <w:rPr>
          <w:rFonts w:ascii="Calibri" w:hAnsi="Calibri"/>
          <w:sz w:val="22"/>
          <w:szCs w:val="22"/>
        </w:rPr>
      </w:pPr>
    </w:p>
    <w:p w:rsidP="001756E5" w:rsidR="00B320BB" w:rsidRDefault="00B320BB">
      <w:pPr>
        <w:tabs>
          <w:tab w:pos="7513" w:val="center"/>
        </w:tabs>
        <w:ind w:firstLine="636" w:left="72"/>
        <w:rPr>
          <w:rFonts w:ascii="Calibri" w:hAnsi="Calibri"/>
          <w:sz w:val="22"/>
          <w:szCs w:val="22"/>
        </w:rPr>
      </w:pPr>
    </w:p>
    <w:p w:rsidP="001756E5" w:rsidR="00F73E80" w:rsidRDefault="00F73E80" w:rsidRPr="006E4B1B">
      <w:pPr>
        <w:tabs>
          <w:tab w:pos="7513" w:val="center"/>
        </w:tabs>
        <w:ind w:firstLine="636" w:left="72"/>
        <w:rPr>
          <w:rFonts w:ascii="Calibri" w:hAnsi="Calibri"/>
          <w:sz w:val="22"/>
          <w:szCs w:val="22"/>
        </w:rPr>
      </w:pPr>
    </w:p>
    <w:p w:rsidP="006E4B1B" w:rsidR="00DA273D" w:rsidRDefault="00DA273D">
      <w:pPr>
        <w:tabs>
          <w:tab w:pos="7513" w:val="center"/>
        </w:tabs>
        <w:ind w:hanging="72" w:left="72"/>
        <w:rPr>
          <w:rFonts w:ascii="Calibri" w:hAnsi="Calibri"/>
          <w:sz w:val="22"/>
          <w:szCs w:val="22"/>
        </w:rPr>
      </w:pPr>
    </w:p>
    <w:p w:rsidP="006E4B1B" w:rsidR="00553C2A" w:rsidRDefault="00553C2A" w:rsidRPr="006E4B1B">
      <w:pPr>
        <w:tabs>
          <w:tab w:pos="7513" w:val="center"/>
        </w:tabs>
        <w:ind w:hanging="72" w:left="72"/>
        <w:rPr>
          <w:rFonts w:ascii="Calibri" w:hAnsi="Calibri"/>
          <w:sz w:val="22"/>
          <w:szCs w:val="22"/>
        </w:rPr>
      </w:pPr>
    </w:p>
    <w:tbl>
      <w:tblPr>
        <w:tblStyle w:val="Grilledutableau"/>
        <w:tblW w:type="auto" w:w="0"/>
        <w:tblInd w:type="dxa" w:w="72"/>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889"/>
        <w:gridCol w:w="4889"/>
      </w:tblGrid>
      <w:tr w:rsidR="00553C2A" w:rsidTr="00B320BB">
        <w:tc>
          <w:tcPr>
            <w:tcW w:type="dxa" w:w="4889"/>
          </w:tcPr>
          <w:p w:rsidP="00553C2A" w:rsidR="00553C2A" w:rsidRDefault="00553C2A">
            <w:pPr>
              <w:tabs>
                <w:tab w:pos="7513" w:val="center"/>
              </w:tabs>
              <w:rPr>
                <w:rFonts w:ascii="Calibri" w:hAnsi="Calibri"/>
                <w:sz w:val="22"/>
                <w:szCs w:val="22"/>
              </w:rPr>
            </w:pPr>
            <w:r w:rsidRPr="006E4B1B">
              <w:rPr>
                <w:rFonts w:ascii="Calibri" w:hAnsi="Calibri"/>
                <w:sz w:val="22"/>
                <w:szCs w:val="22"/>
              </w:rPr>
              <w:t xml:space="preserve">Pour le Syndicat </w:t>
            </w:r>
            <w:r w:rsidR="00B320BB">
              <w:rPr>
                <w:rFonts w:ascii="Calibri" w:hAnsi="Calibri"/>
                <w:sz w:val="22"/>
                <w:szCs w:val="22"/>
              </w:rPr>
              <w:t>CFDT</w:t>
            </w:r>
          </w:p>
          <w:p w:rsidP="00553C2A" w:rsidR="00553C2A" w:rsidRDefault="00553C2A">
            <w:pPr>
              <w:tabs>
                <w:tab w:pos="7513" w:val="center"/>
              </w:tabs>
              <w:rPr>
                <w:rFonts w:ascii="Calibri" w:hAnsi="Calibri"/>
                <w:sz w:val="22"/>
                <w:szCs w:val="22"/>
              </w:rPr>
            </w:pPr>
          </w:p>
          <w:p w:rsidP="00553C2A" w:rsidR="00553C2A" w:rsidRDefault="00553C2A">
            <w:pPr>
              <w:tabs>
                <w:tab w:pos="7513" w:val="center"/>
              </w:tabs>
              <w:rPr>
                <w:rFonts w:ascii="Calibri" w:hAnsi="Calibri"/>
                <w:sz w:val="22"/>
                <w:szCs w:val="22"/>
              </w:rPr>
            </w:pPr>
          </w:p>
          <w:p w:rsidP="00553C2A" w:rsidR="00B320BB" w:rsidRDefault="00B320BB">
            <w:pPr>
              <w:tabs>
                <w:tab w:pos="7513" w:val="center"/>
              </w:tabs>
              <w:rPr>
                <w:rFonts w:ascii="Calibri" w:hAnsi="Calibri"/>
                <w:sz w:val="22"/>
                <w:szCs w:val="22"/>
              </w:rPr>
            </w:pPr>
          </w:p>
          <w:p w:rsidP="00553C2A" w:rsidR="00553C2A" w:rsidRDefault="00553C2A">
            <w:pPr>
              <w:tabs>
                <w:tab w:pos="7513" w:val="center"/>
              </w:tabs>
              <w:rPr>
                <w:rFonts w:ascii="Calibri" w:hAnsi="Calibri"/>
                <w:sz w:val="22"/>
                <w:szCs w:val="22"/>
              </w:rPr>
            </w:pPr>
          </w:p>
          <w:p w:rsidP="00553C2A" w:rsidR="00553C2A" w:rsidRDefault="00553C2A">
            <w:pPr>
              <w:tabs>
                <w:tab w:pos="7513" w:val="center"/>
              </w:tabs>
              <w:rPr>
                <w:rFonts w:ascii="Calibri" w:hAnsi="Calibri"/>
                <w:sz w:val="22"/>
                <w:szCs w:val="22"/>
              </w:rPr>
            </w:pPr>
          </w:p>
          <w:p w:rsidP="00553C2A" w:rsidR="00B320BB" w:rsidRDefault="00B320BB">
            <w:pPr>
              <w:tabs>
                <w:tab w:pos="7513" w:val="center"/>
              </w:tabs>
              <w:rPr>
                <w:rFonts w:ascii="Calibri" w:hAnsi="Calibri"/>
                <w:sz w:val="22"/>
                <w:szCs w:val="22"/>
              </w:rPr>
            </w:pPr>
          </w:p>
          <w:p w:rsidP="00B320BB" w:rsidR="00B320BB" w:rsidRDefault="00B320BB">
            <w:pPr>
              <w:tabs>
                <w:tab w:pos="7513" w:val="center"/>
              </w:tabs>
              <w:rPr>
                <w:rFonts w:ascii="Calibri" w:hAnsi="Calibri"/>
                <w:sz w:val="22"/>
                <w:szCs w:val="22"/>
              </w:rPr>
            </w:pPr>
            <w:r w:rsidRPr="006E4B1B">
              <w:rPr>
                <w:rFonts w:ascii="Calibri" w:hAnsi="Calibri"/>
                <w:sz w:val="22"/>
                <w:szCs w:val="22"/>
              </w:rPr>
              <w:t>Pour le Syndicat SNIACAM</w:t>
            </w:r>
          </w:p>
          <w:p w:rsidP="00553C2A" w:rsidR="00553C2A" w:rsidRDefault="00553C2A">
            <w:pPr>
              <w:tabs>
                <w:tab w:pos="7513" w:val="center"/>
              </w:tabs>
              <w:rPr>
                <w:rFonts w:ascii="Calibri" w:hAnsi="Calibri"/>
                <w:sz w:val="22"/>
                <w:szCs w:val="22"/>
              </w:rPr>
            </w:pPr>
          </w:p>
          <w:p w:rsidP="00553C2A" w:rsidR="00553C2A" w:rsidRDefault="00553C2A" w:rsidRPr="006E4B1B">
            <w:pPr>
              <w:tabs>
                <w:tab w:pos="7513" w:val="center"/>
              </w:tabs>
              <w:rPr>
                <w:rFonts w:ascii="Calibri" w:hAnsi="Calibri"/>
                <w:sz w:val="22"/>
                <w:szCs w:val="22"/>
              </w:rPr>
            </w:pPr>
          </w:p>
          <w:p w:rsidP="00B320BB" w:rsidR="00553C2A" w:rsidRDefault="00553C2A">
            <w:pPr>
              <w:tabs>
                <w:tab w:pos="7513" w:val="center"/>
              </w:tabs>
              <w:rPr>
                <w:rFonts w:ascii="Calibri" w:hAnsi="Calibri"/>
                <w:sz w:val="22"/>
                <w:szCs w:val="22"/>
              </w:rPr>
            </w:pPr>
          </w:p>
        </w:tc>
        <w:tc>
          <w:tcPr>
            <w:tcW w:type="dxa" w:w="4889"/>
          </w:tcPr>
          <w:p w:rsidP="00B320BB" w:rsidR="00B320BB" w:rsidRDefault="00B320BB">
            <w:pPr>
              <w:tabs>
                <w:tab w:pos="7513" w:val="center"/>
              </w:tabs>
              <w:rPr>
                <w:rFonts w:ascii="Calibri" w:hAnsi="Calibri"/>
                <w:sz w:val="22"/>
                <w:szCs w:val="22"/>
              </w:rPr>
            </w:pPr>
            <w:r w:rsidRPr="006E4B1B">
              <w:rPr>
                <w:rFonts w:ascii="Calibri" w:hAnsi="Calibri"/>
                <w:sz w:val="22"/>
                <w:szCs w:val="22"/>
              </w:rPr>
              <w:t>Pour le Syndicat SNECA CFE-CGC</w:t>
            </w:r>
          </w:p>
          <w:p w:rsidP="00553C2A" w:rsidR="00553C2A" w:rsidRDefault="00553C2A">
            <w:pPr>
              <w:tabs>
                <w:tab w:pos="7513" w:val="center"/>
              </w:tabs>
              <w:rPr>
                <w:rFonts w:ascii="Calibri" w:hAnsi="Calibri"/>
                <w:sz w:val="22"/>
                <w:szCs w:val="22"/>
              </w:rPr>
            </w:pPr>
          </w:p>
          <w:p w:rsidP="00553C2A" w:rsidR="00B320BB" w:rsidRDefault="00B320BB">
            <w:pPr>
              <w:tabs>
                <w:tab w:pos="7513" w:val="center"/>
              </w:tabs>
              <w:rPr>
                <w:rFonts w:ascii="Calibri" w:hAnsi="Calibri"/>
                <w:sz w:val="22"/>
                <w:szCs w:val="22"/>
              </w:rPr>
            </w:pPr>
          </w:p>
          <w:p w:rsidP="00553C2A" w:rsidR="00B320BB" w:rsidRDefault="00B320BB">
            <w:pPr>
              <w:tabs>
                <w:tab w:pos="7513" w:val="center"/>
              </w:tabs>
              <w:rPr>
                <w:rFonts w:ascii="Calibri" w:hAnsi="Calibri"/>
                <w:sz w:val="22"/>
                <w:szCs w:val="22"/>
              </w:rPr>
            </w:pPr>
          </w:p>
          <w:p w:rsidP="00553C2A" w:rsidR="00B320BB" w:rsidRDefault="00B320BB">
            <w:pPr>
              <w:tabs>
                <w:tab w:pos="7513" w:val="center"/>
              </w:tabs>
              <w:rPr>
                <w:rFonts w:ascii="Calibri" w:hAnsi="Calibri"/>
                <w:sz w:val="22"/>
                <w:szCs w:val="22"/>
              </w:rPr>
            </w:pPr>
          </w:p>
          <w:p w:rsidP="00553C2A" w:rsidR="00553C2A" w:rsidRDefault="00553C2A">
            <w:pPr>
              <w:tabs>
                <w:tab w:pos="7513" w:val="center"/>
              </w:tabs>
              <w:rPr>
                <w:rFonts w:ascii="Calibri" w:hAnsi="Calibri"/>
                <w:sz w:val="22"/>
                <w:szCs w:val="22"/>
              </w:rPr>
            </w:pPr>
          </w:p>
          <w:p w:rsidP="00553C2A" w:rsidR="00735641" w:rsidRDefault="00735641">
            <w:pPr>
              <w:tabs>
                <w:tab w:pos="7513" w:val="center"/>
              </w:tabs>
              <w:rPr>
                <w:rFonts w:ascii="Calibri" w:hAnsi="Calibri"/>
                <w:sz w:val="22"/>
                <w:szCs w:val="22"/>
              </w:rPr>
            </w:pPr>
          </w:p>
          <w:p w:rsidP="00B320BB" w:rsidR="00B320BB" w:rsidRDefault="00B320BB" w:rsidRPr="006E4B1B">
            <w:pPr>
              <w:tabs>
                <w:tab w:pos="7513" w:val="center"/>
              </w:tabs>
              <w:rPr>
                <w:rFonts w:ascii="Calibri" w:hAnsi="Calibri"/>
                <w:sz w:val="22"/>
                <w:szCs w:val="22"/>
              </w:rPr>
            </w:pPr>
            <w:r w:rsidRPr="006E4B1B">
              <w:rPr>
                <w:rFonts w:ascii="Calibri" w:hAnsi="Calibri"/>
                <w:sz w:val="22"/>
                <w:szCs w:val="22"/>
              </w:rPr>
              <w:t>Pour le Syndicat UNSA</w:t>
            </w:r>
            <w:r w:rsidR="004D669A">
              <w:rPr>
                <w:rFonts w:ascii="Calibri" w:hAnsi="Calibri"/>
                <w:sz w:val="22"/>
                <w:szCs w:val="22"/>
              </w:rPr>
              <w:t>-</w:t>
            </w:r>
            <w:r w:rsidRPr="006E4B1B">
              <w:rPr>
                <w:rFonts w:ascii="Calibri" w:hAnsi="Calibri"/>
                <w:sz w:val="22"/>
                <w:szCs w:val="22"/>
              </w:rPr>
              <w:t>CA</w:t>
            </w:r>
          </w:p>
          <w:p w:rsidP="00553C2A" w:rsidR="00553C2A" w:rsidRDefault="00553C2A">
            <w:pPr>
              <w:tabs>
                <w:tab w:pos="7513" w:val="center"/>
              </w:tabs>
              <w:rPr>
                <w:rFonts w:ascii="Calibri" w:hAnsi="Calibri"/>
                <w:sz w:val="22"/>
                <w:szCs w:val="22"/>
              </w:rPr>
            </w:pPr>
          </w:p>
        </w:tc>
      </w:tr>
    </w:tbl>
    <w:p w:rsidP="006E4B1B" w:rsidR="00310B98" w:rsidRDefault="00310B98" w:rsidRPr="006E4B1B">
      <w:pPr>
        <w:tabs>
          <w:tab w:pos="7513" w:val="center"/>
        </w:tabs>
        <w:ind w:hanging="72" w:left="72"/>
        <w:rPr>
          <w:rFonts w:ascii="Calibri" w:hAnsi="Calibri"/>
          <w:sz w:val="22"/>
          <w:szCs w:val="22"/>
        </w:rPr>
      </w:pPr>
    </w:p>
    <w:sectPr w:rsidR="00310B98" w:rsidRPr="006E4B1B" w:rsidSect="00553C2A">
      <w:headerReference r:id="rId10" w:type="even"/>
      <w:headerReference r:id="rId11" w:type="default"/>
      <w:footerReference r:id="rId12" w:type="even"/>
      <w:footerReference r:id="rId13" w:type="default"/>
      <w:headerReference r:id="rId14" w:type="first"/>
      <w:footerReference r:id="rId15" w:type="first"/>
      <w:pgSz w:code="9" w:h="16838" w:w="11906"/>
      <w:pgMar w:bottom="1134" w:footer="709" w:gutter="0" w:header="709" w:left="1134" w:right="1134" w:top="1134"/>
      <w:paperSrc w:first="279" w:other="27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7A4" w:rsidRDefault="000A27A4">
      <w:r>
        <w:separator/>
      </w:r>
    </w:p>
  </w:endnote>
  <w:endnote w:type="continuationSeparator" w:id="0">
    <w:p w:rsidR="000A27A4" w:rsidRDefault="000A2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iltusT">
    <w:altName w:val="Times New Roman"/>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184BE1" w:rsidRDefault="00184BE1">
    <w:pPr>
      <w:pStyle w:val="Pieddepage"/>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184BE1" w:rsidRDefault="00184BE1">
    <w:pPr>
      <w:pStyle w:val="Pieddepage"/>
    </w:pPr>
  </w:p>
</w:ftr>
</file>

<file path=word/footer3.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184BE1" w:rsidRDefault="00184BE1">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R="000A27A4" w:rsidRDefault="000A27A4">
      <w:r>
        <w:separator/>
      </w:r>
    </w:p>
  </w:footnote>
  <w:footnote w:id="0" w:type="continuationSeparator">
    <w:p w:rsidR="000A27A4" w:rsidRDefault="000A27A4">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184BE1" w:rsidRDefault="00184BE1">
    <w:pPr>
      <w:pStyle w:val="En-tte"/>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184BE1" w:rsidRDefault="00184BE1">
    <w:pPr>
      <w:pStyle w:val="En-tte"/>
    </w:pPr>
  </w:p>
</w:hdr>
</file>

<file path=word/header3.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184BE1" w:rsidRDefault="00184BE1">
    <w:pPr>
      <w:pStyle w:val="En-tt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2F47EC2"/>
    <w:multiLevelType w:val="hybridMultilevel"/>
    <w:tmpl w:val="62AE1C74"/>
    <w:lvl w:ilvl="0" w:tplc="040C0003">
      <w:start w:val="1"/>
      <w:numFmt w:val="bullet"/>
      <w:lvlText w:val="o"/>
      <w:lvlJc w:val="left"/>
      <w:pPr>
        <w:tabs>
          <w:tab w:pos="360" w:val="num"/>
        </w:tabs>
        <w:ind w:hanging="360" w:left="360"/>
      </w:pPr>
      <w:rPr>
        <w:rFonts w:ascii="Courier New" w:cs="Courier New" w:hAnsi="Courier New" w:hint="default"/>
      </w:rPr>
    </w:lvl>
    <w:lvl w:ilvl="1" w:tentative="1" w:tplc="040C0003">
      <w:start w:val="1"/>
      <w:numFmt w:val="bullet"/>
      <w:lvlText w:val="o"/>
      <w:lvlJc w:val="left"/>
      <w:pPr>
        <w:tabs>
          <w:tab w:pos="1080" w:val="num"/>
        </w:tabs>
        <w:ind w:hanging="360" w:left="1080"/>
      </w:pPr>
      <w:rPr>
        <w:rFonts w:ascii="Courier New" w:cs="Courier New" w:hAnsi="Courier New" w:hint="default"/>
      </w:rPr>
    </w:lvl>
    <w:lvl w:ilvl="2" w:tentative="1"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cs="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cs="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1">
    <w:nsid w:val="03952547"/>
    <w:multiLevelType w:val="hybridMultilevel"/>
    <w:tmpl w:val="B32E7EB4"/>
    <w:lvl w:ilvl="0" w:tplc="87509638">
      <w:numFmt w:val="bullet"/>
      <w:lvlText w:val="-"/>
      <w:lvlJc w:val="left"/>
      <w:pPr>
        <w:tabs>
          <w:tab w:pos="720" w:val="num"/>
        </w:tabs>
        <w:ind w:hanging="360" w:left="720"/>
      </w:pPr>
      <w:rPr>
        <w:rFonts w:ascii="Trebuchet MS" w:cs="Times New Roman" w:eastAsia="Times New Roman" w:hAnsi="Trebuchet M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058152F9"/>
    <w:multiLevelType w:val="hybridMultilevel"/>
    <w:tmpl w:val="D6225D24"/>
    <w:lvl w:ilvl="0" w:tplc="87509638">
      <w:numFmt w:val="bullet"/>
      <w:lvlText w:val="-"/>
      <w:lvlJc w:val="left"/>
      <w:pPr>
        <w:tabs>
          <w:tab w:pos="720" w:val="num"/>
        </w:tabs>
        <w:ind w:hanging="360" w:left="720"/>
      </w:pPr>
      <w:rPr>
        <w:rFonts w:ascii="Trebuchet MS" w:cs="Times New Roman" w:eastAsia="Times New Roman" w:hAnsi="Trebuchet M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
    <w:nsid w:val="079F0233"/>
    <w:multiLevelType w:val="hybridMultilevel"/>
    <w:tmpl w:val="72EC6220"/>
    <w:lvl w:ilvl="0" w:tplc="08A60B9C">
      <w:start w:val="1"/>
      <w:numFmt w:val="bullet"/>
      <w:lvlText w:val=""/>
      <w:lvlJc w:val="left"/>
      <w:pPr>
        <w:tabs>
          <w:tab w:pos="1068" w:val="num"/>
        </w:tabs>
        <w:ind w:hanging="360" w:left="1068"/>
      </w:pPr>
      <w:rPr>
        <w:rFonts w:ascii="Wingdings" w:hAnsi="Wingdings" w:hint="default"/>
        <w:color w:val="auto"/>
      </w:rPr>
    </w:lvl>
    <w:lvl w:ilvl="1" w:tplc="040C0003">
      <w:start w:val="1"/>
      <w:numFmt w:val="bullet"/>
      <w:lvlText w:val="o"/>
      <w:lvlJc w:val="left"/>
      <w:pPr>
        <w:tabs>
          <w:tab w:pos="305" w:val="num"/>
        </w:tabs>
        <w:ind w:hanging="360" w:left="305"/>
      </w:pPr>
      <w:rPr>
        <w:rFonts w:ascii="Courier New" w:cs="Courier New" w:hAnsi="Courier New" w:hint="default"/>
      </w:rPr>
    </w:lvl>
    <w:lvl w:ilvl="2" w:tplc="040C0005">
      <w:start w:val="1"/>
      <w:numFmt w:val="bullet"/>
      <w:lvlText w:val=""/>
      <w:lvlJc w:val="left"/>
      <w:pPr>
        <w:tabs>
          <w:tab w:pos="1025" w:val="num"/>
        </w:tabs>
        <w:ind w:hanging="360" w:left="1025"/>
      </w:pPr>
      <w:rPr>
        <w:rFonts w:ascii="Wingdings" w:hAnsi="Wingdings" w:hint="default"/>
        <w:color w:val="auto"/>
      </w:rPr>
    </w:lvl>
    <w:lvl w:ilvl="3" w:tentative="1" w:tplc="040C0001">
      <w:start w:val="1"/>
      <w:numFmt w:val="bullet"/>
      <w:lvlText w:val=""/>
      <w:lvlJc w:val="left"/>
      <w:pPr>
        <w:tabs>
          <w:tab w:pos="1745" w:val="num"/>
        </w:tabs>
        <w:ind w:hanging="360" w:left="1745"/>
      </w:pPr>
      <w:rPr>
        <w:rFonts w:ascii="Symbol" w:hAnsi="Symbol" w:hint="default"/>
      </w:rPr>
    </w:lvl>
    <w:lvl w:ilvl="4" w:tentative="1" w:tplc="040C0003">
      <w:start w:val="1"/>
      <w:numFmt w:val="bullet"/>
      <w:lvlText w:val="o"/>
      <w:lvlJc w:val="left"/>
      <w:pPr>
        <w:tabs>
          <w:tab w:pos="2465" w:val="num"/>
        </w:tabs>
        <w:ind w:hanging="360" w:left="2465"/>
      </w:pPr>
      <w:rPr>
        <w:rFonts w:ascii="Courier New" w:cs="Courier New" w:hAnsi="Courier New" w:hint="default"/>
      </w:rPr>
    </w:lvl>
    <w:lvl w:ilvl="5" w:tentative="1" w:tplc="040C0005">
      <w:start w:val="1"/>
      <w:numFmt w:val="bullet"/>
      <w:lvlText w:val=""/>
      <w:lvlJc w:val="left"/>
      <w:pPr>
        <w:tabs>
          <w:tab w:pos="3185" w:val="num"/>
        </w:tabs>
        <w:ind w:hanging="360" w:left="3185"/>
      </w:pPr>
      <w:rPr>
        <w:rFonts w:ascii="Wingdings" w:hAnsi="Wingdings" w:hint="default"/>
      </w:rPr>
    </w:lvl>
    <w:lvl w:ilvl="6" w:tentative="1" w:tplc="040C0001">
      <w:start w:val="1"/>
      <w:numFmt w:val="bullet"/>
      <w:lvlText w:val=""/>
      <w:lvlJc w:val="left"/>
      <w:pPr>
        <w:tabs>
          <w:tab w:pos="3905" w:val="num"/>
        </w:tabs>
        <w:ind w:hanging="360" w:left="3905"/>
      </w:pPr>
      <w:rPr>
        <w:rFonts w:ascii="Symbol" w:hAnsi="Symbol" w:hint="default"/>
      </w:rPr>
    </w:lvl>
    <w:lvl w:ilvl="7" w:tentative="1" w:tplc="040C0003">
      <w:start w:val="1"/>
      <w:numFmt w:val="bullet"/>
      <w:lvlText w:val="o"/>
      <w:lvlJc w:val="left"/>
      <w:pPr>
        <w:tabs>
          <w:tab w:pos="4625" w:val="num"/>
        </w:tabs>
        <w:ind w:hanging="360" w:left="4625"/>
      </w:pPr>
      <w:rPr>
        <w:rFonts w:ascii="Courier New" w:cs="Courier New" w:hAnsi="Courier New" w:hint="default"/>
      </w:rPr>
    </w:lvl>
    <w:lvl w:ilvl="8" w:tentative="1" w:tplc="040C0005">
      <w:start w:val="1"/>
      <w:numFmt w:val="bullet"/>
      <w:lvlText w:val=""/>
      <w:lvlJc w:val="left"/>
      <w:pPr>
        <w:tabs>
          <w:tab w:pos="5345" w:val="num"/>
        </w:tabs>
        <w:ind w:hanging="360" w:left="5345"/>
      </w:pPr>
      <w:rPr>
        <w:rFonts w:ascii="Wingdings" w:hAnsi="Wingdings" w:hint="default"/>
      </w:rPr>
    </w:lvl>
  </w:abstractNum>
  <w:abstractNum w15:restartNumberingAfterBreak="0" w:abstractNumId="4">
    <w:nsid w:val="0A0B706C"/>
    <w:multiLevelType w:val="hybridMultilevel"/>
    <w:tmpl w:val="7B888B14"/>
    <w:lvl w:ilvl="0" w:tplc="040C000B">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5">
    <w:nsid w:val="0BFB4C1F"/>
    <w:multiLevelType w:val="hybridMultilevel"/>
    <w:tmpl w:val="EE86341C"/>
    <w:lvl w:ilvl="0" w:tplc="040C0005">
      <w:start w:val="1"/>
      <w:numFmt w:val="bullet"/>
      <w:lvlText w:val=""/>
      <w:lvlJc w:val="left"/>
      <w:pPr>
        <w:tabs>
          <w:tab w:pos="1068" w:val="num"/>
        </w:tabs>
        <w:ind w:hanging="360" w:left="1068"/>
      </w:pPr>
      <w:rPr>
        <w:rFonts w:ascii="Wingdings" w:hAnsi="Wingdings" w:hint="default"/>
        <w:color w:val="auto"/>
      </w:rPr>
    </w:lvl>
    <w:lvl w:ilvl="1" w:tplc="040C0003">
      <w:start w:val="1"/>
      <w:numFmt w:val="bullet"/>
      <w:lvlText w:val="o"/>
      <w:lvlJc w:val="left"/>
      <w:pPr>
        <w:tabs>
          <w:tab w:pos="305" w:val="num"/>
        </w:tabs>
        <w:ind w:hanging="360" w:left="305"/>
      </w:pPr>
      <w:rPr>
        <w:rFonts w:ascii="Courier New" w:cs="Courier New" w:hAnsi="Courier New" w:hint="default"/>
      </w:rPr>
    </w:lvl>
    <w:lvl w:ilvl="2" w:tplc="040C0005">
      <w:start w:val="1"/>
      <w:numFmt w:val="bullet"/>
      <w:lvlText w:val=""/>
      <w:lvlJc w:val="left"/>
      <w:pPr>
        <w:tabs>
          <w:tab w:pos="1025" w:val="num"/>
        </w:tabs>
        <w:ind w:hanging="360" w:left="1025"/>
      </w:pPr>
      <w:rPr>
        <w:rFonts w:ascii="Wingdings" w:hAnsi="Wingdings" w:hint="default"/>
        <w:color w:val="auto"/>
      </w:rPr>
    </w:lvl>
    <w:lvl w:ilvl="3" w:tentative="1" w:tplc="040C0001">
      <w:start w:val="1"/>
      <w:numFmt w:val="bullet"/>
      <w:lvlText w:val=""/>
      <w:lvlJc w:val="left"/>
      <w:pPr>
        <w:tabs>
          <w:tab w:pos="1745" w:val="num"/>
        </w:tabs>
        <w:ind w:hanging="360" w:left="1745"/>
      </w:pPr>
      <w:rPr>
        <w:rFonts w:ascii="Symbol" w:hAnsi="Symbol" w:hint="default"/>
      </w:rPr>
    </w:lvl>
    <w:lvl w:ilvl="4" w:tentative="1" w:tplc="040C0003">
      <w:start w:val="1"/>
      <w:numFmt w:val="bullet"/>
      <w:lvlText w:val="o"/>
      <w:lvlJc w:val="left"/>
      <w:pPr>
        <w:tabs>
          <w:tab w:pos="2465" w:val="num"/>
        </w:tabs>
        <w:ind w:hanging="360" w:left="2465"/>
      </w:pPr>
      <w:rPr>
        <w:rFonts w:ascii="Courier New" w:cs="Courier New" w:hAnsi="Courier New" w:hint="default"/>
      </w:rPr>
    </w:lvl>
    <w:lvl w:ilvl="5" w:tentative="1" w:tplc="040C0005">
      <w:start w:val="1"/>
      <w:numFmt w:val="bullet"/>
      <w:lvlText w:val=""/>
      <w:lvlJc w:val="left"/>
      <w:pPr>
        <w:tabs>
          <w:tab w:pos="3185" w:val="num"/>
        </w:tabs>
        <w:ind w:hanging="360" w:left="3185"/>
      </w:pPr>
      <w:rPr>
        <w:rFonts w:ascii="Wingdings" w:hAnsi="Wingdings" w:hint="default"/>
      </w:rPr>
    </w:lvl>
    <w:lvl w:ilvl="6" w:tentative="1" w:tplc="040C0001">
      <w:start w:val="1"/>
      <w:numFmt w:val="bullet"/>
      <w:lvlText w:val=""/>
      <w:lvlJc w:val="left"/>
      <w:pPr>
        <w:tabs>
          <w:tab w:pos="3905" w:val="num"/>
        </w:tabs>
        <w:ind w:hanging="360" w:left="3905"/>
      </w:pPr>
      <w:rPr>
        <w:rFonts w:ascii="Symbol" w:hAnsi="Symbol" w:hint="default"/>
      </w:rPr>
    </w:lvl>
    <w:lvl w:ilvl="7" w:tentative="1" w:tplc="040C0003">
      <w:start w:val="1"/>
      <w:numFmt w:val="bullet"/>
      <w:lvlText w:val="o"/>
      <w:lvlJc w:val="left"/>
      <w:pPr>
        <w:tabs>
          <w:tab w:pos="4625" w:val="num"/>
        </w:tabs>
        <w:ind w:hanging="360" w:left="4625"/>
      </w:pPr>
      <w:rPr>
        <w:rFonts w:ascii="Courier New" w:cs="Courier New" w:hAnsi="Courier New" w:hint="default"/>
      </w:rPr>
    </w:lvl>
    <w:lvl w:ilvl="8" w:tentative="1" w:tplc="040C0005">
      <w:start w:val="1"/>
      <w:numFmt w:val="bullet"/>
      <w:lvlText w:val=""/>
      <w:lvlJc w:val="left"/>
      <w:pPr>
        <w:tabs>
          <w:tab w:pos="5345" w:val="num"/>
        </w:tabs>
        <w:ind w:hanging="360" w:left="5345"/>
      </w:pPr>
      <w:rPr>
        <w:rFonts w:ascii="Wingdings" w:hAnsi="Wingdings" w:hint="default"/>
      </w:rPr>
    </w:lvl>
  </w:abstractNum>
  <w:abstractNum w15:restartNumberingAfterBreak="0" w:abstractNumId="6">
    <w:nsid w:val="0CEA249E"/>
    <w:multiLevelType w:val="multilevel"/>
    <w:tmpl w:val="0F0217A4"/>
    <w:lvl w:ilvl="0">
      <w:start w:val="5"/>
      <w:numFmt w:val="decimal"/>
      <w:lvlText w:val="%1."/>
      <w:lvlJc w:val="left"/>
      <w:pPr>
        <w:tabs>
          <w:tab w:pos="705" w:val="num"/>
        </w:tabs>
        <w:ind w:hanging="705" w:left="705"/>
      </w:pPr>
      <w:rPr>
        <w:rFonts w:hint="default"/>
      </w:rPr>
    </w:lvl>
    <w:lvl w:ilvl="1">
      <w:start w:val="1"/>
      <w:numFmt w:val="decimal"/>
      <w:lvlText w:val="%1.%2."/>
      <w:lvlJc w:val="left"/>
      <w:pPr>
        <w:tabs>
          <w:tab w:pos="705" w:val="num"/>
        </w:tabs>
        <w:ind w:hanging="705" w:left="705"/>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440" w:val="num"/>
        </w:tabs>
        <w:ind w:hanging="1440" w:left="144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800" w:val="num"/>
        </w:tabs>
        <w:ind w:hanging="1800" w:left="1800"/>
      </w:pPr>
      <w:rPr>
        <w:rFonts w:hint="default"/>
      </w:rPr>
    </w:lvl>
  </w:abstractNum>
  <w:abstractNum w15:restartNumberingAfterBreak="0" w:abstractNumId="7">
    <w:nsid w:val="0EC2500D"/>
    <w:multiLevelType w:val="hybridMultilevel"/>
    <w:tmpl w:val="8F1A4D3E"/>
    <w:lvl w:ilvl="0" w:tplc="040C0003">
      <w:start w:val="1"/>
      <w:numFmt w:val="bullet"/>
      <w:lvlText w:val="o"/>
      <w:lvlJc w:val="left"/>
      <w:pPr>
        <w:tabs>
          <w:tab w:pos="720" w:val="num"/>
        </w:tabs>
        <w:ind w:hanging="360" w:left="720"/>
      </w:pPr>
      <w:rPr>
        <w:rFonts w:ascii="Courier New" w:cs="Courier New" w:hAnsi="Courier New"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8">
    <w:nsid w:val="0ED95872"/>
    <w:multiLevelType w:val="multilevel"/>
    <w:tmpl w:val="B8C03F1E"/>
    <w:lvl w:ilvl="0">
      <w:start w:val="4"/>
      <w:numFmt w:val="decimal"/>
      <w:lvlText w:val="%1."/>
      <w:lvlJc w:val="left"/>
      <w:pPr>
        <w:tabs>
          <w:tab w:pos="360" w:val="num"/>
        </w:tabs>
        <w:ind w:hanging="360" w:left="360"/>
      </w:pPr>
      <w:rPr>
        <w:rFonts w:hint="default"/>
      </w:rPr>
    </w:lvl>
    <w:lvl w:ilvl="1">
      <w:start w:val="3"/>
      <w:numFmt w:val="decimal"/>
      <w:lvlText w:val="%1.5."/>
      <w:lvlJc w:val="left"/>
      <w:pPr>
        <w:tabs>
          <w:tab w:pos="360" w:val="num"/>
        </w:tabs>
        <w:ind w:hanging="360" w:left="36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440" w:val="num"/>
        </w:tabs>
        <w:ind w:hanging="1440" w:left="144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800" w:val="num"/>
        </w:tabs>
        <w:ind w:hanging="1800" w:left="1800"/>
      </w:pPr>
      <w:rPr>
        <w:rFonts w:hint="default"/>
      </w:rPr>
    </w:lvl>
  </w:abstractNum>
  <w:abstractNum w15:restartNumberingAfterBreak="0" w:abstractNumId="9">
    <w:nsid w:val="10E25CC6"/>
    <w:multiLevelType w:val="hybridMultilevel"/>
    <w:tmpl w:val="C22A473E"/>
    <w:lvl w:ilvl="0" w:tplc="87509638">
      <w:numFmt w:val="bullet"/>
      <w:lvlText w:val="-"/>
      <w:lvlJc w:val="left"/>
      <w:pPr>
        <w:tabs>
          <w:tab w:pos="720" w:val="num"/>
        </w:tabs>
        <w:ind w:hanging="360" w:left="720"/>
      </w:pPr>
      <w:rPr>
        <w:rFonts w:ascii="Trebuchet MS" w:cs="Times New Roman" w:eastAsia="Times New Roman" w:hAnsi="Trebuchet M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0">
    <w:nsid w:val="1244010C"/>
    <w:multiLevelType w:val="multilevel"/>
    <w:tmpl w:val="B8C03F1E"/>
    <w:lvl w:ilvl="0">
      <w:start w:val="4"/>
      <w:numFmt w:val="decimal"/>
      <w:lvlText w:val="%1."/>
      <w:lvlJc w:val="left"/>
      <w:pPr>
        <w:tabs>
          <w:tab w:pos="360" w:val="num"/>
        </w:tabs>
        <w:ind w:hanging="360" w:left="360"/>
      </w:pPr>
      <w:rPr>
        <w:rFonts w:hint="default"/>
      </w:rPr>
    </w:lvl>
    <w:lvl w:ilvl="1">
      <w:start w:val="3"/>
      <w:numFmt w:val="decimal"/>
      <w:lvlText w:val="%1.5."/>
      <w:lvlJc w:val="left"/>
      <w:pPr>
        <w:tabs>
          <w:tab w:pos="360" w:val="num"/>
        </w:tabs>
        <w:ind w:hanging="360" w:left="36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440" w:val="num"/>
        </w:tabs>
        <w:ind w:hanging="1440" w:left="144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800" w:val="num"/>
        </w:tabs>
        <w:ind w:hanging="1800" w:left="1800"/>
      </w:pPr>
      <w:rPr>
        <w:rFonts w:hint="default"/>
      </w:rPr>
    </w:lvl>
  </w:abstractNum>
  <w:abstractNum w15:restartNumberingAfterBreak="0" w:abstractNumId="11">
    <w:nsid w:val="14D440C2"/>
    <w:multiLevelType w:val="multilevel"/>
    <w:tmpl w:val="4922FBE6"/>
    <w:lvl w:ilvl="0">
      <w:start w:val="4"/>
      <w:numFmt w:val="decimal"/>
      <w:lvlText w:val="%1."/>
      <w:lvlJc w:val="left"/>
      <w:pPr>
        <w:tabs>
          <w:tab w:pos="360" w:val="num"/>
        </w:tabs>
        <w:ind w:hanging="360" w:left="360"/>
      </w:pPr>
      <w:rPr>
        <w:rFonts w:hint="default"/>
      </w:rPr>
    </w:lvl>
    <w:lvl w:ilvl="1">
      <w:start w:val="1"/>
      <w:numFmt w:val="decimal"/>
      <w:lvlText w:val="%1.3"/>
      <w:lvlJc w:val="left"/>
      <w:pPr>
        <w:tabs>
          <w:tab w:pos="360" w:val="num"/>
        </w:tabs>
        <w:ind w:hanging="360" w:left="36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440" w:val="num"/>
        </w:tabs>
        <w:ind w:hanging="1440" w:left="144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800" w:val="num"/>
        </w:tabs>
        <w:ind w:hanging="1800" w:left="1800"/>
      </w:pPr>
      <w:rPr>
        <w:rFonts w:hint="default"/>
      </w:rPr>
    </w:lvl>
  </w:abstractNum>
  <w:abstractNum w15:restartNumberingAfterBreak="0" w:abstractNumId="12">
    <w:nsid w:val="14D7330B"/>
    <w:multiLevelType w:val="multilevel"/>
    <w:tmpl w:val="0F0217A4"/>
    <w:lvl w:ilvl="0">
      <w:start w:val="5"/>
      <w:numFmt w:val="decimal"/>
      <w:lvlText w:val="%1."/>
      <w:lvlJc w:val="left"/>
      <w:pPr>
        <w:tabs>
          <w:tab w:pos="705" w:val="num"/>
        </w:tabs>
        <w:ind w:hanging="705" w:left="705"/>
      </w:pPr>
      <w:rPr>
        <w:rFonts w:hint="default"/>
      </w:rPr>
    </w:lvl>
    <w:lvl w:ilvl="1">
      <w:start w:val="1"/>
      <w:numFmt w:val="decimal"/>
      <w:lvlText w:val="%1.%2."/>
      <w:lvlJc w:val="left"/>
      <w:pPr>
        <w:tabs>
          <w:tab w:pos="705" w:val="num"/>
        </w:tabs>
        <w:ind w:hanging="705" w:left="705"/>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440" w:val="num"/>
        </w:tabs>
        <w:ind w:hanging="1440" w:left="144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800" w:val="num"/>
        </w:tabs>
        <w:ind w:hanging="1800" w:left="1800"/>
      </w:pPr>
      <w:rPr>
        <w:rFonts w:hint="default"/>
      </w:rPr>
    </w:lvl>
  </w:abstractNum>
  <w:abstractNum w15:restartNumberingAfterBreak="0" w:abstractNumId="13">
    <w:nsid w:val="17500BD0"/>
    <w:multiLevelType w:val="hybridMultilevel"/>
    <w:tmpl w:val="9A1229CC"/>
    <w:lvl w:ilvl="0" w:tplc="705E57D2">
      <w:numFmt w:val="bullet"/>
      <w:lvlText w:val="-"/>
      <w:lvlJc w:val="left"/>
      <w:pPr>
        <w:tabs>
          <w:tab w:pos="720" w:val="num"/>
        </w:tabs>
        <w:ind w:hanging="360" w:left="720"/>
      </w:pPr>
      <w:rPr>
        <w:rFonts w:ascii="Trebuchet MS" w:cs="Times New Roman" w:eastAsia="Times New Roman" w:hAnsi="Trebuchet M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4">
    <w:nsid w:val="19DC4540"/>
    <w:multiLevelType w:val="multilevel"/>
    <w:tmpl w:val="4922FBE6"/>
    <w:lvl w:ilvl="0">
      <w:start w:val="4"/>
      <w:numFmt w:val="decimal"/>
      <w:lvlText w:val="%1."/>
      <w:lvlJc w:val="left"/>
      <w:pPr>
        <w:tabs>
          <w:tab w:pos="360" w:val="num"/>
        </w:tabs>
        <w:ind w:hanging="360" w:left="360"/>
      </w:pPr>
      <w:rPr>
        <w:rFonts w:hint="default"/>
      </w:rPr>
    </w:lvl>
    <w:lvl w:ilvl="1">
      <w:start w:val="1"/>
      <w:numFmt w:val="decimal"/>
      <w:lvlText w:val="%1.3"/>
      <w:lvlJc w:val="left"/>
      <w:pPr>
        <w:tabs>
          <w:tab w:pos="360" w:val="num"/>
        </w:tabs>
        <w:ind w:hanging="360" w:left="36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440" w:val="num"/>
        </w:tabs>
        <w:ind w:hanging="1440" w:left="144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800" w:val="num"/>
        </w:tabs>
        <w:ind w:hanging="1800" w:left="1800"/>
      </w:pPr>
      <w:rPr>
        <w:rFonts w:hint="default"/>
      </w:rPr>
    </w:lvl>
  </w:abstractNum>
  <w:abstractNum w15:restartNumberingAfterBreak="0" w:abstractNumId="15">
    <w:nsid w:val="31F71EC7"/>
    <w:multiLevelType w:val="multilevel"/>
    <w:tmpl w:val="D564F890"/>
    <w:lvl w:ilvl="0">
      <w:start w:val="1"/>
      <w:numFmt w:val="bullet"/>
      <w:lvlText w:val=""/>
      <w:lvlJc w:val="left"/>
      <w:pPr>
        <w:ind w:hanging="360" w:left="720"/>
      </w:pPr>
      <w:rPr>
        <w:rFonts w:ascii="Symbol" w:cs="Symbol" w:hAnsi="Symbol" w:hint="default"/>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16">
    <w:nsid w:val="32D9723E"/>
    <w:multiLevelType w:val="multilevel"/>
    <w:tmpl w:val="0E4CF4B6"/>
    <w:lvl w:ilvl="0">
      <w:start w:val="4"/>
      <w:numFmt w:val="decimal"/>
      <w:lvlText w:val="%1."/>
      <w:lvlJc w:val="left"/>
      <w:pPr>
        <w:tabs>
          <w:tab w:pos="360" w:val="num"/>
        </w:tabs>
        <w:ind w:hanging="360" w:left="360"/>
      </w:pPr>
      <w:rPr>
        <w:rFonts w:hint="default"/>
      </w:rPr>
    </w:lvl>
    <w:lvl w:ilvl="1">
      <w:start w:val="1"/>
      <w:numFmt w:val="decimal"/>
      <w:lvlText w:val="%1.%2."/>
      <w:lvlJc w:val="left"/>
      <w:pPr>
        <w:tabs>
          <w:tab w:pos="360" w:val="num"/>
        </w:tabs>
        <w:ind w:hanging="360" w:left="36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440" w:val="num"/>
        </w:tabs>
        <w:ind w:hanging="1440" w:left="144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800" w:val="num"/>
        </w:tabs>
        <w:ind w:hanging="1800" w:left="1800"/>
      </w:pPr>
      <w:rPr>
        <w:rFonts w:hint="default"/>
      </w:rPr>
    </w:lvl>
  </w:abstractNum>
  <w:abstractNum w15:restartNumberingAfterBreak="0" w:abstractNumId="17">
    <w:nsid w:val="4A991A35"/>
    <w:multiLevelType w:val="hybridMultilevel"/>
    <w:tmpl w:val="3806C152"/>
    <w:lvl w:ilvl="0" w:tplc="87509638">
      <w:numFmt w:val="bullet"/>
      <w:lvlText w:val="-"/>
      <w:lvlJc w:val="left"/>
      <w:pPr>
        <w:tabs>
          <w:tab w:pos="720" w:val="num"/>
        </w:tabs>
        <w:ind w:hanging="360" w:left="720"/>
      </w:pPr>
      <w:rPr>
        <w:rFonts w:ascii="Trebuchet MS" w:cs="Times New Roman" w:eastAsia="Times New Roman" w:hAnsi="Trebuchet MS"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8">
    <w:nsid w:val="4D672EC6"/>
    <w:multiLevelType w:val="hybridMultilevel"/>
    <w:tmpl w:val="4BCE71CC"/>
    <w:lvl w:ilvl="0" w:tplc="87509638">
      <w:numFmt w:val="bullet"/>
      <w:lvlText w:val="-"/>
      <w:lvlJc w:val="left"/>
      <w:pPr>
        <w:tabs>
          <w:tab w:pos="720" w:val="num"/>
        </w:tabs>
        <w:ind w:hanging="360" w:left="720"/>
      </w:pPr>
      <w:rPr>
        <w:rFonts w:ascii="Trebuchet MS" w:cs="Times New Roman" w:eastAsia="Times New Roman" w:hAnsi="Trebuchet M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9">
    <w:nsid w:val="4DEB6CA7"/>
    <w:multiLevelType w:val="multilevel"/>
    <w:tmpl w:val="0F0217A4"/>
    <w:lvl w:ilvl="0">
      <w:start w:val="5"/>
      <w:numFmt w:val="decimal"/>
      <w:lvlText w:val="%1."/>
      <w:lvlJc w:val="left"/>
      <w:pPr>
        <w:tabs>
          <w:tab w:pos="705" w:val="num"/>
        </w:tabs>
        <w:ind w:hanging="705" w:left="705"/>
      </w:pPr>
      <w:rPr>
        <w:rFonts w:hint="default"/>
      </w:rPr>
    </w:lvl>
    <w:lvl w:ilvl="1">
      <w:start w:val="1"/>
      <w:numFmt w:val="decimal"/>
      <w:lvlText w:val="%1.%2."/>
      <w:lvlJc w:val="left"/>
      <w:pPr>
        <w:tabs>
          <w:tab w:pos="705" w:val="num"/>
        </w:tabs>
        <w:ind w:hanging="705" w:left="705"/>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440" w:val="num"/>
        </w:tabs>
        <w:ind w:hanging="1440" w:left="144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800" w:val="num"/>
        </w:tabs>
        <w:ind w:hanging="1800" w:left="1800"/>
      </w:pPr>
      <w:rPr>
        <w:rFonts w:hint="default"/>
      </w:rPr>
    </w:lvl>
  </w:abstractNum>
  <w:abstractNum w15:restartNumberingAfterBreak="0" w:abstractNumId="20">
    <w:nsid w:val="55090876"/>
    <w:multiLevelType w:val="multilevel"/>
    <w:tmpl w:val="0F0217A4"/>
    <w:lvl w:ilvl="0">
      <w:start w:val="5"/>
      <w:numFmt w:val="decimal"/>
      <w:lvlText w:val="%1."/>
      <w:lvlJc w:val="left"/>
      <w:pPr>
        <w:tabs>
          <w:tab w:pos="705" w:val="num"/>
        </w:tabs>
        <w:ind w:hanging="705" w:left="705"/>
      </w:pPr>
      <w:rPr>
        <w:rFonts w:hint="default"/>
      </w:rPr>
    </w:lvl>
    <w:lvl w:ilvl="1">
      <w:start w:val="1"/>
      <w:numFmt w:val="decimal"/>
      <w:lvlText w:val="%1.%2."/>
      <w:lvlJc w:val="left"/>
      <w:pPr>
        <w:tabs>
          <w:tab w:pos="705" w:val="num"/>
        </w:tabs>
        <w:ind w:hanging="705" w:left="705"/>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440" w:val="num"/>
        </w:tabs>
        <w:ind w:hanging="1440" w:left="144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800" w:val="num"/>
        </w:tabs>
        <w:ind w:hanging="1800" w:left="1800"/>
      </w:pPr>
      <w:rPr>
        <w:rFonts w:hint="default"/>
      </w:rPr>
    </w:lvl>
  </w:abstractNum>
  <w:abstractNum w15:restartNumberingAfterBreak="0" w:abstractNumId="21">
    <w:nsid w:val="559B5570"/>
    <w:multiLevelType w:val="hybridMultilevel"/>
    <w:tmpl w:val="F9DE7174"/>
    <w:lvl w:ilvl="0" w:tplc="87509638">
      <w:numFmt w:val="bullet"/>
      <w:lvlText w:val="-"/>
      <w:lvlJc w:val="left"/>
      <w:pPr>
        <w:tabs>
          <w:tab w:pos="720" w:val="num"/>
        </w:tabs>
        <w:ind w:hanging="360" w:left="720"/>
      </w:pPr>
      <w:rPr>
        <w:rFonts w:ascii="Trebuchet MS" w:cs="Times New Roman" w:eastAsia="Times New Roman" w:hAnsi="Trebuchet M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58767A00"/>
    <w:multiLevelType w:val="hybridMultilevel"/>
    <w:tmpl w:val="40CE7684"/>
    <w:lvl w:ilvl="0" w:tplc="37AE73CA">
      <w:numFmt w:val="bullet"/>
      <w:lvlText w:val="-"/>
      <w:lvlJc w:val="left"/>
      <w:pPr>
        <w:tabs>
          <w:tab w:pos="1068" w:val="num"/>
        </w:tabs>
        <w:ind w:hanging="360" w:left="1068"/>
      </w:pPr>
      <w:rPr>
        <w:rFonts w:ascii="Calibri" w:cs="Calibri" w:eastAsia="Times New Roman" w:hAnsi="Calibri" w:hint="default"/>
        <w:color w:val="auto"/>
      </w:rPr>
    </w:lvl>
    <w:lvl w:ilvl="1" w:tplc="040C0003">
      <w:start w:val="1"/>
      <w:numFmt w:val="bullet"/>
      <w:lvlText w:val="o"/>
      <w:lvlJc w:val="left"/>
      <w:pPr>
        <w:tabs>
          <w:tab w:pos="305" w:val="num"/>
        </w:tabs>
        <w:ind w:hanging="360" w:left="305"/>
      </w:pPr>
      <w:rPr>
        <w:rFonts w:ascii="Courier New" w:cs="Courier New" w:hAnsi="Courier New" w:hint="default"/>
      </w:rPr>
    </w:lvl>
    <w:lvl w:ilvl="2" w:tplc="040C0005">
      <w:start w:val="1"/>
      <w:numFmt w:val="bullet"/>
      <w:lvlText w:val=""/>
      <w:lvlJc w:val="left"/>
      <w:pPr>
        <w:tabs>
          <w:tab w:pos="1025" w:val="num"/>
        </w:tabs>
        <w:ind w:hanging="360" w:left="1025"/>
      </w:pPr>
      <w:rPr>
        <w:rFonts w:ascii="Wingdings" w:hAnsi="Wingdings" w:hint="default"/>
        <w:color w:val="auto"/>
      </w:rPr>
    </w:lvl>
    <w:lvl w:ilvl="3" w:tentative="1" w:tplc="040C0001">
      <w:start w:val="1"/>
      <w:numFmt w:val="bullet"/>
      <w:lvlText w:val=""/>
      <w:lvlJc w:val="left"/>
      <w:pPr>
        <w:tabs>
          <w:tab w:pos="1745" w:val="num"/>
        </w:tabs>
        <w:ind w:hanging="360" w:left="1745"/>
      </w:pPr>
      <w:rPr>
        <w:rFonts w:ascii="Symbol" w:hAnsi="Symbol" w:hint="default"/>
      </w:rPr>
    </w:lvl>
    <w:lvl w:ilvl="4" w:tentative="1" w:tplc="040C0003">
      <w:start w:val="1"/>
      <w:numFmt w:val="bullet"/>
      <w:lvlText w:val="o"/>
      <w:lvlJc w:val="left"/>
      <w:pPr>
        <w:tabs>
          <w:tab w:pos="2465" w:val="num"/>
        </w:tabs>
        <w:ind w:hanging="360" w:left="2465"/>
      </w:pPr>
      <w:rPr>
        <w:rFonts w:ascii="Courier New" w:cs="Courier New" w:hAnsi="Courier New" w:hint="default"/>
      </w:rPr>
    </w:lvl>
    <w:lvl w:ilvl="5" w:tentative="1" w:tplc="040C0005">
      <w:start w:val="1"/>
      <w:numFmt w:val="bullet"/>
      <w:lvlText w:val=""/>
      <w:lvlJc w:val="left"/>
      <w:pPr>
        <w:tabs>
          <w:tab w:pos="3185" w:val="num"/>
        </w:tabs>
        <w:ind w:hanging="360" w:left="3185"/>
      </w:pPr>
      <w:rPr>
        <w:rFonts w:ascii="Wingdings" w:hAnsi="Wingdings" w:hint="default"/>
      </w:rPr>
    </w:lvl>
    <w:lvl w:ilvl="6" w:tentative="1" w:tplc="040C0001">
      <w:start w:val="1"/>
      <w:numFmt w:val="bullet"/>
      <w:lvlText w:val=""/>
      <w:lvlJc w:val="left"/>
      <w:pPr>
        <w:tabs>
          <w:tab w:pos="3905" w:val="num"/>
        </w:tabs>
        <w:ind w:hanging="360" w:left="3905"/>
      </w:pPr>
      <w:rPr>
        <w:rFonts w:ascii="Symbol" w:hAnsi="Symbol" w:hint="default"/>
      </w:rPr>
    </w:lvl>
    <w:lvl w:ilvl="7" w:tentative="1" w:tplc="040C0003">
      <w:start w:val="1"/>
      <w:numFmt w:val="bullet"/>
      <w:lvlText w:val="o"/>
      <w:lvlJc w:val="left"/>
      <w:pPr>
        <w:tabs>
          <w:tab w:pos="4625" w:val="num"/>
        </w:tabs>
        <w:ind w:hanging="360" w:left="4625"/>
      </w:pPr>
      <w:rPr>
        <w:rFonts w:ascii="Courier New" w:cs="Courier New" w:hAnsi="Courier New" w:hint="default"/>
      </w:rPr>
    </w:lvl>
    <w:lvl w:ilvl="8" w:tentative="1" w:tplc="040C0005">
      <w:start w:val="1"/>
      <w:numFmt w:val="bullet"/>
      <w:lvlText w:val=""/>
      <w:lvlJc w:val="left"/>
      <w:pPr>
        <w:tabs>
          <w:tab w:pos="5345" w:val="num"/>
        </w:tabs>
        <w:ind w:hanging="360" w:left="5345"/>
      </w:pPr>
      <w:rPr>
        <w:rFonts w:ascii="Wingdings" w:hAnsi="Wingdings" w:hint="default"/>
      </w:rPr>
    </w:lvl>
  </w:abstractNum>
  <w:abstractNum w15:restartNumberingAfterBreak="0" w:abstractNumId="23">
    <w:nsid w:val="67476BD0"/>
    <w:multiLevelType w:val="multilevel"/>
    <w:tmpl w:val="CBC24CB2"/>
    <w:lvl w:ilvl="0">
      <w:start w:val="4"/>
      <w:numFmt w:val="decimal"/>
      <w:lvlText w:val="%1."/>
      <w:lvlJc w:val="left"/>
      <w:pPr>
        <w:tabs>
          <w:tab w:pos="360" w:val="num"/>
        </w:tabs>
        <w:ind w:hanging="360" w:left="360"/>
      </w:pPr>
      <w:rPr>
        <w:rFonts w:hint="default"/>
      </w:rPr>
    </w:lvl>
    <w:lvl w:ilvl="1">
      <w:start w:val="3"/>
      <w:numFmt w:val="decimal"/>
      <w:lvlText w:val="%1.%2."/>
      <w:lvlJc w:val="left"/>
      <w:pPr>
        <w:tabs>
          <w:tab w:pos="360" w:val="num"/>
        </w:tabs>
        <w:ind w:hanging="360" w:left="36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440" w:val="num"/>
        </w:tabs>
        <w:ind w:hanging="1440" w:left="144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800" w:val="num"/>
        </w:tabs>
        <w:ind w:hanging="1800" w:left="1800"/>
      </w:pPr>
      <w:rPr>
        <w:rFonts w:hint="default"/>
      </w:rPr>
    </w:lvl>
  </w:abstractNum>
  <w:abstractNum w15:restartNumberingAfterBreak="0" w:abstractNumId="24">
    <w:nsid w:val="68B533B1"/>
    <w:multiLevelType w:val="multilevel"/>
    <w:tmpl w:val="0F0217A4"/>
    <w:lvl w:ilvl="0">
      <w:start w:val="5"/>
      <w:numFmt w:val="decimal"/>
      <w:lvlText w:val="%1."/>
      <w:lvlJc w:val="left"/>
      <w:pPr>
        <w:tabs>
          <w:tab w:pos="705" w:val="num"/>
        </w:tabs>
        <w:ind w:hanging="705" w:left="705"/>
      </w:pPr>
      <w:rPr>
        <w:rFonts w:hint="default"/>
      </w:rPr>
    </w:lvl>
    <w:lvl w:ilvl="1">
      <w:start w:val="1"/>
      <w:numFmt w:val="decimal"/>
      <w:lvlText w:val="%1.%2."/>
      <w:lvlJc w:val="left"/>
      <w:pPr>
        <w:tabs>
          <w:tab w:pos="705" w:val="num"/>
        </w:tabs>
        <w:ind w:hanging="705" w:left="705"/>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440" w:val="num"/>
        </w:tabs>
        <w:ind w:hanging="1440" w:left="144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800" w:val="num"/>
        </w:tabs>
        <w:ind w:hanging="1800" w:left="1800"/>
      </w:pPr>
      <w:rPr>
        <w:rFonts w:hint="default"/>
      </w:rPr>
    </w:lvl>
  </w:abstractNum>
  <w:abstractNum w15:restartNumberingAfterBreak="0" w:abstractNumId="25">
    <w:nsid w:val="68C76404"/>
    <w:multiLevelType w:val="multilevel"/>
    <w:tmpl w:val="62A013DA"/>
    <w:lvl w:ilvl="0">
      <w:start w:val="4"/>
      <w:numFmt w:val="decimal"/>
      <w:lvlText w:val="%1."/>
      <w:lvlJc w:val="left"/>
      <w:pPr>
        <w:tabs>
          <w:tab w:pos="360" w:val="num"/>
        </w:tabs>
        <w:ind w:hanging="360" w:left="360"/>
      </w:pPr>
      <w:rPr>
        <w:rFonts w:hint="default"/>
      </w:rPr>
    </w:lvl>
    <w:lvl w:ilvl="1">
      <w:start w:val="1"/>
      <w:numFmt w:val="decimal"/>
      <w:lvlText w:val="%1.%2."/>
      <w:lvlJc w:val="left"/>
      <w:pPr>
        <w:tabs>
          <w:tab w:pos="360" w:val="num"/>
        </w:tabs>
        <w:ind w:hanging="360" w:left="36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440" w:val="num"/>
        </w:tabs>
        <w:ind w:hanging="1440" w:left="144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800" w:val="num"/>
        </w:tabs>
        <w:ind w:hanging="1800" w:left="1800"/>
      </w:pPr>
      <w:rPr>
        <w:rFonts w:hint="default"/>
      </w:rPr>
    </w:lvl>
  </w:abstractNum>
  <w:abstractNum w15:restartNumberingAfterBreak="0" w:abstractNumId="26">
    <w:nsid w:val="6AD654EB"/>
    <w:multiLevelType w:val="hybridMultilevel"/>
    <w:tmpl w:val="E43EAD0A"/>
    <w:lvl w:ilvl="0" w:tplc="040C0003">
      <w:start w:val="1"/>
      <w:numFmt w:val="bullet"/>
      <w:lvlText w:val="o"/>
      <w:lvlJc w:val="left"/>
      <w:pPr>
        <w:tabs>
          <w:tab w:pos="720" w:val="num"/>
        </w:tabs>
        <w:ind w:hanging="360" w:left="720"/>
      </w:pPr>
      <w:rPr>
        <w:rFonts w:ascii="Courier New" w:cs="Courier New" w:hAnsi="Courier New"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7">
    <w:nsid w:val="75B7464C"/>
    <w:multiLevelType w:val="hybridMultilevel"/>
    <w:tmpl w:val="45A40FBC"/>
    <w:lvl w:ilvl="0" w:tplc="6554B8E8">
      <w:numFmt w:val="bullet"/>
      <w:lvlText w:val="-"/>
      <w:lvlJc w:val="left"/>
      <w:pPr>
        <w:tabs>
          <w:tab w:pos="720" w:val="num"/>
        </w:tabs>
        <w:ind w:hanging="360" w:left="720"/>
      </w:pPr>
      <w:rPr>
        <w:rFonts w:ascii="Trebuchet MS" w:cs="Times New Roman" w:eastAsia="Times New Roman" w:hAnsi="Trebuchet M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8">
    <w:nsid w:val="7BF64E9A"/>
    <w:multiLevelType w:val="multilevel"/>
    <w:tmpl w:val="601442CE"/>
    <w:lvl w:ilvl="0">
      <w:start w:val="4"/>
      <w:numFmt w:val="decimal"/>
      <w:lvlText w:val="%1."/>
      <w:lvlJc w:val="left"/>
      <w:pPr>
        <w:tabs>
          <w:tab w:pos="360" w:val="num"/>
        </w:tabs>
        <w:ind w:hanging="360" w:left="360"/>
      </w:pPr>
      <w:rPr>
        <w:rFonts w:hint="default"/>
      </w:rPr>
    </w:lvl>
    <w:lvl w:ilvl="1">
      <w:start w:val="1"/>
      <w:numFmt w:val="decimal"/>
      <w:lvlText w:val="%1.%2."/>
      <w:lvlJc w:val="left"/>
      <w:pPr>
        <w:tabs>
          <w:tab w:pos="360" w:val="num"/>
        </w:tabs>
        <w:ind w:hanging="360" w:left="36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440" w:val="num"/>
        </w:tabs>
        <w:ind w:hanging="1440" w:left="144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800" w:val="num"/>
        </w:tabs>
        <w:ind w:hanging="1800" w:left="1800"/>
      </w:pPr>
      <w:rPr>
        <w:rFonts w:hint="default"/>
      </w:rPr>
    </w:lvl>
  </w:abstractNum>
  <w:abstractNum w15:restartNumberingAfterBreak="0" w:abstractNumId="29">
    <w:nsid w:val="7EDD36B3"/>
    <w:multiLevelType w:val="multilevel"/>
    <w:tmpl w:val="0E4CF4B6"/>
    <w:lvl w:ilvl="0">
      <w:start w:val="4"/>
      <w:numFmt w:val="decimal"/>
      <w:lvlText w:val="%1."/>
      <w:lvlJc w:val="left"/>
      <w:pPr>
        <w:tabs>
          <w:tab w:pos="360" w:val="num"/>
        </w:tabs>
        <w:ind w:hanging="360" w:left="360"/>
      </w:pPr>
      <w:rPr>
        <w:rFonts w:hint="default"/>
      </w:rPr>
    </w:lvl>
    <w:lvl w:ilvl="1">
      <w:start w:val="1"/>
      <w:numFmt w:val="decimal"/>
      <w:lvlText w:val="%1.%2."/>
      <w:lvlJc w:val="left"/>
      <w:pPr>
        <w:tabs>
          <w:tab w:pos="360" w:val="num"/>
        </w:tabs>
        <w:ind w:hanging="360" w:left="36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440" w:val="num"/>
        </w:tabs>
        <w:ind w:hanging="1440" w:left="144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800" w:val="num"/>
        </w:tabs>
        <w:ind w:hanging="1800" w:left="1800"/>
      </w:pPr>
      <w:rPr>
        <w:rFonts w:hint="default"/>
      </w:rPr>
    </w:lvl>
  </w:abstractNum>
  <w:num w:numId="1">
    <w:abstractNumId w:val="26"/>
  </w:num>
  <w:num w:numId="2">
    <w:abstractNumId w:val="0"/>
  </w:num>
  <w:num w:numId="3">
    <w:abstractNumId w:val="4"/>
  </w:num>
  <w:num w:numId="4">
    <w:abstractNumId w:val="7"/>
  </w:num>
  <w:num w:numId="5">
    <w:abstractNumId w:val="18"/>
  </w:num>
  <w:num w:numId="6">
    <w:abstractNumId w:val="9"/>
  </w:num>
  <w:num w:numId="7">
    <w:abstractNumId w:val="17"/>
  </w:num>
  <w:num w:numId="8">
    <w:abstractNumId w:val="2"/>
  </w:num>
  <w:num w:numId="9">
    <w:abstractNumId w:val="21"/>
  </w:num>
  <w:num w:numId="10">
    <w:abstractNumId w:val="1"/>
  </w:num>
  <w:num w:numId="11">
    <w:abstractNumId w:val="19"/>
  </w:num>
  <w:num w:numId="12">
    <w:abstractNumId w:val="6"/>
  </w:num>
  <w:num w:numId="13">
    <w:abstractNumId w:val="24"/>
  </w:num>
  <w:num w:numId="14">
    <w:abstractNumId w:val="12"/>
  </w:num>
  <w:num w:numId="15">
    <w:abstractNumId w:val="28"/>
  </w:num>
  <w:num w:numId="16">
    <w:abstractNumId w:val="11"/>
  </w:num>
  <w:num w:numId="17">
    <w:abstractNumId w:val="20"/>
  </w:num>
  <w:num w:numId="18">
    <w:abstractNumId w:val="29"/>
  </w:num>
  <w:num w:numId="19">
    <w:abstractNumId w:val="16"/>
  </w:num>
  <w:num w:numId="20">
    <w:abstractNumId w:val="10"/>
  </w:num>
  <w:num w:numId="21">
    <w:abstractNumId w:val="14"/>
  </w:num>
  <w:num w:numId="22">
    <w:abstractNumId w:val="25"/>
  </w:num>
  <w:num w:numId="23">
    <w:abstractNumId w:val="23"/>
  </w:num>
  <w:num w:numId="24">
    <w:abstractNumId w:val="8"/>
  </w:num>
  <w:num w:numId="25">
    <w:abstractNumId w:val="3"/>
  </w:num>
  <w:num w:numId="26">
    <w:abstractNumId w:val="13"/>
  </w:num>
  <w:num w:numId="27">
    <w:abstractNumId w:val="27"/>
  </w:num>
  <w:num w:numId="28">
    <w:abstractNumId w:val="15"/>
  </w:num>
  <w:num w:numId="29">
    <w:abstractNumId w:val="22"/>
  </w:num>
  <w:num w:numId="30">
    <w:abstractNumId w:val="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10"/>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characterSpacingControl w:val="doNotCompress"/>
  <w:hdrShapeDefaults>
    <o:shapedefaults spidmax="26625"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7B6"/>
    <w:rsid w:val="00007D68"/>
    <w:rsid w:val="000149BF"/>
    <w:rsid w:val="00025E4C"/>
    <w:rsid w:val="000269C3"/>
    <w:rsid w:val="00026E3E"/>
    <w:rsid w:val="00027FB2"/>
    <w:rsid w:val="00030B83"/>
    <w:rsid w:val="00041077"/>
    <w:rsid w:val="00066D09"/>
    <w:rsid w:val="000706FD"/>
    <w:rsid w:val="00074064"/>
    <w:rsid w:val="00085AC5"/>
    <w:rsid w:val="00085FC1"/>
    <w:rsid w:val="000873CC"/>
    <w:rsid w:val="000A27A4"/>
    <w:rsid w:val="000A473E"/>
    <w:rsid w:val="000A4BE2"/>
    <w:rsid w:val="000A5689"/>
    <w:rsid w:val="000B0ECE"/>
    <w:rsid w:val="000B42E3"/>
    <w:rsid w:val="000B4645"/>
    <w:rsid w:val="000C4743"/>
    <w:rsid w:val="000D2C11"/>
    <w:rsid w:val="000E0F2D"/>
    <w:rsid w:val="000F030A"/>
    <w:rsid w:val="000F1832"/>
    <w:rsid w:val="000F4F9B"/>
    <w:rsid w:val="00113374"/>
    <w:rsid w:val="0011676E"/>
    <w:rsid w:val="00142119"/>
    <w:rsid w:val="001571B6"/>
    <w:rsid w:val="001605CE"/>
    <w:rsid w:val="001756E5"/>
    <w:rsid w:val="00184BE1"/>
    <w:rsid w:val="00190631"/>
    <w:rsid w:val="001951A3"/>
    <w:rsid w:val="001A2700"/>
    <w:rsid w:val="001A650C"/>
    <w:rsid w:val="001A748B"/>
    <w:rsid w:val="001A7D43"/>
    <w:rsid w:val="001B0A56"/>
    <w:rsid w:val="001D4845"/>
    <w:rsid w:val="001F137E"/>
    <w:rsid w:val="002012C4"/>
    <w:rsid w:val="0021179C"/>
    <w:rsid w:val="0021786A"/>
    <w:rsid w:val="00233108"/>
    <w:rsid w:val="00241121"/>
    <w:rsid w:val="002414B9"/>
    <w:rsid w:val="0024391F"/>
    <w:rsid w:val="002459DE"/>
    <w:rsid w:val="00281600"/>
    <w:rsid w:val="0029580F"/>
    <w:rsid w:val="002B261F"/>
    <w:rsid w:val="002B353D"/>
    <w:rsid w:val="002C0B73"/>
    <w:rsid w:val="002C6050"/>
    <w:rsid w:val="002D10C6"/>
    <w:rsid w:val="002E7BAE"/>
    <w:rsid w:val="00310B98"/>
    <w:rsid w:val="00325BA6"/>
    <w:rsid w:val="003635FC"/>
    <w:rsid w:val="00365E83"/>
    <w:rsid w:val="00367E97"/>
    <w:rsid w:val="00371F76"/>
    <w:rsid w:val="00383F10"/>
    <w:rsid w:val="003A401B"/>
    <w:rsid w:val="003A495F"/>
    <w:rsid w:val="003C17E3"/>
    <w:rsid w:val="003D068F"/>
    <w:rsid w:val="003D761D"/>
    <w:rsid w:val="00425EAE"/>
    <w:rsid w:val="004440AF"/>
    <w:rsid w:val="004638D3"/>
    <w:rsid w:val="00492500"/>
    <w:rsid w:val="004A4E4E"/>
    <w:rsid w:val="004B0F43"/>
    <w:rsid w:val="004C4DB5"/>
    <w:rsid w:val="004D0180"/>
    <w:rsid w:val="004D1E30"/>
    <w:rsid w:val="004D368B"/>
    <w:rsid w:val="004D669A"/>
    <w:rsid w:val="004E2BF9"/>
    <w:rsid w:val="004E4137"/>
    <w:rsid w:val="004E6F71"/>
    <w:rsid w:val="004E7AF7"/>
    <w:rsid w:val="004F0874"/>
    <w:rsid w:val="004F2D7D"/>
    <w:rsid w:val="004F7112"/>
    <w:rsid w:val="00540C51"/>
    <w:rsid w:val="0054204A"/>
    <w:rsid w:val="00551BF6"/>
    <w:rsid w:val="00553C2A"/>
    <w:rsid w:val="00554459"/>
    <w:rsid w:val="00554BB6"/>
    <w:rsid w:val="0056766E"/>
    <w:rsid w:val="005816AE"/>
    <w:rsid w:val="00587399"/>
    <w:rsid w:val="005970A4"/>
    <w:rsid w:val="005A50B2"/>
    <w:rsid w:val="005A53A7"/>
    <w:rsid w:val="005A71D9"/>
    <w:rsid w:val="005B06D9"/>
    <w:rsid w:val="005B34E1"/>
    <w:rsid w:val="005D62B5"/>
    <w:rsid w:val="005D6F1E"/>
    <w:rsid w:val="005F7996"/>
    <w:rsid w:val="00605577"/>
    <w:rsid w:val="00610FA5"/>
    <w:rsid w:val="006222B7"/>
    <w:rsid w:val="006234AF"/>
    <w:rsid w:val="0063087E"/>
    <w:rsid w:val="006402AA"/>
    <w:rsid w:val="00643AC7"/>
    <w:rsid w:val="006535CD"/>
    <w:rsid w:val="00664521"/>
    <w:rsid w:val="006663E0"/>
    <w:rsid w:val="006664A8"/>
    <w:rsid w:val="006714E8"/>
    <w:rsid w:val="00675DF3"/>
    <w:rsid w:val="00692087"/>
    <w:rsid w:val="006B0382"/>
    <w:rsid w:val="006D2D13"/>
    <w:rsid w:val="006E4B1B"/>
    <w:rsid w:val="006E7344"/>
    <w:rsid w:val="006F2CD8"/>
    <w:rsid w:val="00701076"/>
    <w:rsid w:val="0071703C"/>
    <w:rsid w:val="0072299A"/>
    <w:rsid w:val="00735641"/>
    <w:rsid w:val="00741B52"/>
    <w:rsid w:val="00745390"/>
    <w:rsid w:val="00757F7F"/>
    <w:rsid w:val="00765432"/>
    <w:rsid w:val="00766BB0"/>
    <w:rsid w:val="00776FBE"/>
    <w:rsid w:val="0078169A"/>
    <w:rsid w:val="007948C3"/>
    <w:rsid w:val="007D520F"/>
    <w:rsid w:val="007E1E92"/>
    <w:rsid w:val="007F3483"/>
    <w:rsid w:val="007F6755"/>
    <w:rsid w:val="00805089"/>
    <w:rsid w:val="00807AB7"/>
    <w:rsid w:val="008224BA"/>
    <w:rsid w:val="008268DB"/>
    <w:rsid w:val="00827FF1"/>
    <w:rsid w:val="00844A0E"/>
    <w:rsid w:val="008729C3"/>
    <w:rsid w:val="00885FD0"/>
    <w:rsid w:val="008879AA"/>
    <w:rsid w:val="00892F94"/>
    <w:rsid w:val="00895FE0"/>
    <w:rsid w:val="008B0744"/>
    <w:rsid w:val="008B280C"/>
    <w:rsid w:val="008C4EA5"/>
    <w:rsid w:val="008E085F"/>
    <w:rsid w:val="008F6CC4"/>
    <w:rsid w:val="00903C42"/>
    <w:rsid w:val="009119A5"/>
    <w:rsid w:val="00920548"/>
    <w:rsid w:val="0093125A"/>
    <w:rsid w:val="009332E5"/>
    <w:rsid w:val="009439C3"/>
    <w:rsid w:val="00951036"/>
    <w:rsid w:val="00980E79"/>
    <w:rsid w:val="0098722B"/>
    <w:rsid w:val="00993E06"/>
    <w:rsid w:val="00995F48"/>
    <w:rsid w:val="009D0BBB"/>
    <w:rsid w:val="009E4712"/>
    <w:rsid w:val="009F3A34"/>
    <w:rsid w:val="009F7A39"/>
    <w:rsid w:val="00A23C2C"/>
    <w:rsid w:val="00A23E09"/>
    <w:rsid w:val="00A25525"/>
    <w:rsid w:val="00A2767C"/>
    <w:rsid w:val="00A44E55"/>
    <w:rsid w:val="00A52271"/>
    <w:rsid w:val="00A63EAB"/>
    <w:rsid w:val="00A65FB1"/>
    <w:rsid w:val="00A67FE4"/>
    <w:rsid w:val="00A7138E"/>
    <w:rsid w:val="00A71992"/>
    <w:rsid w:val="00A8272F"/>
    <w:rsid w:val="00A86CA4"/>
    <w:rsid w:val="00A93F8B"/>
    <w:rsid w:val="00AA520F"/>
    <w:rsid w:val="00AB7A92"/>
    <w:rsid w:val="00AB7EEF"/>
    <w:rsid w:val="00AC4A79"/>
    <w:rsid w:val="00AE4CB8"/>
    <w:rsid w:val="00AF22DC"/>
    <w:rsid w:val="00B0436A"/>
    <w:rsid w:val="00B177FA"/>
    <w:rsid w:val="00B3184E"/>
    <w:rsid w:val="00B320BB"/>
    <w:rsid w:val="00B62107"/>
    <w:rsid w:val="00B73043"/>
    <w:rsid w:val="00B84AAA"/>
    <w:rsid w:val="00B850D9"/>
    <w:rsid w:val="00BA551A"/>
    <w:rsid w:val="00BB48F8"/>
    <w:rsid w:val="00BD25AF"/>
    <w:rsid w:val="00BD7869"/>
    <w:rsid w:val="00BE7072"/>
    <w:rsid w:val="00BF1F97"/>
    <w:rsid w:val="00C00CC7"/>
    <w:rsid w:val="00C150D1"/>
    <w:rsid w:val="00C34E82"/>
    <w:rsid w:val="00C355A4"/>
    <w:rsid w:val="00C414EE"/>
    <w:rsid w:val="00C4165C"/>
    <w:rsid w:val="00C444E2"/>
    <w:rsid w:val="00C50503"/>
    <w:rsid w:val="00C54E29"/>
    <w:rsid w:val="00C55AB1"/>
    <w:rsid w:val="00C71EF7"/>
    <w:rsid w:val="00C73FA0"/>
    <w:rsid w:val="00C839F7"/>
    <w:rsid w:val="00C85799"/>
    <w:rsid w:val="00C964ED"/>
    <w:rsid w:val="00CC49F2"/>
    <w:rsid w:val="00CD223D"/>
    <w:rsid w:val="00CD6380"/>
    <w:rsid w:val="00CE77B6"/>
    <w:rsid w:val="00CF6D8D"/>
    <w:rsid w:val="00D20235"/>
    <w:rsid w:val="00D51F85"/>
    <w:rsid w:val="00D536BE"/>
    <w:rsid w:val="00D54766"/>
    <w:rsid w:val="00D61953"/>
    <w:rsid w:val="00D75DB4"/>
    <w:rsid w:val="00D84BC6"/>
    <w:rsid w:val="00D84D0A"/>
    <w:rsid w:val="00D91DE1"/>
    <w:rsid w:val="00DA1CC7"/>
    <w:rsid w:val="00DA273D"/>
    <w:rsid w:val="00DA3D37"/>
    <w:rsid w:val="00DA5C32"/>
    <w:rsid w:val="00DB1C55"/>
    <w:rsid w:val="00DB4991"/>
    <w:rsid w:val="00DB6FB9"/>
    <w:rsid w:val="00DD19B9"/>
    <w:rsid w:val="00DF6B0F"/>
    <w:rsid w:val="00E00E57"/>
    <w:rsid w:val="00E07AD6"/>
    <w:rsid w:val="00E12681"/>
    <w:rsid w:val="00E24818"/>
    <w:rsid w:val="00E44333"/>
    <w:rsid w:val="00E4603A"/>
    <w:rsid w:val="00E5236C"/>
    <w:rsid w:val="00E53079"/>
    <w:rsid w:val="00E72AB9"/>
    <w:rsid w:val="00E83F40"/>
    <w:rsid w:val="00E93667"/>
    <w:rsid w:val="00E978CE"/>
    <w:rsid w:val="00EA599A"/>
    <w:rsid w:val="00EC263A"/>
    <w:rsid w:val="00EC7BCC"/>
    <w:rsid w:val="00EE10B9"/>
    <w:rsid w:val="00F01723"/>
    <w:rsid w:val="00F44619"/>
    <w:rsid w:val="00F51786"/>
    <w:rsid w:val="00F54858"/>
    <w:rsid w:val="00F54BBC"/>
    <w:rsid w:val="00F636FD"/>
    <w:rsid w:val="00F6659F"/>
    <w:rsid w:val="00F67091"/>
    <w:rsid w:val="00F70BFA"/>
    <w:rsid w:val="00F70F42"/>
    <w:rsid w:val="00F73E80"/>
    <w:rsid w:val="00F84F1C"/>
    <w:rsid w:val="00F9004F"/>
    <w:rsid w:val="00F91CC2"/>
    <w:rsid w:val="00F933A8"/>
    <w:rsid w:val="00F976FC"/>
    <w:rsid w:val="00FD47D7"/>
    <w:rsid w:val="00FD4F30"/>
    <w:rsid w:val="00FE5CEB"/>
    <w:rsid w:val="00FF3820"/>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martTagType w:name="PersonName" w:namespaceuri="urn:schemas-microsoft-com:office:smarttags"/>
  <w:shapeDefaults>
    <o:shapedefaults spidmax="26625" v:ext="edit"/>
    <o:shapelayout v:ext="edit">
      <o:idmap data="1" v:ext="edit"/>
    </o:shapelayout>
  </w:shapeDefaults>
  <w:decimalSymbol w:val=","/>
  <w:listSeparator w:val=";"/>
  <w14:docId w14:val="3ECA5588"/>
  <w15:docId w15:val="{D0375355-09C2-4384-8088-EC170F1B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635FC"/>
    <w:rPr>
      <w:sz w:val="24"/>
      <w:szCs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ouval" w:type="paragraph">
    <w:name w:val="ouval"/>
    <w:basedOn w:val="Normal"/>
    <w:rsid w:val="00CE77B6"/>
    <w:pPr>
      <w:spacing w:after="30" w:before="45"/>
    </w:pPr>
    <w:rPr>
      <w:rFonts w:ascii="Arial" w:cs="Arial" w:hAnsi="Arial"/>
      <w:color w:val="000000"/>
      <w:sz w:val="18"/>
      <w:szCs w:val="18"/>
    </w:rPr>
  </w:style>
  <w:style w:customStyle="1" w:styleId="txt1" w:type="character">
    <w:name w:val="txt1"/>
    <w:rsid w:val="00CE77B6"/>
    <w:rPr>
      <w:rFonts w:ascii="Arial" w:cs="Arial" w:hAnsi="Arial" w:hint="default"/>
      <w:b w:val="0"/>
      <w:bCs w:val="0"/>
      <w:color w:val="000000"/>
      <w:spacing w:val="0"/>
      <w:sz w:val="18"/>
      <w:szCs w:val="18"/>
    </w:rPr>
  </w:style>
  <w:style w:customStyle="1" w:styleId="txtbold1" w:type="character">
    <w:name w:val="txtbold1"/>
    <w:rsid w:val="00CE77B6"/>
    <w:rPr>
      <w:rFonts w:ascii="Arial" w:cs="Arial" w:hAnsi="Arial" w:hint="default"/>
      <w:b/>
      <w:bCs/>
      <w:color w:val="000000"/>
      <w:sz w:val="18"/>
      <w:szCs w:val="18"/>
    </w:rPr>
  </w:style>
  <w:style w:customStyle="1" w:styleId="txtboldchap1" w:type="character">
    <w:name w:val="txtboldchap1"/>
    <w:rsid w:val="00CE77B6"/>
    <w:rPr>
      <w:rFonts w:ascii="Arial" w:cs="Arial" w:hAnsi="Arial" w:hint="default"/>
      <w:b/>
      <w:bCs/>
      <w:color w:val="000000"/>
      <w:sz w:val="21"/>
      <w:szCs w:val="21"/>
    </w:rPr>
  </w:style>
  <w:style w:customStyle="1" w:styleId="CarCarCarCar" w:type="paragraph">
    <w:name w:val="Car Car Car Car"/>
    <w:basedOn w:val="Normal"/>
    <w:rsid w:val="006663E0"/>
    <w:pPr>
      <w:spacing w:after="160" w:line="240" w:lineRule="exact"/>
    </w:pPr>
    <w:rPr>
      <w:rFonts w:ascii="Verdana" w:hAnsi="Verdana"/>
      <w:sz w:val="20"/>
      <w:szCs w:val="20"/>
      <w:lang w:eastAsia="en-US" w:val="en-US"/>
    </w:rPr>
  </w:style>
  <w:style w:styleId="Pieddepage" w:type="paragraph">
    <w:name w:val="footer"/>
    <w:basedOn w:val="Normal"/>
    <w:rsid w:val="00DA273D"/>
    <w:pPr>
      <w:tabs>
        <w:tab w:pos="4536" w:val="center"/>
        <w:tab w:pos="9072" w:val="right"/>
      </w:tabs>
    </w:pPr>
  </w:style>
  <w:style w:styleId="Numrodepage" w:type="character">
    <w:name w:val="page number"/>
    <w:basedOn w:val="Policepardfaut"/>
    <w:rsid w:val="00DA273D"/>
  </w:style>
  <w:style w:styleId="Corpsdetexte3" w:type="paragraph">
    <w:name w:val="Body Text 3"/>
    <w:basedOn w:val="Normal"/>
    <w:rsid w:val="00DA273D"/>
    <w:pPr>
      <w:tabs>
        <w:tab w:pos="2836" w:val="right"/>
        <w:tab w:pos="8505" w:val="left"/>
      </w:tabs>
      <w:ind w:right="-1"/>
      <w:jc w:val="both"/>
    </w:pPr>
    <w:rPr>
      <w:rFonts w:ascii="GiltusT" w:hAnsi="GiltusT"/>
      <w:lang w:eastAsia="en-US"/>
    </w:rPr>
  </w:style>
  <w:style w:styleId="En-tte" w:type="paragraph">
    <w:name w:val="header"/>
    <w:basedOn w:val="Normal"/>
    <w:rsid w:val="00DA273D"/>
    <w:pPr>
      <w:tabs>
        <w:tab w:pos="4536" w:val="center"/>
        <w:tab w:pos="9072" w:val="right"/>
      </w:tabs>
    </w:pPr>
  </w:style>
  <w:style w:styleId="Textedebulles" w:type="paragraph">
    <w:name w:val="Balloon Text"/>
    <w:basedOn w:val="Normal"/>
    <w:semiHidden/>
    <w:rsid w:val="003C17E3"/>
    <w:rPr>
      <w:rFonts w:ascii="Tahoma" w:cs="Tahoma" w:hAnsi="Tahoma"/>
      <w:sz w:val="16"/>
      <w:szCs w:val="16"/>
    </w:rPr>
  </w:style>
  <w:style w:styleId="Corpsdetexte2" w:type="paragraph">
    <w:name w:val="Body Text 2"/>
    <w:basedOn w:val="Normal"/>
    <w:rsid w:val="00AF22DC"/>
    <w:pPr>
      <w:spacing w:after="120" w:line="480" w:lineRule="auto"/>
    </w:pPr>
  </w:style>
  <w:style w:styleId="Lienhypertexte" w:type="character">
    <w:name w:val="Hyperlink"/>
    <w:uiPriority w:val="99"/>
    <w:unhideWhenUsed/>
    <w:rsid w:val="002012C4"/>
    <w:rPr>
      <w:color w:val="0000FF"/>
      <w:u w:val="single"/>
    </w:rPr>
  </w:style>
  <w:style w:styleId="NormalWeb" w:type="paragraph">
    <w:name w:val="Normal (Web)"/>
    <w:basedOn w:val="Normal"/>
    <w:uiPriority w:val="99"/>
    <w:unhideWhenUsed/>
    <w:rsid w:val="002012C4"/>
    <w:pPr>
      <w:spacing w:after="100" w:afterAutospacing="1" w:before="100" w:beforeAutospacing="1"/>
    </w:pPr>
  </w:style>
  <w:style w:styleId="lev" w:type="character">
    <w:name w:val="Strong"/>
    <w:basedOn w:val="Policepardfaut"/>
    <w:qFormat/>
    <w:rsid w:val="000B0ECE"/>
    <w:rPr>
      <w:b/>
      <w:bCs/>
    </w:rPr>
  </w:style>
  <w:style w:styleId="Titre" w:type="paragraph">
    <w:name w:val="Title"/>
    <w:basedOn w:val="Normal"/>
    <w:next w:val="Normal"/>
    <w:link w:val="TitreCar"/>
    <w:qFormat/>
    <w:rsid w:val="000B0ECE"/>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reCar" w:type="character">
    <w:name w:val="Titre Car"/>
    <w:basedOn w:val="Policepardfaut"/>
    <w:link w:val="Titre"/>
    <w:rsid w:val="000B0ECE"/>
    <w:rPr>
      <w:rFonts w:asciiTheme="majorHAnsi" w:cstheme="majorBidi" w:eastAsiaTheme="majorEastAsia" w:hAnsiTheme="majorHAnsi"/>
      <w:color w:themeColor="text2" w:themeShade="BF" w:val="17365D"/>
      <w:spacing w:val="5"/>
      <w:kern w:val="28"/>
      <w:sz w:val="52"/>
      <w:szCs w:val="52"/>
    </w:rPr>
  </w:style>
  <w:style w:styleId="Grilledutableau" w:type="table">
    <w:name w:val="Table Grid"/>
    <w:basedOn w:val="TableauNormal"/>
    <w:rsid w:val="00553C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427941">
      <w:bodyDiv w:val="1"/>
      <w:marLeft w:val="0"/>
      <w:marRight w:val="0"/>
      <w:marTop w:val="0"/>
      <w:marBottom w:val="0"/>
      <w:divBdr>
        <w:top w:val="none" w:sz="0" w:space="0" w:color="auto"/>
        <w:left w:val="none" w:sz="0" w:space="0" w:color="auto"/>
        <w:bottom w:val="none" w:sz="0" w:space="0" w:color="auto"/>
        <w:right w:val="none" w:sz="0" w:space="0" w:color="auto"/>
      </w:divBdr>
    </w:div>
    <w:div w:id="1431003623">
      <w:bodyDiv w:val="1"/>
      <w:marLeft w:val="0"/>
      <w:marRight w:val="0"/>
      <w:marTop w:val="0"/>
      <w:marBottom w:val="0"/>
      <w:divBdr>
        <w:top w:val="none" w:sz="0" w:space="0" w:color="auto"/>
        <w:left w:val="none" w:sz="0" w:space="0" w:color="auto"/>
        <w:bottom w:val="none" w:sz="0" w:space="0" w:color="auto"/>
        <w:right w:val="none" w:sz="0" w:space="0" w:color="auto"/>
      </w:divBdr>
    </w:div>
    <w:div w:id="154725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header2.xml" Type="http://schemas.openxmlformats.org/officeDocument/2006/relationships/header"/><Relationship Id="rId12" Target="footer1.xml" Type="http://schemas.openxmlformats.org/officeDocument/2006/relationships/footer"/><Relationship Id="rId13" Target="footer2.xml" Type="http://schemas.openxmlformats.org/officeDocument/2006/relationships/footer"/><Relationship Id="rId14" Target="header3.xml" Type="http://schemas.openxmlformats.org/officeDocument/2006/relationships/header"/><Relationship Id="rId15" Target="footer3.xml" Type="http://schemas.openxmlformats.org/officeDocument/2006/relationships/footer"/><Relationship Id="rId16" Target="fontTable.xml" Type="http://schemas.openxmlformats.org/officeDocument/2006/relationships/fontTable"/><Relationship Id="rId17"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jpeg" Type="http://schemas.openxmlformats.org/officeDocument/2006/relationships/image"/><Relationship Id="rId9" Target="http://www.teleaccords.travail-emploi.gouv.fr/" TargetMode="External" Type="http://schemas.openxmlformats.org/officeDocument/2006/relationships/hyperlink"/></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1C555-B9A4-430F-BE46-64167F39A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3</Pages>
  <Words>733</Words>
  <Characters>4034</Characters>
  <Application>Microsoft Office Word</Application>
  <DocSecurity>0</DocSecurity>
  <Lines>33</Lines>
  <Paragraphs>9</Paragraphs>
  <ScaleCrop>false</ScaleCrop>
  <HeadingPairs>
    <vt:vector baseType="variant" size="2">
      <vt:variant>
        <vt:lpstr>Titre</vt:lpstr>
      </vt:variant>
      <vt:variant>
        <vt:i4>1</vt:i4>
      </vt:variant>
    </vt:vector>
  </HeadingPairs>
  <TitlesOfParts>
    <vt:vector baseType="lpstr" size="1">
      <vt:lpstr/>
    </vt:vector>
  </TitlesOfParts>
  <Company>AMT - Crédit Agricole</Company>
  <LinksUpToDate>false</LinksUpToDate>
  <CharactersWithSpaces>4758</CharactersWithSpaces>
  <SharedDoc>false</SharedDoc>
  <HLinks>
    <vt:vector baseType="variant" size="6">
      <vt:variant>
        <vt:i4>2883696</vt:i4>
      </vt:variant>
      <vt:variant>
        <vt:i4>0</vt:i4>
      </vt:variant>
      <vt:variant>
        <vt:i4>0</vt:i4>
      </vt:variant>
      <vt:variant>
        <vt:i4>5</vt:i4>
      </vt:variant>
      <vt:variant>
        <vt:lpwstr>http://www.teleaccords.travail-emploi.gouv.fr/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2019-02-06T12:14:00Z</dcterms:created>
  <cp:lastPrinted>2022-02-22T16:57:00Z</cp:lastPrinted>
  <dcterms:modified xsi:type="dcterms:W3CDTF">2022-03-11T16:50:00Z</dcterms:modified>
  <cp:revision>48</cp:revision>
</cp:coreProperties>
</file>