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8664"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8664"/>
      </w:tblGrid>
      <w:tr>
        <w:trPr/>
        <w:tc>
          <w:tcPr>
            <w:tcW w:w="86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before="240" w:after="240"/>
              <w:jc w:val="center"/>
              <w:rPr>
                <w:b/>
                <w:b/>
                <w:sz w:val="32"/>
                <w:szCs w:val="32"/>
              </w:rPr>
            </w:pPr>
            <w:r>
              <w:rPr>
                <w:b/>
                <w:sz w:val="32"/>
                <w:szCs w:val="32"/>
              </w:rPr>
              <w:t>ACCORD COLLECTIF D’ENTREPRISE SUR LES SALAIRES, LES CONDITIONS DE TRAVAIL, LES REMUNERATIONS, LES AVANTAGES SOCIAUX POUR 2022</w:t>
            </w:r>
          </w:p>
        </w:tc>
      </w:tr>
    </w:tbl>
    <w:p>
      <w:pPr>
        <w:pStyle w:val="Normal"/>
        <w:rPr/>
      </w:pPr>
      <w:r>
        <w:rPr/>
      </w:r>
    </w:p>
    <w:p>
      <w:pPr>
        <w:pStyle w:val="Normal"/>
        <w:rPr/>
      </w:pPr>
      <w:r>
        <w:rPr/>
      </w:r>
    </w:p>
    <w:p>
      <w:pPr>
        <w:pStyle w:val="Normal"/>
        <w:rPr/>
      </w:pPr>
      <w:r>
        <w:rPr>
          <w:b/>
          <w:u w:val="single"/>
        </w:rPr>
        <w:t>ENTRE LES SOUSSIGNES </w:t>
      </w:r>
      <w:r>
        <w:rPr>
          <w:b/>
        </w:rPr>
        <w:t>:</w:t>
      </w:r>
    </w:p>
    <w:p>
      <w:pPr>
        <w:pStyle w:val="Normal"/>
        <w:rPr/>
      </w:pPr>
      <w:r>
        <w:rPr/>
      </w:r>
    </w:p>
    <w:p>
      <w:pPr>
        <w:pStyle w:val="Normal"/>
        <w:jc w:val="both"/>
        <w:rPr/>
      </w:pPr>
      <w:r>
        <w:rPr/>
        <w:t>La société OXYDIS, société par actions simplifiée, dont le siège est sis à CARCSSONNE (11000), 1 Rue Jospéhine BAKER, représentée par Monsieur …..…... ……………..., es qualités de Président, ayant tout pouvoir à l’effet des présentes,</w:t>
      </w:r>
    </w:p>
    <w:p>
      <w:pPr>
        <w:pStyle w:val="Normal"/>
        <w:rPr/>
      </w:pPr>
      <w:r>
        <w:rPr/>
      </w:r>
    </w:p>
    <w:p>
      <w:pPr>
        <w:pStyle w:val="Normal"/>
        <w:rPr/>
      </w:pPr>
      <w:r>
        <w:rPr/>
      </w:r>
    </w:p>
    <w:p>
      <w:pPr>
        <w:pStyle w:val="Normal"/>
        <w:jc w:val="right"/>
        <w:rPr>
          <w:b/>
          <w:b/>
        </w:rPr>
      </w:pPr>
      <w:r>
        <w:rPr>
          <w:b/>
        </w:rPr>
        <w:t>D’une part,</w:t>
      </w:r>
    </w:p>
    <w:p>
      <w:pPr>
        <w:pStyle w:val="Normal"/>
        <w:rPr>
          <w:b/>
          <w:b/>
        </w:rPr>
      </w:pPr>
      <w:r>
        <w:rPr>
          <w:b/>
        </w:rPr>
      </w:r>
    </w:p>
    <w:p>
      <w:pPr>
        <w:pStyle w:val="Normal"/>
        <w:rPr/>
      </w:pPr>
      <w:r>
        <w:rPr>
          <w:b/>
          <w:u w:val="single"/>
        </w:rPr>
        <w:t>ET </w:t>
      </w:r>
      <w:r>
        <w:rPr>
          <w:b/>
        </w:rPr>
        <w:t>:</w:t>
      </w:r>
    </w:p>
    <w:p>
      <w:pPr>
        <w:pStyle w:val="Normal"/>
        <w:rPr/>
      </w:pPr>
      <w:r>
        <w:rPr/>
      </w:r>
    </w:p>
    <w:p>
      <w:pPr>
        <w:pStyle w:val="Normal"/>
        <w:jc w:val="both"/>
        <w:rPr/>
      </w:pPr>
      <w:r>
        <w:rPr/>
        <w:t>L’Organisation syndicale CGT, représentée par Madame ……………. en sa qualité de déléguée syndicale,</w:t>
      </w:r>
    </w:p>
    <w:p>
      <w:pPr>
        <w:pStyle w:val="Normal"/>
        <w:jc w:val="both"/>
        <w:rPr/>
      </w:pPr>
      <w:r>
        <w:rPr/>
      </w:r>
    </w:p>
    <w:p>
      <w:pPr>
        <w:pStyle w:val="Normal"/>
        <w:jc w:val="both"/>
        <w:rPr/>
      </w:pPr>
      <w:r>
        <w:rPr/>
        <w:t>L’Organisation syndicale CFE-CGC, représentée par Madame ……………. en sa qualité de déléguée syndicale,</w:t>
      </w:r>
    </w:p>
    <w:p>
      <w:pPr>
        <w:pStyle w:val="Normal"/>
        <w:jc w:val="both"/>
        <w:rPr/>
      </w:pPr>
      <w:r>
        <w:rPr/>
      </w:r>
    </w:p>
    <w:p>
      <w:pPr>
        <w:pStyle w:val="Normal"/>
        <w:jc w:val="both"/>
        <w:rPr/>
      </w:pPr>
      <w:r>
        <w:rPr/>
        <w:t>Ci-après désignées les « Organisations Syndicales Représentatives »,</w:t>
      </w:r>
    </w:p>
    <w:p>
      <w:pPr>
        <w:pStyle w:val="Normal"/>
        <w:jc w:val="both"/>
        <w:rPr/>
      </w:pPr>
      <w:r>
        <w:rPr/>
      </w:r>
    </w:p>
    <w:p>
      <w:pPr>
        <w:pStyle w:val="Normal"/>
        <w:jc w:val="right"/>
        <w:rPr>
          <w:b/>
          <w:b/>
        </w:rPr>
      </w:pPr>
      <w:r>
        <w:rPr>
          <w:b/>
        </w:rPr>
        <w:t>D’autre part,</w:t>
      </w:r>
    </w:p>
    <w:p>
      <w:pPr>
        <w:pStyle w:val="Normal"/>
        <w:rPr>
          <w:b/>
          <w:b/>
        </w:rPr>
      </w:pPr>
      <w:r>
        <w:rPr>
          <w:b/>
        </w:rPr>
      </w:r>
    </w:p>
    <w:p>
      <w:pPr>
        <w:pStyle w:val="Normal"/>
        <w:rPr/>
      </w:pPr>
      <w:r>
        <w:rPr/>
        <w:t>Ci-après désignées ensemble « les Parties »</w:t>
      </w:r>
    </w:p>
    <w:p>
      <w:pPr>
        <w:pStyle w:val="Normal"/>
        <w:jc w:val="both"/>
        <w:rPr/>
      </w:pPr>
      <w:r>
        <w:rPr/>
      </w:r>
    </w:p>
    <w:p>
      <w:pPr>
        <w:pStyle w:val="Normal"/>
        <w:jc w:val="center"/>
        <w:rPr/>
      </w:pPr>
      <w:r>
        <w:rPr/>
        <w:t>Il a été convenu et arrêté ce qui suit :</w:t>
      </w:r>
    </w:p>
    <w:p>
      <w:pPr>
        <w:pStyle w:val="Normal"/>
        <w:jc w:val="both"/>
        <w:rPr/>
      </w:pPr>
      <w:r>
        <w:rPr/>
      </w:r>
    </w:p>
    <w:p>
      <w:pPr>
        <w:pStyle w:val="Normal"/>
        <w:jc w:val="both"/>
        <w:rPr>
          <w:b/>
          <w:b/>
          <w:u w:val="single"/>
        </w:rPr>
      </w:pPr>
      <w:r>
        <w:rPr>
          <w:b/>
          <w:u w:val="single"/>
        </w:rPr>
        <w:t>Préambule :</w:t>
      </w:r>
    </w:p>
    <w:p>
      <w:pPr>
        <w:pStyle w:val="Normal"/>
        <w:jc w:val="both"/>
        <w:rPr>
          <w:b/>
          <w:b/>
          <w:u w:val="single"/>
        </w:rPr>
      </w:pPr>
      <w:r>
        <w:rPr>
          <w:b/>
          <w:u w:val="single"/>
        </w:rPr>
      </w:r>
    </w:p>
    <w:p>
      <w:pPr>
        <w:pStyle w:val="Normal"/>
        <w:jc w:val="both"/>
        <w:rPr/>
      </w:pPr>
      <w:r>
        <w:rPr/>
        <w:t>Conformément aux dispositions des articles L. 2242-1 et suivants du Code du travail, une négociation a été engagée au sein de la société …………………….</w:t>
      </w:r>
    </w:p>
    <w:p>
      <w:pPr>
        <w:pStyle w:val="Normal"/>
        <w:jc w:val="both"/>
        <w:rPr/>
      </w:pPr>
      <w:r>
        <w:rPr/>
      </w:r>
    </w:p>
    <w:p>
      <w:pPr>
        <w:pStyle w:val="Normal"/>
        <w:jc w:val="both"/>
        <w:rPr/>
      </w:pPr>
      <w:r>
        <w:rPr/>
        <w:t>Dans ce cadre, la Direction et les organisations syndicales représentatives se sont rencontrées selon le calendrier suivant :</w:t>
      </w:r>
    </w:p>
    <w:p>
      <w:pPr>
        <w:pStyle w:val="Normal"/>
        <w:jc w:val="both"/>
        <w:rPr/>
      </w:pPr>
      <w:r>
        <w:rPr/>
      </w:r>
    </w:p>
    <w:p>
      <w:pPr>
        <w:pStyle w:val="Normal"/>
        <w:numPr>
          <w:ilvl w:val="0"/>
          <w:numId w:val="6"/>
        </w:numPr>
        <w:jc w:val="both"/>
        <w:rPr/>
      </w:pPr>
      <w:r>
        <w:rPr/>
        <w:t>1</w:t>
      </w:r>
      <w:r>
        <w:rPr>
          <w:vertAlign w:val="superscript"/>
        </w:rPr>
        <w:t>ère</w:t>
      </w:r>
      <w:r>
        <w:rPr/>
        <w:t xml:space="preserve"> réunion : 15 Février 2022</w:t>
      </w:r>
    </w:p>
    <w:p>
      <w:pPr>
        <w:pStyle w:val="Normal"/>
        <w:numPr>
          <w:ilvl w:val="0"/>
          <w:numId w:val="6"/>
        </w:numPr>
        <w:jc w:val="both"/>
        <w:rPr/>
      </w:pPr>
      <w:r>
        <w:rPr/>
        <w:t>2</w:t>
      </w:r>
      <w:r>
        <w:rPr>
          <w:vertAlign w:val="superscript"/>
        </w:rPr>
        <w:t>ème</w:t>
      </w:r>
      <w:r>
        <w:rPr/>
        <w:t xml:space="preserve"> réunion : 15 Avril 2022</w:t>
      </w:r>
    </w:p>
    <w:p>
      <w:pPr>
        <w:pStyle w:val="Normal"/>
        <w:numPr>
          <w:ilvl w:val="0"/>
          <w:numId w:val="6"/>
        </w:numPr>
        <w:jc w:val="both"/>
        <w:rPr/>
      </w:pPr>
      <w:r>
        <w:rPr/>
        <w:t>3</w:t>
      </w:r>
      <w:r>
        <w:rPr>
          <w:vertAlign w:val="superscript"/>
        </w:rPr>
        <w:t>ème</w:t>
      </w:r>
      <w:r>
        <w:rPr/>
        <w:t xml:space="preserve"> réunion : 6 mai 2022</w:t>
      </w:r>
    </w:p>
    <w:p>
      <w:pPr>
        <w:pStyle w:val="Normal"/>
        <w:jc w:val="both"/>
        <w:rPr/>
      </w:pPr>
      <w:r>
        <w:rPr/>
      </w:r>
    </w:p>
    <w:p>
      <w:pPr>
        <w:pStyle w:val="Normal"/>
        <w:jc w:val="both"/>
        <w:rPr/>
      </w:pPr>
      <w:r>
        <w:rPr/>
        <w:t>Durant ces réunions, les informations utiles ont été présentées par la Direction aux organisations syndicales représentatives et l’ensemble des thèmes de la négociation a pu être abordé.</w:t>
      </w:r>
    </w:p>
    <w:p>
      <w:pPr>
        <w:pStyle w:val="Normal"/>
        <w:jc w:val="both"/>
        <w:rPr/>
      </w:pPr>
      <w:r>
        <w:rPr/>
      </w:r>
    </w:p>
    <w:p>
      <w:pPr>
        <w:pStyle w:val="Normal"/>
        <w:jc w:val="both"/>
        <w:rPr/>
      </w:pPr>
      <w:r>
        <w:rPr/>
        <w:t>A l’issue de ces discussions et échanges, compte tenu des accords par ailleurs applicables au sein de la société ……………., des propositions faites par la Direction et des revendications des organisations syndicales représentatives, les Parties ont convenu des dispositions ci-après.</w:t>
      </w:r>
    </w:p>
    <w:p>
      <w:pPr>
        <w:pStyle w:val="Normal"/>
        <w:jc w:val="both"/>
        <w:rPr/>
      </w:pPr>
      <w:r>
        <w:rPr/>
      </w:r>
    </w:p>
    <w:p>
      <w:pPr>
        <w:pStyle w:val="Normal"/>
        <w:jc w:val="both"/>
        <w:rPr>
          <w:b/>
          <w:b/>
          <w:sz w:val="28"/>
          <w:szCs w:val="28"/>
        </w:rPr>
      </w:pPr>
      <w:r>
        <w:rPr>
          <w:b/>
          <w:sz w:val="28"/>
          <w:szCs w:val="28"/>
        </w:rPr>
        <w:t>TITRE 1 – DISPOSITIONS GENERALES</w:t>
      </w:r>
    </w:p>
    <w:p>
      <w:pPr>
        <w:pStyle w:val="Normal"/>
        <w:jc w:val="both"/>
        <w:rPr>
          <w:b/>
          <w:b/>
          <w:u w:val="single"/>
        </w:rPr>
      </w:pPr>
      <w:r>
        <w:rPr>
          <w:b/>
          <w:u w:val="single"/>
        </w:rPr>
      </w:r>
    </w:p>
    <w:p>
      <w:pPr>
        <w:pStyle w:val="Normal"/>
        <w:jc w:val="both"/>
        <w:rPr>
          <w:b/>
          <w:b/>
          <w:u w:val="single"/>
        </w:rPr>
      </w:pPr>
      <w:r>
        <w:rPr>
          <w:b/>
          <w:u w:val="single"/>
        </w:rPr>
        <w:t>Article 1 : Champ d’application de l’accord</w:t>
      </w:r>
    </w:p>
    <w:p>
      <w:pPr>
        <w:pStyle w:val="Normal"/>
        <w:jc w:val="both"/>
        <w:rPr>
          <w:b/>
          <w:b/>
          <w:u w:val="single"/>
        </w:rPr>
      </w:pPr>
      <w:r>
        <w:rPr>
          <w:b/>
          <w:u w:val="single"/>
        </w:rPr>
      </w:r>
    </w:p>
    <w:p>
      <w:pPr>
        <w:pStyle w:val="Normal"/>
        <w:spacing w:lineRule="atLeast" w:line="260"/>
        <w:jc w:val="both"/>
        <w:rPr/>
      </w:pPr>
      <w:r>
        <w:rPr/>
        <w:t>Le présent accord s’applique au personnel salarié de la société ……………. Le cas échéant, le champ d’application des différentes mesures qu’il prévoit est précisé dans les articles concernés.</w:t>
      </w:r>
    </w:p>
    <w:p>
      <w:pPr>
        <w:pStyle w:val="TextBody"/>
        <w:tabs>
          <w:tab w:val="left" w:pos="0" w:leader="none"/>
          <w:tab w:val="left" w:pos="519" w:leader="none"/>
          <w:tab w:val="left" w:pos="1029" w:leader="none"/>
          <w:tab w:val="left" w:pos="2969" w:leader="none"/>
          <w:tab w:val="left" w:pos="3689" w:leader="none"/>
          <w:tab w:val="left" w:pos="4409" w:leader="none"/>
          <w:tab w:val="left" w:pos="5129" w:leader="none"/>
          <w:tab w:val="left" w:pos="5849" w:leader="none"/>
          <w:tab w:val="left" w:pos="6569" w:leader="none"/>
          <w:tab w:val="left" w:pos="7289" w:leader="none"/>
          <w:tab w:val="left" w:pos="8009" w:leader="none"/>
        </w:tabs>
        <w:ind w:left="360" w:right="312" w:hanging="0"/>
        <w:rPr>
          <w:i/>
          <w:i/>
          <w:sz w:val="22"/>
          <w:u w:val="single"/>
        </w:rPr>
      </w:pPr>
      <w:r>
        <w:rPr>
          <w:i/>
          <w:sz w:val="22"/>
          <w:u w:val="single"/>
        </w:rPr>
      </w:r>
    </w:p>
    <w:p>
      <w:pPr>
        <w:pStyle w:val="TextBody"/>
        <w:rPr>
          <w:b/>
          <w:b/>
          <w:szCs w:val="24"/>
          <w:u w:val="single"/>
        </w:rPr>
      </w:pPr>
      <w:r>
        <w:rPr>
          <w:b/>
          <w:szCs w:val="24"/>
          <w:u w:val="single"/>
        </w:rPr>
        <w:t>Article 2 : Durée et entrée en vigueur de l’accord</w:t>
      </w:r>
    </w:p>
    <w:p>
      <w:pPr>
        <w:pStyle w:val="TextBody"/>
        <w:rPr>
          <w:b/>
          <w:b/>
          <w:szCs w:val="24"/>
          <w:u w:val="single"/>
        </w:rPr>
      </w:pPr>
      <w:r>
        <w:rPr>
          <w:b/>
          <w:szCs w:val="24"/>
          <w:u w:val="single"/>
        </w:rPr>
      </w:r>
    </w:p>
    <w:p>
      <w:pPr>
        <w:pStyle w:val="Normal"/>
        <w:spacing w:lineRule="atLeast" w:line="260"/>
        <w:rPr/>
      </w:pPr>
      <w:r>
        <w:rPr/>
        <w:t>Le présent accord est conclu pour une durée déterminée d’un (1) an, dans le cadre de la négociation annuelle obligatoire pour 2022.</w:t>
      </w:r>
    </w:p>
    <w:p>
      <w:pPr>
        <w:pStyle w:val="Normal"/>
        <w:spacing w:lineRule="atLeast" w:line="260"/>
        <w:rPr/>
      </w:pPr>
      <w:r>
        <w:rPr/>
      </w:r>
    </w:p>
    <w:p>
      <w:pPr>
        <w:pStyle w:val="Normal"/>
        <w:spacing w:lineRule="atLeast" w:line="260"/>
        <w:rPr/>
      </w:pPr>
      <w:r>
        <w:rPr/>
        <w:t>Il prend effet à compter du 1</w:t>
      </w:r>
      <w:r>
        <w:rPr>
          <w:vertAlign w:val="superscript"/>
        </w:rPr>
        <w:t>er</w:t>
      </w:r>
      <w:r>
        <w:rPr/>
        <w:t xml:space="preserve"> Juillet 2022 et jusqu’au 30 Juin 2023, sauf dates et durées spécifiques d’application de certaines mesures, expressément indiquées dans les articles concernés.</w:t>
      </w:r>
    </w:p>
    <w:p>
      <w:pPr>
        <w:pStyle w:val="TextBody"/>
        <w:rPr>
          <w:b/>
          <w:b/>
          <w:szCs w:val="24"/>
          <w:u w:val="single"/>
        </w:rPr>
      </w:pPr>
      <w:r>
        <w:rPr>
          <w:b/>
          <w:szCs w:val="24"/>
          <w:u w:val="single"/>
        </w:rPr>
      </w:r>
    </w:p>
    <w:p>
      <w:pPr>
        <w:pStyle w:val="Normal"/>
        <w:spacing w:lineRule="atLeast" w:line="260"/>
        <w:rPr>
          <w:b/>
          <w:b/>
          <w:sz w:val="28"/>
          <w:szCs w:val="28"/>
        </w:rPr>
      </w:pPr>
      <w:r>
        <w:rPr>
          <w:b/>
          <w:sz w:val="28"/>
          <w:szCs w:val="28"/>
        </w:rPr>
        <w:t>TITRE 2 – PROTECTION &amp; AVANTAGES SOCIAUX</w:t>
      </w:r>
    </w:p>
    <w:p>
      <w:pPr>
        <w:pStyle w:val="TextBody"/>
        <w:rPr>
          <w:b/>
          <w:b/>
          <w:szCs w:val="24"/>
          <w:u w:val="single"/>
        </w:rPr>
      </w:pPr>
      <w:r>
        <w:rPr>
          <w:b/>
          <w:szCs w:val="24"/>
          <w:u w:val="single"/>
        </w:rPr>
      </w:r>
    </w:p>
    <w:p>
      <w:pPr>
        <w:pStyle w:val="Normal"/>
        <w:spacing w:lineRule="atLeast" w:line="260"/>
        <w:rPr>
          <w:b/>
          <w:b/>
          <w:u w:val="single"/>
        </w:rPr>
      </w:pPr>
      <w:r>
        <w:rPr>
          <w:b/>
          <w:u w:val="single"/>
        </w:rPr>
        <w:t>Article 3 : Prévoyance</w:t>
      </w:r>
    </w:p>
    <w:p>
      <w:pPr>
        <w:pStyle w:val="Normal"/>
        <w:spacing w:lineRule="atLeast" w:line="260"/>
        <w:rPr>
          <w:sz w:val="22"/>
        </w:rPr>
      </w:pPr>
      <w:r>
        <w:rPr>
          <w:sz w:val="22"/>
        </w:rPr>
      </w:r>
    </w:p>
    <w:p>
      <w:pPr>
        <w:pStyle w:val="Normal"/>
        <w:spacing w:lineRule="atLeast" w:line="260"/>
        <w:jc w:val="both"/>
        <w:rPr/>
      </w:pPr>
      <w:r>
        <w:rPr/>
        <w:t>La  Direction maintien la répartition des taux de cotisations prévoyance salarié et employeur.</w:t>
      </w:r>
    </w:p>
    <w:p>
      <w:pPr>
        <w:pStyle w:val="Normal"/>
        <w:spacing w:lineRule="atLeast" w:line="260"/>
        <w:jc w:val="both"/>
        <w:rPr/>
      </w:pPr>
      <w:r>
        <w:rPr/>
      </w:r>
    </w:p>
    <w:p>
      <w:pPr>
        <w:pStyle w:val="Normal"/>
        <w:spacing w:lineRule="atLeast" w:line="260"/>
        <w:rPr>
          <w:b/>
          <w:b/>
          <w:u w:val="single"/>
        </w:rPr>
      </w:pPr>
      <w:r>
        <w:rPr>
          <w:b/>
          <w:u w:val="single"/>
        </w:rPr>
        <w:t>Article 4 : Prise en charge des cotisations frais de santé</w:t>
      </w:r>
    </w:p>
    <w:p>
      <w:pPr>
        <w:pStyle w:val="Normal"/>
        <w:spacing w:lineRule="atLeast" w:line="260"/>
        <w:jc w:val="both"/>
        <w:rPr>
          <w:b/>
          <w:b/>
          <w:sz w:val="22"/>
          <w:u w:val="single"/>
        </w:rPr>
      </w:pPr>
      <w:r>
        <w:rPr>
          <w:b/>
          <w:sz w:val="22"/>
          <w:u w:val="single"/>
        </w:rPr>
      </w:r>
    </w:p>
    <w:p>
      <w:pPr>
        <w:pStyle w:val="Normal"/>
        <w:spacing w:lineRule="atLeast" w:line="260"/>
        <w:jc w:val="both"/>
        <w:rPr/>
      </w:pPr>
      <w:r>
        <w:rPr/>
        <w:t>La Direction maintien à 50% le niveau de prise en charge du montant des cotisations au régime obligatoire de couverture « frais de santé » correspondant au « niveau base isolé » du contrat géré actuellement par GRAS SAVOYE.</w:t>
      </w:r>
    </w:p>
    <w:p>
      <w:pPr>
        <w:pStyle w:val="Normal"/>
        <w:spacing w:lineRule="atLeast" w:line="260"/>
        <w:rPr>
          <w:b/>
          <w:b/>
          <w:u w:val="single"/>
        </w:rPr>
      </w:pPr>
      <w:r>
        <w:rPr>
          <w:b/>
          <w:u w:val="single"/>
        </w:rPr>
      </w:r>
    </w:p>
    <w:p>
      <w:pPr>
        <w:pStyle w:val="Normal"/>
        <w:spacing w:lineRule="atLeast" w:line="260"/>
        <w:rPr/>
      </w:pPr>
      <w:r>
        <w:rPr/>
        <w:t>Cette prise en charge à hauteur de 50% est sans effet sur les garanties telles que prévues au contrat à sa date d’entrée en vigueur.</w:t>
      </w:r>
    </w:p>
    <w:p>
      <w:pPr>
        <w:pStyle w:val="Normal"/>
        <w:spacing w:lineRule="atLeast" w:line="260"/>
        <w:rPr/>
      </w:pPr>
      <w:r>
        <w:rPr/>
      </w:r>
    </w:p>
    <w:p>
      <w:pPr>
        <w:pStyle w:val="Normal"/>
        <w:spacing w:lineRule="atLeast" w:line="260"/>
        <w:rPr>
          <w:b/>
          <w:b/>
          <w:u w:val="single"/>
        </w:rPr>
      </w:pPr>
      <w:r>
        <w:rPr>
          <w:b/>
          <w:u w:val="single"/>
        </w:rPr>
        <w:t>Article 5 : Absence maladie : délai de carence de prise en charge employeur</w:t>
      </w:r>
    </w:p>
    <w:p>
      <w:pPr>
        <w:pStyle w:val="Normal"/>
        <w:spacing w:lineRule="atLeast" w:line="260"/>
        <w:rPr>
          <w:b/>
          <w:b/>
          <w:u w:val="single"/>
        </w:rPr>
      </w:pPr>
      <w:r>
        <w:rPr>
          <w:b/>
          <w:u w:val="single"/>
        </w:rPr>
      </w:r>
    </w:p>
    <w:p>
      <w:pPr>
        <w:pStyle w:val="Normal"/>
        <w:spacing w:lineRule="atLeast" w:line="260"/>
        <w:jc w:val="both"/>
        <w:rPr/>
      </w:pPr>
      <w:r>
        <w:rPr/>
        <w:t>La Direction maintien le délai de carence de 7 jours pour les absences maladie hors hospitalisation conformément aux dispositions conventionnelles prévues par la Convention Collective Nationale de Détail et de Gros à Prédominance Alimentaire.</w:t>
      </w:r>
    </w:p>
    <w:p>
      <w:pPr>
        <w:pStyle w:val="Normal"/>
        <w:spacing w:lineRule="atLeast" w:line="260"/>
        <w:rPr>
          <w:b/>
          <w:b/>
          <w:u w:val="single"/>
        </w:rPr>
      </w:pPr>
      <w:r>
        <w:rPr>
          <w:b/>
          <w:u w:val="single"/>
        </w:rPr>
      </w:r>
    </w:p>
    <w:p>
      <w:pPr>
        <w:pStyle w:val="Normal"/>
        <w:spacing w:lineRule="atLeast" w:line="260"/>
        <w:rPr>
          <w:b/>
          <w:b/>
          <w:u w:val="single"/>
        </w:rPr>
      </w:pPr>
      <w:r>
        <w:rPr>
          <w:b/>
          <w:u w:val="single"/>
        </w:rPr>
        <w:t>Article 6 : Fourniture de lessive</w:t>
      </w:r>
    </w:p>
    <w:p>
      <w:pPr>
        <w:pStyle w:val="Normal"/>
        <w:spacing w:lineRule="atLeast" w:line="260"/>
        <w:rPr>
          <w:b/>
          <w:b/>
          <w:u w:val="single"/>
        </w:rPr>
      </w:pPr>
      <w:r>
        <w:rPr>
          <w:b/>
          <w:u w:val="single"/>
        </w:rPr>
      </w:r>
    </w:p>
    <w:p>
      <w:pPr>
        <w:pStyle w:val="Normal"/>
        <w:spacing w:lineRule="atLeast" w:line="260"/>
        <w:jc w:val="both"/>
        <w:rPr/>
      </w:pPr>
      <w:r>
        <w:rPr/>
        <w:t>La Direction maintien l’attribution d’un bidon de lessive par trimestre à tout salarié tenu de revêtir une tenue de travail et dont l’entretien n’est pas assuré directement par la Direction.</w:t>
      </w:r>
    </w:p>
    <w:p>
      <w:pPr>
        <w:pStyle w:val="Normal"/>
        <w:spacing w:lineRule="atLeast" w:line="260"/>
        <w:jc w:val="both"/>
        <w:rPr/>
      </w:pPr>
      <w:r>
        <w:rPr/>
      </w:r>
    </w:p>
    <w:p>
      <w:pPr>
        <w:pStyle w:val="Normal"/>
        <w:spacing w:lineRule="atLeast" w:line="260"/>
        <w:jc w:val="both"/>
        <w:rPr/>
      </w:pPr>
      <w:r>
        <w:rPr/>
        <w:t>Il est rappelé que le bénéfice de bidon de lessive est conditionné à la présence du salarié pendant au moins 45 jours sur le trimestre.</w:t>
      </w:r>
    </w:p>
    <w:p>
      <w:pPr>
        <w:pStyle w:val="Normal"/>
        <w:spacing w:lineRule="atLeast" w:line="260"/>
        <w:jc w:val="both"/>
        <w:rPr/>
      </w:pPr>
      <w:r>
        <w:rPr/>
      </w:r>
    </w:p>
    <w:p>
      <w:pPr>
        <w:pStyle w:val="Normal"/>
        <w:spacing w:lineRule="atLeast" w:line="260"/>
        <w:jc w:val="both"/>
        <w:rPr/>
      </w:pPr>
      <w:r>
        <w:rPr>
          <w:b/>
          <w:u w:val="single"/>
        </w:rPr>
        <w:t>Article 7 : Titres restaurants</w:t>
      </w:r>
      <w:r>
        <w:rPr/>
        <w:t xml:space="preserve"> </w:t>
      </w:r>
    </w:p>
    <w:p>
      <w:pPr>
        <w:pStyle w:val="Normal"/>
        <w:spacing w:lineRule="atLeast" w:line="260"/>
        <w:rPr>
          <w:b/>
          <w:b/>
          <w:u w:val="single"/>
        </w:rPr>
      </w:pPr>
      <w:r>
        <w:rPr>
          <w:b/>
          <w:u w:val="single"/>
        </w:rPr>
      </w:r>
    </w:p>
    <w:p>
      <w:pPr>
        <w:pStyle w:val="Normal"/>
        <w:spacing w:lineRule="atLeast" w:line="260"/>
        <w:jc w:val="both"/>
        <w:rPr/>
      </w:pPr>
      <w:r>
        <w:rPr/>
        <w:t>La Direction maintient à 50% le niveau de prise en charge des titres restaurants d’une valeur faciale actuelle de 7 euros gérés actuellement par SWILE.</w:t>
      </w:r>
    </w:p>
    <w:p>
      <w:pPr>
        <w:pStyle w:val="Normal"/>
        <w:spacing w:lineRule="atLeast" w:line="260"/>
        <w:jc w:val="both"/>
        <w:rPr/>
      </w:pPr>
      <w:r>
        <w:rPr/>
      </w:r>
    </w:p>
    <w:p>
      <w:pPr>
        <w:pStyle w:val="Normal"/>
        <w:spacing w:lineRule="atLeast" w:line="260"/>
        <w:rPr>
          <w:b/>
          <w:b/>
          <w:sz w:val="28"/>
          <w:szCs w:val="28"/>
        </w:rPr>
      </w:pPr>
      <w:r>
        <w:rPr>
          <w:b/>
          <w:sz w:val="28"/>
          <w:szCs w:val="28"/>
        </w:rPr>
        <w:t>TITRE 3 – CONDITIONS DE TRAVAIL</w:t>
      </w:r>
    </w:p>
    <w:p>
      <w:pPr>
        <w:pStyle w:val="Normal"/>
        <w:spacing w:lineRule="atLeast" w:line="260"/>
        <w:jc w:val="both"/>
        <w:rPr>
          <w:b/>
          <w:b/>
          <w:u w:val="single"/>
        </w:rPr>
      </w:pPr>
      <w:r>
        <w:rPr>
          <w:b/>
          <w:u w:val="single"/>
        </w:rPr>
      </w:r>
    </w:p>
    <w:p>
      <w:pPr>
        <w:pStyle w:val="Normal"/>
        <w:spacing w:lineRule="atLeast" w:line="260"/>
        <w:jc w:val="both"/>
        <w:rPr>
          <w:b/>
          <w:b/>
          <w:u w:val="single"/>
        </w:rPr>
      </w:pPr>
      <w:r>
        <w:rPr>
          <w:b/>
          <w:u w:val="single"/>
        </w:rPr>
        <w:t>Article 8 : Salarié à temps partiel</w:t>
      </w:r>
    </w:p>
    <w:p>
      <w:pPr>
        <w:pStyle w:val="Normal"/>
        <w:spacing w:lineRule="atLeast" w:line="260"/>
        <w:jc w:val="both"/>
        <w:rPr>
          <w:b/>
          <w:b/>
          <w:u w:val="single"/>
        </w:rPr>
      </w:pPr>
      <w:r>
        <w:rPr>
          <w:b/>
          <w:u w:val="single"/>
        </w:rPr>
      </w:r>
    </w:p>
    <w:p>
      <w:pPr>
        <w:pStyle w:val="Normal"/>
        <w:spacing w:lineRule="atLeast" w:line="260"/>
        <w:jc w:val="both"/>
        <w:rPr/>
      </w:pPr>
      <w:r>
        <w:rPr/>
        <w:t>La Direction s’engage à poursuivre la politique de revalorisation des contrats des salariés à temps partiel souhaitant évoluer vers un contrat de travail à temps complet, en :</w:t>
      </w:r>
    </w:p>
    <w:p>
      <w:pPr>
        <w:pStyle w:val="Normal"/>
        <w:numPr>
          <w:ilvl w:val="0"/>
          <w:numId w:val="6"/>
        </w:numPr>
        <w:spacing w:lineRule="atLeast" w:line="260"/>
        <w:jc w:val="both"/>
        <w:rPr/>
      </w:pPr>
      <w:r>
        <w:rPr/>
        <w:t>Proposant prioritairement à tout salarié à temps partiel un poste à temps complet pour lequel un recrutement serait envisagé, dans son secteur ou dans un autre, dès lors que le salarié en poste dispose des compétences requises pour l’occuper ;</w:t>
      </w:r>
    </w:p>
    <w:p>
      <w:pPr>
        <w:pStyle w:val="Normal"/>
        <w:numPr>
          <w:ilvl w:val="0"/>
          <w:numId w:val="6"/>
        </w:numPr>
        <w:spacing w:lineRule="atLeast" w:line="260"/>
        <w:jc w:val="both"/>
        <w:rPr/>
      </w:pPr>
      <w:r>
        <w:rPr/>
        <w:t>Proposant prioritairement la revalorisation de son volume horaire mensuel à tout salarié à temps partiel qui en ferait la demande et qui présenterait les compétences requises, avant toute embauche d’un nouveau salarié (hors contrats étudiants).</w:t>
      </w:r>
    </w:p>
    <w:p>
      <w:pPr>
        <w:pStyle w:val="Normal"/>
        <w:spacing w:lineRule="atLeast" w:line="260"/>
        <w:jc w:val="both"/>
        <w:rPr/>
      </w:pPr>
      <w:r>
        <w:rPr/>
      </w:r>
    </w:p>
    <w:p>
      <w:pPr>
        <w:pStyle w:val="Normal"/>
        <w:spacing w:lineRule="atLeast" w:line="260"/>
        <w:jc w:val="both"/>
        <w:rPr>
          <w:b/>
          <w:b/>
          <w:u w:val="single"/>
        </w:rPr>
      </w:pPr>
      <w:r>
        <w:rPr>
          <w:b/>
          <w:u w:val="single"/>
        </w:rPr>
        <w:t>Article 9 : Aménagement du temps de travail des employés</w:t>
      </w:r>
    </w:p>
    <w:p>
      <w:pPr>
        <w:pStyle w:val="Normal"/>
        <w:spacing w:lineRule="atLeast" w:line="260"/>
        <w:jc w:val="both"/>
        <w:rPr>
          <w:b/>
          <w:b/>
          <w:u w:val="single"/>
        </w:rPr>
      </w:pPr>
      <w:r>
        <w:rPr>
          <w:b/>
          <w:u w:val="single"/>
        </w:rPr>
      </w:r>
    </w:p>
    <w:p>
      <w:pPr>
        <w:pStyle w:val="Normal"/>
        <w:spacing w:lineRule="atLeast" w:line="260"/>
        <w:jc w:val="both"/>
        <w:rPr/>
      </w:pPr>
      <w:r>
        <w:rPr/>
        <w:t>Les dispositions suivantes seront poursuivies.</w:t>
      </w:r>
    </w:p>
    <w:p>
      <w:pPr>
        <w:pStyle w:val="Normal"/>
        <w:spacing w:lineRule="atLeast" w:line="260"/>
        <w:jc w:val="both"/>
        <w:rPr/>
      </w:pPr>
      <w:r>
        <w:rPr/>
      </w:r>
    </w:p>
    <w:p>
      <w:pPr>
        <w:pStyle w:val="Normal"/>
        <w:numPr>
          <w:ilvl w:val="0"/>
          <w:numId w:val="5"/>
        </w:numPr>
        <w:spacing w:lineRule="atLeast" w:line="260"/>
        <w:jc w:val="both"/>
        <w:rPr>
          <w:b/>
          <w:b/>
        </w:rPr>
      </w:pPr>
      <w:r>
        <w:rPr>
          <w:b/>
        </w:rPr>
        <w:t>Durée minimum de la journée de travail</w:t>
      </w:r>
    </w:p>
    <w:p>
      <w:pPr>
        <w:pStyle w:val="Normal"/>
        <w:spacing w:lineRule="atLeast" w:line="260"/>
        <w:jc w:val="both"/>
        <w:rPr>
          <w:b/>
          <w:b/>
        </w:rPr>
      </w:pPr>
      <w:r>
        <w:rPr>
          <w:b/>
        </w:rPr>
      </w:r>
    </w:p>
    <w:p>
      <w:pPr>
        <w:pStyle w:val="Normal"/>
        <w:spacing w:lineRule="atLeast" w:line="260"/>
        <w:ind w:left="360" w:right="0" w:hanging="0"/>
        <w:jc w:val="both"/>
        <w:rPr/>
      </w:pPr>
      <w:r>
        <w:rPr/>
        <w:t>Maintien à 3h15 de temps de présence.</w:t>
      </w:r>
    </w:p>
    <w:p>
      <w:pPr>
        <w:pStyle w:val="Normal"/>
        <w:spacing w:lineRule="atLeast" w:line="260"/>
        <w:ind w:left="360" w:right="0" w:hanging="0"/>
        <w:jc w:val="both"/>
        <w:rPr/>
      </w:pPr>
      <w:r>
        <w:rPr/>
      </w:r>
    </w:p>
    <w:p>
      <w:pPr>
        <w:pStyle w:val="Normal"/>
        <w:numPr>
          <w:ilvl w:val="0"/>
          <w:numId w:val="5"/>
        </w:numPr>
        <w:spacing w:lineRule="atLeast" w:line="260"/>
        <w:jc w:val="both"/>
        <w:rPr>
          <w:b/>
          <w:b/>
        </w:rPr>
      </w:pPr>
      <w:r>
        <w:rPr>
          <w:b/>
        </w:rPr>
        <w:t>Programmation des horaires à l’avance</w:t>
      </w:r>
    </w:p>
    <w:p>
      <w:pPr>
        <w:pStyle w:val="Normal"/>
        <w:spacing w:lineRule="atLeast" w:line="260"/>
        <w:ind w:left="360" w:right="0" w:hanging="0"/>
        <w:jc w:val="both"/>
        <w:rPr>
          <w:b/>
          <w:b/>
        </w:rPr>
      </w:pPr>
      <w:r>
        <w:rPr>
          <w:b/>
        </w:rPr>
      </w:r>
    </w:p>
    <w:p>
      <w:pPr>
        <w:pStyle w:val="Normal"/>
        <w:spacing w:lineRule="atLeast" w:line="260"/>
        <w:ind w:left="360" w:right="0" w:hanging="0"/>
        <w:jc w:val="both"/>
        <w:rPr/>
      </w:pPr>
      <w:r>
        <w:rPr/>
        <w:t>La programmation des horaires doit être réalisée au moins 15 jours à l’avance.</w:t>
      </w:r>
    </w:p>
    <w:p>
      <w:pPr>
        <w:pStyle w:val="Normal"/>
        <w:spacing w:lineRule="atLeast" w:line="260"/>
        <w:ind w:left="360" w:right="0" w:hanging="0"/>
        <w:jc w:val="both"/>
        <w:rPr/>
      </w:pPr>
      <w:r>
        <w:rPr/>
      </w:r>
    </w:p>
    <w:p>
      <w:pPr>
        <w:pStyle w:val="Normal"/>
        <w:numPr>
          <w:ilvl w:val="0"/>
          <w:numId w:val="5"/>
        </w:numPr>
        <w:spacing w:lineRule="atLeast" w:line="260"/>
        <w:jc w:val="both"/>
        <w:rPr>
          <w:b/>
          <w:b/>
        </w:rPr>
      </w:pPr>
      <w:r>
        <w:rPr>
          <w:b/>
        </w:rPr>
        <w:t>Aménagement des horaires des employés (rythme des coupures)</w:t>
      </w:r>
    </w:p>
    <w:p>
      <w:pPr>
        <w:pStyle w:val="Normal"/>
        <w:spacing w:lineRule="atLeast" w:line="260"/>
        <w:jc w:val="both"/>
        <w:rPr>
          <w:b/>
          <w:b/>
        </w:rPr>
      </w:pPr>
      <w:r>
        <w:rPr>
          <w:b/>
        </w:rPr>
      </w:r>
    </w:p>
    <w:p>
      <w:pPr>
        <w:pStyle w:val="Normal"/>
        <w:spacing w:lineRule="atLeast" w:line="260"/>
        <w:ind w:left="360" w:right="0" w:hanging="0"/>
        <w:jc w:val="both"/>
        <w:rPr/>
      </w:pPr>
      <w:r>
        <w:rPr/>
        <w:t>La semaine de travail d’un employé ne pourra comporter, outre les temps de pause, plus de 2 coupures d’une amplitude maximale de 2 heures. Si tout ou parties des coupures de la semaine excède 2 heures, le salarié bénéficie d'une mesure parmi les trois listées :</w:t>
      </w:r>
    </w:p>
    <w:p>
      <w:pPr>
        <w:pStyle w:val="Normal"/>
        <w:spacing w:lineRule="atLeast" w:line="260"/>
        <w:ind w:left="360" w:right="0" w:hanging="0"/>
        <w:jc w:val="both"/>
        <w:rPr/>
      </w:pPr>
      <w:r>
        <w:rPr/>
        <w:tab/>
        <w:tab/>
        <w:tab/>
        <w:t>* une organisation du travail sur 4,5 jours ouvrables,</w:t>
      </w:r>
    </w:p>
    <w:p>
      <w:pPr>
        <w:pStyle w:val="Normal"/>
        <w:spacing w:lineRule="atLeast" w:line="260"/>
        <w:ind w:left="360" w:right="0" w:hanging="0"/>
        <w:jc w:val="both"/>
        <w:rPr/>
      </w:pPr>
      <w:r>
        <w:rPr/>
        <w:tab/>
        <w:tab/>
        <w:tab/>
        <w:tab/>
        <w:tab/>
        <w:tab/>
        <w:tab/>
        <w:tab/>
        <w:tab/>
        <w:tab/>
        <w:tab/>
        <w:tab/>
        <w:tab/>
        <w:tab/>
        <w:t>* une organisation du travail sur 9 demi-journées maximum (la demi-journée correspond à 5 heures de travail effectif maximum sans coupure)</w:t>
      </w:r>
    </w:p>
    <w:p>
      <w:pPr>
        <w:pStyle w:val="Normal"/>
        <w:spacing w:lineRule="atLeast" w:line="260"/>
        <w:ind w:left="360" w:right="0" w:hanging="0"/>
        <w:jc w:val="both"/>
        <w:rPr/>
      </w:pPr>
      <w:r>
        <w:rPr/>
        <w:tab/>
        <w:tab/>
        <w:tab/>
        <w:tab/>
        <w:tab/>
        <w:tab/>
        <w:tab/>
        <w:tab/>
        <w:tab/>
        <w:tab/>
        <w:tab/>
        <w:tab/>
        <w:tab/>
        <w:tab/>
        <w:t>* de plages de travail continu d'une durée minimale de 3h30.</w:t>
      </w:r>
    </w:p>
    <w:p>
      <w:pPr>
        <w:pStyle w:val="Normal"/>
        <w:spacing w:lineRule="atLeast" w:line="260"/>
        <w:ind w:left="360" w:right="0" w:hanging="0"/>
        <w:jc w:val="both"/>
        <w:rPr/>
      </w:pPr>
      <w:r>
        <w:rPr/>
      </w:r>
    </w:p>
    <w:p>
      <w:pPr>
        <w:pStyle w:val="Normal"/>
        <w:spacing w:lineRule="atLeast" w:line="260"/>
        <w:rPr>
          <w:b/>
          <w:b/>
          <w:sz w:val="28"/>
          <w:szCs w:val="28"/>
        </w:rPr>
      </w:pPr>
      <w:r>
        <w:rPr>
          <w:b/>
          <w:sz w:val="28"/>
          <w:szCs w:val="28"/>
        </w:rPr>
      </w:r>
    </w:p>
    <w:p>
      <w:pPr>
        <w:pStyle w:val="Normal"/>
        <w:spacing w:lineRule="atLeast" w:line="260"/>
        <w:rPr>
          <w:b/>
          <w:b/>
          <w:sz w:val="28"/>
          <w:szCs w:val="28"/>
        </w:rPr>
      </w:pPr>
      <w:r>
        <w:rPr>
          <w:b/>
          <w:sz w:val="28"/>
          <w:szCs w:val="28"/>
        </w:rPr>
        <w:t>TITRE 4 – REMUNERATIONS</w:t>
      </w:r>
    </w:p>
    <w:p>
      <w:pPr>
        <w:pStyle w:val="Normal"/>
        <w:spacing w:lineRule="atLeast" w:line="260"/>
        <w:jc w:val="both"/>
        <w:rPr>
          <w:b/>
          <w:b/>
          <w:u w:val="single"/>
        </w:rPr>
      </w:pPr>
      <w:r>
        <w:rPr>
          <w:b/>
          <w:u w:val="single"/>
        </w:rPr>
      </w:r>
    </w:p>
    <w:p>
      <w:pPr>
        <w:pStyle w:val="Normal"/>
        <w:spacing w:lineRule="atLeast" w:line="260"/>
        <w:jc w:val="both"/>
        <w:rPr>
          <w:b/>
          <w:b/>
          <w:u w:val="single"/>
        </w:rPr>
      </w:pPr>
      <w:r>
        <w:rPr>
          <w:b/>
          <w:u w:val="single"/>
        </w:rPr>
        <w:t>Article 11 : Revalorisation des minimas employés</w:t>
      </w:r>
    </w:p>
    <w:p>
      <w:pPr>
        <w:pStyle w:val="Normal"/>
        <w:spacing w:lineRule="atLeast" w:line="260"/>
        <w:jc w:val="both"/>
        <w:rPr>
          <w:b/>
          <w:b/>
          <w:u w:val="single"/>
        </w:rPr>
      </w:pPr>
      <w:r>
        <w:rPr>
          <w:b/>
          <w:u w:val="single"/>
        </w:rPr>
      </w:r>
    </w:p>
    <w:p>
      <w:pPr>
        <w:pStyle w:val="Normal"/>
        <w:spacing w:lineRule="atLeast" w:line="260"/>
        <w:jc w:val="both"/>
        <w:rPr/>
      </w:pPr>
      <w:r>
        <w:rPr/>
        <w:t>Afin de tenir compte de l’évolution du SMIC et de favoriser la progression salariale les moins élevés dans l’entreprise, les Parties ont convenu de relever au 1</w:t>
      </w:r>
      <w:r>
        <w:rPr>
          <w:vertAlign w:val="superscript"/>
        </w:rPr>
        <w:t>er</w:t>
      </w:r>
      <w:r>
        <w:rPr/>
        <w:t xml:space="preserve"> Mai 2022, la grille des salaries minimum selon les modalités suivantes :</w:t>
      </w:r>
    </w:p>
    <w:p>
      <w:pPr>
        <w:pStyle w:val="Normal"/>
        <w:spacing w:lineRule="atLeast" w:line="260"/>
        <w:jc w:val="both"/>
        <w:rPr/>
      </w:pPr>
      <w:r>
        <w:rPr/>
      </w:r>
    </w:p>
    <w:tbl>
      <w:tblPr>
        <w:tblW w:w="8956" w:type="dxa"/>
        <w:jc w:val="left"/>
        <w:tblInd w:w="5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2992"/>
        <w:gridCol w:w="1559"/>
        <w:gridCol w:w="2268"/>
        <w:gridCol w:w="2137"/>
      </w:tblGrid>
      <w:tr>
        <w:trPr>
          <w:trHeight w:val="300" w:hRule="atLeast"/>
        </w:trPr>
        <w:tc>
          <w:tcPr>
            <w:tcW w:w="2992" w:type="dxa"/>
            <w:tcBorders>
              <w:top w:val="single" w:sz="4" w:space="0" w:color="000000"/>
              <w:left w:val="single" w:sz="4" w:space="0" w:color="000000"/>
              <w:bottom w:val="single" w:sz="4" w:space="0" w:color="000000"/>
              <w:insideH w:val="single" w:sz="4" w:space="0" w:color="000000"/>
            </w:tcBorders>
            <w:shd w:fill="auto" w:val="clear"/>
            <w:tcMar>
              <w:left w:w="65" w:type="dxa"/>
            </w:tcMar>
            <w:vAlign w:val="bottom"/>
          </w:tcPr>
          <w:p>
            <w:pPr>
              <w:pStyle w:val="Normal"/>
              <w:suppressAutoHyphens w:val="false"/>
              <w:rPr>
                <w:rFonts w:ascii="Calibri" w:hAnsi="Calibri" w:cs="Calibri"/>
                <w:b/>
                <w:b/>
                <w:bCs/>
                <w:color w:val="FF0000"/>
                <w:sz w:val="22"/>
                <w:szCs w:val="22"/>
                <w:lang w:eastAsia="fr-FR"/>
              </w:rPr>
            </w:pPr>
            <w:r>
              <w:rPr>
                <w:rFonts w:cs="Calibri" w:ascii="Calibri" w:hAnsi="Calibri"/>
                <w:b/>
                <w:bCs/>
                <w:color w:val="FF0000"/>
                <w:sz w:val="22"/>
                <w:szCs w:val="22"/>
                <w:lang w:eastAsia="fr-FR"/>
              </w:rPr>
              <w:t>GRILLE au 01/05/2022</w:t>
            </w:r>
          </w:p>
        </w:tc>
        <w:tc>
          <w:tcPr>
            <w:tcW w:w="5964"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vAlign w:val="bottom"/>
          </w:tcPr>
          <w:p>
            <w:pPr>
              <w:pStyle w:val="Normal"/>
              <w:suppressAutoHyphens w:val="false"/>
              <w:jc w:val="center"/>
              <w:rPr>
                <w:rFonts w:ascii="Calibri" w:hAnsi="Calibri" w:cs="Calibri"/>
                <w:b/>
                <w:b/>
                <w:bCs/>
                <w:color w:val="000000"/>
                <w:sz w:val="22"/>
                <w:szCs w:val="22"/>
                <w:lang w:eastAsia="fr-FR"/>
              </w:rPr>
            </w:pPr>
            <w:r>
              <w:rPr>
                <w:rFonts w:cs="Calibri" w:ascii="Calibri" w:hAnsi="Calibri"/>
                <w:b/>
                <w:bCs/>
                <w:color w:val="000000"/>
                <w:sz w:val="22"/>
                <w:szCs w:val="22"/>
                <w:lang w:eastAsia="fr-FR"/>
              </w:rPr>
              <w:t>Ancienneté</w:t>
            </w:r>
          </w:p>
        </w:tc>
      </w:tr>
      <w:tr>
        <w:trPr>
          <w:trHeight w:val="300" w:hRule="atLeast"/>
        </w:trPr>
        <w:tc>
          <w:tcPr>
            <w:tcW w:w="2992" w:type="dxa"/>
            <w:tcBorders>
              <w:left w:val="single" w:sz="4" w:space="0" w:color="000000"/>
              <w:bottom w:val="single" w:sz="4" w:space="0" w:color="000000"/>
              <w:insideH w:val="single" w:sz="4" w:space="0" w:color="000000"/>
            </w:tcBorders>
            <w:shd w:fill="auto" w:val="clear"/>
            <w:tcMar>
              <w:left w:w="65" w:type="dxa"/>
            </w:tcMar>
            <w:vAlign w:val="bottom"/>
          </w:tcPr>
          <w:p>
            <w:pPr>
              <w:pStyle w:val="Normal"/>
              <w:suppressAutoHyphens w:val="false"/>
              <w:rPr>
                <w:rFonts w:ascii="Calibri" w:hAnsi="Calibri" w:cs="Calibri"/>
                <w:b/>
                <w:b/>
                <w:bCs/>
                <w:color w:val="000000"/>
                <w:sz w:val="22"/>
                <w:szCs w:val="22"/>
                <w:lang w:eastAsia="fr-FR"/>
              </w:rPr>
            </w:pPr>
            <w:r>
              <w:rPr>
                <w:rFonts w:cs="Calibri" w:ascii="Calibri" w:hAnsi="Calibri"/>
                <w:b/>
                <w:bCs/>
                <w:color w:val="000000"/>
                <w:sz w:val="22"/>
                <w:szCs w:val="22"/>
                <w:lang w:eastAsia="fr-FR"/>
              </w:rPr>
              <w:t>NIVEAU</w:t>
            </w:r>
          </w:p>
        </w:tc>
        <w:tc>
          <w:tcPr>
            <w:tcW w:w="1559" w:type="dxa"/>
            <w:tcBorders>
              <w:left w:val="single" w:sz="4" w:space="0" w:color="000000"/>
              <w:bottom w:val="single" w:sz="4" w:space="0" w:color="000000"/>
              <w:insideH w:val="single" w:sz="4" w:space="0" w:color="000000"/>
            </w:tcBorders>
            <w:shd w:fill="auto" w:val="clear"/>
            <w:tcMar>
              <w:left w:w="65" w:type="dxa"/>
            </w:tcMar>
            <w:vAlign w:val="bottom"/>
          </w:tcPr>
          <w:p>
            <w:pPr>
              <w:pStyle w:val="Normal"/>
              <w:suppressAutoHyphens w:val="false"/>
              <w:rPr>
                <w:rFonts w:ascii="Calibri" w:hAnsi="Calibri" w:cs="Calibri"/>
                <w:b/>
                <w:b/>
                <w:bCs/>
                <w:color w:val="000000"/>
                <w:sz w:val="22"/>
                <w:szCs w:val="22"/>
                <w:lang w:eastAsia="fr-FR"/>
              </w:rPr>
            </w:pPr>
            <w:r>
              <w:rPr>
                <w:rFonts w:cs="Calibri" w:ascii="Calibri" w:hAnsi="Calibri"/>
                <w:b/>
                <w:bCs/>
                <w:color w:val="000000"/>
                <w:sz w:val="22"/>
                <w:szCs w:val="22"/>
                <w:lang w:eastAsia="fr-FR"/>
              </w:rPr>
              <w:t>0 à 10 ans</w:t>
            </w:r>
          </w:p>
        </w:tc>
        <w:tc>
          <w:tcPr>
            <w:tcW w:w="2268" w:type="dxa"/>
            <w:tcBorders>
              <w:left w:val="single" w:sz="4" w:space="0" w:color="000000"/>
              <w:bottom w:val="single" w:sz="4" w:space="0" w:color="000000"/>
              <w:insideH w:val="single" w:sz="4" w:space="0" w:color="000000"/>
            </w:tcBorders>
            <w:shd w:fill="auto" w:val="clear"/>
            <w:tcMar>
              <w:left w:w="65" w:type="dxa"/>
            </w:tcMar>
            <w:vAlign w:val="bottom"/>
          </w:tcPr>
          <w:p>
            <w:pPr>
              <w:pStyle w:val="Normal"/>
              <w:suppressAutoHyphens w:val="false"/>
              <w:rPr>
                <w:rFonts w:ascii="Calibri" w:hAnsi="Calibri" w:cs="Calibri"/>
                <w:b/>
                <w:b/>
                <w:bCs/>
                <w:color w:val="000000"/>
                <w:sz w:val="22"/>
                <w:szCs w:val="22"/>
                <w:lang w:eastAsia="fr-FR"/>
              </w:rPr>
            </w:pPr>
            <w:r>
              <w:rPr>
                <w:rFonts w:cs="Calibri" w:ascii="Calibri" w:hAnsi="Calibri"/>
                <w:b/>
                <w:bCs/>
                <w:color w:val="000000"/>
                <w:sz w:val="22"/>
                <w:szCs w:val="22"/>
                <w:lang w:eastAsia="fr-FR"/>
              </w:rPr>
              <w:t>10 ans à 20 ans</w:t>
            </w:r>
          </w:p>
        </w:tc>
        <w:tc>
          <w:tcPr>
            <w:tcW w:w="213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vAlign w:val="bottom"/>
          </w:tcPr>
          <w:p>
            <w:pPr>
              <w:pStyle w:val="Normal"/>
              <w:suppressAutoHyphens w:val="false"/>
              <w:rPr>
                <w:rFonts w:ascii="Calibri" w:hAnsi="Calibri" w:cs="Calibri"/>
                <w:b/>
                <w:b/>
                <w:bCs/>
                <w:color w:val="000000"/>
                <w:sz w:val="22"/>
                <w:szCs w:val="22"/>
                <w:lang w:eastAsia="fr-FR"/>
              </w:rPr>
            </w:pPr>
            <w:r>
              <w:rPr>
                <w:rFonts w:cs="Calibri" w:ascii="Calibri" w:hAnsi="Calibri"/>
                <w:b/>
                <w:bCs/>
                <w:color w:val="000000"/>
                <w:sz w:val="22"/>
                <w:szCs w:val="22"/>
                <w:lang w:eastAsia="fr-FR"/>
              </w:rPr>
              <w:t>20 ans et plus</w:t>
            </w:r>
          </w:p>
        </w:tc>
      </w:tr>
      <w:tr>
        <w:trPr>
          <w:trHeight w:val="300" w:hRule="atLeast"/>
        </w:trPr>
        <w:tc>
          <w:tcPr>
            <w:tcW w:w="2992" w:type="dxa"/>
            <w:tcBorders>
              <w:left w:val="single" w:sz="4" w:space="0" w:color="000000"/>
              <w:bottom w:val="single" w:sz="4" w:space="0" w:color="000000"/>
              <w:insideH w:val="single" w:sz="4" w:space="0" w:color="000000"/>
            </w:tcBorders>
            <w:shd w:fill="auto" w:val="clear"/>
            <w:tcMar>
              <w:left w:w="65" w:type="dxa"/>
            </w:tcMar>
            <w:vAlign w:val="bottom"/>
          </w:tcPr>
          <w:p>
            <w:pPr>
              <w:pStyle w:val="Normal"/>
              <w:suppressAutoHyphens w:val="false"/>
              <w:rPr>
                <w:rFonts w:ascii="Calibri" w:hAnsi="Calibri" w:cs="Calibri"/>
                <w:b/>
                <w:b/>
                <w:bCs/>
                <w:color w:val="000000"/>
                <w:sz w:val="22"/>
                <w:szCs w:val="22"/>
                <w:lang w:eastAsia="fr-FR"/>
              </w:rPr>
            </w:pPr>
            <w:r>
              <w:rPr>
                <w:rFonts w:cs="Calibri" w:ascii="Calibri" w:hAnsi="Calibri"/>
                <w:b/>
                <w:bCs/>
                <w:color w:val="000000"/>
                <w:sz w:val="22"/>
                <w:szCs w:val="22"/>
                <w:lang w:eastAsia="fr-FR"/>
              </w:rPr>
              <w:t>1A</w:t>
            </w:r>
          </w:p>
        </w:tc>
        <w:tc>
          <w:tcPr>
            <w:tcW w:w="1559" w:type="dxa"/>
            <w:tcBorders>
              <w:left w:val="single" w:sz="4" w:space="0" w:color="000000"/>
              <w:bottom w:val="single" w:sz="4" w:space="0" w:color="000000"/>
              <w:insideH w:val="single" w:sz="4" w:space="0" w:color="000000"/>
            </w:tcBorders>
            <w:shd w:fill="auto" w:val="clear"/>
            <w:tcMar>
              <w:left w:w="65" w:type="dxa"/>
            </w:tcMar>
            <w:vAlign w:val="bottom"/>
          </w:tcPr>
          <w:p>
            <w:pPr>
              <w:pStyle w:val="Normal"/>
              <w:suppressAutoHyphens w:val="false"/>
              <w:jc w:val="right"/>
              <w:rPr>
                <w:rFonts w:ascii="Calibri" w:hAnsi="Calibri" w:cs="Calibri"/>
                <w:color w:val="000000"/>
                <w:sz w:val="22"/>
                <w:szCs w:val="22"/>
                <w:lang w:eastAsia="fr-FR"/>
              </w:rPr>
            </w:pPr>
            <w:r>
              <w:rPr>
                <w:rFonts w:cs="Calibri" w:ascii="Calibri" w:hAnsi="Calibri"/>
                <w:color w:val="000000"/>
                <w:sz w:val="22"/>
                <w:szCs w:val="22"/>
                <w:lang w:eastAsia="fr-FR"/>
              </w:rPr>
              <w:t>10.85</w:t>
            </w:r>
          </w:p>
        </w:tc>
        <w:tc>
          <w:tcPr>
            <w:tcW w:w="2268" w:type="dxa"/>
            <w:tcBorders>
              <w:left w:val="single" w:sz="4" w:space="0" w:color="000000"/>
              <w:bottom w:val="single" w:sz="4" w:space="0" w:color="000000"/>
              <w:insideH w:val="single" w:sz="4" w:space="0" w:color="000000"/>
            </w:tcBorders>
            <w:shd w:fill="auto" w:val="clear"/>
            <w:tcMar>
              <w:left w:w="65" w:type="dxa"/>
            </w:tcMar>
            <w:vAlign w:val="bottom"/>
          </w:tcPr>
          <w:p>
            <w:pPr>
              <w:pStyle w:val="Normal"/>
              <w:suppressAutoHyphens w:val="false"/>
              <w:jc w:val="right"/>
              <w:rPr>
                <w:rFonts w:ascii="Calibri" w:hAnsi="Calibri" w:cs="Calibri"/>
                <w:color w:val="000000"/>
                <w:sz w:val="22"/>
                <w:szCs w:val="22"/>
                <w:lang w:eastAsia="fr-FR"/>
              </w:rPr>
            </w:pPr>
            <w:r>
              <w:rPr>
                <w:rFonts w:cs="Calibri" w:ascii="Calibri" w:hAnsi="Calibri"/>
                <w:color w:val="000000"/>
                <w:sz w:val="22"/>
                <w:szCs w:val="22"/>
                <w:lang w:eastAsia="fr-FR"/>
              </w:rPr>
              <w:t>11.07</w:t>
            </w:r>
          </w:p>
        </w:tc>
        <w:tc>
          <w:tcPr>
            <w:tcW w:w="213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vAlign w:val="bottom"/>
          </w:tcPr>
          <w:p>
            <w:pPr>
              <w:pStyle w:val="Normal"/>
              <w:suppressAutoHyphens w:val="false"/>
              <w:jc w:val="right"/>
              <w:rPr>
                <w:rFonts w:ascii="Calibri" w:hAnsi="Calibri" w:cs="Calibri"/>
                <w:color w:val="000000"/>
                <w:sz w:val="22"/>
                <w:szCs w:val="22"/>
                <w:lang w:eastAsia="fr-FR"/>
              </w:rPr>
            </w:pPr>
            <w:r>
              <w:rPr>
                <w:rFonts w:cs="Calibri" w:ascii="Calibri" w:hAnsi="Calibri"/>
                <w:color w:val="000000"/>
                <w:sz w:val="22"/>
                <w:szCs w:val="22"/>
                <w:lang w:eastAsia="fr-FR"/>
              </w:rPr>
              <w:t>11.28</w:t>
            </w:r>
          </w:p>
        </w:tc>
      </w:tr>
      <w:tr>
        <w:trPr>
          <w:trHeight w:val="300" w:hRule="atLeast"/>
        </w:trPr>
        <w:tc>
          <w:tcPr>
            <w:tcW w:w="2992" w:type="dxa"/>
            <w:tcBorders>
              <w:left w:val="single" w:sz="4" w:space="0" w:color="000000"/>
              <w:bottom w:val="single" w:sz="4" w:space="0" w:color="000000"/>
              <w:insideH w:val="single" w:sz="4" w:space="0" w:color="000000"/>
            </w:tcBorders>
            <w:shd w:fill="auto" w:val="clear"/>
            <w:tcMar>
              <w:left w:w="65" w:type="dxa"/>
            </w:tcMar>
            <w:vAlign w:val="bottom"/>
          </w:tcPr>
          <w:p>
            <w:pPr>
              <w:pStyle w:val="Normal"/>
              <w:suppressAutoHyphens w:val="false"/>
              <w:rPr>
                <w:rFonts w:ascii="Calibri" w:hAnsi="Calibri" w:cs="Calibri"/>
                <w:b/>
                <w:b/>
                <w:bCs/>
                <w:color w:val="000000"/>
                <w:sz w:val="22"/>
                <w:szCs w:val="22"/>
                <w:lang w:eastAsia="fr-FR"/>
              </w:rPr>
            </w:pPr>
            <w:r>
              <w:rPr>
                <w:rFonts w:cs="Calibri" w:ascii="Calibri" w:hAnsi="Calibri"/>
                <w:b/>
                <w:bCs/>
                <w:color w:val="000000"/>
                <w:sz w:val="22"/>
                <w:szCs w:val="22"/>
                <w:lang w:eastAsia="fr-FR"/>
              </w:rPr>
              <w:t>1B</w:t>
            </w:r>
          </w:p>
        </w:tc>
        <w:tc>
          <w:tcPr>
            <w:tcW w:w="1559" w:type="dxa"/>
            <w:tcBorders>
              <w:left w:val="single" w:sz="4" w:space="0" w:color="000000"/>
              <w:bottom w:val="single" w:sz="4" w:space="0" w:color="000000"/>
              <w:insideH w:val="single" w:sz="4" w:space="0" w:color="000000"/>
            </w:tcBorders>
            <w:shd w:fill="auto" w:val="clear"/>
            <w:tcMar>
              <w:left w:w="65" w:type="dxa"/>
            </w:tcMar>
            <w:vAlign w:val="bottom"/>
          </w:tcPr>
          <w:p>
            <w:pPr>
              <w:pStyle w:val="Normal"/>
              <w:suppressAutoHyphens w:val="false"/>
              <w:jc w:val="right"/>
              <w:rPr>
                <w:rFonts w:ascii="Calibri" w:hAnsi="Calibri" w:cs="Calibri"/>
                <w:color w:val="000000"/>
                <w:sz w:val="22"/>
                <w:szCs w:val="22"/>
                <w:lang w:eastAsia="fr-FR"/>
              </w:rPr>
            </w:pPr>
            <w:r>
              <w:rPr>
                <w:rFonts w:cs="Calibri" w:ascii="Calibri" w:hAnsi="Calibri"/>
                <w:color w:val="000000"/>
                <w:sz w:val="22"/>
                <w:szCs w:val="22"/>
                <w:lang w:eastAsia="fr-FR"/>
              </w:rPr>
              <w:t>10.88</w:t>
            </w:r>
          </w:p>
        </w:tc>
        <w:tc>
          <w:tcPr>
            <w:tcW w:w="2268" w:type="dxa"/>
            <w:tcBorders>
              <w:left w:val="single" w:sz="4" w:space="0" w:color="000000"/>
              <w:bottom w:val="single" w:sz="4" w:space="0" w:color="000000"/>
              <w:insideH w:val="single" w:sz="4" w:space="0" w:color="000000"/>
            </w:tcBorders>
            <w:shd w:fill="auto" w:val="clear"/>
            <w:tcMar>
              <w:left w:w="65" w:type="dxa"/>
            </w:tcMar>
            <w:vAlign w:val="bottom"/>
          </w:tcPr>
          <w:p>
            <w:pPr>
              <w:pStyle w:val="Normal"/>
              <w:suppressAutoHyphens w:val="false"/>
              <w:jc w:val="right"/>
              <w:rPr>
                <w:rFonts w:ascii="Calibri" w:hAnsi="Calibri" w:cs="Calibri"/>
                <w:color w:val="000000"/>
                <w:sz w:val="22"/>
                <w:szCs w:val="22"/>
                <w:lang w:eastAsia="fr-FR"/>
              </w:rPr>
            </w:pPr>
            <w:r>
              <w:rPr>
                <w:rFonts w:cs="Calibri" w:ascii="Calibri" w:hAnsi="Calibri"/>
                <w:color w:val="000000"/>
                <w:sz w:val="22"/>
                <w:szCs w:val="22"/>
                <w:lang w:eastAsia="fr-FR"/>
              </w:rPr>
              <w:t>11.10</w:t>
            </w:r>
          </w:p>
        </w:tc>
        <w:tc>
          <w:tcPr>
            <w:tcW w:w="213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vAlign w:val="bottom"/>
          </w:tcPr>
          <w:p>
            <w:pPr>
              <w:pStyle w:val="Normal"/>
              <w:suppressAutoHyphens w:val="false"/>
              <w:jc w:val="right"/>
              <w:rPr>
                <w:rFonts w:ascii="Calibri" w:hAnsi="Calibri" w:cs="Calibri"/>
                <w:color w:val="000000"/>
                <w:sz w:val="22"/>
                <w:szCs w:val="22"/>
                <w:lang w:eastAsia="fr-FR"/>
              </w:rPr>
            </w:pPr>
            <w:r>
              <w:rPr>
                <w:rFonts w:cs="Calibri" w:ascii="Calibri" w:hAnsi="Calibri"/>
                <w:color w:val="000000"/>
                <w:sz w:val="22"/>
                <w:szCs w:val="22"/>
                <w:lang w:eastAsia="fr-FR"/>
              </w:rPr>
              <w:t>11.32</w:t>
            </w:r>
          </w:p>
        </w:tc>
      </w:tr>
      <w:tr>
        <w:trPr>
          <w:trHeight w:val="300" w:hRule="atLeast"/>
        </w:trPr>
        <w:tc>
          <w:tcPr>
            <w:tcW w:w="2992" w:type="dxa"/>
            <w:tcBorders>
              <w:left w:val="single" w:sz="4" w:space="0" w:color="000000"/>
              <w:bottom w:val="single" w:sz="4" w:space="0" w:color="000000"/>
              <w:insideH w:val="single" w:sz="4" w:space="0" w:color="000000"/>
            </w:tcBorders>
            <w:shd w:fill="auto" w:val="clear"/>
            <w:tcMar>
              <w:left w:w="65" w:type="dxa"/>
            </w:tcMar>
            <w:vAlign w:val="bottom"/>
          </w:tcPr>
          <w:p>
            <w:pPr>
              <w:pStyle w:val="Normal"/>
              <w:suppressAutoHyphens w:val="false"/>
              <w:rPr>
                <w:rFonts w:ascii="Calibri" w:hAnsi="Calibri" w:cs="Calibri"/>
                <w:b/>
                <w:b/>
                <w:bCs/>
                <w:color w:val="000000"/>
                <w:sz w:val="22"/>
                <w:szCs w:val="22"/>
                <w:lang w:eastAsia="fr-FR"/>
              </w:rPr>
            </w:pPr>
            <w:r>
              <w:rPr>
                <w:rFonts w:cs="Calibri" w:ascii="Calibri" w:hAnsi="Calibri"/>
                <w:b/>
                <w:bCs/>
                <w:color w:val="000000"/>
                <w:sz w:val="22"/>
                <w:szCs w:val="22"/>
                <w:lang w:eastAsia="fr-FR"/>
              </w:rPr>
              <w:t>2A</w:t>
            </w:r>
          </w:p>
        </w:tc>
        <w:tc>
          <w:tcPr>
            <w:tcW w:w="1559" w:type="dxa"/>
            <w:tcBorders>
              <w:left w:val="single" w:sz="4" w:space="0" w:color="000000"/>
              <w:bottom w:val="single" w:sz="4" w:space="0" w:color="000000"/>
              <w:insideH w:val="single" w:sz="4" w:space="0" w:color="000000"/>
            </w:tcBorders>
            <w:shd w:fill="auto" w:val="clear"/>
            <w:tcMar>
              <w:left w:w="65" w:type="dxa"/>
            </w:tcMar>
            <w:vAlign w:val="bottom"/>
          </w:tcPr>
          <w:p>
            <w:pPr>
              <w:pStyle w:val="Normal"/>
              <w:suppressAutoHyphens w:val="false"/>
              <w:jc w:val="right"/>
              <w:rPr>
                <w:rFonts w:ascii="Calibri" w:hAnsi="Calibri" w:cs="Calibri"/>
                <w:color w:val="000000"/>
                <w:sz w:val="22"/>
                <w:szCs w:val="22"/>
                <w:lang w:eastAsia="fr-FR"/>
              </w:rPr>
            </w:pPr>
            <w:r>
              <w:rPr>
                <w:rFonts w:cs="Calibri" w:ascii="Calibri" w:hAnsi="Calibri"/>
                <w:color w:val="000000"/>
                <w:sz w:val="22"/>
                <w:szCs w:val="22"/>
                <w:lang w:eastAsia="fr-FR"/>
              </w:rPr>
              <w:t>10.90</w:t>
            </w:r>
          </w:p>
        </w:tc>
        <w:tc>
          <w:tcPr>
            <w:tcW w:w="2268" w:type="dxa"/>
            <w:tcBorders>
              <w:left w:val="single" w:sz="4" w:space="0" w:color="000000"/>
              <w:bottom w:val="single" w:sz="4" w:space="0" w:color="000000"/>
              <w:insideH w:val="single" w:sz="4" w:space="0" w:color="000000"/>
            </w:tcBorders>
            <w:shd w:fill="auto" w:val="clear"/>
            <w:tcMar>
              <w:left w:w="65" w:type="dxa"/>
            </w:tcMar>
            <w:vAlign w:val="bottom"/>
          </w:tcPr>
          <w:p>
            <w:pPr>
              <w:pStyle w:val="Normal"/>
              <w:suppressAutoHyphens w:val="false"/>
              <w:jc w:val="right"/>
              <w:rPr>
                <w:rFonts w:ascii="Calibri" w:hAnsi="Calibri" w:cs="Calibri"/>
                <w:color w:val="000000"/>
                <w:sz w:val="22"/>
                <w:szCs w:val="22"/>
                <w:lang w:eastAsia="fr-FR"/>
              </w:rPr>
            </w:pPr>
            <w:r>
              <w:rPr>
                <w:rFonts w:cs="Calibri" w:ascii="Calibri" w:hAnsi="Calibri"/>
                <w:color w:val="000000"/>
                <w:sz w:val="22"/>
                <w:szCs w:val="22"/>
                <w:lang w:eastAsia="fr-FR"/>
              </w:rPr>
              <w:t>11.12</w:t>
            </w:r>
          </w:p>
        </w:tc>
        <w:tc>
          <w:tcPr>
            <w:tcW w:w="213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vAlign w:val="bottom"/>
          </w:tcPr>
          <w:p>
            <w:pPr>
              <w:pStyle w:val="Normal"/>
              <w:suppressAutoHyphens w:val="false"/>
              <w:jc w:val="right"/>
              <w:rPr>
                <w:rFonts w:ascii="Calibri" w:hAnsi="Calibri" w:cs="Calibri"/>
                <w:color w:val="000000"/>
                <w:sz w:val="22"/>
                <w:szCs w:val="22"/>
                <w:lang w:eastAsia="fr-FR"/>
              </w:rPr>
            </w:pPr>
            <w:r>
              <w:rPr>
                <w:rFonts w:cs="Calibri" w:ascii="Calibri" w:hAnsi="Calibri"/>
                <w:color w:val="000000"/>
                <w:sz w:val="22"/>
                <w:szCs w:val="22"/>
                <w:lang w:eastAsia="fr-FR"/>
              </w:rPr>
              <w:t>11.34</w:t>
            </w:r>
          </w:p>
        </w:tc>
      </w:tr>
      <w:tr>
        <w:trPr>
          <w:trHeight w:val="300" w:hRule="atLeast"/>
        </w:trPr>
        <w:tc>
          <w:tcPr>
            <w:tcW w:w="2992" w:type="dxa"/>
            <w:tcBorders>
              <w:left w:val="single" w:sz="4" w:space="0" w:color="000000"/>
              <w:bottom w:val="single" w:sz="4" w:space="0" w:color="000000"/>
              <w:insideH w:val="single" w:sz="4" w:space="0" w:color="000000"/>
            </w:tcBorders>
            <w:shd w:fill="auto" w:val="clear"/>
            <w:tcMar>
              <w:left w:w="65" w:type="dxa"/>
            </w:tcMar>
            <w:vAlign w:val="bottom"/>
          </w:tcPr>
          <w:p>
            <w:pPr>
              <w:pStyle w:val="Normal"/>
              <w:suppressAutoHyphens w:val="false"/>
              <w:rPr>
                <w:rFonts w:ascii="Calibri" w:hAnsi="Calibri" w:cs="Calibri"/>
                <w:b/>
                <w:b/>
                <w:bCs/>
                <w:color w:val="000000"/>
                <w:sz w:val="22"/>
                <w:szCs w:val="22"/>
                <w:lang w:eastAsia="fr-FR"/>
              </w:rPr>
            </w:pPr>
            <w:r>
              <w:rPr>
                <w:rFonts w:cs="Calibri" w:ascii="Calibri" w:hAnsi="Calibri"/>
                <w:b/>
                <w:bCs/>
                <w:color w:val="000000"/>
                <w:sz w:val="22"/>
                <w:szCs w:val="22"/>
                <w:lang w:eastAsia="fr-FR"/>
              </w:rPr>
              <w:t>2B</w:t>
            </w:r>
          </w:p>
        </w:tc>
        <w:tc>
          <w:tcPr>
            <w:tcW w:w="1559" w:type="dxa"/>
            <w:tcBorders>
              <w:left w:val="single" w:sz="4" w:space="0" w:color="000000"/>
              <w:bottom w:val="single" w:sz="4" w:space="0" w:color="000000"/>
              <w:insideH w:val="single" w:sz="4" w:space="0" w:color="000000"/>
            </w:tcBorders>
            <w:shd w:fill="auto" w:val="clear"/>
            <w:tcMar>
              <w:left w:w="65" w:type="dxa"/>
            </w:tcMar>
            <w:vAlign w:val="bottom"/>
          </w:tcPr>
          <w:p>
            <w:pPr>
              <w:pStyle w:val="Normal"/>
              <w:suppressAutoHyphens w:val="false"/>
              <w:jc w:val="right"/>
              <w:rPr>
                <w:rFonts w:ascii="Calibri" w:hAnsi="Calibri" w:cs="Calibri"/>
                <w:color w:val="000000"/>
                <w:sz w:val="22"/>
                <w:szCs w:val="22"/>
                <w:lang w:eastAsia="fr-FR"/>
              </w:rPr>
            </w:pPr>
            <w:r>
              <w:rPr>
                <w:rFonts w:cs="Calibri" w:ascii="Calibri" w:hAnsi="Calibri"/>
                <w:color w:val="000000"/>
                <w:sz w:val="22"/>
                <w:szCs w:val="22"/>
                <w:lang w:eastAsia="fr-FR"/>
              </w:rPr>
              <w:t>10.93</w:t>
            </w:r>
          </w:p>
        </w:tc>
        <w:tc>
          <w:tcPr>
            <w:tcW w:w="2268" w:type="dxa"/>
            <w:tcBorders>
              <w:left w:val="single" w:sz="4" w:space="0" w:color="000000"/>
              <w:bottom w:val="single" w:sz="4" w:space="0" w:color="000000"/>
              <w:insideH w:val="single" w:sz="4" w:space="0" w:color="000000"/>
            </w:tcBorders>
            <w:shd w:fill="auto" w:val="clear"/>
            <w:tcMar>
              <w:left w:w="65" w:type="dxa"/>
            </w:tcMar>
            <w:vAlign w:val="bottom"/>
          </w:tcPr>
          <w:p>
            <w:pPr>
              <w:pStyle w:val="Normal"/>
              <w:suppressAutoHyphens w:val="false"/>
              <w:jc w:val="right"/>
              <w:rPr>
                <w:rFonts w:ascii="Calibri" w:hAnsi="Calibri" w:cs="Calibri"/>
                <w:color w:val="000000"/>
                <w:sz w:val="22"/>
                <w:szCs w:val="22"/>
                <w:lang w:eastAsia="fr-FR"/>
              </w:rPr>
            </w:pPr>
            <w:r>
              <w:rPr>
                <w:rFonts w:cs="Calibri" w:ascii="Calibri" w:hAnsi="Calibri"/>
                <w:color w:val="000000"/>
                <w:sz w:val="22"/>
                <w:szCs w:val="22"/>
                <w:lang w:eastAsia="fr-FR"/>
              </w:rPr>
              <w:t>11.15</w:t>
            </w:r>
          </w:p>
        </w:tc>
        <w:tc>
          <w:tcPr>
            <w:tcW w:w="213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vAlign w:val="bottom"/>
          </w:tcPr>
          <w:p>
            <w:pPr>
              <w:pStyle w:val="Normal"/>
              <w:suppressAutoHyphens w:val="false"/>
              <w:jc w:val="right"/>
              <w:rPr>
                <w:rFonts w:ascii="Calibri" w:hAnsi="Calibri" w:cs="Calibri"/>
                <w:color w:val="000000"/>
                <w:sz w:val="22"/>
                <w:szCs w:val="22"/>
                <w:lang w:eastAsia="fr-FR"/>
              </w:rPr>
            </w:pPr>
            <w:r>
              <w:rPr>
                <w:rFonts w:cs="Calibri" w:ascii="Calibri" w:hAnsi="Calibri"/>
                <w:color w:val="000000"/>
                <w:sz w:val="22"/>
                <w:szCs w:val="22"/>
                <w:lang w:eastAsia="fr-FR"/>
              </w:rPr>
              <w:t>11.37</w:t>
            </w:r>
          </w:p>
        </w:tc>
      </w:tr>
      <w:tr>
        <w:trPr>
          <w:trHeight w:val="300" w:hRule="atLeast"/>
        </w:trPr>
        <w:tc>
          <w:tcPr>
            <w:tcW w:w="2992" w:type="dxa"/>
            <w:tcBorders>
              <w:left w:val="single" w:sz="4" w:space="0" w:color="000000"/>
              <w:bottom w:val="single" w:sz="4" w:space="0" w:color="000000"/>
              <w:insideH w:val="single" w:sz="4" w:space="0" w:color="000000"/>
            </w:tcBorders>
            <w:shd w:fill="auto" w:val="clear"/>
            <w:tcMar>
              <w:left w:w="65" w:type="dxa"/>
            </w:tcMar>
            <w:vAlign w:val="bottom"/>
          </w:tcPr>
          <w:p>
            <w:pPr>
              <w:pStyle w:val="Normal"/>
              <w:suppressAutoHyphens w:val="false"/>
              <w:rPr>
                <w:rFonts w:ascii="Calibri" w:hAnsi="Calibri" w:cs="Calibri"/>
                <w:b/>
                <w:b/>
                <w:bCs/>
                <w:color w:val="000000"/>
                <w:sz w:val="22"/>
                <w:szCs w:val="22"/>
                <w:lang w:eastAsia="fr-FR"/>
              </w:rPr>
            </w:pPr>
            <w:r>
              <w:rPr>
                <w:rFonts w:cs="Calibri" w:ascii="Calibri" w:hAnsi="Calibri"/>
                <w:b/>
                <w:bCs/>
                <w:color w:val="000000"/>
                <w:sz w:val="22"/>
                <w:szCs w:val="22"/>
                <w:lang w:eastAsia="fr-FR"/>
              </w:rPr>
              <w:t>3A</w:t>
            </w:r>
          </w:p>
        </w:tc>
        <w:tc>
          <w:tcPr>
            <w:tcW w:w="1559" w:type="dxa"/>
            <w:tcBorders>
              <w:left w:val="single" w:sz="4" w:space="0" w:color="000000"/>
              <w:bottom w:val="single" w:sz="4" w:space="0" w:color="000000"/>
              <w:insideH w:val="single" w:sz="4" w:space="0" w:color="000000"/>
            </w:tcBorders>
            <w:shd w:fill="auto" w:val="clear"/>
            <w:tcMar>
              <w:left w:w="65" w:type="dxa"/>
            </w:tcMar>
            <w:vAlign w:val="bottom"/>
          </w:tcPr>
          <w:p>
            <w:pPr>
              <w:pStyle w:val="Normal"/>
              <w:suppressAutoHyphens w:val="false"/>
              <w:jc w:val="right"/>
              <w:rPr>
                <w:rFonts w:ascii="Calibri" w:hAnsi="Calibri" w:cs="Calibri"/>
                <w:color w:val="000000"/>
                <w:sz w:val="22"/>
                <w:szCs w:val="22"/>
                <w:lang w:eastAsia="fr-FR"/>
              </w:rPr>
            </w:pPr>
            <w:r>
              <w:rPr>
                <w:rFonts w:cs="Calibri" w:ascii="Calibri" w:hAnsi="Calibri"/>
                <w:color w:val="000000"/>
                <w:sz w:val="22"/>
                <w:szCs w:val="22"/>
                <w:lang w:eastAsia="fr-FR"/>
              </w:rPr>
              <w:t>10.95</w:t>
            </w:r>
          </w:p>
        </w:tc>
        <w:tc>
          <w:tcPr>
            <w:tcW w:w="2268" w:type="dxa"/>
            <w:tcBorders>
              <w:left w:val="single" w:sz="4" w:space="0" w:color="000000"/>
              <w:bottom w:val="single" w:sz="4" w:space="0" w:color="000000"/>
              <w:insideH w:val="single" w:sz="4" w:space="0" w:color="000000"/>
            </w:tcBorders>
            <w:shd w:fill="auto" w:val="clear"/>
            <w:tcMar>
              <w:left w:w="65" w:type="dxa"/>
            </w:tcMar>
            <w:vAlign w:val="bottom"/>
          </w:tcPr>
          <w:p>
            <w:pPr>
              <w:pStyle w:val="Normal"/>
              <w:suppressAutoHyphens w:val="false"/>
              <w:jc w:val="right"/>
              <w:rPr>
                <w:rFonts w:ascii="Calibri" w:hAnsi="Calibri" w:cs="Calibri"/>
                <w:color w:val="000000"/>
                <w:sz w:val="22"/>
                <w:szCs w:val="22"/>
                <w:lang w:eastAsia="fr-FR"/>
              </w:rPr>
            </w:pPr>
            <w:r>
              <w:rPr>
                <w:rFonts w:cs="Calibri" w:ascii="Calibri" w:hAnsi="Calibri"/>
                <w:color w:val="000000"/>
                <w:sz w:val="22"/>
                <w:szCs w:val="22"/>
                <w:lang w:eastAsia="fr-FR"/>
              </w:rPr>
              <w:t>11.17</w:t>
            </w:r>
          </w:p>
        </w:tc>
        <w:tc>
          <w:tcPr>
            <w:tcW w:w="213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vAlign w:val="bottom"/>
          </w:tcPr>
          <w:p>
            <w:pPr>
              <w:pStyle w:val="Normal"/>
              <w:suppressAutoHyphens w:val="false"/>
              <w:jc w:val="right"/>
              <w:rPr>
                <w:rFonts w:ascii="Calibri" w:hAnsi="Calibri" w:cs="Calibri"/>
                <w:color w:val="000000"/>
                <w:sz w:val="22"/>
                <w:szCs w:val="22"/>
                <w:lang w:eastAsia="fr-FR"/>
              </w:rPr>
            </w:pPr>
            <w:r>
              <w:rPr>
                <w:rFonts w:cs="Calibri" w:ascii="Calibri" w:hAnsi="Calibri"/>
                <w:color w:val="000000"/>
                <w:sz w:val="22"/>
                <w:szCs w:val="22"/>
                <w:lang w:eastAsia="fr-FR"/>
              </w:rPr>
              <w:t>11.39</w:t>
            </w:r>
          </w:p>
        </w:tc>
      </w:tr>
      <w:tr>
        <w:trPr>
          <w:trHeight w:val="300" w:hRule="atLeast"/>
        </w:trPr>
        <w:tc>
          <w:tcPr>
            <w:tcW w:w="2992" w:type="dxa"/>
            <w:tcBorders>
              <w:left w:val="single" w:sz="4" w:space="0" w:color="000000"/>
              <w:bottom w:val="single" w:sz="4" w:space="0" w:color="000000"/>
              <w:insideH w:val="single" w:sz="4" w:space="0" w:color="000000"/>
            </w:tcBorders>
            <w:shd w:fill="auto" w:val="clear"/>
            <w:tcMar>
              <w:left w:w="65" w:type="dxa"/>
            </w:tcMar>
            <w:vAlign w:val="bottom"/>
          </w:tcPr>
          <w:p>
            <w:pPr>
              <w:pStyle w:val="Normal"/>
              <w:suppressAutoHyphens w:val="false"/>
              <w:rPr>
                <w:rFonts w:ascii="Calibri" w:hAnsi="Calibri" w:cs="Calibri"/>
                <w:b/>
                <w:b/>
                <w:bCs/>
                <w:color w:val="000000"/>
                <w:sz w:val="22"/>
                <w:szCs w:val="22"/>
                <w:lang w:eastAsia="fr-FR"/>
              </w:rPr>
            </w:pPr>
            <w:r>
              <w:rPr>
                <w:rFonts w:cs="Calibri" w:ascii="Calibri" w:hAnsi="Calibri"/>
                <w:b/>
                <w:bCs/>
                <w:color w:val="000000"/>
                <w:sz w:val="22"/>
                <w:szCs w:val="22"/>
                <w:lang w:eastAsia="fr-FR"/>
              </w:rPr>
              <w:t>3B</w:t>
            </w:r>
          </w:p>
        </w:tc>
        <w:tc>
          <w:tcPr>
            <w:tcW w:w="1559" w:type="dxa"/>
            <w:tcBorders>
              <w:left w:val="single" w:sz="4" w:space="0" w:color="000000"/>
              <w:bottom w:val="single" w:sz="4" w:space="0" w:color="000000"/>
              <w:insideH w:val="single" w:sz="4" w:space="0" w:color="000000"/>
            </w:tcBorders>
            <w:shd w:fill="auto" w:val="clear"/>
            <w:tcMar>
              <w:left w:w="65" w:type="dxa"/>
            </w:tcMar>
            <w:vAlign w:val="bottom"/>
          </w:tcPr>
          <w:p>
            <w:pPr>
              <w:pStyle w:val="Normal"/>
              <w:suppressAutoHyphens w:val="false"/>
              <w:jc w:val="right"/>
              <w:rPr>
                <w:rFonts w:ascii="Calibri" w:hAnsi="Calibri" w:cs="Calibri"/>
                <w:color w:val="000000"/>
                <w:sz w:val="22"/>
                <w:szCs w:val="22"/>
                <w:lang w:eastAsia="fr-FR"/>
              </w:rPr>
            </w:pPr>
            <w:r>
              <w:rPr>
                <w:rFonts w:cs="Calibri" w:ascii="Calibri" w:hAnsi="Calibri"/>
                <w:color w:val="000000"/>
                <w:sz w:val="22"/>
                <w:szCs w:val="22"/>
                <w:lang w:eastAsia="fr-FR"/>
              </w:rPr>
              <w:t>10.98</w:t>
            </w:r>
          </w:p>
        </w:tc>
        <w:tc>
          <w:tcPr>
            <w:tcW w:w="2268" w:type="dxa"/>
            <w:tcBorders>
              <w:left w:val="single" w:sz="4" w:space="0" w:color="000000"/>
              <w:bottom w:val="single" w:sz="4" w:space="0" w:color="000000"/>
              <w:insideH w:val="single" w:sz="4" w:space="0" w:color="000000"/>
            </w:tcBorders>
            <w:shd w:fill="auto" w:val="clear"/>
            <w:tcMar>
              <w:left w:w="65" w:type="dxa"/>
            </w:tcMar>
            <w:vAlign w:val="bottom"/>
          </w:tcPr>
          <w:p>
            <w:pPr>
              <w:pStyle w:val="Normal"/>
              <w:suppressAutoHyphens w:val="false"/>
              <w:jc w:val="right"/>
              <w:rPr>
                <w:rFonts w:ascii="Calibri" w:hAnsi="Calibri" w:cs="Calibri"/>
                <w:color w:val="000000"/>
                <w:sz w:val="22"/>
                <w:szCs w:val="22"/>
                <w:lang w:eastAsia="fr-FR"/>
              </w:rPr>
            </w:pPr>
            <w:r>
              <w:rPr>
                <w:rFonts w:cs="Calibri" w:ascii="Calibri" w:hAnsi="Calibri"/>
                <w:color w:val="000000"/>
                <w:sz w:val="22"/>
                <w:szCs w:val="22"/>
                <w:lang w:eastAsia="fr-FR"/>
              </w:rPr>
              <w:t>11.20</w:t>
            </w:r>
          </w:p>
        </w:tc>
        <w:tc>
          <w:tcPr>
            <w:tcW w:w="213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vAlign w:val="bottom"/>
          </w:tcPr>
          <w:p>
            <w:pPr>
              <w:pStyle w:val="Normal"/>
              <w:suppressAutoHyphens w:val="false"/>
              <w:jc w:val="right"/>
              <w:rPr>
                <w:rFonts w:ascii="Calibri" w:hAnsi="Calibri" w:cs="Calibri"/>
                <w:color w:val="000000"/>
                <w:sz w:val="22"/>
                <w:szCs w:val="22"/>
                <w:lang w:eastAsia="fr-FR"/>
              </w:rPr>
            </w:pPr>
            <w:r>
              <w:rPr>
                <w:rFonts w:cs="Calibri" w:ascii="Calibri" w:hAnsi="Calibri"/>
                <w:color w:val="000000"/>
                <w:sz w:val="22"/>
                <w:szCs w:val="22"/>
                <w:lang w:eastAsia="fr-FR"/>
              </w:rPr>
              <w:t>11.42</w:t>
            </w:r>
          </w:p>
        </w:tc>
      </w:tr>
      <w:tr>
        <w:trPr>
          <w:trHeight w:val="300" w:hRule="atLeast"/>
        </w:trPr>
        <w:tc>
          <w:tcPr>
            <w:tcW w:w="2992" w:type="dxa"/>
            <w:tcBorders>
              <w:left w:val="single" w:sz="4" w:space="0" w:color="000000"/>
              <w:bottom w:val="single" w:sz="4" w:space="0" w:color="000000"/>
              <w:insideH w:val="single" w:sz="4" w:space="0" w:color="000000"/>
            </w:tcBorders>
            <w:shd w:fill="auto" w:val="clear"/>
            <w:tcMar>
              <w:left w:w="65" w:type="dxa"/>
            </w:tcMar>
            <w:vAlign w:val="bottom"/>
          </w:tcPr>
          <w:p>
            <w:pPr>
              <w:pStyle w:val="Normal"/>
              <w:suppressAutoHyphens w:val="false"/>
              <w:rPr>
                <w:rFonts w:ascii="Calibri" w:hAnsi="Calibri" w:cs="Calibri"/>
                <w:b/>
                <w:b/>
                <w:bCs/>
                <w:color w:val="000000"/>
                <w:sz w:val="22"/>
                <w:szCs w:val="22"/>
                <w:lang w:eastAsia="fr-FR"/>
              </w:rPr>
            </w:pPr>
            <w:r>
              <w:rPr>
                <w:rFonts w:cs="Calibri" w:ascii="Calibri" w:hAnsi="Calibri"/>
                <w:b/>
                <w:bCs/>
                <w:color w:val="000000"/>
                <w:sz w:val="22"/>
                <w:szCs w:val="22"/>
                <w:lang w:eastAsia="fr-FR"/>
              </w:rPr>
              <w:t>4A</w:t>
            </w:r>
          </w:p>
        </w:tc>
        <w:tc>
          <w:tcPr>
            <w:tcW w:w="1559" w:type="dxa"/>
            <w:tcBorders>
              <w:left w:val="single" w:sz="4" w:space="0" w:color="000000"/>
              <w:bottom w:val="single" w:sz="4" w:space="0" w:color="000000"/>
              <w:insideH w:val="single" w:sz="4" w:space="0" w:color="000000"/>
            </w:tcBorders>
            <w:shd w:fill="auto" w:val="clear"/>
            <w:tcMar>
              <w:left w:w="65" w:type="dxa"/>
            </w:tcMar>
            <w:vAlign w:val="bottom"/>
          </w:tcPr>
          <w:p>
            <w:pPr>
              <w:pStyle w:val="Normal"/>
              <w:suppressAutoHyphens w:val="false"/>
              <w:jc w:val="right"/>
              <w:rPr>
                <w:rFonts w:ascii="Calibri" w:hAnsi="Calibri" w:cs="Calibri"/>
                <w:color w:val="000000"/>
                <w:sz w:val="22"/>
                <w:szCs w:val="22"/>
                <w:lang w:eastAsia="fr-FR"/>
              </w:rPr>
            </w:pPr>
            <w:r>
              <w:rPr>
                <w:rFonts w:cs="Calibri" w:ascii="Calibri" w:hAnsi="Calibri"/>
                <w:color w:val="000000"/>
                <w:sz w:val="22"/>
                <w:szCs w:val="22"/>
                <w:lang w:eastAsia="fr-FR"/>
              </w:rPr>
              <w:t>11.02</w:t>
            </w:r>
          </w:p>
        </w:tc>
        <w:tc>
          <w:tcPr>
            <w:tcW w:w="2268" w:type="dxa"/>
            <w:tcBorders>
              <w:left w:val="single" w:sz="4" w:space="0" w:color="000000"/>
              <w:bottom w:val="single" w:sz="4" w:space="0" w:color="000000"/>
              <w:insideH w:val="single" w:sz="4" w:space="0" w:color="000000"/>
            </w:tcBorders>
            <w:shd w:fill="auto" w:val="clear"/>
            <w:tcMar>
              <w:left w:w="65" w:type="dxa"/>
            </w:tcMar>
            <w:vAlign w:val="bottom"/>
          </w:tcPr>
          <w:p>
            <w:pPr>
              <w:pStyle w:val="Normal"/>
              <w:suppressAutoHyphens w:val="false"/>
              <w:jc w:val="right"/>
              <w:rPr>
                <w:rFonts w:ascii="Calibri" w:hAnsi="Calibri" w:cs="Calibri"/>
                <w:color w:val="000000"/>
                <w:sz w:val="22"/>
                <w:szCs w:val="22"/>
                <w:lang w:eastAsia="fr-FR"/>
              </w:rPr>
            </w:pPr>
            <w:r>
              <w:rPr>
                <w:rFonts w:cs="Calibri" w:ascii="Calibri" w:hAnsi="Calibri"/>
                <w:color w:val="000000"/>
                <w:sz w:val="22"/>
                <w:szCs w:val="22"/>
                <w:lang w:eastAsia="fr-FR"/>
              </w:rPr>
              <w:t>11.24</w:t>
            </w:r>
          </w:p>
        </w:tc>
        <w:tc>
          <w:tcPr>
            <w:tcW w:w="213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vAlign w:val="bottom"/>
          </w:tcPr>
          <w:p>
            <w:pPr>
              <w:pStyle w:val="Normal"/>
              <w:suppressAutoHyphens w:val="false"/>
              <w:jc w:val="right"/>
              <w:rPr>
                <w:rFonts w:ascii="Calibri" w:hAnsi="Calibri" w:cs="Calibri"/>
                <w:color w:val="000000"/>
                <w:sz w:val="22"/>
                <w:szCs w:val="22"/>
                <w:lang w:eastAsia="fr-FR"/>
              </w:rPr>
            </w:pPr>
            <w:r>
              <w:rPr>
                <w:rFonts w:cs="Calibri" w:ascii="Calibri" w:hAnsi="Calibri"/>
                <w:color w:val="000000"/>
                <w:sz w:val="22"/>
                <w:szCs w:val="22"/>
                <w:lang w:eastAsia="fr-FR"/>
              </w:rPr>
              <w:t>11.46</w:t>
            </w:r>
          </w:p>
        </w:tc>
      </w:tr>
      <w:tr>
        <w:trPr>
          <w:trHeight w:val="300" w:hRule="atLeast"/>
        </w:trPr>
        <w:tc>
          <w:tcPr>
            <w:tcW w:w="2992" w:type="dxa"/>
            <w:tcBorders>
              <w:left w:val="single" w:sz="4" w:space="0" w:color="000000"/>
              <w:bottom w:val="single" w:sz="4" w:space="0" w:color="000000"/>
              <w:insideH w:val="single" w:sz="4" w:space="0" w:color="000000"/>
            </w:tcBorders>
            <w:shd w:fill="auto" w:val="clear"/>
            <w:tcMar>
              <w:left w:w="65" w:type="dxa"/>
            </w:tcMar>
            <w:vAlign w:val="bottom"/>
          </w:tcPr>
          <w:p>
            <w:pPr>
              <w:pStyle w:val="Normal"/>
              <w:suppressAutoHyphens w:val="false"/>
              <w:rPr>
                <w:rFonts w:ascii="Calibri" w:hAnsi="Calibri" w:cs="Calibri"/>
                <w:b/>
                <w:b/>
                <w:bCs/>
                <w:color w:val="000000"/>
                <w:sz w:val="22"/>
                <w:szCs w:val="22"/>
                <w:lang w:eastAsia="fr-FR"/>
              </w:rPr>
            </w:pPr>
            <w:r>
              <w:rPr>
                <w:rFonts w:cs="Calibri" w:ascii="Calibri" w:hAnsi="Calibri"/>
                <w:b/>
                <w:bCs/>
                <w:color w:val="000000"/>
                <w:sz w:val="22"/>
                <w:szCs w:val="22"/>
                <w:lang w:eastAsia="fr-FR"/>
              </w:rPr>
              <w:t>4B</w:t>
            </w:r>
          </w:p>
        </w:tc>
        <w:tc>
          <w:tcPr>
            <w:tcW w:w="1559" w:type="dxa"/>
            <w:tcBorders>
              <w:left w:val="single" w:sz="4" w:space="0" w:color="000000"/>
              <w:bottom w:val="single" w:sz="4" w:space="0" w:color="000000"/>
              <w:insideH w:val="single" w:sz="4" w:space="0" w:color="000000"/>
            </w:tcBorders>
            <w:shd w:fill="auto" w:val="clear"/>
            <w:tcMar>
              <w:left w:w="65" w:type="dxa"/>
            </w:tcMar>
            <w:vAlign w:val="bottom"/>
          </w:tcPr>
          <w:p>
            <w:pPr>
              <w:pStyle w:val="Normal"/>
              <w:suppressAutoHyphens w:val="false"/>
              <w:jc w:val="right"/>
              <w:rPr>
                <w:rFonts w:ascii="Calibri" w:hAnsi="Calibri" w:cs="Calibri"/>
                <w:color w:val="000000"/>
                <w:sz w:val="22"/>
                <w:szCs w:val="22"/>
                <w:lang w:eastAsia="fr-FR"/>
              </w:rPr>
            </w:pPr>
            <w:r>
              <w:rPr>
                <w:rFonts w:cs="Calibri" w:ascii="Calibri" w:hAnsi="Calibri"/>
                <w:color w:val="000000"/>
                <w:sz w:val="22"/>
                <w:szCs w:val="22"/>
                <w:lang w:eastAsia="fr-FR"/>
              </w:rPr>
              <w:t>11.52</w:t>
            </w:r>
          </w:p>
        </w:tc>
        <w:tc>
          <w:tcPr>
            <w:tcW w:w="2268" w:type="dxa"/>
            <w:tcBorders>
              <w:left w:val="single" w:sz="4" w:space="0" w:color="000000"/>
              <w:bottom w:val="single" w:sz="4" w:space="0" w:color="000000"/>
              <w:insideH w:val="single" w:sz="4" w:space="0" w:color="000000"/>
            </w:tcBorders>
            <w:shd w:fill="auto" w:val="clear"/>
            <w:tcMar>
              <w:left w:w="65" w:type="dxa"/>
            </w:tcMar>
            <w:vAlign w:val="bottom"/>
          </w:tcPr>
          <w:p>
            <w:pPr>
              <w:pStyle w:val="Normal"/>
              <w:suppressAutoHyphens w:val="false"/>
              <w:jc w:val="right"/>
              <w:rPr>
                <w:rFonts w:ascii="Calibri" w:hAnsi="Calibri" w:cs="Calibri"/>
                <w:color w:val="000000"/>
                <w:sz w:val="22"/>
                <w:szCs w:val="22"/>
                <w:lang w:eastAsia="fr-FR"/>
              </w:rPr>
            </w:pPr>
            <w:r>
              <w:rPr>
                <w:rFonts w:cs="Calibri" w:ascii="Calibri" w:hAnsi="Calibri"/>
                <w:color w:val="000000"/>
                <w:sz w:val="22"/>
                <w:szCs w:val="22"/>
                <w:lang w:eastAsia="fr-FR"/>
              </w:rPr>
              <w:t>11.75</w:t>
            </w:r>
          </w:p>
        </w:tc>
        <w:tc>
          <w:tcPr>
            <w:tcW w:w="213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vAlign w:val="bottom"/>
          </w:tcPr>
          <w:p>
            <w:pPr>
              <w:pStyle w:val="Normal"/>
              <w:suppressAutoHyphens w:val="false"/>
              <w:jc w:val="right"/>
              <w:rPr>
                <w:rFonts w:ascii="Calibri" w:hAnsi="Calibri" w:cs="Calibri"/>
                <w:color w:val="000000"/>
                <w:sz w:val="22"/>
                <w:szCs w:val="22"/>
                <w:lang w:eastAsia="fr-FR"/>
              </w:rPr>
            </w:pPr>
            <w:r>
              <w:rPr>
                <w:rFonts w:cs="Calibri" w:ascii="Calibri" w:hAnsi="Calibri"/>
                <w:color w:val="000000"/>
                <w:sz w:val="22"/>
                <w:szCs w:val="22"/>
                <w:lang w:eastAsia="fr-FR"/>
              </w:rPr>
              <w:t>11.98</w:t>
            </w:r>
          </w:p>
        </w:tc>
      </w:tr>
    </w:tbl>
    <w:p>
      <w:pPr>
        <w:pStyle w:val="Normal"/>
        <w:spacing w:lineRule="atLeast" w:line="260"/>
        <w:jc w:val="both"/>
        <w:rPr/>
      </w:pPr>
      <w:r>
        <w:rPr/>
      </w:r>
    </w:p>
    <w:p>
      <w:pPr>
        <w:pStyle w:val="Normal"/>
        <w:spacing w:lineRule="atLeast" w:line="260"/>
        <w:jc w:val="both"/>
        <w:rPr>
          <w:b/>
          <w:b/>
          <w:u w:val="single"/>
        </w:rPr>
      </w:pPr>
      <w:r>
        <w:rPr>
          <w:b/>
          <w:u w:val="single"/>
        </w:rPr>
        <w:t>Article 12 : Revalorisation des salaires des agents de maîtrise</w:t>
      </w:r>
    </w:p>
    <w:p>
      <w:pPr>
        <w:pStyle w:val="Normal"/>
        <w:spacing w:lineRule="atLeast" w:line="260"/>
        <w:jc w:val="both"/>
        <w:rPr>
          <w:b/>
          <w:b/>
          <w:u w:val="single"/>
        </w:rPr>
      </w:pPr>
      <w:r>
        <w:rPr>
          <w:b/>
          <w:u w:val="single"/>
        </w:rPr>
      </w:r>
    </w:p>
    <w:p>
      <w:pPr>
        <w:pStyle w:val="Normal"/>
        <w:spacing w:lineRule="atLeast" w:line="260"/>
        <w:jc w:val="both"/>
        <w:rPr/>
      </w:pPr>
      <w:r>
        <w:rPr/>
        <w:t>Les Parties ont convenu de revaloriser, au 1</w:t>
      </w:r>
      <w:r>
        <w:rPr>
          <w:vertAlign w:val="superscript"/>
        </w:rPr>
        <w:t>er</w:t>
      </w:r>
      <w:r>
        <w:rPr/>
        <w:t xml:space="preserve"> Mai 2022, la grille des salaires minimum des niveaux 5 et 6 comme suit :</w:t>
      </w:r>
    </w:p>
    <w:p>
      <w:pPr>
        <w:pStyle w:val="Normal"/>
        <w:spacing w:lineRule="atLeast" w:line="260"/>
        <w:jc w:val="both"/>
        <w:rPr/>
      </w:pPr>
      <w:r>
        <w:rPr/>
      </w:r>
    </w:p>
    <w:tbl>
      <w:tblPr>
        <w:tblW w:w="8956" w:type="dxa"/>
        <w:jc w:val="left"/>
        <w:tblInd w:w="5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2992"/>
        <w:gridCol w:w="1559"/>
        <w:gridCol w:w="2268"/>
        <w:gridCol w:w="2137"/>
      </w:tblGrid>
      <w:tr>
        <w:trPr>
          <w:trHeight w:val="300" w:hRule="atLeast"/>
        </w:trPr>
        <w:tc>
          <w:tcPr>
            <w:tcW w:w="2992" w:type="dxa"/>
            <w:tcBorders>
              <w:top w:val="single" w:sz="4" w:space="0" w:color="000000"/>
              <w:left w:val="single" w:sz="4" w:space="0" w:color="000000"/>
              <w:bottom w:val="single" w:sz="4" w:space="0" w:color="000000"/>
              <w:insideH w:val="single" w:sz="4" w:space="0" w:color="000000"/>
            </w:tcBorders>
            <w:shd w:fill="auto" w:val="clear"/>
            <w:tcMar>
              <w:left w:w="65" w:type="dxa"/>
            </w:tcMar>
            <w:vAlign w:val="bottom"/>
          </w:tcPr>
          <w:p>
            <w:pPr>
              <w:pStyle w:val="Normal"/>
              <w:suppressAutoHyphens w:val="false"/>
              <w:rPr>
                <w:rFonts w:ascii="Calibri" w:hAnsi="Calibri" w:cs="Calibri"/>
                <w:b/>
                <w:b/>
                <w:bCs/>
                <w:color w:val="FF0000"/>
                <w:sz w:val="22"/>
                <w:szCs w:val="22"/>
                <w:lang w:eastAsia="fr-FR"/>
              </w:rPr>
            </w:pPr>
            <w:r>
              <w:rPr>
                <w:rFonts w:cs="Calibri" w:ascii="Calibri" w:hAnsi="Calibri"/>
                <w:b/>
                <w:bCs/>
                <w:color w:val="FF0000"/>
                <w:sz w:val="22"/>
                <w:szCs w:val="22"/>
                <w:lang w:eastAsia="fr-FR"/>
              </w:rPr>
              <w:t>GRILLE au 01/05/2021</w:t>
            </w:r>
          </w:p>
        </w:tc>
        <w:tc>
          <w:tcPr>
            <w:tcW w:w="5964"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vAlign w:val="bottom"/>
          </w:tcPr>
          <w:p>
            <w:pPr>
              <w:pStyle w:val="Normal"/>
              <w:suppressAutoHyphens w:val="false"/>
              <w:jc w:val="center"/>
              <w:rPr>
                <w:rFonts w:ascii="Calibri" w:hAnsi="Calibri" w:cs="Calibri"/>
                <w:b/>
                <w:b/>
                <w:bCs/>
                <w:color w:val="000000"/>
                <w:sz w:val="22"/>
                <w:szCs w:val="22"/>
                <w:lang w:eastAsia="fr-FR"/>
              </w:rPr>
            </w:pPr>
            <w:r>
              <w:rPr>
                <w:rFonts w:cs="Calibri" w:ascii="Calibri" w:hAnsi="Calibri"/>
                <w:b/>
                <w:bCs/>
                <w:color w:val="000000"/>
                <w:sz w:val="22"/>
                <w:szCs w:val="22"/>
                <w:lang w:eastAsia="fr-FR"/>
              </w:rPr>
              <w:t>Ancienneté</w:t>
            </w:r>
          </w:p>
        </w:tc>
      </w:tr>
      <w:tr>
        <w:trPr>
          <w:trHeight w:val="300" w:hRule="atLeast"/>
        </w:trPr>
        <w:tc>
          <w:tcPr>
            <w:tcW w:w="2992" w:type="dxa"/>
            <w:tcBorders>
              <w:left w:val="single" w:sz="4" w:space="0" w:color="000000"/>
              <w:bottom w:val="single" w:sz="4" w:space="0" w:color="000000"/>
              <w:insideH w:val="single" w:sz="4" w:space="0" w:color="000000"/>
            </w:tcBorders>
            <w:shd w:fill="auto" w:val="clear"/>
            <w:tcMar>
              <w:left w:w="65" w:type="dxa"/>
            </w:tcMar>
            <w:vAlign w:val="bottom"/>
          </w:tcPr>
          <w:p>
            <w:pPr>
              <w:pStyle w:val="Normal"/>
              <w:suppressAutoHyphens w:val="false"/>
              <w:rPr>
                <w:rFonts w:ascii="Calibri" w:hAnsi="Calibri" w:cs="Calibri"/>
                <w:b/>
                <w:b/>
                <w:bCs/>
                <w:color w:val="000000"/>
                <w:sz w:val="22"/>
                <w:szCs w:val="22"/>
                <w:lang w:eastAsia="fr-FR"/>
              </w:rPr>
            </w:pPr>
            <w:r>
              <w:rPr>
                <w:rFonts w:cs="Calibri" w:ascii="Calibri" w:hAnsi="Calibri"/>
                <w:b/>
                <w:bCs/>
                <w:color w:val="000000"/>
                <w:sz w:val="22"/>
                <w:szCs w:val="22"/>
                <w:lang w:eastAsia="fr-FR"/>
              </w:rPr>
              <w:t>NIVEAU</w:t>
            </w:r>
          </w:p>
        </w:tc>
        <w:tc>
          <w:tcPr>
            <w:tcW w:w="1559" w:type="dxa"/>
            <w:tcBorders>
              <w:left w:val="single" w:sz="4" w:space="0" w:color="000000"/>
              <w:bottom w:val="single" w:sz="4" w:space="0" w:color="000000"/>
              <w:insideH w:val="single" w:sz="4" w:space="0" w:color="000000"/>
            </w:tcBorders>
            <w:shd w:fill="auto" w:val="clear"/>
            <w:tcMar>
              <w:left w:w="65" w:type="dxa"/>
            </w:tcMar>
            <w:vAlign w:val="bottom"/>
          </w:tcPr>
          <w:p>
            <w:pPr>
              <w:pStyle w:val="Normal"/>
              <w:suppressAutoHyphens w:val="false"/>
              <w:rPr>
                <w:rFonts w:ascii="Calibri" w:hAnsi="Calibri" w:cs="Calibri"/>
                <w:b/>
                <w:b/>
                <w:bCs/>
                <w:color w:val="000000"/>
                <w:sz w:val="22"/>
                <w:szCs w:val="22"/>
                <w:lang w:eastAsia="fr-FR"/>
              </w:rPr>
            </w:pPr>
            <w:r>
              <w:rPr>
                <w:rFonts w:cs="Calibri" w:ascii="Calibri" w:hAnsi="Calibri"/>
                <w:b/>
                <w:bCs/>
                <w:color w:val="000000"/>
                <w:sz w:val="22"/>
                <w:szCs w:val="22"/>
                <w:lang w:eastAsia="fr-FR"/>
              </w:rPr>
              <w:t>0 à 10 ans</w:t>
            </w:r>
          </w:p>
        </w:tc>
        <w:tc>
          <w:tcPr>
            <w:tcW w:w="2268" w:type="dxa"/>
            <w:tcBorders>
              <w:left w:val="single" w:sz="4" w:space="0" w:color="000000"/>
              <w:bottom w:val="single" w:sz="4" w:space="0" w:color="000000"/>
              <w:insideH w:val="single" w:sz="4" w:space="0" w:color="000000"/>
            </w:tcBorders>
            <w:shd w:fill="auto" w:val="clear"/>
            <w:tcMar>
              <w:left w:w="65" w:type="dxa"/>
            </w:tcMar>
            <w:vAlign w:val="bottom"/>
          </w:tcPr>
          <w:p>
            <w:pPr>
              <w:pStyle w:val="Normal"/>
              <w:suppressAutoHyphens w:val="false"/>
              <w:rPr>
                <w:rFonts w:ascii="Calibri" w:hAnsi="Calibri" w:cs="Calibri"/>
                <w:b/>
                <w:b/>
                <w:bCs/>
                <w:color w:val="000000"/>
                <w:sz w:val="22"/>
                <w:szCs w:val="22"/>
                <w:lang w:eastAsia="fr-FR"/>
              </w:rPr>
            </w:pPr>
            <w:r>
              <w:rPr>
                <w:rFonts w:cs="Calibri" w:ascii="Calibri" w:hAnsi="Calibri"/>
                <w:b/>
                <w:bCs/>
                <w:color w:val="000000"/>
                <w:sz w:val="22"/>
                <w:szCs w:val="22"/>
                <w:lang w:eastAsia="fr-FR"/>
              </w:rPr>
              <w:t>10 ans à 20 ans</w:t>
            </w:r>
          </w:p>
        </w:tc>
        <w:tc>
          <w:tcPr>
            <w:tcW w:w="213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vAlign w:val="bottom"/>
          </w:tcPr>
          <w:p>
            <w:pPr>
              <w:pStyle w:val="Normal"/>
              <w:suppressAutoHyphens w:val="false"/>
              <w:rPr>
                <w:rFonts w:ascii="Calibri" w:hAnsi="Calibri" w:cs="Calibri"/>
                <w:b/>
                <w:b/>
                <w:bCs/>
                <w:color w:val="000000"/>
                <w:sz w:val="22"/>
                <w:szCs w:val="22"/>
                <w:lang w:eastAsia="fr-FR"/>
              </w:rPr>
            </w:pPr>
            <w:r>
              <w:rPr>
                <w:rFonts w:cs="Calibri" w:ascii="Calibri" w:hAnsi="Calibri"/>
                <w:b/>
                <w:bCs/>
                <w:color w:val="000000"/>
                <w:sz w:val="22"/>
                <w:szCs w:val="22"/>
                <w:lang w:eastAsia="fr-FR"/>
              </w:rPr>
              <w:t>20 ans et plus</w:t>
            </w:r>
          </w:p>
        </w:tc>
      </w:tr>
      <w:tr>
        <w:trPr>
          <w:trHeight w:val="300" w:hRule="atLeast"/>
        </w:trPr>
        <w:tc>
          <w:tcPr>
            <w:tcW w:w="2992" w:type="dxa"/>
            <w:tcBorders>
              <w:left w:val="single" w:sz="4" w:space="0" w:color="000000"/>
              <w:bottom w:val="single" w:sz="4" w:space="0" w:color="000000"/>
              <w:insideH w:val="single" w:sz="4" w:space="0" w:color="000000"/>
            </w:tcBorders>
            <w:shd w:fill="auto" w:val="clear"/>
            <w:tcMar>
              <w:left w:w="65" w:type="dxa"/>
            </w:tcMar>
            <w:vAlign w:val="bottom"/>
          </w:tcPr>
          <w:p>
            <w:pPr>
              <w:pStyle w:val="Normal"/>
              <w:suppressAutoHyphens w:val="false"/>
              <w:rPr>
                <w:rFonts w:ascii="Calibri" w:hAnsi="Calibri" w:cs="Calibri"/>
                <w:b/>
                <w:b/>
                <w:bCs/>
                <w:color w:val="000000"/>
                <w:sz w:val="22"/>
                <w:szCs w:val="22"/>
                <w:lang w:eastAsia="fr-FR"/>
              </w:rPr>
            </w:pPr>
            <w:r>
              <w:rPr>
                <w:rFonts w:cs="Calibri" w:ascii="Calibri" w:hAnsi="Calibri"/>
                <w:b/>
                <w:bCs/>
                <w:color w:val="000000"/>
                <w:sz w:val="22"/>
                <w:szCs w:val="22"/>
                <w:lang w:eastAsia="fr-FR"/>
              </w:rPr>
              <w:t>5</w:t>
            </w:r>
          </w:p>
        </w:tc>
        <w:tc>
          <w:tcPr>
            <w:tcW w:w="1559" w:type="dxa"/>
            <w:tcBorders>
              <w:left w:val="single" w:sz="4" w:space="0" w:color="000000"/>
              <w:bottom w:val="single" w:sz="4" w:space="0" w:color="000000"/>
              <w:insideH w:val="single" w:sz="4" w:space="0" w:color="000000"/>
            </w:tcBorders>
            <w:shd w:fill="auto" w:val="clear"/>
            <w:tcMar>
              <w:left w:w="65" w:type="dxa"/>
            </w:tcMar>
            <w:vAlign w:val="bottom"/>
          </w:tcPr>
          <w:p>
            <w:pPr>
              <w:pStyle w:val="Normal"/>
              <w:suppressAutoHyphens w:val="false"/>
              <w:jc w:val="right"/>
              <w:rPr>
                <w:rFonts w:ascii="Calibri" w:hAnsi="Calibri" w:cs="Calibri"/>
                <w:color w:val="000000"/>
                <w:sz w:val="22"/>
                <w:szCs w:val="22"/>
                <w:lang w:eastAsia="fr-FR"/>
              </w:rPr>
            </w:pPr>
            <w:r>
              <w:rPr>
                <w:rFonts w:cs="Calibri" w:ascii="Calibri" w:hAnsi="Calibri"/>
                <w:color w:val="000000"/>
                <w:sz w:val="22"/>
                <w:szCs w:val="22"/>
                <w:lang w:eastAsia="fr-FR"/>
              </w:rPr>
              <w:t>12.12</w:t>
            </w:r>
          </w:p>
        </w:tc>
        <w:tc>
          <w:tcPr>
            <w:tcW w:w="2268" w:type="dxa"/>
            <w:tcBorders>
              <w:left w:val="single" w:sz="4" w:space="0" w:color="000000"/>
              <w:bottom w:val="single" w:sz="4" w:space="0" w:color="000000"/>
              <w:insideH w:val="single" w:sz="4" w:space="0" w:color="000000"/>
            </w:tcBorders>
            <w:shd w:fill="auto" w:val="clear"/>
            <w:tcMar>
              <w:left w:w="65" w:type="dxa"/>
            </w:tcMar>
            <w:vAlign w:val="bottom"/>
          </w:tcPr>
          <w:p>
            <w:pPr>
              <w:pStyle w:val="Normal"/>
              <w:suppressAutoHyphens w:val="false"/>
              <w:jc w:val="right"/>
              <w:rPr>
                <w:rFonts w:ascii="Calibri" w:hAnsi="Calibri" w:cs="Calibri"/>
                <w:color w:val="000000"/>
                <w:sz w:val="22"/>
                <w:szCs w:val="22"/>
                <w:lang w:eastAsia="fr-FR"/>
              </w:rPr>
            </w:pPr>
            <w:r>
              <w:rPr>
                <w:rFonts w:cs="Calibri" w:ascii="Calibri" w:hAnsi="Calibri"/>
                <w:color w:val="000000"/>
                <w:sz w:val="22"/>
                <w:szCs w:val="22"/>
                <w:lang w:eastAsia="fr-FR"/>
              </w:rPr>
              <w:t>12.36</w:t>
            </w:r>
          </w:p>
        </w:tc>
        <w:tc>
          <w:tcPr>
            <w:tcW w:w="213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vAlign w:val="bottom"/>
          </w:tcPr>
          <w:p>
            <w:pPr>
              <w:pStyle w:val="Normal"/>
              <w:suppressAutoHyphens w:val="false"/>
              <w:jc w:val="right"/>
              <w:rPr>
                <w:rFonts w:ascii="Calibri" w:hAnsi="Calibri" w:cs="Calibri"/>
                <w:color w:val="000000"/>
                <w:sz w:val="22"/>
                <w:szCs w:val="22"/>
                <w:lang w:eastAsia="fr-FR"/>
              </w:rPr>
            </w:pPr>
            <w:r>
              <w:rPr>
                <w:rFonts w:cs="Calibri" w:ascii="Calibri" w:hAnsi="Calibri"/>
                <w:color w:val="000000"/>
                <w:sz w:val="22"/>
                <w:szCs w:val="22"/>
                <w:lang w:eastAsia="fr-FR"/>
              </w:rPr>
              <w:t>12.60</w:t>
            </w:r>
          </w:p>
        </w:tc>
      </w:tr>
      <w:tr>
        <w:trPr>
          <w:trHeight w:val="300" w:hRule="atLeast"/>
        </w:trPr>
        <w:tc>
          <w:tcPr>
            <w:tcW w:w="2992" w:type="dxa"/>
            <w:tcBorders>
              <w:left w:val="single" w:sz="4" w:space="0" w:color="000000"/>
              <w:bottom w:val="single" w:sz="4" w:space="0" w:color="000000"/>
              <w:insideH w:val="single" w:sz="4" w:space="0" w:color="000000"/>
            </w:tcBorders>
            <w:shd w:fill="auto" w:val="clear"/>
            <w:tcMar>
              <w:left w:w="65" w:type="dxa"/>
            </w:tcMar>
            <w:vAlign w:val="bottom"/>
          </w:tcPr>
          <w:p>
            <w:pPr>
              <w:pStyle w:val="Normal"/>
              <w:suppressAutoHyphens w:val="false"/>
              <w:rPr>
                <w:rFonts w:ascii="Calibri" w:hAnsi="Calibri" w:cs="Calibri"/>
                <w:b/>
                <w:b/>
                <w:bCs/>
                <w:color w:val="000000"/>
                <w:sz w:val="22"/>
                <w:szCs w:val="22"/>
                <w:lang w:eastAsia="fr-FR"/>
              </w:rPr>
            </w:pPr>
            <w:r>
              <w:rPr>
                <w:rFonts w:cs="Calibri" w:ascii="Calibri" w:hAnsi="Calibri"/>
                <w:b/>
                <w:bCs/>
                <w:color w:val="000000"/>
                <w:sz w:val="22"/>
                <w:szCs w:val="22"/>
                <w:lang w:eastAsia="fr-FR"/>
              </w:rPr>
              <w:t>6</w:t>
            </w:r>
          </w:p>
        </w:tc>
        <w:tc>
          <w:tcPr>
            <w:tcW w:w="1559" w:type="dxa"/>
            <w:tcBorders>
              <w:left w:val="single" w:sz="4" w:space="0" w:color="000000"/>
              <w:bottom w:val="single" w:sz="4" w:space="0" w:color="000000"/>
              <w:insideH w:val="single" w:sz="4" w:space="0" w:color="000000"/>
            </w:tcBorders>
            <w:shd w:fill="auto" w:val="clear"/>
            <w:tcMar>
              <w:left w:w="65" w:type="dxa"/>
            </w:tcMar>
            <w:vAlign w:val="bottom"/>
          </w:tcPr>
          <w:p>
            <w:pPr>
              <w:pStyle w:val="Normal"/>
              <w:suppressAutoHyphens w:val="false"/>
              <w:jc w:val="right"/>
              <w:rPr>
                <w:rFonts w:ascii="Calibri" w:hAnsi="Calibri" w:cs="Calibri"/>
                <w:color w:val="000000"/>
                <w:sz w:val="22"/>
                <w:szCs w:val="22"/>
                <w:lang w:eastAsia="fr-FR"/>
              </w:rPr>
            </w:pPr>
            <w:r>
              <w:rPr>
                <w:rFonts w:cs="Calibri" w:ascii="Calibri" w:hAnsi="Calibri"/>
                <w:color w:val="000000"/>
                <w:sz w:val="22"/>
                <w:szCs w:val="22"/>
                <w:lang w:eastAsia="fr-FR"/>
              </w:rPr>
              <w:t>12.81</w:t>
            </w:r>
          </w:p>
        </w:tc>
        <w:tc>
          <w:tcPr>
            <w:tcW w:w="2268" w:type="dxa"/>
            <w:tcBorders>
              <w:left w:val="single" w:sz="4" w:space="0" w:color="000000"/>
              <w:bottom w:val="single" w:sz="4" w:space="0" w:color="000000"/>
              <w:insideH w:val="single" w:sz="4" w:space="0" w:color="000000"/>
            </w:tcBorders>
            <w:shd w:fill="auto" w:val="clear"/>
            <w:tcMar>
              <w:left w:w="65" w:type="dxa"/>
            </w:tcMar>
            <w:vAlign w:val="bottom"/>
          </w:tcPr>
          <w:p>
            <w:pPr>
              <w:pStyle w:val="Normal"/>
              <w:suppressAutoHyphens w:val="false"/>
              <w:jc w:val="right"/>
              <w:rPr>
                <w:rFonts w:ascii="Calibri" w:hAnsi="Calibri" w:cs="Calibri"/>
                <w:color w:val="000000"/>
                <w:sz w:val="22"/>
                <w:szCs w:val="22"/>
                <w:lang w:eastAsia="fr-FR"/>
              </w:rPr>
            </w:pPr>
            <w:r>
              <w:rPr>
                <w:rFonts w:cs="Calibri" w:ascii="Calibri" w:hAnsi="Calibri"/>
                <w:color w:val="000000"/>
                <w:sz w:val="22"/>
                <w:szCs w:val="22"/>
                <w:lang w:eastAsia="fr-FR"/>
              </w:rPr>
              <w:t>13.06</w:t>
            </w:r>
          </w:p>
        </w:tc>
        <w:tc>
          <w:tcPr>
            <w:tcW w:w="213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vAlign w:val="bottom"/>
          </w:tcPr>
          <w:p>
            <w:pPr>
              <w:pStyle w:val="Normal"/>
              <w:suppressAutoHyphens w:val="false"/>
              <w:jc w:val="right"/>
              <w:rPr>
                <w:rFonts w:ascii="Calibri" w:hAnsi="Calibri" w:cs="Calibri"/>
                <w:color w:val="000000"/>
                <w:sz w:val="22"/>
                <w:szCs w:val="22"/>
                <w:lang w:eastAsia="fr-FR"/>
              </w:rPr>
            </w:pPr>
            <w:r>
              <w:rPr>
                <w:rFonts w:cs="Calibri" w:ascii="Calibri" w:hAnsi="Calibri"/>
                <w:color w:val="000000"/>
                <w:sz w:val="22"/>
                <w:szCs w:val="22"/>
                <w:lang w:eastAsia="fr-FR"/>
              </w:rPr>
              <w:t>13.32</w:t>
            </w:r>
          </w:p>
        </w:tc>
      </w:tr>
    </w:tbl>
    <w:p>
      <w:pPr>
        <w:pStyle w:val="Normal"/>
        <w:spacing w:lineRule="atLeast" w:line="260"/>
        <w:jc w:val="both"/>
        <w:rPr/>
      </w:pPr>
      <w:r>
        <w:rPr/>
      </w:r>
    </w:p>
    <w:p>
      <w:pPr>
        <w:pStyle w:val="Normal"/>
        <w:spacing w:lineRule="atLeast" w:line="260"/>
        <w:jc w:val="both"/>
        <w:rPr>
          <w:b/>
          <w:b/>
          <w:u w:val="single"/>
        </w:rPr>
      </w:pPr>
      <w:r>
        <w:rPr>
          <w:b/>
          <w:u w:val="single"/>
        </w:rPr>
        <w:t>Article 13 : Revalorisation des salaires des Cadres (hors forfait jours)</w:t>
      </w:r>
    </w:p>
    <w:p>
      <w:pPr>
        <w:pStyle w:val="Normal"/>
        <w:spacing w:lineRule="atLeast" w:line="260"/>
        <w:jc w:val="both"/>
        <w:rPr>
          <w:b/>
          <w:b/>
          <w:u w:val="single"/>
        </w:rPr>
      </w:pPr>
      <w:r>
        <w:rPr>
          <w:b/>
          <w:u w:val="single"/>
        </w:rPr>
      </w:r>
    </w:p>
    <w:p>
      <w:pPr>
        <w:pStyle w:val="Normal"/>
        <w:spacing w:lineRule="atLeast" w:line="260"/>
        <w:jc w:val="both"/>
        <w:rPr/>
      </w:pPr>
      <w:r>
        <w:rPr/>
        <w:t>Les Parties ont convenu de revaloriser, au 1</w:t>
      </w:r>
      <w:r>
        <w:rPr>
          <w:vertAlign w:val="superscript"/>
        </w:rPr>
        <w:t>er</w:t>
      </w:r>
      <w:r>
        <w:rPr/>
        <w:t xml:space="preserve"> Mai 2022, la grille des salaires minimum des niveaux 7 et 8 comme suit :</w:t>
      </w:r>
    </w:p>
    <w:p>
      <w:pPr>
        <w:pStyle w:val="Normal"/>
        <w:spacing w:lineRule="atLeast" w:line="260"/>
        <w:jc w:val="both"/>
        <w:rPr>
          <w:b/>
          <w:b/>
          <w:u w:val="single"/>
        </w:rPr>
      </w:pPr>
      <w:r>
        <w:rPr>
          <w:b/>
          <w:u w:val="single"/>
        </w:rPr>
      </w:r>
    </w:p>
    <w:p>
      <w:pPr>
        <w:pStyle w:val="Normal"/>
        <w:spacing w:lineRule="atLeast" w:line="260"/>
        <w:jc w:val="both"/>
        <w:rPr>
          <w:b/>
          <w:b/>
          <w:u w:val="single"/>
        </w:rPr>
      </w:pPr>
      <w:r>
        <w:rPr>
          <w:b/>
          <w:u w:val="single"/>
        </w:rPr>
      </w:r>
    </w:p>
    <w:tbl>
      <w:tblPr>
        <w:tblW w:w="8956" w:type="dxa"/>
        <w:jc w:val="left"/>
        <w:tblInd w:w="5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2992"/>
        <w:gridCol w:w="1559"/>
        <w:gridCol w:w="2268"/>
        <w:gridCol w:w="2137"/>
      </w:tblGrid>
      <w:tr>
        <w:trPr>
          <w:trHeight w:val="300" w:hRule="atLeast"/>
        </w:trPr>
        <w:tc>
          <w:tcPr>
            <w:tcW w:w="2992" w:type="dxa"/>
            <w:tcBorders>
              <w:top w:val="single" w:sz="4" w:space="0" w:color="000000"/>
              <w:left w:val="single" w:sz="4" w:space="0" w:color="000000"/>
              <w:bottom w:val="single" w:sz="4" w:space="0" w:color="000000"/>
              <w:insideH w:val="single" w:sz="4" w:space="0" w:color="000000"/>
            </w:tcBorders>
            <w:shd w:fill="auto" w:val="clear"/>
            <w:tcMar>
              <w:left w:w="65" w:type="dxa"/>
            </w:tcMar>
            <w:vAlign w:val="bottom"/>
          </w:tcPr>
          <w:p>
            <w:pPr>
              <w:pStyle w:val="Normal"/>
              <w:suppressAutoHyphens w:val="false"/>
              <w:rPr>
                <w:rFonts w:ascii="Calibri" w:hAnsi="Calibri" w:cs="Calibri"/>
                <w:b/>
                <w:b/>
                <w:bCs/>
                <w:color w:val="FF0000"/>
                <w:sz w:val="22"/>
                <w:szCs w:val="22"/>
                <w:lang w:eastAsia="fr-FR"/>
              </w:rPr>
            </w:pPr>
            <w:r>
              <w:rPr>
                <w:rFonts w:cs="Calibri" w:ascii="Calibri" w:hAnsi="Calibri"/>
                <w:b/>
                <w:bCs/>
                <w:color w:val="FF0000"/>
                <w:sz w:val="22"/>
                <w:szCs w:val="22"/>
                <w:lang w:eastAsia="fr-FR"/>
              </w:rPr>
              <w:t>GRILLE au 01/05/2021</w:t>
            </w:r>
          </w:p>
        </w:tc>
        <w:tc>
          <w:tcPr>
            <w:tcW w:w="5964"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vAlign w:val="bottom"/>
          </w:tcPr>
          <w:p>
            <w:pPr>
              <w:pStyle w:val="Normal"/>
              <w:suppressAutoHyphens w:val="false"/>
              <w:jc w:val="center"/>
              <w:rPr>
                <w:rFonts w:ascii="Calibri" w:hAnsi="Calibri" w:cs="Calibri"/>
                <w:b/>
                <w:b/>
                <w:bCs/>
                <w:color w:val="000000"/>
                <w:sz w:val="22"/>
                <w:szCs w:val="22"/>
                <w:lang w:eastAsia="fr-FR"/>
              </w:rPr>
            </w:pPr>
            <w:r>
              <w:rPr>
                <w:rFonts w:cs="Calibri" w:ascii="Calibri" w:hAnsi="Calibri"/>
                <w:b/>
                <w:bCs/>
                <w:color w:val="000000"/>
                <w:sz w:val="22"/>
                <w:szCs w:val="22"/>
                <w:lang w:eastAsia="fr-FR"/>
              </w:rPr>
              <w:t>Ancienneté</w:t>
            </w:r>
          </w:p>
        </w:tc>
      </w:tr>
      <w:tr>
        <w:trPr>
          <w:trHeight w:val="300" w:hRule="atLeast"/>
        </w:trPr>
        <w:tc>
          <w:tcPr>
            <w:tcW w:w="2992" w:type="dxa"/>
            <w:tcBorders>
              <w:left w:val="single" w:sz="4" w:space="0" w:color="000000"/>
              <w:bottom w:val="single" w:sz="4" w:space="0" w:color="000000"/>
              <w:insideH w:val="single" w:sz="4" w:space="0" w:color="000000"/>
            </w:tcBorders>
            <w:shd w:fill="auto" w:val="clear"/>
            <w:tcMar>
              <w:left w:w="65" w:type="dxa"/>
            </w:tcMar>
            <w:vAlign w:val="bottom"/>
          </w:tcPr>
          <w:p>
            <w:pPr>
              <w:pStyle w:val="Normal"/>
              <w:suppressAutoHyphens w:val="false"/>
              <w:rPr>
                <w:rFonts w:ascii="Calibri" w:hAnsi="Calibri" w:cs="Calibri"/>
                <w:b/>
                <w:b/>
                <w:bCs/>
                <w:color w:val="000000"/>
                <w:sz w:val="22"/>
                <w:szCs w:val="22"/>
                <w:lang w:eastAsia="fr-FR"/>
              </w:rPr>
            </w:pPr>
            <w:r>
              <w:rPr>
                <w:rFonts w:cs="Calibri" w:ascii="Calibri" w:hAnsi="Calibri"/>
                <w:b/>
                <w:bCs/>
                <w:color w:val="000000"/>
                <w:sz w:val="22"/>
                <w:szCs w:val="22"/>
                <w:lang w:eastAsia="fr-FR"/>
              </w:rPr>
              <w:t>NIVEAU</w:t>
            </w:r>
          </w:p>
        </w:tc>
        <w:tc>
          <w:tcPr>
            <w:tcW w:w="1559" w:type="dxa"/>
            <w:tcBorders>
              <w:left w:val="single" w:sz="4" w:space="0" w:color="000000"/>
              <w:bottom w:val="single" w:sz="4" w:space="0" w:color="000000"/>
              <w:insideH w:val="single" w:sz="4" w:space="0" w:color="000000"/>
            </w:tcBorders>
            <w:shd w:fill="auto" w:val="clear"/>
            <w:tcMar>
              <w:left w:w="65" w:type="dxa"/>
            </w:tcMar>
            <w:vAlign w:val="bottom"/>
          </w:tcPr>
          <w:p>
            <w:pPr>
              <w:pStyle w:val="Normal"/>
              <w:suppressAutoHyphens w:val="false"/>
              <w:rPr>
                <w:rFonts w:ascii="Calibri" w:hAnsi="Calibri" w:cs="Calibri"/>
                <w:b/>
                <w:b/>
                <w:bCs/>
                <w:color w:val="000000"/>
                <w:sz w:val="22"/>
                <w:szCs w:val="22"/>
                <w:lang w:eastAsia="fr-FR"/>
              </w:rPr>
            </w:pPr>
            <w:r>
              <w:rPr>
                <w:rFonts w:cs="Calibri" w:ascii="Calibri" w:hAnsi="Calibri"/>
                <w:b/>
                <w:bCs/>
                <w:color w:val="000000"/>
                <w:sz w:val="22"/>
                <w:szCs w:val="22"/>
                <w:lang w:eastAsia="fr-FR"/>
              </w:rPr>
              <w:t>0 à 10 ans</w:t>
            </w:r>
          </w:p>
        </w:tc>
        <w:tc>
          <w:tcPr>
            <w:tcW w:w="2268" w:type="dxa"/>
            <w:tcBorders>
              <w:left w:val="single" w:sz="4" w:space="0" w:color="000000"/>
              <w:bottom w:val="single" w:sz="4" w:space="0" w:color="000000"/>
              <w:insideH w:val="single" w:sz="4" w:space="0" w:color="000000"/>
            </w:tcBorders>
            <w:shd w:fill="auto" w:val="clear"/>
            <w:tcMar>
              <w:left w:w="65" w:type="dxa"/>
            </w:tcMar>
            <w:vAlign w:val="bottom"/>
          </w:tcPr>
          <w:p>
            <w:pPr>
              <w:pStyle w:val="Normal"/>
              <w:suppressAutoHyphens w:val="false"/>
              <w:rPr>
                <w:rFonts w:ascii="Calibri" w:hAnsi="Calibri" w:cs="Calibri"/>
                <w:b/>
                <w:b/>
                <w:bCs/>
                <w:color w:val="000000"/>
                <w:sz w:val="22"/>
                <w:szCs w:val="22"/>
                <w:lang w:eastAsia="fr-FR"/>
              </w:rPr>
            </w:pPr>
            <w:r>
              <w:rPr>
                <w:rFonts w:cs="Calibri" w:ascii="Calibri" w:hAnsi="Calibri"/>
                <w:b/>
                <w:bCs/>
                <w:color w:val="000000"/>
                <w:sz w:val="22"/>
                <w:szCs w:val="22"/>
                <w:lang w:eastAsia="fr-FR"/>
              </w:rPr>
              <w:t>10 ans à 20 ans</w:t>
            </w:r>
          </w:p>
        </w:tc>
        <w:tc>
          <w:tcPr>
            <w:tcW w:w="213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vAlign w:val="bottom"/>
          </w:tcPr>
          <w:p>
            <w:pPr>
              <w:pStyle w:val="Normal"/>
              <w:suppressAutoHyphens w:val="false"/>
              <w:rPr>
                <w:rFonts w:ascii="Calibri" w:hAnsi="Calibri" w:cs="Calibri"/>
                <w:b/>
                <w:b/>
                <w:bCs/>
                <w:color w:val="000000"/>
                <w:sz w:val="22"/>
                <w:szCs w:val="22"/>
                <w:lang w:eastAsia="fr-FR"/>
              </w:rPr>
            </w:pPr>
            <w:r>
              <w:rPr>
                <w:rFonts w:cs="Calibri" w:ascii="Calibri" w:hAnsi="Calibri"/>
                <w:b/>
                <w:bCs/>
                <w:color w:val="000000"/>
                <w:sz w:val="22"/>
                <w:szCs w:val="22"/>
                <w:lang w:eastAsia="fr-FR"/>
              </w:rPr>
              <w:t>20 ans et plus</w:t>
            </w:r>
          </w:p>
        </w:tc>
      </w:tr>
      <w:tr>
        <w:trPr>
          <w:trHeight w:val="300" w:hRule="atLeast"/>
        </w:trPr>
        <w:tc>
          <w:tcPr>
            <w:tcW w:w="2992" w:type="dxa"/>
            <w:tcBorders>
              <w:left w:val="single" w:sz="4" w:space="0" w:color="000000"/>
              <w:bottom w:val="single" w:sz="4" w:space="0" w:color="000000"/>
              <w:insideH w:val="single" w:sz="4" w:space="0" w:color="000000"/>
            </w:tcBorders>
            <w:shd w:fill="auto" w:val="clear"/>
            <w:tcMar>
              <w:left w:w="65" w:type="dxa"/>
            </w:tcMar>
            <w:vAlign w:val="bottom"/>
          </w:tcPr>
          <w:p>
            <w:pPr>
              <w:pStyle w:val="Normal"/>
              <w:suppressAutoHyphens w:val="false"/>
              <w:rPr>
                <w:rFonts w:ascii="Calibri" w:hAnsi="Calibri" w:cs="Calibri"/>
                <w:b/>
                <w:b/>
                <w:bCs/>
                <w:color w:val="000000"/>
                <w:sz w:val="22"/>
                <w:szCs w:val="22"/>
                <w:lang w:eastAsia="fr-FR"/>
              </w:rPr>
            </w:pPr>
            <w:r>
              <w:rPr>
                <w:rFonts w:cs="Calibri" w:ascii="Calibri" w:hAnsi="Calibri"/>
                <w:b/>
                <w:bCs/>
                <w:color w:val="000000"/>
                <w:sz w:val="22"/>
                <w:szCs w:val="22"/>
                <w:lang w:eastAsia="fr-FR"/>
              </w:rPr>
              <w:t>7</w:t>
            </w:r>
          </w:p>
        </w:tc>
        <w:tc>
          <w:tcPr>
            <w:tcW w:w="1559" w:type="dxa"/>
            <w:tcBorders>
              <w:left w:val="single" w:sz="4" w:space="0" w:color="000000"/>
              <w:bottom w:val="single" w:sz="4" w:space="0" w:color="000000"/>
              <w:insideH w:val="single" w:sz="4" w:space="0" w:color="000000"/>
            </w:tcBorders>
            <w:shd w:fill="auto" w:val="clear"/>
            <w:tcMar>
              <w:left w:w="65" w:type="dxa"/>
            </w:tcMar>
            <w:vAlign w:val="bottom"/>
          </w:tcPr>
          <w:p>
            <w:pPr>
              <w:pStyle w:val="Normal"/>
              <w:suppressAutoHyphens w:val="false"/>
              <w:jc w:val="right"/>
              <w:rPr>
                <w:rFonts w:ascii="Calibri" w:hAnsi="Calibri" w:cs="Calibri"/>
                <w:color w:val="000000"/>
                <w:sz w:val="22"/>
                <w:szCs w:val="22"/>
                <w:lang w:eastAsia="fr-FR"/>
              </w:rPr>
            </w:pPr>
            <w:r>
              <w:rPr>
                <w:rFonts w:cs="Calibri" w:ascii="Calibri" w:hAnsi="Calibri"/>
                <w:color w:val="000000"/>
                <w:sz w:val="22"/>
                <w:szCs w:val="22"/>
                <w:lang w:eastAsia="fr-FR"/>
              </w:rPr>
              <w:t>16.64</w:t>
            </w:r>
          </w:p>
        </w:tc>
        <w:tc>
          <w:tcPr>
            <w:tcW w:w="2268" w:type="dxa"/>
            <w:tcBorders>
              <w:left w:val="single" w:sz="4" w:space="0" w:color="000000"/>
              <w:bottom w:val="single" w:sz="4" w:space="0" w:color="000000"/>
              <w:insideH w:val="single" w:sz="4" w:space="0" w:color="000000"/>
            </w:tcBorders>
            <w:shd w:fill="auto" w:val="clear"/>
            <w:tcMar>
              <w:left w:w="65" w:type="dxa"/>
            </w:tcMar>
            <w:vAlign w:val="bottom"/>
          </w:tcPr>
          <w:p>
            <w:pPr>
              <w:pStyle w:val="Normal"/>
              <w:suppressAutoHyphens w:val="false"/>
              <w:jc w:val="right"/>
              <w:rPr>
                <w:rFonts w:ascii="Calibri" w:hAnsi="Calibri" w:cs="Calibri"/>
                <w:color w:val="000000"/>
                <w:sz w:val="22"/>
                <w:szCs w:val="22"/>
                <w:lang w:eastAsia="fr-FR"/>
              </w:rPr>
            </w:pPr>
            <w:r>
              <w:rPr>
                <w:rFonts w:cs="Calibri" w:ascii="Calibri" w:hAnsi="Calibri"/>
                <w:color w:val="000000"/>
                <w:sz w:val="22"/>
                <w:szCs w:val="22"/>
                <w:lang w:eastAsia="fr-FR"/>
              </w:rPr>
              <w:t>16.97</w:t>
            </w:r>
          </w:p>
        </w:tc>
        <w:tc>
          <w:tcPr>
            <w:tcW w:w="213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vAlign w:val="bottom"/>
          </w:tcPr>
          <w:p>
            <w:pPr>
              <w:pStyle w:val="Normal"/>
              <w:suppressAutoHyphens w:val="false"/>
              <w:jc w:val="right"/>
              <w:rPr>
                <w:rFonts w:ascii="Calibri" w:hAnsi="Calibri" w:cs="Calibri"/>
                <w:color w:val="000000"/>
                <w:sz w:val="22"/>
                <w:szCs w:val="22"/>
                <w:lang w:eastAsia="fr-FR"/>
              </w:rPr>
            </w:pPr>
            <w:r>
              <w:rPr>
                <w:rFonts w:cs="Calibri" w:ascii="Calibri" w:hAnsi="Calibri"/>
                <w:color w:val="000000"/>
                <w:sz w:val="22"/>
                <w:szCs w:val="22"/>
                <w:lang w:eastAsia="fr-FR"/>
              </w:rPr>
              <w:t>17.31</w:t>
            </w:r>
          </w:p>
        </w:tc>
      </w:tr>
      <w:tr>
        <w:trPr>
          <w:trHeight w:val="300" w:hRule="atLeast"/>
        </w:trPr>
        <w:tc>
          <w:tcPr>
            <w:tcW w:w="2992" w:type="dxa"/>
            <w:tcBorders>
              <w:left w:val="single" w:sz="4" w:space="0" w:color="000000"/>
              <w:bottom w:val="single" w:sz="4" w:space="0" w:color="000000"/>
              <w:insideH w:val="single" w:sz="4" w:space="0" w:color="000000"/>
            </w:tcBorders>
            <w:shd w:fill="auto" w:val="clear"/>
            <w:tcMar>
              <w:left w:w="65" w:type="dxa"/>
            </w:tcMar>
            <w:vAlign w:val="bottom"/>
          </w:tcPr>
          <w:p>
            <w:pPr>
              <w:pStyle w:val="Normal"/>
              <w:suppressAutoHyphens w:val="false"/>
              <w:rPr>
                <w:rFonts w:ascii="Calibri" w:hAnsi="Calibri" w:cs="Calibri"/>
                <w:b/>
                <w:b/>
                <w:bCs/>
                <w:color w:val="000000"/>
                <w:sz w:val="22"/>
                <w:szCs w:val="22"/>
                <w:lang w:eastAsia="fr-FR"/>
              </w:rPr>
            </w:pPr>
            <w:r>
              <w:rPr>
                <w:rFonts w:cs="Calibri" w:ascii="Calibri" w:hAnsi="Calibri"/>
                <w:b/>
                <w:bCs/>
                <w:color w:val="000000"/>
                <w:sz w:val="22"/>
                <w:szCs w:val="22"/>
                <w:lang w:eastAsia="fr-FR"/>
              </w:rPr>
              <w:t>8</w:t>
            </w:r>
          </w:p>
        </w:tc>
        <w:tc>
          <w:tcPr>
            <w:tcW w:w="1559" w:type="dxa"/>
            <w:tcBorders>
              <w:left w:val="single" w:sz="4" w:space="0" w:color="000000"/>
              <w:bottom w:val="single" w:sz="4" w:space="0" w:color="000000"/>
              <w:insideH w:val="single" w:sz="4" w:space="0" w:color="000000"/>
            </w:tcBorders>
            <w:shd w:fill="auto" w:val="clear"/>
            <w:tcMar>
              <w:left w:w="65" w:type="dxa"/>
            </w:tcMar>
            <w:vAlign w:val="bottom"/>
          </w:tcPr>
          <w:p>
            <w:pPr>
              <w:pStyle w:val="Normal"/>
              <w:suppressAutoHyphens w:val="false"/>
              <w:jc w:val="right"/>
              <w:rPr>
                <w:rFonts w:ascii="Calibri" w:hAnsi="Calibri" w:cs="Calibri"/>
                <w:color w:val="000000"/>
                <w:sz w:val="22"/>
                <w:szCs w:val="22"/>
                <w:lang w:eastAsia="fr-FR"/>
              </w:rPr>
            </w:pPr>
            <w:r>
              <w:rPr>
                <w:rFonts w:cs="Calibri" w:ascii="Calibri" w:hAnsi="Calibri"/>
                <w:color w:val="000000"/>
                <w:sz w:val="22"/>
                <w:szCs w:val="22"/>
                <w:lang w:eastAsia="fr-FR"/>
              </w:rPr>
              <w:t>22.37</w:t>
            </w:r>
          </w:p>
        </w:tc>
        <w:tc>
          <w:tcPr>
            <w:tcW w:w="2268" w:type="dxa"/>
            <w:tcBorders>
              <w:left w:val="single" w:sz="4" w:space="0" w:color="000000"/>
              <w:bottom w:val="single" w:sz="4" w:space="0" w:color="000000"/>
              <w:insideH w:val="single" w:sz="4" w:space="0" w:color="000000"/>
            </w:tcBorders>
            <w:shd w:fill="auto" w:val="clear"/>
            <w:tcMar>
              <w:left w:w="65" w:type="dxa"/>
            </w:tcMar>
            <w:vAlign w:val="bottom"/>
          </w:tcPr>
          <w:p>
            <w:pPr>
              <w:pStyle w:val="Normal"/>
              <w:suppressAutoHyphens w:val="false"/>
              <w:jc w:val="right"/>
              <w:rPr>
                <w:rFonts w:ascii="Calibri" w:hAnsi="Calibri" w:cs="Calibri"/>
                <w:color w:val="000000"/>
                <w:sz w:val="22"/>
                <w:szCs w:val="22"/>
                <w:lang w:eastAsia="fr-FR"/>
              </w:rPr>
            </w:pPr>
            <w:r>
              <w:rPr>
                <w:rFonts w:cs="Calibri" w:ascii="Calibri" w:hAnsi="Calibri"/>
                <w:color w:val="000000"/>
                <w:sz w:val="22"/>
                <w:szCs w:val="22"/>
                <w:lang w:eastAsia="fr-FR"/>
              </w:rPr>
              <w:t>22.82</w:t>
            </w:r>
          </w:p>
        </w:tc>
        <w:tc>
          <w:tcPr>
            <w:tcW w:w="213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vAlign w:val="bottom"/>
          </w:tcPr>
          <w:p>
            <w:pPr>
              <w:pStyle w:val="Normal"/>
              <w:suppressAutoHyphens w:val="false"/>
              <w:jc w:val="right"/>
              <w:rPr>
                <w:rFonts w:ascii="Calibri" w:hAnsi="Calibri" w:cs="Calibri"/>
                <w:color w:val="000000"/>
                <w:sz w:val="22"/>
                <w:szCs w:val="22"/>
                <w:lang w:eastAsia="fr-FR"/>
              </w:rPr>
            </w:pPr>
            <w:r>
              <w:rPr>
                <w:rFonts w:cs="Calibri" w:ascii="Calibri" w:hAnsi="Calibri"/>
                <w:color w:val="000000"/>
                <w:sz w:val="22"/>
                <w:szCs w:val="22"/>
                <w:lang w:eastAsia="fr-FR"/>
              </w:rPr>
              <w:t>23.26</w:t>
            </w:r>
          </w:p>
        </w:tc>
      </w:tr>
    </w:tbl>
    <w:p>
      <w:pPr>
        <w:pStyle w:val="Normal"/>
        <w:spacing w:lineRule="atLeast" w:line="260"/>
        <w:jc w:val="both"/>
        <w:rPr>
          <w:b/>
          <w:b/>
          <w:u w:val="single"/>
        </w:rPr>
      </w:pPr>
      <w:r>
        <w:rPr>
          <w:b/>
          <w:u w:val="single"/>
        </w:rPr>
      </w:r>
    </w:p>
    <w:p>
      <w:pPr>
        <w:pStyle w:val="Normal"/>
        <w:spacing w:lineRule="atLeast" w:line="260"/>
        <w:jc w:val="both"/>
        <w:rPr>
          <w:b/>
          <w:b/>
          <w:u w:val="single"/>
        </w:rPr>
      </w:pPr>
      <w:r>
        <w:rPr>
          <w:b/>
          <w:u w:val="single"/>
        </w:rPr>
      </w:r>
    </w:p>
    <w:p>
      <w:pPr>
        <w:pStyle w:val="Normal"/>
        <w:spacing w:lineRule="atLeast" w:line="260"/>
        <w:jc w:val="both"/>
        <w:rPr>
          <w:b/>
          <w:b/>
          <w:u w:val="single"/>
        </w:rPr>
      </w:pPr>
      <w:r>
        <w:rPr>
          <w:b/>
          <w:u w:val="single"/>
        </w:rPr>
      </w:r>
      <w:r>
        <w:br w:type="page"/>
      </w:r>
    </w:p>
    <w:p>
      <w:pPr>
        <w:pStyle w:val="Normal"/>
        <w:spacing w:lineRule="atLeast" w:line="260"/>
        <w:jc w:val="both"/>
        <w:rPr>
          <w:b/>
          <w:b/>
          <w:u w:val="single"/>
        </w:rPr>
      </w:pPr>
      <w:r>
        <w:rPr>
          <w:b/>
          <w:u w:val="single"/>
        </w:rPr>
        <w:t>Article 14 : Grilles des minima des Cadres forfait jours</w:t>
      </w:r>
    </w:p>
    <w:p>
      <w:pPr>
        <w:pStyle w:val="Normal"/>
        <w:spacing w:lineRule="atLeast" w:line="260"/>
        <w:jc w:val="both"/>
        <w:rPr>
          <w:b/>
          <w:b/>
          <w:u w:val="single"/>
        </w:rPr>
      </w:pPr>
      <w:r>
        <w:rPr>
          <w:b/>
          <w:u w:val="single"/>
        </w:rPr>
      </w:r>
    </w:p>
    <w:p>
      <w:pPr>
        <w:pStyle w:val="Normal"/>
        <w:spacing w:lineRule="atLeast" w:line="260"/>
        <w:jc w:val="both"/>
        <w:rPr/>
      </w:pPr>
      <w:r>
        <w:rPr/>
        <w:t>Les Parties ont convenu de retenir la grille des minima telle que prévue par la Convention Collective du Commerce de Détail et de Gros à Prédominance Alimentaire, à savoir :</w:t>
      </w:r>
    </w:p>
    <w:p>
      <w:pPr>
        <w:pStyle w:val="Normal"/>
        <w:spacing w:lineRule="atLeast" w:line="260"/>
        <w:jc w:val="both"/>
        <w:rPr/>
      </w:pPr>
      <w:r>
        <w:rPr/>
      </w:r>
    </w:p>
    <w:p>
      <w:pPr>
        <w:pStyle w:val="Normal"/>
        <w:spacing w:lineRule="atLeast" w:line="260"/>
        <w:jc w:val="both"/>
        <w:rPr/>
      </w:pPr>
      <w:r>
        <w:rPr/>
      </w:r>
    </w:p>
    <w:tbl>
      <w:tblPr>
        <w:tblW w:w="8654" w:type="dxa"/>
        <w:jc w:val="left"/>
        <w:tblInd w:w="-5"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2881"/>
        <w:gridCol w:w="2881"/>
        <w:gridCol w:w="2892"/>
      </w:tblGrid>
      <w:tr>
        <w:trPr/>
        <w:tc>
          <w:tcPr>
            <w:tcW w:w="288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rPr>
                <w:rFonts w:ascii="Calibri" w:hAnsi="Calibri" w:cs="Calibri"/>
                <w:b/>
                <w:b/>
                <w:bCs/>
                <w:color w:val="FF0000"/>
                <w:sz w:val="22"/>
                <w:szCs w:val="22"/>
                <w:lang w:eastAsia="fr-FR"/>
              </w:rPr>
            </w:pPr>
            <w:r>
              <w:rPr>
                <w:rFonts w:cs="Calibri" w:ascii="Calibri" w:hAnsi="Calibri"/>
                <w:b/>
                <w:bCs/>
                <w:color w:val="FF0000"/>
                <w:sz w:val="22"/>
                <w:szCs w:val="22"/>
                <w:lang w:eastAsia="fr-FR"/>
              </w:rPr>
              <w:t>GRILLE au 01/05/2022</w:t>
            </w:r>
          </w:p>
        </w:tc>
        <w:tc>
          <w:tcPr>
            <w:tcW w:w="577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uppressAutoHyphens w:val="false"/>
              <w:jc w:val="center"/>
              <w:rPr>
                <w:rFonts w:ascii="Calibri" w:hAnsi="Calibri" w:cs="Calibri"/>
                <w:b/>
                <w:b/>
                <w:bCs/>
                <w:color w:val="000000"/>
                <w:sz w:val="22"/>
                <w:szCs w:val="22"/>
                <w:lang w:eastAsia="fr-FR"/>
              </w:rPr>
            </w:pPr>
            <w:r>
              <w:rPr>
                <w:rFonts w:cs="Calibri" w:ascii="Calibri" w:hAnsi="Calibri"/>
                <w:b/>
                <w:bCs/>
                <w:color w:val="000000"/>
                <w:sz w:val="22"/>
                <w:szCs w:val="22"/>
                <w:lang w:eastAsia="fr-FR"/>
              </w:rPr>
              <w:t>Salaire minimum annuel garanti</w:t>
            </w:r>
          </w:p>
        </w:tc>
      </w:tr>
      <w:tr>
        <w:trPr/>
        <w:tc>
          <w:tcPr>
            <w:tcW w:w="288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tLeast" w:line="260"/>
              <w:jc w:val="both"/>
              <w:rPr>
                <w:rFonts w:ascii="Calibri" w:hAnsi="Calibri" w:cs="Calibri"/>
                <w:b/>
                <w:b/>
                <w:bCs/>
                <w:color w:val="000000"/>
                <w:sz w:val="22"/>
                <w:szCs w:val="22"/>
                <w:lang w:eastAsia="fr-FR"/>
              </w:rPr>
            </w:pPr>
            <w:r>
              <w:rPr>
                <w:rFonts w:cs="Calibri" w:ascii="Calibri" w:hAnsi="Calibri"/>
                <w:b/>
                <w:bCs/>
                <w:color w:val="000000"/>
                <w:sz w:val="22"/>
                <w:szCs w:val="22"/>
                <w:lang w:eastAsia="fr-FR"/>
              </w:rPr>
              <w:t>NIVEAU</w:t>
            </w:r>
          </w:p>
        </w:tc>
        <w:tc>
          <w:tcPr>
            <w:tcW w:w="288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center"/>
              <w:rPr>
                <w:rFonts w:ascii="Calibri" w:hAnsi="Calibri" w:cs="Calibri"/>
                <w:b/>
                <w:b/>
                <w:bCs/>
                <w:color w:val="000000"/>
                <w:sz w:val="22"/>
                <w:szCs w:val="22"/>
                <w:lang w:eastAsia="fr-FR"/>
              </w:rPr>
            </w:pPr>
            <w:r>
              <w:rPr>
                <w:rFonts w:cs="Calibri" w:ascii="Calibri" w:hAnsi="Calibri"/>
                <w:b/>
                <w:bCs/>
                <w:color w:val="000000"/>
                <w:sz w:val="22"/>
                <w:szCs w:val="22"/>
                <w:lang w:eastAsia="fr-FR"/>
              </w:rPr>
              <w:t>Au titre des 36 premiers mois en forfait jours</w:t>
            </w:r>
          </w:p>
        </w:tc>
        <w:tc>
          <w:tcPr>
            <w:tcW w:w="28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uppressAutoHyphens w:val="false"/>
              <w:jc w:val="center"/>
              <w:rPr>
                <w:rFonts w:ascii="Calibri" w:hAnsi="Calibri" w:cs="Calibri"/>
                <w:b/>
                <w:b/>
                <w:bCs/>
                <w:color w:val="000000"/>
                <w:sz w:val="22"/>
                <w:szCs w:val="22"/>
                <w:lang w:eastAsia="fr-FR"/>
              </w:rPr>
            </w:pPr>
            <w:r>
              <w:rPr>
                <w:rFonts w:cs="Calibri" w:ascii="Calibri" w:hAnsi="Calibri"/>
                <w:b/>
                <w:bCs/>
                <w:color w:val="000000"/>
                <w:sz w:val="22"/>
                <w:szCs w:val="22"/>
                <w:lang w:eastAsia="fr-FR"/>
              </w:rPr>
              <w:t>Après 36 mois</w:t>
            </w:r>
          </w:p>
        </w:tc>
      </w:tr>
      <w:tr>
        <w:trPr/>
        <w:tc>
          <w:tcPr>
            <w:tcW w:w="288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tLeast" w:line="260"/>
              <w:jc w:val="both"/>
              <w:rPr>
                <w:rFonts w:ascii="Calibri" w:hAnsi="Calibri" w:cs="Calibri"/>
                <w:b/>
                <w:b/>
                <w:bCs/>
                <w:color w:val="000000"/>
                <w:sz w:val="22"/>
                <w:szCs w:val="22"/>
                <w:lang w:eastAsia="fr-FR"/>
              </w:rPr>
            </w:pPr>
            <w:r>
              <w:rPr>
                <w:rFonts w:cs="Calibri" w:ascii="Calibri" w:hAnsi="Calibri"/>
                <w:b/>
                <w:bCs/>
                <w:color w:val="000000"/>
                <w:sz w:val="22"/>
                <w:szCs w:val="22"/>
                <w:lang w:eastAsia="fr-FR"/>
              </w:rPr>
              <w:t>7</w:t>
            </w:r>
          </w:p>
        </w:tc>
        <w:tc>
          <w:tcPr>
            <w:tcW w:w="288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tLeast" w:line="260"/>
              <w:jc w:val="center"/>
              <w:rPr>
                <w:rFonts w:ascii="Calibri" w:hAnsi="Calibri" w:cs="Calibri"/>
                <w:b/>
                <w:b/>
                <w:bCs/>
                <w:color w:val="000000"/>
                <w:sz w:val="22"/>
                <w:szCs w:val="22"/>
                <w:lang w:eastAsia="fr-FR"/>
              </w:rPr>
            </w:pPr>
            <w:r>
              <w:rPr>
                <w:rFonts w:cs="Calibri" w:ascii="Calibri" w:hAnsi="Calibri"/>
                <w:b/>
                <w:bCs/>
                <w:color w:val="000000"/>
                <w:sz w:val="22"/>
                <w:szCs w:val="22"/>
                <w:lang w:eastAsia="fr-FR"/>
              </w:rPr>
              <w:t>34720 €</w:t>
            </w:r>
          </w:p>
        </w:tc>
        <w:tc>
          <w:tcPr>
            <w:tcW w:w="28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tLeast" w:line="260"/>
              <w:jc w:val="center"/>
              <w:rPr>
                <w:rFonts w:ascii="Calibri" w:hAnsi="Calibri" w:cs="Calibri"/>
                <w:b/>
                <w:b/>
                <w:bCs/>
                <w:color w:val="000000"/>
                <w:sz w:val="22"/>
                <w:szCs w:val="22"/>
                <w:lang w:eastAsia="fr-FR"/>
              </w:rPr>
            </w:pPr>
            <w:r>
              <w:rPr>
                <w:rFonts w:cs="Calibri" w:ascii="Calibri" w:hAnsi="Calibri"/>
                <w:b/>
                <w:bCs/>
                <w:color w:val="000000"/>
                <w:sz w:val="22"/>
                <w:szCs w:val="22"/>
                <w:lang w:eastAsia="fr-FR"/>
              </w:rPr>
              <w:t>36000 €</w:t>
            </w:r>
          </w:p>
        </w:tc>
      </w:tr>
      <w:tr>
        <w:trPr/>
        <w:tc>
          <w:tcPr>
            <w:tcW w:w="288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tLeast" w:line="260"/>
              <w:jc w:val="both"/>
              <w:rPr>
                <w:rFonts w:ascii="Calibri" w:hAnsi="Calibri" w:cs="Calibri"/>
                <w:b/>
                <w:b/>
                <w:bCs/>
                <w:color w:val="000000"/>
                <w:sz w:val="22"/>
                <w:szCs w:val="22"/>
                <w:lang w:eastAsia="fr-FR"/>
              </w:rPr>
            </w:pPr>
            <w:r>
              <w:rPr>
                <w:rFonts w:cs="Calibri" w:ascii="Calibri" w:hAnsi="Calibri"/>
                <w:b/>
                <w:bCs/>
                <w:color w:val="000000"/>
                <w:sz w:val="22"/>
                <w:szCs w:val="22"/>
                <w:lang w:eastAsia="fr-FR"/>
              </w:rPr>
              <w:t>8</w:t>
            </w:r>
          </w:p>
        </w:tc>
        <w:tc>
          <w:tcPr>
            <w:tcW w:w="288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tLeast" w:line="260"/>
              <w:jc w:val="center"/>
              <w:rPr>
                <w:rFonts w:ascii="Calibri" w:hAnsi="Calibri" w:cs="Calibri"/>
                <w:b/>
                <w:b/>
                <w:bCs/>
                <w:color w:val="000000"/>
                <w:sz w:val="22"/>
                <w:szCs w:val="22"/>
                <w:lang w:eastAsia="fr-FR"/>
              </w:rPr>
            </w:pPr>
            <w:r>
              <w:rPr>
                <w:rFonts w:cs="Calibri" w:ascii="Calibri" w:hAnsi="Calibri"/>
                <w:b/>
                <w:bCs/>
                <w:color w:val="000000"/>
                <w:sz w:val="22"/>
                <w:szCs w:val="22"/>
                <w:lang w:eastAsia="fr-FR"/>
              </w:rPr>
              <w:t>46600 €</w:t>
            </w:r>
          </w:p>
        </w:tc>
        <w:tc>
          <w:tcPr>
            <w:tcW w:w="28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tLeast" w:line="260"/>
              <w:jc w:val="center"/>
              <w:rPr>
                <w:rFonts w:ascii="Calibri" w:hAnsi="Calibri" w:cs="Calibri"/>
                <w:b/>
                <w:b/>
                <w:bCs/>
                <w:color w:val="000000"/>
                <w:sz w:val="22"/>
                <w:szCs w:val="22"/>
                <w:lang w:eastAsia="fr-FR"/>
              </w:rPr>
            </w:pPr>
            <w:r>
              <w:rPr>
                <w:rFonts w:cs="Calibri" w:ascii="Calibri" w:hAnsi="Calibri"/>
                <w:b/>
                <w:bCs/>
                <w:color w:val="000000"/>
                <w:sz w:val="22"/>
                <w:szCs w:val="22"/>
                <w:lang w:eastAsia="fr-FR"/>
              </w:rPr>
              <w:t>48400 €</w:t>
            </w:r>
          </w:p>
        </w:tc>
      </w:tr>
    </w:tbl>
    <w:p>
      <w:pPr>
        <w:pStyle w:val="Normal"/>
        <w:spacing w:lineRule="atLeast" w:line="260"/>
        <w:jc w:val="both"/>
        <w:rPr/>
      </w:pPr>
      <w:r>
        <w:rPr/>
      </w:r>
    </w:p>
    <w:p>
      <w:pPr>
        <w:pStyle w:val="Normal"/>
        <w:spacing w:lineRule="atLeast" w:line="260"/>
        <w:rPr>
          <w:b/>
          <w:b/>
          <w:sz w:val="28"/>
          <w:szCs w:val="28"/>
        </w:rPr>
      </w:pPr>
      <w:r>
        <w:rPr>
          <w:b/>
          <w:sz w:val="28"/>
          <w:szCs w:val="28"/>
        </w:rPr>
        <w:t>TITRE 5 – DISPOSITIONS FINALES</w:t>
      </w:r>
    </w:p>
    <w:p>
      <w:pPr>
        <w:pStyle w:val="Normal"/>
        <w:spacing w:lineRule="atLeast" w:line="260"/>
        <w:rPr>
          <w:b/>
          <w:b/>
          <w:sz w:val="28"/>
          <w:szCs w:val="28"/>
        </w:rPr>
      </w:pPr>
      <w:r>
        <w:rPr>
          <w:b/>
          <w:sz w:val="28"/>
          <w:szCs w:val="28"/>
        </w:rPr>
      </w:r>
    </w:p>
    <w:p>
      <w:pPr>
        <w:pStyle w:val="Normal"/>
        <w:spacing w:lineRule="atLeast" w:line="260"/>
        <w:jc w:val="both"/>
        <w:rPr>
          <w:b/>
          <w:b/>
          <w:u w:val="single"/>
        </w:rPr>
      </w:pPr>
      <w:r>
        <w:rPr>
          <w:b/>
          <w:u w:val="single"/>
        </w:rPr>
        <w:t>Article 15 : Opposition, publicité et formalités de dépôt</w:t>
      </w:r>
    </w:p>
    <w:p>
      <w:pPr>
        <w:pStyle w:val="Normal"/>
        <w:spacing w:lineRule="atLeast" w:line="260"/>
        <w:jc w:val="both"/>
        <w:rPr>
          <w:b/>
          <w:b/>
          <w:u w:val="single"/>
        </w:rPr>
      </w:pPr>
      <w:r>
        <w:rPr>
          <w:b/>
          <w:u w:val="single"/>
        </w:rPr>
      </w:r>
    </w:p>
    <w:p>
      <w:pPr>
        <w:pStyle w:val="Normal"/>
        <w:spacing w:lineRule="atLeast" w:line="260"/>
        <w:jc w:val="both"/>
        <w:rPr/>
      </w:pPr>
      <w:r>
        <w:rPr/>
        <w:t>Le présent accord voit sa validité subordonnée aux conditions précisées par l’article L. 2232-12 du Code du travail.</w:t>
      </w:r>
    </w:p>
    <w:p>
      <w:pPr>
        <w:pStyle w:val="Normal"/>
        <w:spacing w:lineRule="atLeast" w:line="260"/>
        <w:jc w:val="both"/>
        <w:rPr/>
      </w:pPr>
      <w:r>
        <w:rPr/>
      </w:r>
    </w:p>
    <w:p>
      <w:pPr>
        <w:pStyle w:val="Normal"/>
        <w:spacing w:lineRule="atLeast" w:line="260"/>
        <w:jc w:val="both"/>
        <w:rPr/>
      </w:pPr>
      <w:r>
        <w:rPr/>
        <w:t>Une fois les conditions accomplies, et conformément aux dispositions des articles L. 2231-6, L.2231-6, D. 2231-4  à D. 2231-7 du code du travail, le présent accord sera déposé à l’initiative de la Direction de la société « OXYDIS » selon les modalités suivantes :</w:t>
      </w:r>
    </w:p>
    <w:p>
      <w:pPr>
        <w:pStyle w:val="Normal"/>
        <w:spacing w:lineRule="atLeast" w:line="260"/>
        <w:jc w:val="both"/>
        <w:rPr/>
      </w:pPr>
      <w:r>
        <w:rPr/>
      </w:r>
    </w:p>
    <w:p>
      <w:pPr>
        <w:pStyle w:val="Normal"/>
        <w:jc w:val="both"/>
        <w:rPr/>
      </w:pPr>
      <w:r>
        <w:rPr/>
        <w:t>-</w:t>
        <w:tab/>
        <w:t>en un exemplaire au Secrétariat- Greffe du Conseil de Prud’hommes de CARCASSONNE ;</w:t>
      </w:r>
    </w:p>
    <w:p>
      <w:pPr>
        <w:pStyle w:val="Normal"/>
        <w:jc w:val="both"/>
        <w:rPr/>
      </w:pPr>
      <w:r>
        <w:rPr/>
      </w:r>
    </w:p>
    <w:p>
      <w:pPr>
        <w:pStyle w:val="Normal"/>
        <w:jc w:val="both"/>
        <w:rPr/>
      </w:pPr>
      <w:r>
        <w:rPr/>
        <w:t>-</w:t>
        <w:tab/>
        <w:t>en un exemplaire, ainsi que les pièces l’accompagnant sont déposés, à la diligence de l'Entreprise, sur la plateforme de téléprocédure du ministère du travail prévue à cet effet (</w:t>
      </w:r>
      <w:hyperlink r:id="rId2">
        <w:r>
          <w:rPr>
            <w:rStyle w:val="InternetLink"/>
          </w:rPr>
          <w:t>www.teleaccords.travail-emploi.gouv.fr/PortailTeleprocedures/</w:t>
        </w:r>
      </w:hyperlink>
      <w:r>
        <w:rPr/>
        <w:t>),</w:t>
      </w:r>
    </w:p>
    <w:p>
      <w:pPr>
        <w:pStyle w:val="Normal"/>
        <w:jc w:val="both"/>
        <w:rPr/>
      </w:pPr>
      <w:r>
        <w:rPr/>
      </w:r>
    </w:p>
    <w:p>
      <w:pPr>
        <w:pStyle w:val="Normal"/>
        <w:jc w:val="both"/>
        <w:rPr/>
      </w:pPr>
      <w:r>
        <w:rPr/>
        <w:t xml:space="preserve">- </w:t>
        <w:tab/>
        <w:t xml:space="preserve">en un exemplaire anonyme sur la plateforme de téléprocédure du ministère du travail accessible depuis le site </w:t>
      </w:r>
      <w:hyperlink r:id="rId3">
        <w:r>
          <w:rPr>
            <w:rStyle w:val="InternetLink"/>
          </w:rPr>
          <w:t>www.teleaccords.travail-emploi.gouv.fr</w:t>
        </w:r>
      </w:hyperlink>
      <w:r>
        <w:rPr/>
        <w:t xml:space="preserve"> conformément à l’article L.2231-5-1 du Code du travail.</w:t>
      </w:r>
    </w:p>
    <w:p>
      <w:pPr>
        <w:pStyle w:val="Normal"/>
        <w:rPr/>
      </w:pPr>
      <w:r>
        <w:rPr/>
      </w:r>
    </w:p>
    <w:p>
      <w:pPr>
        <w:pStyle w:val="Normal"/>
        <w:spacing w:lineRule="atLeast" w:line="260"/>
        <w:rPr/>
      </w:pPr>
      <w:r>
        <w:rPr/>
        <w:t>Le dépôt de l’accord sera accompagné des pièces énoncées à l’article D. 2231-7 du code du travail.</w:t>
      </w:r>
    </w:p>
    <w:p>
      <w:pPr>
        <w:pStyle w:val="Normal"/>
        <w:spacing w:lineRule="atLeast" w:line="260"/>
        <w:rPr/>
      </w:pPr>
      <w:r>
        <w:rPr/>
      </w:r>
      <w:r>
        <w:br w:type="page"/>
      </w:r>
    </w:p>
    <w:p>
      <w:pPr>
        <w:pStyle w:val="Normal"/>
        <w:jc w:val="both"/>
        <w:rPr/>
      </w:pPr>
      <w:r>
        <w:rPr/>
        <w:t>Un exemplaire de l'</w:t>
      </w:r>
      <w:bookmarkStart w:id="0" w:name="JVHIT_16"/>
      <w:bookmarkEnd w:id="0"/>
      <w:r>
        <w:rPr>
          <w:bCs/>
        </w:rPr>
        <w:t>accord</w:t>
      </w:r>
      <w:r>
        <w:rPr/>
        <w:t xml:space="preserve"> et des avenants éventuels sera tenu à disposition du personnel (un avis sera affiché concernant cette possibilité de consultation).</w:t>
      </w:r>
    </w:p>
    <w:p>
      <w:pPr>
        <w:pStyle w:val="Normal"/>
        <w:spacing w:lineRule="atLeast" w:line="260"/>
        <w:jc w:val="both"/>
        <w:rPr/>
      </w:pPr>
      <w:r>
        <w:rPr/>
      </w:r>
    </w:p>
    <w:p>
      <w:pPr>
        <w:pStyle w:val="Normal"/>
        <w:jc w:val="both"/>
        <w:rPr/>
      </w:pPr>
      <w:r>
        <w:rPr/>
      </w:r>
    </w:p>
    <w:p>
      <w:pPr>
        <w:pStyle w:val="Normal"/>
        <w:jc w:val="both"/>
        <w:rPr/>
      </w:pPr>
      <w:r>
        <w:rPr/>
        <w:t>Fait à CARCASSONNE</w:t>
      </w:r>
    </w:p>
    <w:p>
      <w:pPr>
        <w:pStyle w:val="Normal"/>
        <w:jc w:val="both"/>
        <w:rPr/>
      </w:pPr>
      <w:r>
        <w:rPr/>
        <w:t>Le 21/06/22</w:t>
      </w:r>
    </w:p>
    <w:p>
      <w:pPr>
        <w:pStyle w:val="Normal"/>
        <w:jc w:val="both"/>
        <w:rPr/>
      </w:pPr>
      <w:r>
        <w:rPr/>
      </w:r>
    </w:p>
    <w:p>
      <w:pPr>
        <w:pStyle w:val="Normal"/>
        <w:jc w:val="both"/>
        <w:rPr/>
      </w:pPr>
      <w:r>
        <w:rPr/>
        <w:t>En cinq exemplaires originaux,</w:t>
      </w:r>
    </w:p>
    <w:p>
      <w:pPr>
        <w:pStyle w:val="Normal"/>
        <w:jc w:val="both"/>
        <w:rPr/>
      </w:pPr>
      <w:r>
        <w:rPr/>
      </w:r>
    </w:p>
    <w:p>
      <w:pPr>
        <w:pStyle w:val="Normal"/>
        <w:jc w:val="both"/>
        <w:rPr/>
      </w:pPr>
      <w:r>
        <w:rPr/>
      </w:r>
    </w:p>
    <w:p>
      <w:pPr>
        <w:pStyle w:val="Normal"/>
        <w:jc w:val="both"/>
        <w:rPr>
          <w:b/>
          <w:b/>
        </w:rPr>
      </w:pPr>
      <w:r>
        <w:rPr>
          <w:b/>
        </w:rPr>
        <w:t>Pour les salariés</w:t>
      </w:r>
    </w:p>
    <w:p>
      <w:pPr>
        <w:pStyle w:val="Normal"/>
        <w:jc w:val="both"/>
        <w:rPr/>
      </w:pPr>
      <w:r>
        <w:rPr/>
        <w:t>Madame ……………………………….</w:t>
      </w:r>
    </w:p>
    <w:p>
      <w:pPr>
        <w:pStyle w:val="Normal"/>
        <w:jc w:val="both"/>
        <w:rPr/>
      </w:pPr>
      <w:r>
        <w:rPr/>
        <w:t>Déléguée syndicale CGT</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Madame …………………….</w:t>
      </w:r>
    </w:p>
    <w:p>
      <w:pPr>
        <w:pStyle w:val="Normal"/>
        <w:jc w:val="both"/>
        <w:rPr/>
      </w:pPr>
      <w:r>
        <w:rPr/>
        <w:t>Déléguée syndicale CFE-CGC</w:t>
      </w:r>
    </w:p>
    <w:p>
      <w:pPr>
        <w:pStyle w:val="Normal"/>
        <w:jc w:val="both"/>
        <w:rPr/>
      </w:pPr>
      <w:r>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t>Pour la SAS OXYDIS</w:t>
      </w:r>
    </w:p>
    <w:p>
      <w:pPr>
        <w:pStyle w:val="Normal"/>
        <w:jc w:val="both"/>
        <w:rPr/>
      </w:pPr>
      <w:r>
        <w:rPr/>
        <w:t>Monsieur …………………………………….</w:t>
      </w:r>
    </w:p>
    <w:p>
      <w:pPr>
        <w:pStyle w:val="Normal"/>
        <w:jc w:val="both"/>
        <w:rPr/>
      </w:pPr>
      <w:r>
        <w:rPr/>
        <w:t>Président</w:t>
        <w:tab/>
        <w:tab/>
        <w:tab/>
      </w:r>
    </w:p>
    <w:p>
      <w:pPr>
        <w:pStyle w:val="Normal"/>
        <w:rPr/>
      </w:pPr>
      <w:r>
        <w:rPr/>
      </w:r>
    </w:p>
    <w:sectPr>
      <w:headerReference w:type="default" r:id="rId4"/>
      <w:footerReference w:type="default" r:id="rId5"/>
      <w:type w:val="nextPage"/>
      <w:pgSz w:w="11906" w:h="16838"/>
      <w:pgMar w:left="1701" w:right="1701" w:header="720" w:top="1418" w:footer="720" w:bottom="141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Liberation Sans">
    <w:altName w:val="Arial"/>
    <w:charset w:val="01"/>
    <w:family w:val="swiss"/>
    <w:pitch w:val="variable"/>
  </w:font>
  <w:font w:name="Liberation Sans">
    <w:altName w:val="Arial"/>
    <w:charset w:val="00"/>
    <w:family w:val="swiss"/>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left="0" w:right="360" w:hanging="0"/>
      <w:rPr/>
    </w:pPr>
    <w:r>
      <w:rPr/>
    </w:r>
    <w:r>
      <mc:AlternateContent>
        <mc:Choice Requires="wps">
          <w:drawing>
            <wp:anchor behindDoc="0" distT="0" distB="0" distL="0" distR="0" simplePos="0" locked="0" layoutInCell="1" allowOverlap="1" relativeHeight="7">
              <wp:simplePos x="0" y="0"/>
              <wp:positionH relativeFrom="page">
                <wp:posOffset>6327140</wp:posOffset>
              </wp:positionH>
              <wp:positionV relativeFrom="paragraph">
                <wp:posOffset>635</wp:posOffset>
              </wp:positionV>
              <wp:extent cx="151130" cy="173355"/>
              <wp:effectExtent l="0" t="0" r="0" b="0"/>
              <wp:wrapSquare wrapText="largest"/>
              <wp:docPr id="1" name="Frame1"/>
              <a:graphic xmlns:a="http://schemas.openxmlformats.org/drawingml/2006/main">
                <a:graphicData uri="http://schemas.microsoft.com/office/word/2010/wordprocessingShape">
                  <wps:wsp>
                    <wps:cNvSpPr txBox="1"/>
                    <wps:spPr>
                      <a:xfrm>
                        <a:off x="0" y="0"/>
                        <a:ext cx="151130" cy="173355"/>
                      </a:xfrm>
                      <a:prstGeom prst="rect"/>
                      <a:solidFill>
                        <a:srgbClr val="FFFFFF">
                          <a:alpha val="0"/>
                        </a:srgbClr>
                      </a:solidFill>
                    </wps:spPr>
                    <wps:txbx>
                      <w:txbxContent>
                        <w:p>
                          <w:pPr>
                            <w:pStyle w:val="Footer"/>
                            <w:rPr/>
                          </w:pPr>
                          <w:r>
                            <w:rPr>
                              <w:rStyle w:val="PageNumber"/>
                            </w:rPr>
                            <w:fldChar w:fldCharType="begin"/>
                          </w:r>
                          <w:r>
                            <w:instrText> PAGE </w:instrText>
                          </w:r>
                          <w:r>
                            <w:fldChar w:fldCharType="separate"/>
                          </w:r>
                          <w:r>
                            <w:t>6</w:t>
                          </w:r>
                          <w:r>
                            <w:fldChar w:fldCharType="end"/>
                          </w:r>
                        </w:p>
                      </w:txbxContent>
                    </wps:txbx>
                    <wps:bodyPr anchor="t" lIns="1905" tIns="1905" rIns="1905" bIns="1905">
                      <a:noAutofit/>
                    </wps:bodyPr>
                  </wps:wsp>
                </a:graphicData>
              </a:graphic>
            </wp:anchor>
          </w:drawing>
        </mc:Choice>
        <mc:Fallback>
          <w:pict>
            <v:rect fillcolor="#FFFFFF" style="position:absolute;rotation:0;width:11.9pt;height:13.65pt;margin-top:0.05pt;mso-position-vertical-relative:text;margin-left:498.2pt;mso-position-horizontal-relative:page">
              <v:fill opacity="0f"/>
              <v:textbox inset="0.00208333333333333in,0.00208333333333333in,0.00208333333333333in,0.00208333333333333in">
                <w:txbxContent>
                  <w:p>
                    <w:pPr>
                      <w:pStyle w:val="Footer"/>
                      <w:rPr/>
                    </w:pPr>
                    <w:r>
                      <w:rPr>
                        <w:rStyle w:val="PageNumber"/>
                      </w:rPr>
                      <w:fldChar w:fldCharType="begin"/>
                    </w:r>
                    <w:r>
                      <w:instrText> PAGE </w:instrText>
                    </w:r>
                    <w:r>
                      <w:fldChar w:fldCharType="separate"/>
                    </w:r>
                    <w:r>
                      <w:t>6</w:t>
                    </w:r>
                    <w:r>
                      <w:fldChar w:fldCharType="end"/>
                    </w:r>
                  </w:p>
                </w:txbxContent>
              </v:textbox>
              <w10:wrap type="square" side="largest"/>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rPr/>
    </w:lvl>
    <w:lvl w:ilvl="1">
      <w:start w:val="1"/>
      <w:pStyle w:val="Heading2"/>
      <w:numFmt w:val="none"/>
      <w:suff w:val="nothing"/>
      <w:lvlText w:val=""/>
      <w:lvlJc w:val="left"/>
      <w:pPr>
        <w:ind w:left="576" w:hanging="576"/>
      </w:pPr>
      <w:rPr/>
    </w:lvl>
    <w:lvl w:ilvl="2">
      <w:start w:val="1"/>
      <w:pStyle w:val="Heading3"/>
      <w:numFmt w:val="none"/>
      <w:suff w:val="nothing"/>
      <w:lvlText w:val=""/>
      <w:lvlJc w:val="left"/>
      <w:pPr>
        <w:ind w:left="720" w:hanging="720"/>
      </w:pPr>
      <w:rPr/>
    </w:lvl>
    <w:lvl w:ilvl="3">
      <w:start w:val="1"/>
      <w:pStyle w:val="Heading4"/>
      <w:numFmt w:val="none"/>
      <w:suff w:val="nothing"/>
      <w:lvlText w:val=""/>
      <w:lvlJc w:val="left"/>
      <w:pPr>
        <w:ind w:left="864" w:hanging="864"/>
      </w:pPr>
      <w:rPr/>
    </w:lvl>
    <w:lvl w:ilvl="4">
      <w:start w:val="1"/>
      <w:pStyle w:val="Heading5"/>
      <w:numFmt w:val="none"/>
      <w:suff w:val="nothing"/>
      <w:lvlText w:val=""/>
      <w:lvlJc w:val="left"/>
      <w:pPr>
        <w:ind w:left="1008" w:hanging="1008"/>
      </w:pPr>
      <w:rPr/>
    </w:lvl>
    <w:lvl w:ilvl="5">
      <w:start w:val="1"/>
      <w:pStyle w:val="Heading6"/>
      <w:numFmt w:val="none"/>
      <w:suff w:val="nothing"/>
      <w:lvlText w:val=""/>
      <w:lvlJc w:val="left"/>
      <w:pPr>
        <w:ind w:left="1152" w:hanging="1152"/>
      </w:pPr>
      <w:rPr/>
    </w:lvl>
    <w:lvl w:ilvl="6">
      <w:start w:val="1"/>
      <w:pStyle w:val="Heading7"/>
      <w:numFmt w:val="none"/>
      <w:suff w:val="nothing"/>
      <w:lvlText w:val=""/>
      <w:lvlJc w:val="left"/>
      <w:pPr>
        <w:ind w:left="1296" w:hanging="1296"/>
      </w:pPr>
      <w:rPr/>
    </w:lvl>
    <w:lvl w:ilvl="7">
      <w:start w:val="1"/>
      <w:pStyle w:val="Heading8"/>
      <w:numFmt w:val="none"/>
      <w:suff w:val="nothing"/>
      <w:lvlText w:val=""/>
      <w:lvlJc w:val="left"/>
      <w:pPr>
        <w:ind w:left="1440" w:hanging="1440"/>
      </w:pPr>
      <w:rPr/>
    </w:lvl>
    <w:lvl w:ilvl="8">
      <w:start w:val="1"/>
      <w:pStyle w:val="Heading9"/>
      <w:numFmt w:val="none"/>
      <w:suff w:val="nothing"/>
      <w:lvlText w:val=""/>
      <w:lvlJc w:val="left"/>
      <w:pPr>
        <w:ind w:left="1584" w:hanging="1584"/>
      </w:pPr>
      <w:rPr/>
    </w:lvl>
  </w:abstractNum>
  <w:abstractNum w:abstractNumId="2">
    <w:lvl w:ilvl="0">
      <w:start w:val="1"/>
      <w:numFmt w:val="decimal"/>
      <w:lvlText w:val="%1"/>
      <w:lvlJc w:val="left"/>
      <w:pPr>
        <w:tabs>
          <w:tab w:val="num" w:pos="360"/>
        </w:tabs>
        <w:ind w:left="360" w:hanging="360"/>
      </w:pPr>
      <w:rPr>
        <w:sz w:val="22"/>
        <w:i w:val="false"/>
        <w:b/>
        <w:w w:val="100"/>
        <w:rFonts w:ascii="Times New Roman" w:hAnsi="Times New Roman" w:cs="Times New Roman"/>
      </w:rPr>
    </w:lvl>
  </w:abstractNum>
  <w:abstractNum w:abstractNumId="3">
    <w:lvl w:ilvl="0">
      <w:start w:val="1"/>
      <w:numFmt w:val="bullet"/>
      <w:lvlText w:val=""/>
      <w:lvlJc w:val="left"/>
      <w:pPr>
        <w:tabs>
          <w:tab w:val="num" w:pos="360"/>
        </w:tabs>
        <w:ind w:left="284" w:hanging="284"/>
      </w:pPr>
      <w:rPr>
        <w:rFonts w:ascii="Wingdings" w:hAnsi="Wingdings" w:cs="Wingdings" w:hint="default"/>
        <w:sz w:val="16"/>
        <w:rFonts w:cs="Wingdings"/>
      </w:rPr>
    </w:lvl>
  </w:abstractNum>
  <w:abstractNum w:abstractNumId="4">
    <w:lvl w:ilvl="0">
      <w:start w:val="1"/>
      <w:numFmt w:val="none"/>
      <w:suff w:val="nothing"/>
      <w:lvlText w:val=""/>
      <w:lvlJc w:val="left"/>
      <w:pPr>
        <w:ind w:left="283" w:hanging="283"/>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9"/>
      <w:numFmt w:val="bullet"/>
      <w:lvlText w:val=""/>
      <w:lvlJc w:val="left"/>
      <w:pPr>
        <w:ind w:left="720" w:hanging="360"/>
      </w:pPr>
      <w:rPr>
        <w:rFonts w:ascii="Symbol" w:hAnsi="Symbol" w:cs="Symbol" w:hint="default"/>
        <w:rFonts w:cs="Times New Roman"/>
      </w:rPr>
    </w:lvl>
  </w:abstractNum>
  <w:abstractNum w:abstractNumId="6">
    <w:lvl w:ilvl="0">
      <w:numFmt w:val="bullet"/>
      <w:lvlText w:val="-"/>
      <w:lvlJc w:val="left"/>
      <w:pPr>
        <w:ind w:left="720" w:hanging="360"/>
      </w:pPr>
      <w:rPr>
        <w:rFonts w:ascii="Times New Roman" w:hAnsi="Times New Roman" w:cs="Times New Roman" w:hint="default"/>
        <w:rFonts w:cs="Times New Roman"/>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0"/>
  <w:defaultTabStop w:val="709"/>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Cs w:val="24"/>
        <w:lang w:val="en-GB" w:eastAsia="zh-CN" w:bidi="hi-IN"/>
      </w:rPr>
    </w:rPrDefault>
    <w:pPrDefault>
      <w:pPr/>
    </w:pPrDefault>
  </w:docDefaults>
  <w:style w:type="paragraph" w:styleId="Normal">
    <w:name w:val="Normal"/>
    <w:qFormat/>
    <w:pPr>
      <w:widowControl/>
      <w:suppressAutoHyphens w:val="true"/>
      <w:bidi w:val="0"/>
    </w:pPr>
    <w:rPr>
      <w:rFonts w:ascii="Times New Roman" w:hAnsi="Times New Roman" w:eastAsia="Times New Roman" w:cs="Times New Roman"/>
      <w:color w:val="auto"/>
      <w:sz w:val="24"/>
      <w:szCs w:val="24"/>
      <w:lang w:val="fr-FR" w:eastAsia="zh-CN" w:bidi="ar-SA"/>
    </w:rPr>
  </w:style>
  <w:style w:type="paragraph" w:styleId="Heading1">
    <w:name w:val="Heading 1"/>
    <w:basedOn w:val="Normal"/>
    <w:next w:val="Normal"/>
    <w:qFormat/>
    <w:pPr>
      <w:keepNext w:val="true"/>
      <w:numPr>
        <w:ilvl w:val="0"/>
        <w:numId w:val="1"/>
      </w:numPr>
      <w:spacing w:lineRule="atLeast" w:line="260" w:before="240" w:after="60"/>
      <w:outlineLvl w:val="0"/>
    </w:pPr>
    <w:rPr>
      <w:b/>
      <w:sz w:val="32"/>
    </w:rPr>
  </w:style>
  <w:style w:type="paragraph" w:styleId="Heading2">
    <w:name w:val="Heading 2"/>
    <w:basedOn w:val="Normal"/>
    <w:next w:val="Normal"/>
    <w:qFormat/>
    <w:pPr>
      <w:keepNext w:val="true"/>
      <w:numPr>
        <w:ilvl w:val="1"/>
        <w:numId w:val="1"/>
      </w:numPr>
      <w:spacing w:lineRule="atLeast" w:line="260" w:before="240" w:after="60"/>
      <w:outlineLvl w:val="1"/>
    </w:pPr>
    <w:rPr>
      <w:b/>
      <w:sz w:val="28"/>
    </w:rPr>
  </w:style>
  <w:style w:type="paragraph" w:styleId="Heading3">
    <w:name w:val="Heading 3"/>
    <w:basedOn w:val="Normal"/>
    <w:next w:val="Normal"/>
    <w:qFormat/>
    <w:pPr>
      <w:keepNext w:val="true"/>
      <w:numPr>
        <w:ilvl w:val="2"/>
        <w:numId w:val="1"/>
      </w:numPr>
      <w:spacing w:lineRule="atLeast" w:line="260" w:before="240" w:after="60"/>
      <w:outlineLvl w:val="2"/>
    </w:pPr>
    <w:rPr>
      <w:b/>
      <w:sz w:val="24"/>
    </w:rPr>
  </w:style>
  <w:style w:type="paragraph" w:styleId="Heading4">
    <w:name w:val="Heading 4"/>
    <w:basedOn w:val="Normal"/>
    <w:next w:val="Normal"/>
    <w:qFormat/>
    <w:pPr>
      <w:keepNext w:val="true"/>
      <w:numPr>
        <w:ilvl w:val="3"/>
        <w:numId w:val="1"/>
      </w:numPr>
      <w:spacing w:lineRule="atLeast" w:line="260" w:before="240" w:after="60"/>
      <w:outlineLvl w:val="3"/>
    </w:pPr>
    <w:rPr>
      <w:b/>
      <w:i/>
      <w:sz w:val="24"/>
    </w:rPr>
  </w:style>
  <w:style w:type="paragraph" w:styleId="Heading5">
    <w:name w:val="Heading 5"/>
    <w:basedOn w:val="Normal"/>
    <w:next w:val="Normal"/>
    <w:qFormat/>
    <w:pPr>
      <w:numPr>
        <w:ilvl w:val="4"/>
        <w:numId w:val="1"/>
      </w:numPr>
      <w:spacing w:lineRule="atLeast" w:line="260" w:before="240" w:after="60"/>
      <w:outlineLvl w:val="4"/>
    </w:pPr>
    <w:rPr>
      <w:i/>
    </w:rPr>
  </w:style>
  <w:style w:type="paragraph" w:styleId="Heading6">
    <w:name w:val="Heading 6"/>
    <w:basedOn w:val="Normal"/>
    <w:next w:val="Normal"/>
    <w:qFormat/>
    <w:pPr>
      <w:numPr>
        <w:ilvl w:val="5"/>
        <w:numId w:val="1"/>
      </w:numPr>
      <w:spacing w:lineRule="atLeast" w:line="260" w:before="240" w:after="60"/>
      <w:outlineLvl w:val="5"/>
    </w:pPr>
    <w:rPr>
      <w:i/>
    </w:rPr>
  </w:style>
  <w:style w:type="paragraph" w:styleId="Heading7">
    <w:name w:val="Heading 7"/>
    <w:basedOn w:val="Normal"/>
    <w:next w:val="Normal"/>
    <w:qFormat/>
    <w:pPr>
      <w:numPr>
        <w:ilvl w:val="6"/>
        <w:numId w:val="1"/>
      </w:numPr>
      <w:spacing w:before="240" w:after="60"/>
      <w:outlineLvl w:val="6"/>
    </w:pPr>
    <w:r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Times New Roman" w:hAnsi="Times New Roman" w:cs="Times New Roman"/>
      <w:b/>
      <w:i w:val="false"/>
      <w:w w:val="100"/>
      <w:sz w:val="22"/>
    </w:rPr>
  </w:style>
  <w:style w:type="character" w:styleId="WW8Num3z0">
    <w:name w:val="WW8Num3z0"/>
    <w:qFormat/>
    <w:rPr>
      <w:rFonts w:ascii="Wingdings" w:hAnsi="Wingdings" w:cs="Wingdings"/>
      <w:sz w:val="16"/>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rFonts w:ascii="Symbol" w:hAnsi="Symbol" w:cs="Times New Roman"/>
    </w:rPr>
  </w:style>
  <w:style w:type="character" w:styleId="WW8Num6z0">
    <w:name w:val="WW8Num6z0"/>
    <w:qFormat/>
    <w:rPr>
      <w:rFonts w:ascii="Times New Roman" w:hAnsi="Times New Roman" w:cs="Times New Roman"/>
    </w:rPr>
  </w:style>
  <w:style w:type="character" w:styleId="WW8Num7z0">
    <w:name w:val="WW8Num7z0"/>
    <w:qFormat/>
    <w:rPr>
      <w:rFonts w:ascii="Arial" w:hAnsi="Arial" w:cs="Arial"/>
    </w:rPr>
  </w:style>
  <w:style w:type="character" w:styleId="WW8Num8z0">
    <w:name w:val="WW8Num8z0"/>
    <w:qFormat/>
    <w:rPr/>
  </w:style>
  <w:style w:type="character" w:styleId="WW8Num9z0">
    <w:name w:val="WW8Num9z0"/>
    <w:qFormat/>
    <w:rPr>
      <w:rFonts w:ascii="Wingdings" w:hAnsi="Wingdings" w:cs="Wingdings"/>
    </w:rPr>
  </w:style>
  <w:style w:type="character" w:styleId="WW8Num10z0">
    <w:name w:val="WW8Num10z0"/>
    <w:qFormat/>
    <w:rPr>
      <w:rFonts w:ascii="Symbol" w:hAnsi="Symbol" w:cs="Times New Roman"/>
    </w:rPr>
  </w:style>
  <w:style w:type="character" w:styleId="WW8Num11z0">
    <w:name w:val="WW8Num11z0"/>
    <w:qFormat/>
    <w:rPr>
      <w:rFonts w:ascii="Wingdings" w:hAnsi="Wingdings" w:cs="Wingdings"/>
    </w:rPr>
  </w:style>
  <w:style w:type="character" w:styleId="WW8Num12z0">
    <w:name w:val="WW8Num12z0"/>
    <w:qFormat/>
    <w:rPr>
      <w:rFonts w:ascii="Times New Roman" w:hAnsi="Times New Roman" w:cs="Times New Roman"/>
    </w:rPr>
  </w:style>
  <w:style w:type="character" w:styleId="WW8Num13z0">
    <w:name w:val="WW8Num13z0"/>
    <w:qFormat/>
    <w:rPr/>
  </w:style>
  <w:style w:type="character" w:styleId="WW8Num14z0">
    <w:name w:val="WW8Num14z0"/>
    <w:qFormat/>
    <w:rPr>
      <w:rFonts w:ascii="Wingdings" w:hAnsi="Wingdings" w:cs="Wingdings"/>
      <w:sz w:val="16"/>
    </w:rPr>
  </w:style>
  <w:style w:type="character" w:styleId="WW8Num15z0">
    <w:name w:val="WW8Num15z0"/>
    <w:qFormat/>
    <w:rPr>
      <w:rFonts w:ascii="Arial" w:hAnsi="Arial" w:cs="Arial"/>
    </w:rPr>
  </w:style>
  <w:style w:type="character" w:styleId="WW8Num16z0">
    <w:name w:val="WW8Num16z0"/>
    <w:qFormat/>
    <w:rPr>
      <w:rFonts w:ascii="Wingdings" w:hAnsi="Wingdings" w:cs="Wingdings"/>
    </w:rPr>
  </w:style>
  <w:style w:type="character" w:styleId="WW8Num16z1">
    <w:name w:val="WW8Num16z1"/>
    <w:qFormat/>
    <w:rPr>
      <w:rFonts w:ascii="Courier New" w:hAnsi="Courier New" w:cs="Courier New"/>
    </w:rPr>
  </w:style>
  <w:style w:type="character" w:styleId="WW8Num16z2">
    <w:name w:val="WW8Num16z2"/>
    <w:qFormat/>
    <w:rPr>
      <w:rFonts w:ascii="Symbol" w:hAnsi="Symbol" w:cs="Symbol"/>
    </w:rPr>
  </w:style>
  <w:style w:type="character" w:styleId="WW8Num17z0">
    <w:name w:val="WW8Num17z0"/>
    <w:qFormat/>
    <w:rPr>
      <w:rFonts w:ascii="Wingdings" w:hAnsi="Wingdings" w:cs="Wingdings"/>
    </w:rPr>
  </w:style>
  <w:style w:type="character" w:styleId="WW8Num18z0">
    <w:name w:val="WW8Num18z0"/>
    <w:qFormat/>
    <w:rPr/>
  </w:style>
  <w:style w:type="character" w:styleId="WW8Num18z1">
    <w:name w:val="WW8Num18z1"/>
    <w:qFormat/>
    <w:rPr/>
  </w:style>
  <w:style w:type="character" w:styleId="WW8Num18z2">
    <w:name w:val="WW8Num18z2"/>
    <w:qFormat/>
    <w:rPr/>
  </w:style>
  <w:style w:type="character" w:styleId="WW8Num18z3">
    <w:name w:val="WW8Num18z3"/>
    <w:qFormat/>
    <w:rPr/>
  </w:style>
  <w:style w:type="character" w:styleId="WW8Num18z4">
    <w:name w:val="WW8Num18z4"/>
    <w:qFormat/>
    <w:rPr/>
  </w:style>
  <w:style w:type="character" w:styleId="WW8Num18z5">
    <w:name w:val="WW8Num18z5"/>
    <w:qFormat/>
    <w:rPr/>
  </w:style>
  <w:style w:type="character" w:styleId="WW8Num18z6">
    <w:name w:val="WW8Num18z6"/>
    <w:qFormat/>
    <w:rPr/>
  </w:style>
  <w:style w:type="character" w:styleId="WW8Num18z7">
    <w:name w:val="WW8Num18z7"/>
    <w:qFormat/>
    <w:rPr/>
  </w:style>
  <w:style w:type="character" w:styleId="WW8Num18z8">
    <w:name w:val="WW8Num18z8"/>
    <w:qFormat/>
    <w:rPr/>
  </w:style>
  <w:style w:type="character" w:styleId="WW8Num19z0">
    <w:name w:val="WW8Num19z0"/>
    <w:qFormat/>
    <w:rPr>
      <w:rFonts w:ascii="Symbol" w:hAnsi="Symbol" w:eastAsia="Times New Roman" w:cs="Times New Roman"/>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19z3">
    <w:name w:val="WW8Num19z3"/>
    <w:qFormat/>
    <w:rPr>
      <w:rFonts w:ascii="Symbol" w:hAnsi="Symbol" w:cs="Symbol"/>
    </w:rPr>
  </w:style>
  <w:style w:type="character" w:styleId="WW8Num20z0">
    <w:name w:val="WW8Num20z0"/>
    <w:qFormat/>
    <w:rPr>
      <w:rFonts w:ascii="Times New Roman" w:hAnsi="Times New Roman" w:eastAsia="Times New Roman" w:cs="Times New Roman"/>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0z3">
    <w:name w:val="WW8Num20z3"/>
    <w:qFormat/>
    <w:rPr>
      <w:rFonts w:ascii="Symbol" w:hAnsi="Symbol" w:cs="Symbol"/>
    </w:rPr>
  </w:style>
  <w:style w:type="character" w:styleId="Policepardfaut">
    <w:name w:val="Police par défaut"/>
    <w:qFormat/>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8z1">
    <w:name w:val="WW8Num8z1"/>
    <w:qFormat/>
    <w:rPr>
      <w:rFonts w:ascii="Courier New" w:hAnsi="Courier New" w:cs="Courier New"/>
    </w:rPr>
  </w:style>
  <w:style w:type="character" w:styleId="WW8Num8z3">
    <w:name w:val="WW8Num8z3"/>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1">
    <w:name w:val="WW8Num10z1"/>
    <w:qFormat/>
    <w:rPr>
      <w:rFonts w:ascii="Courier New" w:hAnsi="Courier New" w:cs="Courier New"/>
    </w:rPr>
  </w:style>
  <w:style w:type="character" w:styleId="WW8Num10z3">
    <w:name w:val="WW8Num10z3"/>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Symbol" w:hAnsi="Symbol" w:cs="Symbol"/>
    </w:rPr>
  </w:style>
  <w:style w:type="character" w:styleId="WW8Num16z3">
    <w:name w:val="WW8Num16z3"/>
    <w:qFormat/>
    <w:rPr>
      <w:rFonts w:ascii="Symbol" w:hAnsi="Symbol" w:cs="Symbol"/>
    </w:rPr>
  </w:style>
  <w:style w:type="character" w:styleId="Policepardfaut1">
    <w:name w:val="Police par défaut1"/>
    <w:qFormat/>
    <w:rPr/>
  </w:style>
  <w:style w:type="character" w:styleId="PageNumber">
    <w:name w:val="Page Number"/>
    <w:basedOn w:val="Policepardfaut1"/>
    <w:rPr/>
  </w:style>
  <w:style w:type="character" w:styleId="Caractresdenotedefin">
    <w:name w:val="Caractères de note de fin"/>
    <w:qFormat/>
    <w:rPr>
      <w:vertAlign w:val="superscript"/>
    </w:rPr>
  </w:style>
  <w:style w:type="character" w:styleId="Texteel">
    <w:name w:val="texteel"/>
    <w:basedOn w:val="Policepardfaut1"/>
    <w:qFormat/>
    <w:rPr/>
  </w:style>
  <w:style w:type="character" w:styleId="Corpsdetexte3Car">
    <w:name w:val="Corps de texte 3 Car"/>
    <w:qFormat/>
    <w:rPr>
      <w:sz w:val="16"/>
      <w:szCs w:val="16"/>
    </w:rPr>
  </w:style>
  <w:style w:type="character" w:styleId="NotedebasdepageCar">
    <w:name w:val="Note de bas de page Car"/>
    <w:qFormat/>
    <w:rPr>
      <w:rFonts w:ascii="Arial" w:hAnsi="Arial" w:cs="Arial"/>
      <w:sz w:val="16"/>
      <w:szCs w:val="16"/>
    </w:rPr>
  </w:style>
  <w:style w:type="character" w:styleId="Caractresdenotedebasdepage">
    <w:name w:val="Caractères de note de bas de page"/>
    <w:qFormat/>
    <w:rPr>
      <w:vertAlign w:val="superscript"/>
    </w:rPr>
  </w:style>
  <w:style w:type="character" w:styleId="InternetLink">
    <w:name w:val="Internet Link"/>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tabs>
        <w:tab w:val="left" w:pos="0" w:leader="none"/>
        <w:tab w:val="left" w:pos="1029" w:leader="none"/>
        <w:tab w:val="left" w:pos="2969" w:leader="none"/>
        <w:tab w:val="left" w:pos="3689" w:leader="none"/>
        <w:tab w:val="left" w:pos="4409" w:leader="none"/>
        <w:tab w:val="left" w:pos="5129" w:leader="none"/>
        <w:tab w:val="left" w:pos="5849" w:leader="none"/>
        <w:tab w:val="left" w:pos="6569" w:leader="none"/>
        <w:tab w:val="left" w:pos="7289" w:leader="none"/>
        <w:tab w:val="left" w:pos="8009" w:leader="none"/>
      </w:tabs>
      <w:spacing w:lineRule="atLeast" w:line="260"/>
      <w:ind w:left="0" w:right="312" w:hanging="0"/>
      <w:jc w:val="both"/>
    </w:pPr>
    <w:rPr>
      <w:szCs w:val="20"/>
    </w:rPr>
  </w:style>
  <w:style w:type="paragraph" w:styleId="List">
    <w:name w:val="List"/>
    <w:basedOn w:val="TextBody"/>
    <w:pPr/>
    <w:rPr>
      <w:rFonts w:cs="Mangal"/>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rFonts w:cs="Mangal"/>
    </w:rPr>
  </w:style>
  <w:style w:type="paragraph" w:styleId="Titre">
    <w:name w:val="Titre"/>
    <w:basedOn w:val="Normal"/>
    <w:next w:val="TextBody"/>
    <w:qFormat/>
    <w:pPr>
      <w:keepNext w:val="true"/>
      <w:spacing w:before="240" w:after="120"/>
    </w:pPr>
    <w:rPr>
      <w:rFonts w:ascii="Liberation Sans;Arial" w:hAnsi="Liberation Sans;Arial" w:eastAsia="Microsoft YaHei" w:cs="Arial"/>
      <w:sz w:val="28"/>
      <w:szCs w:val="28"/>
    </w:rPr>
  </w:style>
  <w:style w:type="paragraph" w:styleId="Lgende">
    <w:name w:val="Légende"/>
    <w:basedOn w:val="Normal"/>
    <w:qFormat/>
    <w:pPr>
      <w:suppressLineNumbers/>
      <w:spacing w:before="120" w:after="120"/>
    </w:pPr>
    <w:rPr>
      <w:rFonts w:cs="Mangal"/>
      <w:i/>
      <w:iCs/>
      <w:sz w:val="24"/>
      <w:szCs w:val="24"/>
    </w:rPr>
  </w:style>
  <w:style w:type="paragraph" w:styleId="Titre1">
    <w:name w:val="Titre1"/>
    <w:basedOn w:val="Normal"/>
    <w:next w:val="TextBody"/>
    <w:qFormat/>
    <w:pPr>
      <w:keepNext w:val="true"/>
      <w:spacing w:before="240" w:after="120"/>
    </w:pPr>
    <w:rPr>
      <w:rFonts w:ascii="Liberation Sans;Arial" w:hAnsi="Liberation Sans;Arial" w:eastAsia="Microsoft YaHei" w:cs="Mangal"/>
      <w:sz w:val="28"/>
      <w:szCs w:val="28"/>
    </w:rPr>
  </w:style>
  <w:style w:type="paragraph" w:styleId="Puce">
    <w:name w:val="puce"/>
    <w:qFormat/>
    <w:pPr>
      <w:widowControl/>
      <w:numPr>
        <w:ilvl w:val="0"/>
        <w:numId w:val="3"/>
      </w:numPr>
      <w:tabs>
        <w:tab w:val="left" w:pos="284" w:leader="none"/>
      </w:tabs>
      <w:suppressAutoHyphens w:val="true"/>
      <w:bidi w:val="0"/>
      <w:spacing w:lineRule="atLeast" w:line="260" w:before="120" w:after="0"/>
      <w:jc w:val="both"/>
    </w:pPr>
    <w:rPr>
      <w:rFonts w:ascii="Times New Roman" w:hAnsi="Times New Roman" w:eastAsia="Times New Roman" w:cs="Times New Roman"/>
      <w:color w:val="auto"/>
      <w:sz w:val="22"/>
      <w:szCs w:val="20"/>
      <w:lang w:val="fr-FR" w:eastAsia="zh-CN" w:bidi="ar-SA"/>
    </w:rPr>
  </w:style>
  <w:style w:type="paragraph" w:styleId="Retrait2">
    <w:name w:val="Retrait 2"/>
    <w:basedOn w:val="Normal"/>
    <w:qFormat/>
    <w:pPr>
      <w:numPr>
        <w:ilvl w:val="0"/>
        <w:numId w:val="4"/>
      </w:numPr>
      <w:spacing w:lineRule="atLeast" w:line="260" w:before="120" w:after="0"/>
      <w:ind w:left="568" w:right="0" w:hanging="284"/>
    </w:pPr>
    <w:rPr/>
  </w:style>
  <w:style w:type="paragraph" w:styleId="Retrait3">
    <w:name w:val="Retrait 3"/>
    <w:basedOn w:val="Retrait2"/>
    <w:qFormat/>
    <w:pPr>
      <w:ind w:left="851" w:right="0" w:hanging="284"/>
    </w:pPr>
    <w:rPr/>
  </w:style>
  <w:style w:type="paragraph" w:styleId="Listenumros1">
    <w:name w:val="Liste à numéros1"/>
    <w:basedOn w:val="Normal"/>
    <w:qFormat/>
    <w:pPr>
      <w:numPr>
        <w:ilvl w:val="0"/>
        <w:numId w:val="2"/>
      </w:numPr>
      <w:tabs>
        <w:tab w:val="left" w:pos="284" w:leader="none"/>
      </w:tabs>
      <w:spacing w:before="120" w:after="0"/>
    </w:pPr>
    <w:rPr/>
  </w:style>
  <w:style w:type="paragraph" w:styleId="Entteetpieddepage">
    <w:name w:val="En-tête et pied de page"/>
    <w:basedOn w:val="Normal"/>
    <w:qFormat/>
    <w:pPr>
      <w:suppressLineNumbers/>
      <w:tabs>
        <w:tab w:val="center" w:pos="4819" w:leader="none"/>
        <w:tab w:val="right" w:pos="9638" w:leader="none"/>
      </w:tabs>
    </w:pPr>
    <w:rPr/>
  </w:style>
  <w:style w:type="paragraph" w:styleId="Footer">
    <w:name w:val="Footer"/>
    <w:basedOn w:val="Normal"/>
    <w:pPr>
      <w:tabs>
        <w:tab w:val="center" w:pos="4536" w:leader="none"/>
        <w:tab w:val="right" w:pos="9072" w:leader="none"/>
      </w:tabs>
    </w:pPr>
    <w:rPr/>
  </w:style>
  <w:style w:type="paragraph" w:styleId="Header">
    <w:name w:val="Header"/>
    <w:basedOn w:val="Normal"/>
    <w:pPr>
      <w:tabs>
        <w:tab w:val="center" w:pos="4536" w:leader="none"/>
        <w:tab w:val="right" w:pos="9072" w:leader="none"/>
      </w:tabs>
    </w:pPr>
    <w:rPr/>
  </w:style>
  <w:style w:type="paragraph" w:styleId="Textebrut1">
    <w:name w:val="Texte brut1"/>
    <w:basedOn w:val="Normal"/>
    <w:qFormat/>
    <w:pPr/>
    <w:rPr/>
  </w:style>
  <w:style w:type="paragraph" w:styleId="Corpsdetexte21">
    <w:name w:val="Corps de texte 21"/>
    <w:basedOn w:val="Normal"/>
    <w:qFormat/>
    <w:pPr>
      <w:jc w:val="both"/>
    </w:pPr>
    <w:rPr/>
  </w:style>
  <w:style w:type="paragraph" w:styleId="Contents1">
    <w:name w:val="TOC 1"/>
    <w:basedOn w:val="Normal"/>
    <w:next w:val="Normal"/>
    <w:pPr/>
    <w:rPr/>
  </w:style>
  <w:style w:type="paragraph" w:styleId="Contents2">
    <w:name w:val="TOC 2"/>
    <w:basedOn w:val="Normal"/>
    <w:next w:val="Normal"/>
    <w:pPr>
      <w:ind w:left="220" w:right="0" w:hanging="0"/>
    </w:pPr>
    <w:rPr/>
  </w:style>
  <w:style w:type="paragraph" w:styleId="Contents3">
    <w:name w:val="TOC 3"/>
    <w:basedOn w:val="Normal"/>
    <w:next w:val="Normal"/>
    <w:pPr>
      <w:ind w:left="440" w:right="0" w:hanging="0"/>
    </w:pPr>
    <w:rPr/>
  </w:style>
  <w:style w:type="paragraph" w:styleId="Contents4">
    <w:name w:val="TOC 4"/>
    <w:basedOn w:val="Normal"/>
    <w:next w:val="Normal"/>
    <w:pPr>
      <w:ind w:left="660" w:right="0" w:hanging="0"/>
    </w:pPr>
    <w:rPr/>
  </w:style>
  <w:style w:type="paragraph" w:styleId="Contents5">
    <w:name w:val="TOC 5"/>
    <w:basedOn w:val="Normal"/>
    <w:next w:val="Normal"/>
    <w:pPr>
      <w:ind w:left="880" w:right="0" w:hanging="0"/>
    </w:pPr>
    <w:rPr/>
  </w:style>
  <w:style w:type="paragraph" w:styleId="Paragraphedeliste">
    <w:name w:val="Paragraphe de liste"/>
    <w:basedOn w:val="Normal"/>
    <w:qFormat/>
    <w:pPr>
      <w:ind w:left="708" w:right="0" w:hanging="0"/>
    </w:pPr>
    <w:rPr/>
  </w:style>
  <w:style w:type="paragraph" w:styleId="Corpsdetexte31">
    <w:name w:val="Corps de texte 31"/>
    <w:basedOn w:val="Normal"/>
    <w:qFormat/>
    <w:pPr>
      <w:spacing w:before="0" w:after="120"/>
    </w:pPr>
    <w:rPr>
      <w:sz w:val="16"/>
      <w:szCs w:val="16"/>
    </w:rPr>
  </w:style>
  <w:style w:type="paragraph" w:styleId="Footnote">
    <w:name w:val="Footnote Text"/>
    <w:basedOn w:val="Normal"/>
    <w:pPr>
      <w:spacing w:before="120" w:after="120"/>
      <w:jc w:val="both"/>
    </w:pPr>
    <w:rPr>
      <w:rFonts w:ascii="Arial" w:hAnsi="Arial" w:cs="Arial"/>
      <w:sz w:val="16"/>
      <w:szCs w:val="16"/>
    </w:rPr>
  </w:style>
  <w:style w:type="paragraph" w:styleId="Contenudetableau">
    <w:name w:val="Contenu de tableau"/>
    <w:basedOn w:val="Normal"/>
    <w:qFormat/>
    <w:pPr>
      <w:suppressLineNumbers/>
    </w:pPr>
    <w:rPr/>
  </w:style>
  <w:style w:type="paragraph" w:styleId="Titredetableau">
    <w:name w:val="Titre de tableau"/>
    <w:basedOn w:val="Contenudetableau"/>
    <w:qFormat/>
    <w:pPr>
      <w:suppressLineNumbers/>
      <w:jc w:val="center"/>
    </w:pPr>
    <w:rPr>
      <w:b/>
      <w:bCs/>
    </w:rPr>
  </w:style>
  <w:style w:type="paragraph" w:styleId="Contenudecadre">
    <w:name w:val="Contenu de cadre"/>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teleaccords.travail-emploi.gouv.fr/PortailTeleprocedures/" TargetMode="External"/><Relationship Id="rId3" Type="http://schemas.openxmlformats.org/officeDocument/2006/relationships/hyperlink" Target="http://www.teleaccords.travail-emploi.gouv.fr/"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LibreOffice/5.3.6.1$Linux_X86_64 LibreOffice_project/30$Build-1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2022-07-13T15:48:18Z</dcterms:created>
  <dc:creator/>
  <dc:description/>
  <dc:language>en-GB</dc:language>
  <cp:lastModifiedBy/>
  <cp:revision>1</cp:revision>
  <dc:subject/>
  <dc:title/>
</cp:coreProperties>
</file>