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732DB970" w14:textId="59552DA7" w:rsidP="00DE3882" w:rsidR="000E2866" w:rsidRDefault="000E2866" w:rsidRPr="00FB50A5">
      <w:pPr>
        <w:jc w:val="both"/>
        <w:rPr>
          <w:rFonts w:ascii="Arial Narrow" w:cs="Arial" w:eastAsia="Arial" w:hAnsi="Arial Narrow"/>
          <w:sz w:val="22"/>
          <w:szCs w:val="22"/>
        </w:rPr>
      </w:pPr>
      <w:r w:rsidRPr="00FB50A5">
        <w:rPr>
          <w:rFonts w:ascii="Arial Narrow" w:cs="Arial" w:eastAsia="Arial" w:hAnsi="Arial Narrow"/>
          <w:sz w:val="22"/>
          <w:szCs w:val="22"/>
        </w:rPr>
        <w:t xml:space="preserve">A l’issue de la négociation annuelle obligatoire prévue aux articles L.2242-1 et suivants du Code du Travail, il a été convenu ce </w:t>
      </w:r>
      <w:r w:rsidR="0099638E" w:rsidRPr="00FB50A5">
        <w:rPr>
          <w:rFonts w:ascii="Arial Narrow" w:cs="Arial" w:eastAsia="Arial" w:hAnsi="Arial Narrow"/>
          <w:sz w:val="22"/>
          <w:szCs w:val="22"/>
        </w:rPr>
        <w:t>qu</w:t>
      </w:r>
      <w:r w:rsidR="0099638E">
        <w:rPr>
          <w:rFonts w:ascii="Arial Narrow" w:cs="Arial" w:eastAsia="Arial" w:hAnsi="Arial Narrow"/>
          <w:sz w:val="22"/>
          <w:szCs w:val="22"/>
        </w:rPr>
        <w:t>i</w:t>
      </w:r>
      <w:r w:rsidR="0099638E" w:rsidRPr="00FB50A5">
        <w:rPr>
          <w:rFonts w:ascii="Arial Narrow" w:cs="Arial" w:eastAsia="Arial" w:hAnsi="Arial Narrow"/>
          <w:sz w:val="22"/>
          <w:szCs w:val="22"/>
        </w:rPr>
        <w:t xml:space="preserve"> </w:t>
      </w:r>
      <w:r w:rsidRPr="00FB50A5">
        <w:rPr>
          <w:rFonts w:ascii="Arial Narrow" w:cs="Arial" w:eastAsia="Arial" w:hAnsi="Arial Narrow"/>
          <w:sz w:val="22"/>
          <w:szCs w:val="22"/>
        </w:rPr>
        <w:t>suit entre les parties :</w:t>
      </w:r>
    </w:p>
    <w:p w14:paraId="118FC317" w14:textId="24ED5B09" w:rsidP="00DE3882" w:rsidR="002D185D" w:rsidRDefault="002D185D" w:rsidRPr="002D185D">
      <w:pPr>
        <w:jc w:val="both"/>
        <w:rPr>
          <w:rFonts w:ascii="Arial Narrow" w:cs="Arial" w:eastAsia="Arial" w:hAnsi="Arial Narrow"/>
          <w:sz w:val="22"/>
          <w:szCs w:val="22"/>
        </w:rPr>
      </w:pPr>
      <w:r w:rsidRPr="002D185D">
        <w:rPr>
          <w:rFonts w:ascii="Arial Narrow" w:cs="Arial" w:eastAsia="Arial" w:hAnsi="Arial Narrow"/>
          <w:sz w:val="22"/>
          <w:szCs w:val="22"/>
        </w:rPr>
        <w:t xml:space="preserve">Monsieur </w:t>
      </w:r>
      <w:r w:rsidR="001E72DA">
        <w:rPr>
          <w:rFonts w:ascii="Arial Narrow" w:cs="Arial" w:eastAsia="Arial" w:hAnsi="Arial Narrow"/>
          <w:sz w:val="22"/>
          <w:szCs w:val="22"/>
        </w:rPr>
        <w:t xml:space="preserve">XX </w:t>
      </w:r>
      <w:proofErr w:type="spellStart"/>
      <w:r w:rsidR="001E72DA">
        <w:rPr>
          <w:rFonts w:ascii="Arial Narrow" w:cs="Arial" w:eastAsia="Arial" w:hAnsi="Arial Narrow"/>
          <w:sz w:val="22"/>
          <w:szCs w:val="22"/>
        </w:rPr>
        <w:t>XX</w:t>
      </w:r>
      <w:proofErr w:type="spellEnd"/>
      <w:r w:rsidRPr="002D185D">
        <w:rPr>
          <w:rFonts w:ascii="Arial Narrow" w:cs="Arial" w:eastAsia="Arial" w:hAnsi="Arial Narrow"/>
          <w:sz w:val="22"/>
          <w:szCs w:val="22"/>
        </w:rPr>
        <w:t xml:space="preserve">, en qualité de Directeur d’établissement de </w:t>
      </w:r>
      <w:r w:rsidR="00F91582">
        <w:rPr>
          <w:rFonts w:ascii="Arial Narrow" w:cs="Arial" w:eastAsia="Arial" w:hAnsi="Arial Narrow"/>
          <w:sz w:val="22"/>
          <w:szCs w:val="22"/>
        </w:rPr>
        <w:t>Villefranche de Rouergue</w:t>
      </w:r>
      <w:r w:rsidRPr="002D185D">
        <w:rPr>
          <w:rFonts w:ascii="Arial Narrow" w:cs="Arial" w:eastAsia="Arial" w:hAnsi="Arial Narrow"/>
          <w:sz w:val="22"/>
          <w:szCs w:val="22"/>
        </w:rPr>
        <w:t xml:space="preserve"> (</w:t>
      </w:r>
      <w:r w:rsidR="00F91582">
        <w:rPr>
          <w:rFonts w:ascii="Arial Narrow" w:cs="Arial" w:eastAsia="Arial" w:hAnsi="Arial Narrow"/>
          <w:sz w:val="22"/>
          <w:szCs w:val="22"/>
        </w:rPr>
        <w:t>VDR</w:t>
      </w:r>
      <w:r w:rsidRPr="002D185D">
        <w:rPr>
          <w:rFonts w:ascii="Arial Narrow" w:cs="Arial" w:eastAsia="Arial" w:hAnsi="Arial Narrow"/>
          <w:sz w:val="22"/>
          <w:szCs w:val="22"/>
        </w:rPr>
        <w:t xml:space="preserve">) de la Société Blanc </w:t>
      </w:r>
      <w:proofErr w:type="spellStart"/>
      <w:r w:rsidRPr="002D185D">
        <w:rPr>
          <w:rFonts w:ascii="Arial Narrow" w:cs="Arial" w:eastAsia="Arial" w:hAnsi="Arial Narrow"/>
          <w:sz w:val="22"/>
          <w:szCs w:val="22"/>
        </w:rPr>
        <w:t>Aéro</w:t>
      </w:r>
      <w:proofErr w:type="spellEnd"/>
      <w:r w:rsidRPr="002D185D">
        <w:rPr>
          <w:rFonts w:ascii="Arial Narrow" w:cs="Arial" w:eastAsia="Arial" w:hAnsi="Arial Narrow"/>
          <w:sz w:val="22"/>
          <w:szCs w:val="22"/>
        </w:rPr>
        <w:t xml:space="preserve"> </w:t>
      </w:r>
      <w:r w:rsidR="00DE3882">
        <w:rPr>
          <w:rFonts w:ascii="Arial Narrow" w:cs="Arial" w:eastAsia="Arial" w:hAnsi="Arial Narrow"/>
          <w:sz w:val="22"/>
          <w:szCs w:val="22"/>
        </w:rPr>
        <w:t>I</w:t>
      </w:r>
      <w:r w:rsidR="00DE3882" w:rsidRPr="002D185D">
        <w:rPr>
          <w:rFonts w:ascii="Arial Narrow" w:cs="Arial" w:eastAsia="Arial" w:hAnsi="Arial Narrow"/>
          <w:sz w:val="22"/>
          <w:szCs w:val="22"/>
        </w:rPr>
        <w:t xml:space="preserve">ndustries </w:t>
      </w:r>
      <w:r w:rsidRPr="002D185D">
        <w:rPr>
          <w:rFonts w:ascii="Arial Narrow" w:cs="Arial" w:eastAsia="Arial" w:hAnsi="Arial Narrow"/>
          <w:sz w:val="22"/>
          <w:szCs w:val="22"/>
        </w:rPr>
        <w:t>(BAI)</w:t>
      </w:r>
    </w:p>
    <w:p w14:paraId="533C09A5" w14:textId="33C53B15" w:rsidP="002D185D" w:rsidR="002D185D" w:rsidRDefault="002D185D" w:rsidRPr="002D185D">
      <w:pPr>
        <w:rPr>
          <w:rFonts w:ascii="Arial Narrow" w:cs="Arial" w:eastAsia="Arial" w:hAnsi="Arial Narrow"/>
          <w:sz w:val="22"/>
          <w:szCs w:val="22"/>
        </w:rPr>
      </w:pPr>
      <w:r w:rsidRPr="002D185D">
        <w:rPr>
          <w:rFonts w:ascii="Arial Narrow" w:cs="Arial" w:eastAsia="Arial" w:hAnsi="Arial Narrow"/>
          <w:sz w:val="22"/>
          <w:szCs w:val="22"/>
        </w:rPr>
        <w:t>D’une part ;</w:t>
      </w:r>
    </w:p>
    <w:p w14:paraId="414AD2F0" w14:textId="16A618E2" w:rsidP="002D185D" w:rsidR="002D185D" w:rsidRDefault="002D185D" w:rsidRPr="002D185D">
      <w:pPr>
        <w:rPr>
          <w:rFonts w:ascii="Arial Narrow" w:cs="Arial" w:eastAsia="Arial" w:hAnsi="Arial Narrow"/>
          <w:sz w:val="22"/>
          <w:szCs w:val="22"/>
        </w:rPr>
      </w:pPr>
      <w:r>
        <w:rPr>
          <w:rFonts w:ascii="Arial Narrow" w:cs="Arial" w:eastAsia="Arial" w:hAnsi="Arial Narrow"/>
          <w:sz w:val="22"/>
          <w:szCs w:val="22"/>
        </w:rPr>
        <w:t>Et</w:t>
      </w:r>
    </w:p>
    <w:p w14:paraId="7F78F662" w14:textId="1CEC7709" w:rsidP="003F27AC" w:rsidR="00660153" w:rsidRDefault="00660153">
      <w:pPr>
        <w:spacing w:line="260" w:lineRule="exact"/>
        <w:rPr>
          <w:rFonts w:ascii="Arial Narrow" w:cs="Arial" w:eastAsia="Arial" w:hAnsi="Arial Narrow"/>
          <w:sz w:val="22"/>
          <w:szCs w:val="22"/>
        </w:rPr>
      </w:pPr>
      <w:r w:rsidRPr="002D185D">
        <w:rPr>
          <w:rFonts w:ascii="Arial Narrow" w:cs="Arial" w:eastAsia="Arial" w:hAnsi="Arial Narrow"/>
          <w:sz w:val="22"/>
          <w:szCs w:val="22"/>
        </w:rPr>
        <w:t xml:space="preserve">Monsieur </w:t>
      </w:r>
      <w:r w:rsidR="001E72DA">
        <w:rPr>
          <w:rFonts w:ascii="Arial Narrow" w:cs="Arial" w:eastAsia="Arial" w:hAnsi="Arial Narrow"/>
          <w:sz w:val="22"/>
          <w:szCs w:val="22"/>
        </w:rPr>
        <w:t xml:space="preserve">XX </w:t>
      </w:r>
      <w:proofErr w:type="spellStart"/>
      <w:r w:rsidR="001E72DA">
        <w:rPr>
          <w:rFonts w:ascii="Arial Narrow" w:cs="Arial" w:eastAsia="Arial" w:hAnsi="Arial Narrow"/>
          <w:sz w:val="22"/>
          <w:szCs w:val="22"/>
        </w:rPr>
        <w:t>XX</w:t>
      </w:r>
      <w:proofErr w:type="spellEnd"/>
      <w:r w:rsidRPr="002D185D">
        <w:rPr>
          <w:rFonts w:ascii="Arial Narrow" w:cs="Arial" w:eastAsia="Arial" w:hAnsi="Arial Narrow"/>
          <w:sz w:val="22"/>
          <w:szCs w:val="22"/>
        </w:rPr>
        <w:t>, Délégué Syndical C</w:t>
      </w:r>
      <w:r>
        <w:rPr>
          <w:rFonts w:ascii="Arial Narrow" w:cs="Arial" w:eastAsia="Arial" w:hAnsi="Arial Narrow"/>
          <w:sz w:val="22"/>
          <w:szCs w:val="22"/>
        </w:rPr>
        <w:t>FE-CGC</w:t>
      </w:r>
      <w:r w:rsidRPr="002D185D">
        <w:rPr>
          <w:rFonts w:ascii="Arial Narrow" w:cs="Arial" w:eastAsia="Arial" w:hAnsi="Arial Narrow"/>
          <w:sz w:val="22"/>
          <w:szCs w:val="22"/>
        </w:rPr>
        <w:t xml:space="preserve">,  </w:t>
      </w:r>
    </w:p>
    <w:p w14:paraId="07C11F50" w14:textId="17903C10" w:rsidP="003F27AC" w:rsidR="002D185D" w:rsidRDefault="00461C20">
      <w:pPr>
        <w:spacing w:line="260" w:lineRule="exact"/>
        <w:rPr>
          <w:rFonts w:ascii="Arial Narrow" w:cs="Arial" w:eastAsia="Arial" w:hAnsi="Arial Narrow"/>
          <w:sz w:val="22"/>
          <w:szCs w:val="22"/>
        </w:rPr>
      </w:pPr>
      <w:r>
        <w:rPr>
          <w:rFonts w:ascii="Arial Narrow" w:cs="Arial" w:eastAsia="Arial" w:hAnsi="Arial Narrow"/>
          <w:sz w:val="22"/>
          <w:szCs w:val="22"/>
        </w:rPr>
        <w:t xml:space="preserve">Madame </w:t>
      </w:r>
      <w:r w:rsidR="001E72DA">
        <w:rPr>
          <w:rFonts w:ascii="Arial Narrow" w:cs="Arial" w:eastAsia="Arial" w:hAnsi="Arial Narrow"/>
          <w:sz w:val="22"/>
          <w:szCs w:val="22"/>
        </w:rPr>
        <w:t xml:space="preserve">XX </w:t>
      </w:r>
      <w:proofErr w:type="spellStart"/>
      <w:r w:rsidR="001E72DA">
        <w:rPr>
          <w:rFonts w:ascii="Arial Narrow" w:cs="Arial" w:eastAsia="Arial" w:hAnsi="Arial Narrow"/>
          <w:sz w:val="22"/>
          <w:szCs w:val="22"/>
        </w:rPr>
        <w:t>XX</w:t>
      </w:r>
      <w:proofErr w:type="spellEnd"/>
      <w:r>
        <w:rPr>
          <w:rFonts w:ascii="Arial Narrow" w:cs="Arial" w:eastAsia="Arial" w:hAnsi="Arial Narrow"/>
          <w:sz w:val="22"/>
          <w:szCs w:val="22"/>
        </w:rPr>
        <w:t>,</w:t>
      </w:r>
      <w:r w:rsidRPr="002D185D">
        <w:rPr>
          <w:rFonts w:ascii="Arial Narrow" w:cs="Arial" w:eastAsia="Arial" w:hAnsi="Arial Narrow"/>
          <w:sz w:val="22"/>
          <w:szCs w:val="22"/>
        </w:rPr>
        <w:t xml:space="preserve"> </w:t>
      </w:r>
      <w:r w:rsidR="002D185D" w:rsidRPr="002D185D">
        <w:rPr>
          <w:rFonts w:ascii="Arial Narrow" w:cs="Arial" w:eastAsia="Arial" w:hAnsi="Arial Narrow"/>
          <w:sz w:val="22"/>
          <w:szCs w:val="22"/>
        </w:rPr>
        <w:t xml:space="preserve">Monsieur </w:t>
      </w:r>
      <w:r w:rsidR="001E72DA">
        <w:rPr>
          <w:rFonts w:ascii="Arial Narrow" w:cs="Arial" w:eastAsia="Arial" w:hAnsi="Arial Narrow"/>
          <w:sz w:val="22"/>
          <w:szCs w:val="22"/>
        </w:rPr>
        <w:t xml:space="preserve">XX </w:t>
      </w:r>
      <w:proofErr w:type="spellStart"/>
      <w:r w:rsidR="001E72DA">
        <w:rPr>
          <w:rFonts w:ascii="Arial Narrow" w:cs="Arial" w:eastAsia="Arial" w:hAnsi="Arial Narrow"/>
          <w:sz w:val="22"/>
          <w:szCs w:val="22"/>
        </w:rPr>
        <w:t>XX</w:t>
      </w:r>
      <w:proofErr w:type="spellEnd"/>
      <w:r w:rsidR="002D185D" w:rsidRPr="002D185D">
        <w:rPr>
          <w:rFonts w:ascii="Arial Narrow" w:cs="Arial" w:eastAsia="Arial" w:hAnsi="Arial Narrow"/>
          <w:sz w:val="22"/>
          <w:szCs w:val="22"/>
        </w:rPr>
        <w:t>, Délégué</w:t>
      </w:r>
      <w:r w:rsidR="00493ACE">
        <w:rPr>
          <w:rFonts w:ascii="Arial Narrow" w:cs="Arial" w:eastAsia="Arial" w:hAnsi="Arial Narrow"/>
          <w:sz w:val="22"/>
          <w:szCs w:val="22"/>
        </w:rPr>
        <w:t>s</w:t>
      </w:r>
      <w:r w:rsidR="002D185D" w:rsidRPr="002D185D">
        <w:rPr>
          <w:rFonts w:ascii="Arial Narrow" w:cs="Arial" w:eastAsia="Arial" w:hAnsi="Arial Narrow"/>
          <w:sz w:val="22"/>
          <w:szCs w:val="22"/>
        </w:rPr>
        <w:t xml:space="preserve"> Syndica</w:t>
      </w:r>
      <w:r w:rsidR="00493ACE">
        <w:rPr>
          <w:rFonts w:ascii="Arial Narrow" w:cs="Arial" w:eastAsia="Arial" w:hAnsi="Arial Narrow"/>
          <w:sz w:val="22"/>
          <w:szCs w:val="22"/>
        </w:rPr>
        <w:t>ux</w:t>
      </w:r>
      <w:r w:rsidR="002D185D" w:rsidRPr="002D185D">
        <w:rPr>
          <w:rFonts w:ascii="Arial Narrow" w:cs="Arial" w:eastAsia="Arial" w:hAnsi="Arial Narrow"/>
          <w:sz w:val="22"/>
          <w:szCs w:val="22"/>
        </w:rPr>
        <w:t xml:space="preserve"> CGT,  </w:t>
      </w:r>
    </w:p>
    <w:p w14:paraId="454D5A51" w14:textId="6DC3DA54" w:rsidP="003F27AC" w:rsidR="00F91582" w:rsidRDefault="00F91582">
      <w:pPr>
        <w:spacing w:line="260" w:lineRule="exact"/>
        <w:rPr>
          <w:rFonts w:ascii="Arial Narrow" w:cs="Arial" w:eastAsia="Arial" w:hAnsi="Arial Narrow"/>
          <w:sz w:val="22"/>
          <w:szCs w:val="22"/>
        </w:rPr>
      </w:pPr>
      <w:r w:rsidRPr="002D185D">
        <w:rPr>
          <w:rFonts w:ascii="Arial Narrow" w:cs="Arial" w:eastAsia="Arial" w:hAnsi="Arial Narrow"/>
          <w:sz w:val="22"/>
          <w:szCs w:val="22"/>
        </w:rPr>
        <w:t xml:space="preserve">Monsieur </w:t>
      </w:r>
      <w:r w:rsidR="001E72DA">
        <w:rPr>
          <w:rFonts w:ascii="Arial Narrow" w:cs="Arial" w:eastAsia="Arial" w:hAnsi="Arial Narrow"/>
          <w:sz w:val="22"/>
          <w:szCs w:val="22"/>
        </w:rPr>
        <w:t xml:space="preserve">XX </w:t>
      </w:r>
      <w:proofErr w:type="spellStart"/>
      <w:r w:rsidR="001E72DA">
        <w:rPr>
          <w:rFonts w:ascii="Arial Narrow" w:cs="Arial" w:eastAsia="Arial" w:hAnsi="Arial Narrow"/>
          <w:sz w:val="22"/>
          <w:szCs w:val="22"/>
        </w:rPr>
        <w:t>XX</w:t>
      </w:r>
      <w:proofErr w:type="spellEnd"/>
      <w:r w:rsidRPr="002D185D">
        <w:rPr>
          <w:rFonts w:ascii="Arial Narrow" w:cs="Arial" w:eastAsia="Arial" w:hAnsi="Arial Narrow"/>
          <w:sz w:val="22"/>
          <w:szCs w:val="22"/>
        </w:rPr>
        <w:t xml:space="preserve">, </w:t>
      </w:r>
      <w:r w:rsidR="00924506">
        <w:rPr>
          <w:rFonts w:ascii="Arial Narrow" w:cs="Arial" w:eastAsia="Arial" w:hAnsi="Arial Narrow"/>
          <w:sz w:val="22"/>
          <w:szCs w:val="22"/>
        </w:rPr>
        <w:t xml:space="preserve">Madame </w:t>
      </w:r>
      <w:r w:rsidR="001E72DA">
        <w:rPr>
          <w:rFonts w:ascii="Arial Narrow" w:cs="Arial" w:eastAsia="Arial" w:hAnsi="Arial Narrow"/>
          <w:sz w:val="22"/>
          <w:szCs w:val="22"/>
        </w:rPr>
        <w:t xml:space="preserve">XX </w:t>
      </w:r>
      <w:proofErr w:type="spellStart"/>
      <w:r w:rsidR="001E72DA">
        <w:rPr>
          <w:rFonts w:ascii="Arial Narrow" w:cs="Arial" w:eastAsia="Arial" w:hAnsi="Arial Narrow"/>
          <w:sz w:val="22"/>
          <w:szCs w:val="22"/>
        </w:rPr>
        <w:t>XX</w:t>
      </w:r>
      <w:proofErr w:type="spellEnd"/>
      <w:r w:rsidR="00493ACE" w:rsidRPr="007C69C4">
        <w:rPr>
          <w:rFonts w:ascii="Arial Narrow" w:cs="Arial" w:eastAsia="Arial" w:hAnsi="Arial Narrow"/>
          <w:sz w:val="22"/>
          <w:szCs w:val="22"/>
        </w:rPr>
        <w:t>,</w:t>
      </w:r>
      <w:r w:rsidR="00493ACE">
        <w:rPr>
          <w:rFonts w:ascii="Arial Narrow" w:cs="Arial" w:eastAsia="Arial" w:hAnsi="Arial Narrow"/>
          <w:sz w:val="22"/>
          <w:szCs w:val="22"/>
        </w:rPr>
        <w:t xml:space="preserve"> </w:t>
      </w:r>
      <w:r w:rsidRPr="002D185D">
        <w:rPr>
          <w:rFonts w:ascii="Arial Narrow" w:cs="Arial" w:eastAsia="Arial" w:hAnsi="Arial Narrow"/>
          <w:sz w:val="22"/>
          <w:szCs w:val="22"/>
        </w:rPr>
        <w:t>Délégué</w:t>
      </w:r>
      <w:r w:rsidR="00493ACE">
        <w:rPr>
          <w:rFonts w:ascii="Arial Narrow" w:cs="Arial" w:eastAsia="Arial" w:hAnsi="Arial Narrow"/>
          <w:sz w:val="22"/>
          <w:szCs w:val="22"/>
        </w:rPr>
        <w:t>s</w:t>
      </w:r>
      <w:r w:rsidRPr="002D185D">
        <w:rPr>
          <w:rFonts w:ascii="Arial Narrow" w:cs="Arial" w:eastAsia="Arial" w:hAnsi="Arial Narrow"/>
          <w:sz w:val="22"/>
          <w:szCs w:val="22"/>
        </w:rPr>
        <w:t xml:space="preserve"> Syndica</w:t>
      </w:r>
      <w:r w:rsidR="00493ACE">
        <w:rPr>
          <w:rFonts w:ascii="Arial Narrow" w:cs="Arial" w:eastAsia="Arial" w:hAnsi="Arial Narrow"/>
          <w:sz w:val="22"/>
          <w:szCs w:val="22"/>
        </w:rPr>
        <w:t>ux</w:t>
      </w:r>
      <w:r w:rsidRPr="002D185D">
        <w:rPr>
          <w:rFonts w:ascii="Arial Narrow" w:cs="Arial" w:eastAsia="Arial" w:hAnsi="Arial Narrow"/>
          <w:sz w:val="22"/>
          <w:szCs w:val="22"/>
        </w:rPr>
        <w:t xml:space="preserve"> FO</w:t>
      </w:r>
    </w:p>
    <w:p w14:paraId="24658E3B" w14:textId="4106D210" w:rsidP="002D185D" w:rsidR="002D185D" w:rsidRDefault="002D185D">
      <w:pPr>
        <w:rPr>
          <w:rFonts w:ascii="Arial Narrow" w:cs="Arial" w:eastAsia="Arial" w:hAnsi="Arial Narrow"/>
          <w:sz w:val="22"/>
          <w:szCs w:val="22"/>
        </w:rPr>
      </w:pPr>
      <w:r w:rsidRPr="002D185D">
        <w:rPr>
          <w:rFonts w:ascii="Arial Narrow" w:cs="Arial" w:eastAsia="Arial" w:hAnsi="Arial Narrow"/>
          <w:sz w:val="22"/>
          <w:szCs w:val="22"/>
        </w:rPr>
        <w:t xml:space="preserve">D’autre part </w:t>
      </w:r>
    </w:p>
    <w:p w14:paraId="732DB977" w14:textId="551BBE6F" w:rsidP="007A6614" w:rsidR="000E2866" w:rsidRDefault="000E2866" w:rsidRPr="00FB50A5">
      <w:pPr>
        <w:autoSpaceDE w:val="0"/>
        <w:autoSpaceDN w:val="0"/>
        <w:adjustRightInd w:val="0"/>
        <w:jc w:val="both"/>
        <w:rPr>
          <w:rFonts w:ascii="Arial Narrow" w:hAnsi="Arial Narrow"/>
          <w:b/>
          <w:sz w:val="22"/>
          <w:szCs w:val="22"/>
        </w:rPr>
      </w:pPr>
      <w:r w:rsidRPr="00FB50A5">
        <w:rPr>
          <w:rFonts w:ascii="Arial Narrow" w:hAnsi="Arial Narrow"/>
          <w:b/>
          <w:sz w:val="22"/>
          <w:szCs w:val="22"/>
        </w:rPr>
        <w:t xml:space="preserve">PREAMBULE </w:t>
      </w:r>
    </w:p>
    <w:p w14:paraId="732DB97D" w14:textId="793ACB28" w:rsidP="006D38CB" w:rsidR="008D00C8" w:rsidRDefault="007A6614">
      <w:pPr>
        <w:autoSpaceDE w:val="0"/>
        <w:autoSpaceDN w:val="0"/>
        <w:adjustRightInd w:val="0"/>
        <w:jc w:val="both"/>
        <w:rPr>
          <w:rFonts w:ascii="Arial Narrow" w:hAnsi="Arial Narrow"/>
          <w:sz w:val="22"/>
          <w:szCs w:val="22"/>
        </w:rPr>
      </w:pPr>
      <w:r w:rsidRPr="00FB50A5">
        <w:rPr>
          <w:rFonts w:ascii="Arial Narrow" w:hAnsi="Arial Narrow"/>
          <w:sz w:val="22"/>
          <w:szCs w:val="22"/>
        </w:rPr>
        <w:t>A</w:t>
      </w:r>
      <w:r w:rsidR="008D00C8" w:rsidRPr="00FB50A5">
        <w:rPr>
          <w:rFonts w:ascii="Arial Narrow" w:hAnsi="Arial Narrow"/>
          <w:sz w:val="22"/>
          <w:szCs w:val="22"/>
        </w:rPr>
        <w:t xml:space="preserve">u cours </w:t>
      </w:r>
      <w:r w:rsidRPr="00FB50A5">
        <w:rPr>
          <w:rFonts w:ascii="Arial Narrow" w:hAnsi="Arial Narrow"/>
          <w:sz w:val="22"/>
          <w:szCs w:val="22"/>
        </w:rPr>
        <w:t xml:space="preserve">de plusieurs réunions de négociations, les parties </w:t>
      </w:r>
      <w:r w:rsidR="008D00C8" w:rsidRPr="00FB50A5">
        <w:rPr>
          <w:rFonts w:ascii="Arial Narrow" w:hAnsi="Arial Narrow"/>
          <w:sz w:val="22"/>
          <w:szCs w:val="22"/>
        </w:rPr>
        <w:t>se sont réunies afin d’aborder les différents thèmes de la négociation obligatoire prévue à l’article L. 2242-1 du Code du travail.</w:t>
      </w:r>
    </w:p>
    <w:p w14:paraId="732DB97E" w14:textId="77777777" w:rsidP="006D38CB" w:rsidR="008D00C8" w:rsidRDefault="008D00C8" w:rsidRPr="00FB50A5">
      <w:pPr>
        <w:tabs>
          <w:tab w:pos="709" w:val="left"/>
        </w:tabs>
        <w:jc w:val="both"/>
        <w:rPr>
          <w:rFonts w:ascii="Arial Narrow" w:hAnsi="Arial Narrow"/>
          <w:sz w:val="22"/>
          <w:szCs w:val="22"/>
        </w:rPr>
      </w:pPr>
      <w:r w:rsidRPr="00FB50A5">
        <w:rPr>
          <w:rFonts w:ascii="Arial Narrow" w:hAnsi="Arial Narrow"/>
          <w:sz w:val="22"/>
          <w:szCs w:val="22"/>
        </w:rPr>
        <w:t>Les réunions se sont tenues les :</w:t>
      </w:r>
    </w:p>
    <w:p w14:paraId="635A22A4" w14:textId="4DDA9F6F" w:rsidP="008124E0" w:rsidR="00EE27DA" w:rsidRDefault="00E45B03" w:rsidRPr="008124E0">
      <w:pPr>
        <w:numPr>
          <w:ilvl w:val="0"/>
          <w:numId w:val="8"/>
        </w:numPr>
        <w:tabs>
          <w:tab w:pos="709" w:val="left"/>
        </w:tabs>
        <w:spacing w:after="0" w:before="0" w:line="240" w:lineRule="auto"/>
        <w:jc w:val="both"/>
        <w:rPr>
          <w:rFonts w:ascii="Arial Narrow" w:hAnsi="Arial Narrow"/>
          <w:i/>
          <w:iCs/>
          <w:sz w:val="22"/>
          <w:szCs w:val="22"/>
        </w:rPr>
      </w:pPr>
      <w:r w:rsidRPr="00FB50A5">
        <w:rPr>
          <w:rFonts w:ascii="Arial Narrow" w:hAnsi="Arial Narrow"/>
          <w:sz w:val="22"/>
          <w:szCs w:val="22"/>
        </w:rPr>
        <w:t>Le</w:t>
      </w:r>
      <w:r w:rsidR="008124E0">
        <w:rPr>
          <w:rFonts w:ascii="Arial Narrow" w:hAnsi="Arial Narrow"/>
          <w:sz w:val="22"/>
          <w:szCs w:val="22"/>
        </w:rPr>
        <w:t xml:space="preserve"> </w:t>
      </w:r>
      <w:r w:rsidR="00F23E87">
        <w:rPr>
          <w:rFonts w:ascii="Arial Narrow" w:hAnsi="Arial Narrow"/>
          <w:sz w:val="22"/>
          <w:szCs w:val="22"/>
        </w:rPr>
        <w:t>20 septembre 2022</w:t>
      </w:r>
    </w:p>
    <w:p w14:paraId="732DB97F" w14:textId="002969B1" w:rsidP="008124E0" w:rsidR="008D00C8" w:rsidRDefault="008D00C8" w:rsidRPr="008124E0">
      <w:pPr>
        <w:numPr>
          <w:ilvl w:val="0"/>
          <w:numId w:val="8"/>
        </w:numPr>
        <w:tabs>
          <w:tab w:pos="709" w:val="left"/>
        </w:tabs>
        <w:spacing w:after="0" w:before="0" w:line="240" w:lineRule="auto"/>
        <w:jc w:val="both"/>
        <w:rPr>
          <w:rFonts w:ascii="Arial Narrow" w:hAnsi="Arial Narrow"/>
          <w:i/>
          <w:iCs/>
          <w:sz w:val="22"/>
          <w:szCs w:val="22"/>
        </w:rPr>
      </w:pPr>
      <w:r w:rsidRPr="00FB50A5">
        <w:rPr>
          <w:rFonts w:ascii="Arial Narrow" w:hAnsi="Arial Narrow"/>
          <w:sz w:val="22"/>
          <w:szCs w:val="22"/>
        </w:rPr>
        <w:t xml:space="preserve">Le </w:t>
      </w:r>
      <w:r w:rsidR="00F23E87">
        <w:rPr>
          <w:rFonts w:ascii="Arial Narrow" w:hAnsi="Arial Narrow"/>
          <w:sz w:val="22"/>
          <w:szCs w:val="22"/>
        </w:rPr>
        <w:t xml:space="preserve">5 octobre 2022 </w:t>
      </w:r>
      <w:r w:rsidR="008124E0">
        <w:rPr>
          <w:rFonts w:ascii="Arial Narrow" w:hAnsi="Arial Narrow"/>
          <w:i/>
          <w:iCs/>
          <w:sz w:val="22"/>
          <w:szCs w:val="22"/>
        </w:rPr>
        <w:t xml:space="preserve"> </w:t>
      </w:r>
    </w:p>
    <w:p w14:paraId="732DB981" w14:textId="521A2A4C" w:rsidP="006D38CB" w:rsidR="008D00C8" w:rsidRDefault="000E2866" w:rsidRPr="00FB50A5">
      <w:pPr>
        <w:numPr>
          <w:ilvl w:val="0"/>
          <w:numId w:val="8"/>
        </w:numPr>
        <w:tabs>
          <w:tab w:pos="709" w:val="left"/>
        </w:tabs>
        <w:spacing w:after="0" w:before="0" w:line="240" w:lineRule="auto"/>
        <w:jc w:val="both"/>
        <w:rPr>
          <w:rFonts w:ascii="Arial Narrow" w:hAnsi="Arial Narrow"/>
          <w:sz w:val="22"/>
          <w:szCs w:val="22"/>
        </w:rPr>
      </w:pPr>
      <w:r w:rsidRPr="00FB50A5">
        <w:rPr>
          <w:rFonts w:ascii="Arial Narrow" w:hAnsi="Arial Narrow"/>
          <w:sz w:val="22"/>
          <w:szCs w:val="22"/>
        </w:rPr>
        <w:t xml:space="preserve">Le </w:t>
      </w:r>
      <w:r w:rsidR="00F23E87">
        <w:rPr>
          <w:rFonts w:ascii="Arial Narrow" w:hAnsi="Arial Narrow"/>
          <w:sz w:val="22"/>
          <w:szCs w:val="22"/>
        </w:rPr>
        <w:t>18 octobre 2022</w:t>
      </w:r>
    </w:p>
    <w:p w14:paraId="732DB982" w14:textId="026A2B7A" w:rsidP="007E6799" w:rsidR="008D00C8" w:rsidRDefault="00263C6F">
      <w:pPr>
        <w:numPr>
          <w:ilvl w:val="0"/>
          <w:numId w:val="8"/>
        </w:numPr>
        <w:tabs>
          <w:tab w:pos="709" w:val="left"/>
        </w:tabs>
        <w:spacing w:after="0" w:before="0" w:line="240" w:lineRule="auto"/>
        <w:jc w:val="both"/>
        <w:rPr>
          <w:rFonts w:ascii="Arial Narrow" w:hAnsi="Arial Narrow"/>
          <w:sz w:val="22"/>
          <w:szCs w:val="22"/>
        </w:rPr>
      </w:pPr>
      <w:r w:rsidRPr="00FB50A5">
        <w:rPr>
          <w:rFonts w:ascii="Arial Narrow" w:hAnsi="Arial Narrow"/>
          <w:sz w:val="22"/>
          <w:szCs w:val="22"/>
        </w:rPr>
        <w:t xml:space="preserve">Le </w:t>
      </w:r>
      <w:r w:rsidR="00F23E87">
        <w:rPr>
          <w:rFonts w:ascii="Arial Narrow" w:hAnsi="Arial Narrow"/>
          <w:sz w:val="22"/>
          <w:szCs w:val="22"/>
        </w:rPr>
        <w:t>7 novembre 2022</w:t>
      </w:r>
    </w:p>
    <w:p w14:paraId="3E129FE4" w14:textId="4AA10728" w:rsidP="007E6799" w:rsidR="00F208DE" w:rsidRDefault="00F208DE" w:rsidRPr="007E6799">
      <w:pPr>
        <w:numPr>
          <w:ilvl w:val="0"/>
          <w:numId w:val="8"/>
        </w:numPr>
        <w:tabs>
          <w:tab w:pos="709" w:val="left"/>
        </w:tabs>
        <w:spacing w:after="0" w:before="0" w:line="240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Le 10 novembre 2022</w:t>
      </w:r>
    </w:p>
    <w:p w14:paraId="732DB983" w14:textId="243D59D4" w:rsidP="006D38CB" w:rsidR="008D00C8" w:rsidRDefault="008D00C8" w:rsidRPr="00FB50A5">
      <w:pPr>
        <w:tabs>
          <w:tab w:pos="709" w:val="left"/>
        </w:tabs>
        <w:jc w:val="both"/>
        <w:rPr>
          <w:rFonts w:ascii="Arial Narrow" w:hAnsi="Arial Narrow"/>
          <w:sz w:val="22"/>
          <w:szCs w:val="22"/>
        </w:rPr>
      </w:pPr>
      <w:r w:rsidRPr="00FB50A5">
        <w:rPr>
          <w:rFonts w:ascii="Arial Narrow" w:hAnsi="Arial Narrow"/>
          <w:sz w:val="22"/>
          <w:szCs w:val="22"/>
        </w:rPr>
        <w:t>Lors de ces réunions, les thèmes relatifs aux salaires, à la durée et à l’organisation du temps de travail ont été abordés. Les parties déclarent et attestent que la direction a engagé sérieusement et loyalem</w:t>
      </w:r>
      <w:r w:rsidR="000E2866" w:rsidRPr="00FB50A5">
        <w:rPr>
          <w:rFonts w:ascii="Arial Narrow" w:hAnsi="Arial Narrow"/>
          <w:sz w:val="22"/>
          <w:szCs w:val="22"/>
        </w:rPr>
        <w:t>ent les négociations et que l</w:t>
      </w:r>
      <w:r w:rsidR="007E6799">
        <w:rPr>
          <w:rFonts w:ascii="Arial Narrow" w:hAnsi="Arial Narrow"/>
          <w:sz w:val="22"/>
          <w:szCs w:val="22"/>
        </w:rPr>
        <w:t xml:space="preserve">es </w:t>
      </w:r>
      <w:r w:rsidR="000E2866" w:rsidRPr="00FB50A5">
        <w:rPr>
          <w:rFonts w:ascii="Arial Narrow" w:hAnsi="Arial Narrow"/>
          <w:sz w:val="22"/>
          <w:szCs w:val="22"/>
        </w:rPr>
        <w:t>organisation</w:t>
      </w:r>
      <w:r w:rsidR="007E6799">
        <w:rPr>
          <w:rFonts w:ascii="Arial Narrow" w:hAnsi="Arial Narrow"/>
          <w:sz w:val="22"/>
          <w:szCs w:val="22"/>
        </w:rPr>
        <w:t>s</w:t>
      </w:r>
      <w:r w:rsidR="000E2866" w:rsidRPr="00FB50A5">
        <w:rPr>
          <w:rFonts w:ascii="Arial Narrow" w:hAnsi="Arial Narrow"/>
          <w:sz w:val="22"/>
          <w:szCs w:val="22"/>
        </w:rPr>
        <w:t xml:space="preserve"> syndicale</w:t>
      </w:r>
      <w:r w:rsidR="007E6799">
        <w:rPr>
          <w:rFonts w:ascii="Arial Narrow" w:hAnsi="Arial Narrow"/>
          <w:sz w:val="22"/>
          <w:szCs w:val="22"/>
        </w:rPr>
        <w:t>s</w:t>
      </w:r>
      <w:r w:rsidR="000E2866" w:rsidRPr="00FB50A5">
        <w:rPr>
          <w:rFonts w:ascii="Arial Narrow" w:hAnsi="Arial Narrow"/>
          <w:sz w:val="22"/>
          <w:szCs w:val="22"/>
        </w:rPr>
        <w:t xml:space="preserve"> représentative</w:t>
      </w:r>
      <w:r w:rsidR="007E6799">
        <w:rPr>
          <w:rFonts w:ascii="Arial Narrow" w:hAnsi="Arial Narrow"/>
          <w:sz w:val="22"/>
          <w:szCs w:val="22"/>
        </w:rPr>
        <w:t xml:space="preserve">s </w:t>
      </w:r>
      <w:r w:rsidR="008124E0">
        <w:rPr>
          <w:rFonts w:ascii="Arial Narrow" w:hAnsi="Arial Narrow"/>
          <w:sz w:val="22"/>
          <w:szCs w:val="22"/>
        </w:rPr>
        <w:t>C</w:t>
      </w:r>
      <w:r w:rsidR="00660153">
        <w:rPr>
          <w:rFonts w:ascii="Arial Narrow" w:hAnsi="Arial Narrow"/>
          <w:sz w:val="22"/>
          <w:szCs w:val="22"/>
        </w:rPr>
        <w:t>FE-CGC</w:t>
      </w:r>
      <w:r w:rsidR="008124E0">
        <w:rPr>
          <w:rFonts w:ascii="Arial Narrow" w:hAnsi="Arial Narrow"/>
          <w:sz w:val="22"/>
          <w:szCs w:val="22"/>
        </w:rPr>
        <w:t>, CG</w:t>
      </w:r>
      <w:r w:rsidR="00660153">
        <w:rPr>
          <w:rFonts w:ascii="Arial Narrow" w:hAnsi="Arial Narrow"/>
          <w:sz w:val="22"/>
          <w:szCs w:val="22"/>
        </w:rPr>
        <w:t>T</w:t>
      </w:r>
      <w:r w:rsidR="008124E0">
        <w:rPr>
          <w:rFonts w:ascii="Arial Narrow" w:hAnsi="Arial Narrow"/>
          <w:sz w:val="22"/>
          <w:szCs w:val="22"/>
        </w:rPr>
        <w:t xml:space="preserve"> et </w:t>
      </w:r>
      <w:r w:rsidR="007E6799">
        <w:rPr>
          <w:rFonts w:ascii="Arial Narrow" w:hAnsi="Arial Narrow"/>
          <w:sz w:val="22"/>
          <w:szCs w:val="22"/>
        </w:rPr>
        <w:t>FO ont</w:t>
      </w:r>
      <w:r w:rsidRPr="00FB50A5">
        <w:rPr>
          <w:rFonts w:ascii="Arial Narrow" w:hAnsi="Arial Narrow"/>
          <w:sz w:val="22"/>
          <w:szCs w:val="22"/>
        </w:rPr>
        <w:t xml:space="preserve"> disposé des informations nécessaires pour leur permettre de négocier en toute connaissance de cause.</w:t>
      </w:r>
    </w:p>
    <w:p w14:paraId="732DB984" w14:textId="77777777" w:rsidP="006D38CB" w:rsidR="008D00C8" w:rsidRDefault="008D00C8" w:rsidRPr="00FB50A5">
      <w:pPr>
        <w:tabs>
          <w:tab w:pos="709" w:val="left"/>
        </w:tabs>
        <w:jc w:val="both"/>
        <w:rPr>
          <w:rFonts w:ascii="Arial Narrow" w:hAnsi="Arial Narrow"/>
          <w:sz w:val="22"/>
          <w:szCs w:val="22"/>
        </w:rPr>
      </w:pPr>
      <w:r w:rsidRPr="00FB50A5">
        <w:rPr>
          <w:rFonts w:ascii="Arial Narrow" w:hAnsi="Arial Narrow"/>
          <w:sz w:val="22"/>
          <w:szCs w:val="22"/>
        </w:rPr>
        <w:t>Au cours des réunions, la Direction a présenté des informations portant notamment sur la situation économique générale ainsi qu’un bilan des rémunérations.</w:t>
      </w:r>
    </w:p>
    <w:p w14:paraId="732DB985" w14:textId="2BFB572A" w:rsidP="006D38CB" w:rsidR="008D00C8" w:rsidRDefault="00B11D77" w:rsidRPr="00FB50A5">
      <w:pPr>
        <w:tabs>
          <w:tab w:pos="709" w:val="left"/>
        </w:tabs>
        <w:jc w:val="both"/>
        <w:rPr>
          <w:rFonts w:ascii="Arial Narrow" w:hAnsi="Arial Narrow"/>
          <w:sz w:val="22"/>
          <w:szCs w:val="22"/>
        </w:rPr>
      </w:pPr>
      <w:r w:rsidRPr="00FB50A5">
        <w:rPr>
          <w:rFonts w:ascii="Arial Narrow" w:hAnsi="Arial Narrow"/>
          <w:sz w:val="22"/>
          <w:szCs w:val="22"/>
        </w:rPr>
        <w:t>I</w:t>
      </w:r>
      <w:r w:rsidR="008D00C8" w:rsidRPr="00FB50A5">
        <w:rPr>
          <w:rFonts w:ascii="Arial Narrow" w:hAnsi="Arial Narrow"/>
          <w:sz w:val="22"/>
          <w:szCs w:val="22"/>
        </w:rPr>
        <w:t xml:space="preserve">l a été </w:t>
      </w:r>
      <w:r w:rsidRPr="00FB50A5">
        <w:rPr>
          <w:rFonts w:ascii="Arial Narrow" w:hAnsi="Arial Narrow"/>
          <w:sz w:val="22"/>
          <w:szCs w:val="22"/>
        </w:rPr>
        <w:t>rappelé</w:t>
      </w:r>
      <w:r w:rsidR="008D00C8" w:rsidRPr="00FB50A5">
        <w:rPr>
          <w:rFonts w:ascii="Arial Narrow" w:hAnsi="Arial Narrow"/>
          <w:sz w:val="22"/>
          <w:szCs w:val="22"/>
        </w:rPr>
        <w:t xml:space="preserve"> entre les parties que la négociation annuelle portant sur le partage de la valeur ajoutée, et plus particulièrement sur l’intéressement </w:t>
      </w:r>
      <w:r w:rsidRPr="00FB50A5">
        <w:rPr>
          <w:rFonts w:ascii="Arial Narrow" w:hAnsi="Arial Narrow"/>
          <w:sz w:val="22"/>
          <w:szCs w:val="22"/>
        </w:rPr>
        <w:t>a fait</w:t>
      </w:r>
      <w:r w:rsidR="008D00C8" w:rsidRPr="00FB50A5">
        <w:rPr>
          <w:rFonts w:ascii="Arial Narrow" w:hAnsi="Arial Narrow"/>
          <w:sz w:val="22"/>
          <w:szCs w:val="22"/>
        </w:rPr>
        <w:t xml:space="preserve"> l’objet </w:t>
      </w:r>
      <w:r w:rsidRPr="00FB50A5">
        <w:rPr>
          <w:rFonts w:ascii="Arial Narrow" w:hAnsi="Arial Narrow"/>
          <w:sz w:val="22"/>
          <w:szCs w:val="22"/>
        </w:rPr>
        <w:t xml:space="preserve">de la signature </w:t>
      </w:r>
      <w:r w:rsidR="008D00C8" w:rsidRPr="00FB50A5">
        <w:rPr>
          <w:rFonts w:ascii="Arial Narrow" w:hAnsi="Arial Narrow"/>
          <w:sz w:val="22"/>
          <w:szCs w:val="22"/>
        </w:rPr>
        <w:t>d’un accord spécifique</w:t>
      </w:r>
      <w:r w:rsidRPr="00FB50A5">
        <w:rPr>
          <w:rFonts w:ascii="Arial Narrow" w:hAnsi="Arial Narrow"/>
          <w:sz w:val="22"/>
          <w:szCs w:val="22"/>
        </w:rPr>
        <w:t xml:space="preserve"> </w:t>
      </w:r>
      <w:r w:rsidRPr="0043428E">
        <w:rPr>
          <w:rFonts w:ascii="Arial Narrow" w:hAnsi="Arial Narrow"/>
          <w:sz w:val="22"/>
          <w:szCs w:val="22"/>
        </w:rPr>
        <w:t xml:space="preserve">le </w:t>
      </w:r>
      <w:r w:rsidR="00660153" w:rsidRPr="0043428E">
        <w:rPr>
          <w:rFonts w:ascii="Arial Narrow" w:hAnsi="Arial Narrow"/>
          <w:sz w:val="22"/>
          <w:szCs w:val="22"/>
        </w:rPr>
        <w:t>30</w:t>
      </w:r>
      <w:r w:rsidR="00291FD4" w:rsidRPr="0043428E">
        <w:rPr>
          <w:rFonts w:ascii="Arial Narrow" w:hAnsi="Arial Narrow"/>
          <w:sz w:val="22"/>
          <w:szCs w:val="22"/>
        </w:rPr>
        <w:t xml:space="preserve"> jui</w:t>
      </w:r>
      <w:r w:rsidR="007E6799" w:rsidRPr="0043428E">
        <w:rPr>
          <w:rFonts w:ascii="Arial Narrow" w:hAnsi="Arial Narrow"/>
          <w:sz w:val="22"/>
          <w:szCs w:val="22"/>
        </w:rPr>
        <w:t>llet</w:t>
      </w:r>
      <w:r w:rsidR="00291FD4" w:rsidRPr="0043428E">
        <w:rPr>
          <w:rFonts w:ascii="Arial Narrow" w:hAnsi="Arial Narrow"/>
          <w:sz w:val="22"/>
          <w:szCs w:val="22"/>
        </w:rPr>
        <w:t xml:space="preserve"> 2020</w:t>
      </w:r>
      <w:r w:rsidR="00F548C9" w:rsidRPr="0043428E">
        <w:rPr>
          <w:rFonts w:ascii="Arial Narrow" w:hAnsi="Arial Narrow"/>
          <w:sz w:val="22"/>
          <w:szCs w:val="22"/>
        </w:rPr>
        <w:t xml:space="preserve"> et d’un avenant le </w:t>
      </w:r>
      <w:r w:rsidR="00F23E87">
        <w:rPr>
          <w:rFonts w:ascii="Arial Narrow" w:hAnsi="Arial Narrow"/>
          <w:sz w:val="22"/>
          <w:szCs w:val="22"/>
        </w:rPr>
        <w:t>17 juin 2022</w:t>
      </w:r>
      <w:r w:rsidR="00291FD4" w:rsidRPr="0043428E">
        <w:rPr>
          <w:rFonts w:ascii="Arial Narrow" w:hAnsi="Arial Narrow"/>
          <w:sz w:val="22"/>
          <w:szCs w:val="22"/>
        </w:rPr>
        <w:t>.</w:t>
      </w:r>
    </w:p>
    <w:p w14:paraId="732DB986" w14:textId="61691E02" w:rsidP="007E6799" w:rsidR="008D00C8" w:rsidRDefault="00313CAA" w:rsidRPr="0043428E">
      <w:pPr>
        <w:autoSpaceDE w:val="0"/>
        <w:autoSpaceDN w:val="0"/>
        <w:adjustRightInd w:val="0"/>
        <w:jc w:val="both"/>
        <w:rPr>
          <w:rFonts w:ascii="Arial Narrow" w:hAnsi="Arial Narrow"/>
          <w:sz w:val="22"/>
          <w:szCs w:val="22"/>
        </w:rPr>
      </w:pPr>
      <w:r w:rsidRPr="0043428E">
        <w:rPr>
          <w:rFonts w:ascii="Arial Narrow" w:hAnsi="Arial Narrow"/>
          <w:sz w:val="22"/>
          <w:szCs w:val="22"/>
        </w:rPr>
        <w:t xml:space="preserve">Par ailleurs il a </w:t>
      </w:r>
      <w:r w:rsidR="00291FD4" w:rsidRPr="0043428E">
        <w:rPr>
          <w:rFonts w:ascii="Arial Narrow" w:hAnsi="Arial Narrow"/>
          <w:sz w:val="22"/>
          <w:szCs w:val="22"/>
        </w:rPr>
        <w:t xml:space="preserve">également </w:t>
      </w:r>
      <w:r w:rsidRPr="0043428E">
        <w:rPr>
          <w:rFonts w:ascii="Arial Narrow" w:hAnsi="Arial Narrow"/>
          <w:sz w:val="22"/>
          <w:szCs w:val="22"/>
        </w:rPr>
        <w:t xml:space="preserve">été rappelé </w:t>
      </w:r>
      <w:r w:rsidR="008D00C8" w:rsidRPr="0043428E">
        <w:rPr>
          <w:rFonts w:ascii="Arial Narrow" w:hAnsi="Arial Narrow"/>
          <w:sz w:val="22"/>
          <w:szCs w:val="22"/>
        </w:rPr>
        <w:t>entre les parties que la négociation sur l’éga</w:t>
      </w:r>
      <w:r w:rsidRPr="0043428E">
        <w:rPr>
          <w:rFonts w:ascii="Arial Narrow" w:hAnsi="Arial Narrow"/>
          <w:sz w:val="22"/>
          <w:szCs w:val="22"/>
        </w:rPr>
        <w:t xml:space="preserve">lité professionnelle et la QVT </w:t>
      </w:r>
      <w:r w:rsidR="0043794B" w:rsidRPr="0043428E">
        <w:rPr>
          <w:rFonts w:ascii="Arial Narrow" w:hAnsi="Arial Narrow"/>
          <w:sz w:val="22"/>
          <w:szCs w:val="22"/>
        </w:rPr>
        <w:t>a fait</w:t>
      </w:r>
      <w:r w:rsidR="00286FF8" w:rsidRPr="0043428E">
        <w:rPr>
          <w:rFonts w:ascii="Arial Narrow" w:hAnsi="Arial Narrow"/>
          <w:sz w:val="22"/>
          <w:szCs w:val="22"/>
        </w:rPr>
        <w:t xml:space="preserve"> </w:t>
      </w:r>
      <w:r w:rsidRPr="0043428E">
        <w:rPr>
          <w:rFonts w:ascii="Arial Narrow" w:hAnsi="Arial Narrow"/>
          <w:sz w:val="22"/>
          <w:szCs w:val="22"/>
        </w:rPr>
        <w:t>l’objet d</w:t>
      </w:r>
      <w:r w:rsidR="00286FF8" w:rsidRPr="0043428E">
        <w:rPr>
          <w:rFonts w:ascii="Arial Narrow" w:hAnsi="Arial Narrow"/>
          <w:sz w:val="22"/>
          <w:szCs w:val="22"/>
        </w:rPr>
        <w:t>e la signature</w:t>
      </w:r>
      <w:r w:rsidRPr="0043428E">
        <w:rPr>
          <w:rFonts w:ascii="Arial Narrow" w:hAnsi="Arial Narrow"/>
          <w:sz w:val="22"/>
          <w:szCs w:val="22"/>
        </w:rPr>
        <w:t xml:space="preserve"> d’un accord spécifique</w:t>
      </w:r>
      <w:r w:rsidR="00286FF8" w:rsidRPr="0043428E">
        <w:rPr>
          <w:rFonts w:ascii="Arial Narrow" w:hAnsi="Arial Narrow"/>
          <w:sz w:val="22"/>
          <w:szCs w:val="22"/>
        </w:rPr>
        <w:t xml:space="preserve"> le </w:t>
      </w:r>
      <w:r w:rsidR="007E6799" w:rsidRPr="0043428E">
        <w:rPr>
          <w:rFonts w:ascii="Arial Narrow" w:hAnsi="Arial Narrow"/>
          <w:sz w:val="22"/>
          <w:szCs w:val="22"/>
        </w:rPr>
        <w:t>10 juillet 2020 pour la société BLANC AERO INDUSTRIES.</w:t>
      </w:r>
      <w:r w:rsidRPr="0043428E">
        <w:rPr>
          <w:rFonts w:ascii="Arial Narrow" w:hAnsi="Arial Narrow"/>
          <w:sz w:val="22"/>
          <w:szCs w:val="22"/>
        </w:rPr>
        <w:t xml:space="preserve"> </w:t>
      </w:r>
    </w:p>
    <w:p w14:paraId="732DB988" w14:textId="16E99B85" w:rsidP="00A21844" w:rsidR="001332A9" w:rsidRDefault="00C51EDC">
      <w:pPr>
        <w:jc w:val="both"/>
        <w:rPr>
          <w:rFonts w:ascii="Arial Narrow" w:hAnsi="Arial Narrow"/>
          <w:sz w:val="22"/>
          <w:szCs w:val="22"/>
        </w:rPr>
      </w:pPr>
      <w:r w:rsidRPr="0043428E">
        <w:rPr>
          <w:rFonts w:ascii="Arial Narrow" w:hAnsi="Arial Narrow"/>
          <w:sz w:val="22"/>
          <w:szCs w:val="22"/>
        </w:rPr>
        <w:lastRenderedPageBreak/>
        <w:t xml:space="preserve">A l’issue des différentes réunions, </w:t>
      </w:r>
      <w:r w:rsidR="001870F3">
        <w:rPr>
          <w:rFonts w:ascii="Arial Narrow" w:hAnsi="Arial Narrow"/>
          <w:sz w:val="22"/>
          <w:szCs w:val="22"/>
        </w:rPr>
        <w:t>les parties en présence conviennent d’établir par la présente un accord, conformément aux disposition</w:t>
      </w:r>
      <w:r w:rsidR="00F548C9">
        <w:rPr>
          <w:rFonts w:ascii="Arial Narrow" w:hAnsi="Arial Narrow"/>
          <w:sz w:val="22"/>
          <w:szCs w:val="22"/>
        </w:rPr>
        <w:t>s</w:t>
      </w:r>
      <w:r w:rsidR="001870F3">
        <w:rPr>
          <w:rFonts w:ascii="Arial Narrow" w:hAnsi="Arial Narrow"/>
          <w:sz w:val="22"/>
          <w:szCs w:val="22"/>
        </w:rPr>
        <w:t xml:space="preserve"> applicable</w:t>
      </w:r>
      <w:r w:rsidR="00F548C9">
        <w:rPr>
          <w:rFonts w:ascii="Arial Narrow" w:hAnsi="Arial Narrow"/>
          <w:sz w:val="22"/>
          <w:szCs w:val="22"/>
        </w:rPr>
        <w:t>s</w:t>
      </w:r>
      <w:r w:rsidR="00490BD7">
        <w:rPr>
          <w:rFonts w:ascii="Arial Narrow" w:hAnsi="Arial Narrow"/>
          <w:sz w:val="22"/>
          <w:szCs w:val="22"/>
        </w:rPr>
        <w:t>.</w:t>
      </w:r>
    </w:p>
    <w:p w14:paraId="10F9C0AD" w14:textId="644BBBF9" w:rsidP="00A21844" w:rsidR="00DF384C" w:rsidRDefault="00DF384C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Cet accord NAO s’inscrit également dans la continuité du protocole de fin de conflit qui a été signé le 27</w:t>
      </w:r>
      <w:r w:rsidR="00020249">
        <w:rPr>
          <w:rFonts w:ascii="Arial Narrow" w:hAnsi="Arial Narrow"/>
          <w:sz w:val="22"/>
          <w:szCs w:val="22"/>
        </w:rPr>
        <w:t xml:space="preserve"> octobre 2022</w:t>
      </w:r>
      <w:r>
        <w:rPr>
          <w:rFonts w:ascii="Arial Narrow" w:hAnsi="Arial Narrow"/>
          <w:sz w:val="22"/>
          <w:szCs w:val="22"/>
        </w:rPr>
        <w:t xml:space="preserve"> par l’ensemble des organisations syndicales représentatives au sein de l’établissement.</w:t>
      </w:r>
    </w:p>
    <w:p w14:paraId="5D0F0342" w14:textId="77777777" w:rsidP="00A21844" w:rsidR="0067576E" w:rsidRDefault="0067576E">
      <w:pPr>
        <w:jc w:val="both"/>
        <w:rPr>
          <w:rFonts w:ascii="Arial Narrow" w:hAnsi="Arial Narrow"/>
          <w:sz w:val="22"/>
          <w:szCs w:val="22"/>
        </w:rPr>
      </w:pPr>
    </w:p>
    <w:p w14:paraId="732DB98A" w14:textId="5F29870A" w:rsidP="001332A9" w:rsidR="001332A9" w:rsidRDefault="008F3468" w:rsidRPr="00FB50A5">
      <w:pPr>
        <w:pStyle w:val="Paragraphedeliste"/>
        <w:numPr>
          <w:ilvl w:val="0"/>
          <w:numId w:val="13"/>
        </w:numPr>
        <w:jc w:val="both"/>
        <w:rPr>
          <w:rFonts w:ascii="Arial Narrow" w:hAnsi="Arial Narrow"/>
          <w:b/>
          <w:sz w:val="22"/>
          <w:szCs w:val="22"/>
        </w:rPr>
      </w:pPr>
      <w:r w:rsidRPr="00FB50A5">
        <w:rPr>
          <w:rFonts w:ascii="Arial Narrow" w:hAnsi="Arial Narrow"/>
          <w:b/>
          <w:sz w:val="22"/>
          <w:szCs w:val="22"/>
        </w:rPr>
        <w:t>Déroulement</w:t>
      </w:r>
      <w:r w:rsidR="001332A9" w:rsidRPr="00FB50A5">
        <w:rPr>
          <w:rFonts w:ascii="Arial Narrow" w:hAnsi="Arial Narrow"/>
          <w:b/>
          <w:sz w:val="22"/>
          <w:szCs w:val="22"/>
        </w:rPr>
        <w:t xml:space="preserve"> des </w:t>
      </w:r>
      <w:r w:rsidR="006E0D46" w:rsidRPr="00FB50A5">
        <w:rPr>
          <w:rFonts w:ascii="Arial Narrow" w:hAnsi="Arial Narrow"/>
          <w:b/>
          <w:sz w:val="22"/>
          <w:szCs w:val="22"/>
        </w:rPr>
        <w:t>n</w:t>
      </w:r>
      <w:r w:rsidR="00D62552" w:rsidRPr="00FB50A5">
        <w:rPr>
          <w:rFonts w:ascii="Arial Narrow" w:hAnsi="Arial Narrow"/>
          <w:b/>
          <w:sz w:val="22"/>
          <w:szCs w:val="22"/>
        </w:rPr>
        <w:t>égociations</w:t>
      </w:r>
    </w:p>
    <w:p w14:paraId="6960DEAC" w14:textId="77777777" w:rsidP="00A735B1" w:rsidR="00A735B1" w:rsidRDefault="00A735B1" w:rsidRPr="00FB50A5">
      <w:pPr>
        <w:pStyle w:val="Paragraphedeliste"/>
        <w:ind w:left="360"/>
        <w:jc w:val="both"/>
        <w:rPr>
          <w:rFonts w:ascii="Arial Narrow" w:hAnsi="Arial Narrow"/>
          <w:sz w:val="22"/>
          <w:szCs w:val="22"/>
        </w:rPr>
      </w:pPr>
    </w:p>
    <w:p w14:paraId="08D318AE" w14:textId="20A71585" w:rsidP="004567E0" w:rsidR="007E6799" w:rsidRDefault="004567E0" w:rsidRPr="00224847">
      <w:pPr>
        <w:pStyle w:val="Paragraphedeliste"/>
        <w:numPr>
          <w:ilvl w:val="1"/>
          <w:numId w:val="28"/>
        </w:numPr>
        <w:jc w:val="both"/>
        <w:rPr>
          <w:rFonts w:ascii="Arial Narrow" w:hAnsi="Arial Narrow"/>
          <w:b/>
          <w:bCs/>
          <w:sz w:val="22"/>
          <w:szCs w:val="22"/>
          <w:lang w:eastAsia="fr-FR"/>
        </w:rPr>
      </w:pPr>
      <w:r w:rsidRPr="00224847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>R</w:t>
      </w:r>
      <w:r w:rsidR="007E6799" w:rsidRPr="00224847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 xml:space="preserve">éunion </w:t>
      </w:r>
      <w:r w:rsidRPr="00224847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 xml:space="preserve">du </w:t>
      </w:r>
      <w:r w:rsidR="00020249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>20 septembre 2022</w:t>
      </w:r>
      <w:r w:rsidR="007E6799" w:rsidRPr="00224847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 xml:space="preserve"> </w:t>
      </w:r>
      <w:r w:rsidR="007E6799" w:rsidRPr="00224847">
        <w:rPr>
          <w:rFonts w:ascii="Arial Narrow" w:hAnsi="Arial Narrow"/>
          <w:b/>
          <w:bCs/>
          <w:sz w:val="22"/>
          <w:szCs w:val="22"/>
          <w:lang w:eastAsia="fr-FR"/>
        </w:rPr>
        <w:t xml:space="preserve">: </w:t>
      </w:r>
    </w:p>
    <w:p w14:paraId="223A07DF" w14:textId="33F9C5B9" w:rsidP="007E6799" w:rsidR="007E6799" w:rsidRDefault="008124E0" w:rsidRPr="007E6799">
      <w:p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Définition de la délégation de chaque organisation syndicale et</w:t>
      </w:r>
      <w:r w:rsidR="007E6799" w:rsidRPr="007E6799">
        <w:rPr>
          <w:rFonts w:ascii="Arial Narrow" w:hAnsi="Arial Narrow"/>
          <w:sz w:val="22"/>
          <w:szCs w:val="22"/>
          <w:lang w:eastAsia="fr-FR"/>
        </w:rPr>
        <w:t xml:space="preserve"> documents remis par la Direction aux Organisations Syndicales </w:t>
      </w:r>
    </w:p>
    <w:p w14:paraId="45CC5287" w14:textId="4AD4D244" w:rsidP="007E6799" w:rsidR="007E6799" w:rsidRDefault="004567E0" w:rsidRPr="00224847">
      <w:pPr>
        <w:jc w:val="both"/>
        <w:rPr>
          <w:rFonts w:ascii="Arial Narrow" w:hAnsi="Arial Narrow"/>
          <w:b/>
          <w:bCs/>
          <w:sz w:val="22"/>
          <w:szCs w:val="22"/>
          <w:lang w:eastAsia="fr-FR"/>
        </w:rPr>
      </w:pPr>
      <w:r w:rsidRPr="00224847">
        <w:rPr>
          <w:rFonts w:ascii="Arial Narrow" w:hAnsi="Arial Narrow"/>
          <w:b/>
          <w:bCs/>
          <w:sz w:val="22"/>
          <w:szCs w:val="22"/>
          <w:lang w:eastAsia="fr-FR"/>
        </w:rPr>
        <w:t xml:space="preserve">1-2 </w:t>
      </w:r>
      <w:r w:rsidRPr="00224847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>R</w:t>
      </w:r>
      <w:r w:rsidR="007E6799" w:rsidRPr="00224847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 xml:space="preserve">éunion </w:t>
      </w:r>
      <w:r w:rsidRPr="00224847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>du</w:t>
      </w:r>
      <w:r w:rsidR="007E6799" w:rsidRPr="00224847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 xml:space="preserve"> </w:t>
      </w:r>
      <w:r w:rsidR="00020249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>5 octobre 2022</w:t>
      </w:r>
      <w:r w:rsidR="007E6799" w:rsidRPr="00224847">
        <w:rPr>
          <w:rFonts w:ascii="Arial Narrow" w:hAnsi="Arial Narrow"/>
          <w:b/>
          <w:bCs/>
          <w:sz w:val="22"/>
          <w:szCs w:val="22"/>
          <w:lang w:eastAsia="fr-FR"/>
        </w:rPr>
        <w:t xml:space="preserve"> : </w:t>
      </w:r>
    </w:p>
    <w:p w14:paraId="6D2B731A" w14:textId="61935F8E" w:rsidP="007E6799" w:rsidR="00682E30" w:rsidRDefault="00682E30">
      <w:p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 xml:space="preserve">Echanges </w:t>
      </w:r>
      <w:r w:rsidRPr="0043428E">
        <w:rPr>
          <w:rFonts w:ascii="Arial Narrow" w:hAnsi="Arial Narrow"/>
          <w:sz w:val="22"/>
          <w:szCs w:val="22"/>
          <w:lang w:eastAsia="fr-FR"/>
        </w:rPr>
        <w:t xml:space="preserve">sur les </w:t>
      </w:r>
      <w:r w:rsidR="0043428E" w:rsidRPr="0043428E">
        <w:rPr>
          <w:rFonts w:ascii="Arial Narrow" w:hAnsi="Arial Narrow"/>
          <w:sz w:val="22"/>
          <w:szCs w:val="22"/>
          <w:lang w:eastAsia="fr-FR"/>
        </w:rPr>
        <w:t xml:space="preserve">données </w:t>
      </w:r>
      <w:r w:rsidR="0043428E">
        <w:rPr>
          <w:rFonts w:ascii="Arial Narrow" w:hAnsi="Arial Narrow"/>
          <w:sz w:val="22"/>
          <w:szCs w:val="22"/>
          <w:lang w:eastAsia="fr-FR"/>
        </w:rPr>
        <w:t xml:space="preserve">sociales </w:t>
      </w:r>
      <w:r w:rsidR="00020249">
        <w:rPr>
          <w:rFonts w:ascii="Arial Narrow" w:hAnsi="Arial Narrow"/>
          <w:sz w:val="22"/>
          <w:szCs w:val="22"/>
          <w:lang w:eastAsia="fr-FR"/>
        </w:rPr>
        <w:t>arrêtées au 31 août 2022</w:t>
      </w:r>
      <w:r w:rsidR="0043428E">
        <w:rPr>
          <w:rFonts w:ascii="Arial Narrow" w:hAnsi="Arial Narrow"/>
          <w:sz w:val="22"/>
          <w:szCs w:val="22"/>
          <w:lang w:eastAsia="fr-FR"/>
        </w:rPr>
        <w:t xml:space="preserve"> suivantes :</w:t>
      </w:r>
      <w:r w:rsidR="003D1871" w:rsidRPr="0043428E">
        <w:rPr>
          <w:rFonts w:ascii="Arial Narrow" w:hAnsi="Arial Narrow"/>
          <w:sz w:val="22"/>
          <w:szCs w:val="22"/>
          <w:lang w:eastAsia="fr-FR"/>
        </w:rPr>
        <w:t xml:space="preserve"> </w:t>
      </w:r>
      <w:r w:rsidR="00F548C9" w:rsidRPr="0043428E">
        <w:rPr>
          <w:rFonts w:ascii="Arial Narrow" w:hAnsi="Arial Narrow"/>
          <w:sz w:val="22"/>
          <w:szCs w:val="22"/>
          <w:lang w:eastAsia="fr-FR"/>
        </w:rPr>
        <w:t>les effectifs hommes/femmes par classification et par catégorie socioprofessionnelle, les salaires de base</w:t>
      </w:r>
      <w:r w:rsidR="00FF2566" w:rsidRPr="0043428E">
        <w:rPr>
          <w:rFonts w:ascii="Arial Narrow" w:hAnsi="Arial Narrow"/>
          <w:sz w:val="22"/>
          <w:szCs w:val="22"/>
          <w:lang w:eastAsia="fr-FR"/>
        </w:rPr>
        <w:t>,</w:t>
      </w:r>
      <w:r w:rsidR="00F548C9" w:rsidRPr="0043428E">
        <w:rPr>
          <w:rFonts w:ascii="Arial Narrow" w:hAnsi="Arial Narrow"/>
          <w:sz w:val="22"/>
          <w:szCs w:val="22"/>
          <w:lang w:eastAsia="fr-FR"/>
        </w:rPr>
        <w:t xml:space="preserve"> moyen, mini, maxi et médian</w:t>
      </w:r>
      <w:r w:rsidR="00FF2566" w:rsidRPr="0043428E">
        <w:rPr>
          <w:rFonts w:ascii="Arial Narrow" w:hAnsi="Arial Narrow"/>
          <w:sz w:val="22"/>
          <w:szCs w:val="22"/>
          <w:lang w:eastAsia="fr-FR"/>
        </w:rPr>
        <w:t>, les augmentations individuelles et les promotions, le suivi des entrées et des départs, les pyramides des âges et le rappel des accords en vigueur.</w:t>
      </w:r>
    </w:p>
    <w:p w14:paraId="28D1BAE1" w14:textId="77777777" w:rsidP="00020249" w:rsidR="00020249" w:rsidRDefault="00020249">
      <w:pPr>
        <w:jc w:val="both"/>
        <w:rPr>
          <w:rFonts w:ascii="Arial Narrow" w:hAnsi="Arial Narrow"/>
          <w:sz w:val="22"/>
          <w:szCs w:val="22"/>
          <w:lang w:eastAsia="fr-FR"/>
        </w:rPr>
      </w:pPr>
      <w:r w:rsidRPr="007E6799">
        <w:rPr>
          <w:rFonts w:ascii="Arial Narrow" w:hAnsi="Arial Narrow"/>
          <w:sz w:val="22"/>
          <w:szCs w:val="22"/>
          <w:lang w:eastAsia="fr-FR"/>
        </w:rPr>
        <w:t>Remise des propositions des Organisations Syndicales.</w:t>
      </w:r>
    </w:p>
    <w:p w14:paraId="0AD4EE15" w14:textId="1E0A136F" w:rsidP="00020249" w:rsidR="00020249" w:rsidRDefault="00020249">
      <w:pPr>
        <w:jc w:val="both"/>
        <w:rPr>
          <w:rFonts w:ascii="Arial Narrow" w:hAnsi="Arial Narrow"/>
          <w:b/>
          <w:bCs/>
          <w:sz w:val="22"/>
          <w:szCs w:val="22"/>
          <w:lang w:eastAsia="fr-FR"/>
        </w:rPr>
      </w:pPr>
      <w:r w:rsidRPr="00D14041">
        <w:rPr>
          <w:rFonts w:ascii="Arial Narrow" w:hAnsi="Arial Narrow"/>
          <w:b/>
          <w:bCs/>
          <w:sz w:val="22"/>
          <w:szCs w:val="22"/>
          <w:lang w:eastAsia="fr-FR"/>
        </w:rPr>
        <w:t xml:space="preserve">Propositions </w:t>
      </w:r>
      <w:r>
        <w:rPr>
          <w:rFonts w:ascii="Arial Narrow" w:hAnsi="Arial Narrow"/>
          <w:b/>
          <w:bCs/>
          <w:sz w:val="22"/>
          <w:szCs w:val="22"/>
          <w:lang w:eastAsia="fr-FR"/>
        </w:rPr>
        <w:t>CFE-CGC</w:t>
      </w:r>
      <w:r w:rsidRPr="00D14041">
        <w:rPr>
          <w:rFonts w:ascii="Arial Narrow" w:hAnsi="Arial Narrow"/>
          <w:b/>
          <w:bCs/>
          <w:sz w:val="22"/>
          <w:szCs w:val="22"/>
          <w:lang w:eastAsia="fr-FR"/>
        </w:rPr>
        <w:t xml:space="preserve"> :</w:t>
      </w:r>
    </w:p>
    <w:p w14:paraId="111FDE38" w14:textId="1BF9DB9B" w:rsidP="00020249" w:rsidR="00020249" w:rsidRDefault="00D32343">
      <w:pPr>
        <w:pStyle w:val="Paragraphedeliste"/>
        <w:numPr>
          <w:ilvl w:val="0"/>
          <w:numId w:val="30"/>
        </w:num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Augmentation générale de 8% pour tous</w:t>
      </w:r>
    </w:p>
    <w:p w14:paraId="5B6A96EF" w14:textId="57F967A6" w:rsidP="00020249" w:rsidR="00D32343" w:rsidRDefault="00D32343">
      <w:pPr>
        <w:pStyle w:val="Paragraphedeliste"/>
        <w:numPr>
          <w:ilvl w:val="0"/>
          <w:numId w:val="30"/>
        </w:num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Augmentation individuelle de 3% avec enveloppe en janvier</w:t>
      </w:r>
    </w:p>
    <w:p w14:paraId="160A2A3E" w14:textId="1A605A82" w:rsidP="00020249" w:rsidR="00D32343" w:rsidRDefault="00D32343">
      <w:pPr>
        <w:pStyle w:val="Paragraphedeliste"/>
        <w:numPr>
          <w:ilvl w:val="0"/>
          <w:numId w:val="30"/>
        </w:num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Clause de revoyure si inflation supérieure à 3</w:t>
      </w:r>
      <w:r w:rsidR="001B3E22">
        <w:rPr>
          <w:rFonts w:ascii="Arial Narrow" w:hAnsi="Arial Narrow"/>
          <w:sz w:val="22"/>
          <w:szCs w:val="22"/>
          <w:lang w:eastAsia="fr-FR"/>
        </w:rPr>
        <w:t>%</w:t>
      </w:r>
      <w:r>
        <w:rPr>
          <w:rFonts w:ascii="Arial Narrow" w:hAnsi="Arial Narrow"/>
          <w:sz w:val="22"/>
          <w:szCs w:val="22"/>
          <w:lang w:eastAsia="fr-FR"/>
        </w:rPr>
        <w:t xml:space="preserve"> sur 3 mois glissants</w:t>
      </w:r>
    </w:p>
    <w:p w14:paraId="6548DF64" w14:textId="0B3762FE" w:rsidP="00020249" w:rsidR="00D32343" w:rsidRDefault="00D32343">
      <w:pPr>
        <w:pStyle w:val="Paragraphedeliste"/>
        <w:numPr>
          <w:ilvl w:val="0"/>
          <w:numId w:val="30"/>
        </w:num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Prime Macron de 1500 euros net si le chiffre d’affaire</w:t>
      </w:r>
      <w:r w:rsidR="005C404E">
        <w:rPr>
          <w:rFonts w:ascii="Arial Narrow" w:hAnsi="Arial Narrow"/>
          <w:sz w:val="22"/>
          <w:szCs w:val="22"/>
          <w:lang w:eastAsia="fr-FR"/>
        </w:rPr>
        <w:t>s</w:t>
      </w:r>
      <w:r>
        <w:rPr>
          <w:rFonts w:ascii="Arial Narrow" w:hAnsi="Arial Narrow"/>
          <w:sz w:val="22"/>
          <w:szCs w:val="22"/>
          <w:lang w:eastAsia="fr-FR"/>
        </w:rPr>
        <w:t xml:space="preserve"> est supérieur à 110 millions d’euros</w:t>
      </w:r>
    </w:p>
    <w:p w14:paraId="70B16CF9" w14:textId="0242C959" w:rsidP="00020249" w:rsidR="00D32343" w:rsidRDefault="006E678B" w:rsidRPr="00B61D69">
      <w:pPr>
        <w:pStyle w:val="Paragraphedeliste"/>
        <w:numPr>
          <w:ilvl w:val="0"/>
          <w:numId w:val="30"/>
        </w:num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Prime carburant à 150 euros pour tous</w:t>
      </w:r>
    </w:p>
    <w:p w14:paraId="6D792031" w14:textId="77777777" w:rsidP="00020249" w:rsidR="00020249" w:rsidRDefault="00020249">
      <w:pPr>
        <w:jc w:val="both"/>
        <w:rPr>
          <w:rFonts w:ascii="Arial Narrow" w:hAnsi="Arial Narrow"/>
          <w:b/>
          <w:bCs/>
          <w:sz w:val="22"/>
          <w:szCs w:val="22"/>
          <w:lang w:eastAsia="fr-FR"/>
        </w:rPr>
      </w:pPr>
      <w:r w:rsidRPr="00D14041">
        <w:rPr>
          <w:rFonts w:ascii="Arial Narrow" w:hAnsi="Arial Narrow"/>
          <w:b/>
          <w:bCs/>
          <w:sz w:val="22"/>
          <w:szCs w:val="22"/>
          <w:lang w:eastAsia="fr-FR"/>
        </w:rPr>
        <w:t>Propositions CGT :</w:t>
      </w:r>
    </w:p>
    <w:p w14:paraId="326707B9" w14:textId="42C46E50" w:rsidP="006E678B" w:rsidR="00020249" w:rsidRDefault="00020249">
      <w:pPr>
        <w:pStyle w:val="Paragraphedeliste"/>
        <w:numPr>
          <w:ilvl w:val="0"/>
          <w:numId w:val="30"/>
        </w:num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 xml:space="preserve">Augmentation </w:t>
      </w:r>
      <w:r w:rsidR="006E678B">
        <w:rPr>
          <w:rFonts w:ascii="Arial Narrow" w:hAnsi="Arial Narrow"/>
          <w:sz w:val="22"/>
          <w:szCs w:val="22"/>
          <w:lang w:eastAsia="fr-FR"/>
        </w:rPr>
        <w:t>générale de 220 euros brut sur le salaire de base pour tous et maintenant</w:t>
      </w:r>
    </w:p>
    <w:p w14:paraId="04C8D466" w14:textId="54CEFEF3" w:rsidP="006E678B" w:rsidR="006E678B" w:rsidRDefault="006E678B">
      <w:pPr>
        <w:pStyle w:val="Paragraphedeliste"/>
        <w:numPr>
          <w:ilvl w:val="0"/>
          <w:numId w:val="30"/>
        </w:num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L’harmonisation des congés pour évènements familiaux</w:t>
      </w:r>
    </w:p>
    <w:p w14:paraId="429A3EB6" w14:textId="7E9E31DC" w:rsidP="006E678B" w:rsidR="006E678B" w:rsidRDefault="006E678B">
      <w:pPr>
        <w:pStyle w:val="Paragraphedeliste"/>
        <w:numPr>
          <w:ilvl w:val="0"/>
          <w:numId w:val="30"/>
        </w:num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Prise en charge à 100% de la prévoyance pour les non-cadres</w:t>
      </w:r>
    </w:p>
    <w:p w14:paraId="15EBBA43" w14:textId="7644729B" w:rsidP="006E678B" w:rsidR="006E678B" w:rsidRDefault="006E678B">
      <w:pPr>
        <w:pStyle w:val="Paragraphedeliste"/>
        <w:numPr>
          <w:ilvl w:val="0"/>
          <w:numId w:val="30"/>
        </w:num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Prise en charge à 100% de la mutuelle par l’employeur pour tous</w:t>
      </w:r>
    </w:p>
    <w:p w14:paraId="3AED95C0" w14:textId="0A2983B0" w:rsidP="006E678B" w:rsidR="006E678B" w:rsidRDefault="006E678B">
      <w:pPr>
        <w:pStyle w:val="Paragraphedeliste"/>
        <w:numPr>
          <w:ilvl w:val="0"/>
          <w:numId w:val="30"/>
        </w:num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Mise en place d’un compteur HRE pour le personnel en 3X8 de 5 minutes par jour pour le passage des consignes et le temps d’habillage/déshabillage</w:t>
      </w:r>
    </w:p>
    <w:p w14:paraId="75ADAE28" w14:textId="4D93EE9B" w:rsidP="006E678B" w:rsidR="006E678B" w:rsidRDefault="006E678B" w:rsidRPr="00012669">
      <w:pPr>
        <w:pStyle w:val="Paragraphedeliste"/>
        <w:numPr>
          <w:ilvl w:val="0"/>
          <w:numId w:val="30"/>
        </w:num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4 jours pour évènement parent malade</w:t>
      </w:r>
    </w:p>
    <w:p w14:paraId="63E0AECC" w14:textId="77777777" w:rsidP="00020249" w:rsidR="00020249" w:rsidRDefault="00020249">
      <w:pPr>
        <w:jc w:val="both"/>
        <w:rPr>
          <w:rFonts w:ascii="Arial Narrow" w:hAnsi="Arial Narrow"/>
          <w:b/>
          <w:bCs/>
          <w:sz w:val="22"/>
          <w:szCs w:val="22"/>
          <w:lang w:eastAsia="fr-FR"/>
        </w:rPr>
      </w:pPr>
      <w:r>
        <w:rPr>
          <w:rFonts w:ascii="Arial Narrow" w:hAnsi="Arial Narrow"/>
          <w:b/>
          <w:bCs/>
          <w:sz w:val="22"/>
          <w:szCs w:val="22"/>
          <w:lang w:eastAsia="fr-FR"/>
        </w:rPr>
        <w:t>P</w:t>
      </w:r>
      <w:r w:rsidRPr="004567E0">
        <w:rPr>
          <w:rFonts w:ascii="Arial Narrow" w:hAnsi="Arial Narrow"/>
          <w:b/>
          <w:bCs/>
          <w:sz w:val="22"/>
          <w:szCs w:val="22"/>
          <w:lang w:eastAsia="fr-FR"/>
        </w:rPr>
        <w:t xml:space="preserve">ropositions FO : </w:t>
      </w:r>
    </w:p>
    <w:p w14:paraId="7AF5165D" w14:textId="256DCF94" w:rsidP="00020249" w:rsidR="00324F6C" w:rsidRDefault="00324F6C">
      <w:pPr>
        <w:pStyle w:val="Paragraphedeliste"/>
        <w:numPr>
          <w:ilvl w:val="0"/>
          <w:numId w:val="30"/>
        </w:numPr>
        <w:spacing w:after="120" w:before="120"/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Augmentation générale de 7% pour l’ensemble des salariés</w:t>
      </w:r>
    </w:p>
    <w:p w14:paraId="00C11A9D" w14:textId="76C41CA3" w:rsidP="00020249" w:rsidR="00324F6C" w:rsidRDefault="00324F6C">
      <w:pPr>
        <w:pStyle w:val="Paragraphedeliste"/>
        <w:numPr>
          <w:ilvl w:val="0"/>
          <w:numId w:val="30"/>
        </w:numPr>
        <w:spacing w:after="120" w:before="120"/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Clause de revoyure obligatoire</w:t>
      </w:r>
    </w:p>
    <w:p w14:paraId="5C8B9FB6" w14:textId="4F7A1136" w:rsidP="00020249" w:rsidR="00324F6C" w:rsidRDefault="00324F6C">
      <w:pPr>
        <w:pStyle w:val="Paragraphedeliste"/>
        <w:numPr>
          <w:ilvl w:val="0"/>
          <w:numId w:val="30"/>
        </w:numPr>
        <w:spacing w:after="120" w:before="120"/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Revalorisation des taux bas avec ancienneté</w:t>
      </w:r>
    </w:p>
    <w:p w14:paraId="18F33097" w14:textId="303819B6" w:rsidP="00020249" w:rsidR="00324F6C" w:rsidRDefault="00324F6C">
      <w:pPr>
        <w:pStyle w:val="Paragraphedeliste"/>
        <w:numPr>
          <w:ilvl w:val="0"/>
          <w:numId w:val="30"/>
        </w:numPr>
        <w:spacing w:after="120" w:before="120"/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Revalorisation des primes de travail de nuit</w:t>
      </w:r>
    </w:p>
    <w:p w14:paraId="733F1E40" w14:textId="082CC152" w:rsidP="00020249" w:rsidR="00324F6C" w:rsidRDefault="00324F6C">
      <w:pPr>
        <w:pStyle w:val="Paragraphedeliste"/>
        <w:numPr>
          <w:ilvl w:val="0"/>
          <w:numId w:val="30"/>
        </w:numPr>
        <w:spacing w:after="120" w:before="120"/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Mise en place de l’accord des horaires particuliers de nuit</w:t>
      </w:r>
    </w:p>
    <w:p w14:paraId="38012D39" w14:textId="12491103" w:rsidP="00020249" w:rsidR="00324F6C" w:rsidRDefault="00324F6C">
      <w:pPr>
        <w:pStyle w:val="Paragraphedeliste"/>
        <w:numPr>
          <w:ilvl w:val="0"/>
          <w:numId w:val="30"/>
        </w:numPr>
        <w:spacing w:after="120" w:before="120"/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Compensation du temps de passage des consignes</w:t>
      </w:r>
    </w:p>
    <w:p w14:paraId="181E5F55" w14:textId="69635ACB" w:rsidP="00020249" w:rsidR="00324F6C" w:rsidRDefault="00324F6C">
      <w:pPr>
        <w:pStyle w:val="Paragraphedeliste"/>
        <w:numPr>
          <w:ilvl w:val="0"/>
          <w:numId w:val="30"/>
        </w:numPr>
        <w:spacing w:after="120" w:before="120"/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 xml:space="preserve">Mise en place du </w:t>
      </w:r>
      <w:r w:rsidR="00490BD7">
        <w:rPr>
          <w:rFonts w:ascii="Arial Narrow" w:hAnsi="Arial Narrow"/>
          <w:sz w:val="22"/>
          <w:szCs w:val="22"/>
          <w:lang w:eastAsia="fr-FR"/>
        </w:rPr>
        <w:t>fractionnement</w:t>
      </w:r>
      <w:r>
        <w:rPr>
          <w:rFonts w:ascii="Arial Narrow" w:hAnsi="Arial Narrow"/>
          <w:sz w:val="22"/>
          <w:szCs w:val="22"/>
          <w:lang w:eastAsia="fr-FR"/>
        </w:rPr>
        <w:t xml:space="preserve"> de la pause des salariés en équipe</w:t>
      </w:r>
    </w:p>
    <w:p w14:paraId="74441A08" w14:textId="0AB1FFD1" w:rsidP="00020249" w:rsidR="00324F6C" w:rsidRDefault="00324F6C">
      <w:pPr>
        <w:pStyle w:val="Paragraphedeliste"/>
        <w:numPr>
          <w:ilvl w:val="0"/>
          <w:numId w:val="30"/>
        </w:numPr>
        <w:spacing w:after="120" w:before="120"/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Négociation d’un accord 35 heures à durée indéterminée</w:t>
      </w:r>
    </w:p>
    <w:p w14:paraId="69AFAB19" w14:textId="095F8B68" w:rsidP="00020249" w:rsidR="00324F6C" w:rsidRDefault="00324F6C">
      <w:pPr>
        <w:pStyle w:val="Paragraphedeliste"/>
        <w:numPr>
          <w:ilvl w:val="0"/>
          <w:numId w:val="30"/>
        </w:numPr>
        <w:spacing w:after="120" w:before="120"/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Négociation d’un avenant à l’accord sénior sur les temps partiels</w:t>
      </w:r>
    </w:p>
    <w:p w14:paraId="01AAC9A0" w14:textId="77777777" w:rsidP="00324F6C" w:rsidR="00324F6C" w:rsidRDefault="00324F6C" w:rsidRPr="008316E7">
      <w:pPr>
        <w:pStyle w:val="Paragraphedeliste"/>
        <w:numPr>
          <w:ilvl w:val="0"/>
          <w:numId w:val="30"/>
        </w:numPr>
        <w:spacing w:after="120" w:before="120"/>
        <w:jc w:val="both"/>
        <w:rPr>
          <w:rFonts w:ascii="Arial Narrow" w:hAnsi="Arial Narrow"/>
          <w:color w:themeColor="text1" w:val="000000"/>
          <w:sz w:val="22"/>
          <w:szCs w:val="22"/>
          <w:lang w:eastAsia="fr-FR"/>
        </w:rPr>
      </w:pPr>
      <w:r w:rsidRPr="008316E7">
        <w:rPr>
          <w:rFonts w:ascii="Arial Narrow" w:hAnsi="Arial Narrow"/>
          <w:color w:themeColor="text1" w:val="000000"/>
          <w:sz w:val="22"/>
          <w:szCs w:val="22"/>
          <w:lang w:eastAsia="fr-FR"/>
        </w:rPr>
        <w:lastRenderedPageBreak/>
        <w:t>Participation de la Direction à des rachats de trimestres</w:t>
      </w:r>
    </w:p>
    <w:p w14:paraId="22DC642B" w14:textId="19F6C140" w:rsidP="00324F6C" w:rsidR="00324F6C" w:rsidRDefault="00324F6C">
      <w:pPr>
        <w:pStyle w:val="Paragraphedeliste"/>
        <w:numPr>
          <w:ilvl w:val="0"/>
          <w:numId w:val="30"/>
        </w:numPr>
        <w:spacing w:after="120" w:before="120"/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Augmentation de la prime d’ancienneté jusqu’à 20%</w:t>
      </w:r>
    </w:p>
    <w:p w14:paraId="2A607716" w14:textId="239F0B85" w:rsidP="00324F6C" w:rsidR="00324F6C" w:rsidRDefault="00324F6C">
      <w:pPr>
        <w:pStyle w:val="Paragraphedeliste"/>
        <w:numPr>
          <w:ilvl w:val="0"/>
          <w:numId w:val="30"/>
        </w:numPr>
        <w:spacing w:after="120" w:before="120"/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 xml:space="preserve">Un jour de </w:t>
      </w:r>
      <w:r w:rsidR="00071EC2">
        <w:rPr>
          <w:rFonts w:ascii="Arial Narrow" w:hAnsi="Arial Narrow"/>
          <w:sz w:val="22"/>
          <w:szCs w:val="22"/>
          <w:lang w:eastAsia="fr-FR"/>
        </w:rPr>
        <w:t>congé supplémentaire</w:t>
      </w:r>
      <w:r>
        <w:rPr>
          <w:rFonts w:ascii="Arial Narrow" w:hAnsi="Arial Narrow"/>
          <w:sz w:val="22"/>
          <w:szCs w:val="22"/>
          <w:lang w:eastAsia="fr-FR"/>
        </w:rPr>
        <w:t xml:space="preserve"> pour ancienneté après 25 ans</w:t>
      </w:r>
    </w:p>
    <w:p w14:paraId="42F1604A" w14:textId="77777777" w:rsidP="00CC5A76" w:rsidR="00CC5A76" w:rsidRDefault="00324F6C">
      <w:pPr>
        <w:pStyle w:val="Paragraphedeliste"/>
        <w:numPr>
          <w:ilvl w:val="0"/>
          <w:numId w:val="30"/>
        </w:numPr>
        <w:spacing w:after="120" w:before="120"/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Compensation partielle des baisses de cotisation retraite dues au chômage partiel</w:t>
      </w:r>
    </w:p>
    <w:p w14:paraId="6BF1D4E3" w14:textId="07221E4F" w:rsidP="00CC5A76" w:rsidR="00020249" w:rsidRDefault="00020249" w:rsidRPr="00012669">
      <w:pPr>
        <w:pStyle w:val="Paragraphedeliste"/>
        <w:numPr>
          <w:ilvl w:val="0"/>
          <w:numId w:val="30"/>
        </w:numPr>
        <w:spacing w:after="120" w:before="120"/>
        <w:jc w:val="both"/>
        <w:rPr>
          <w:rFonts w:ascii="Arial Narrow" w:hAnsi="Arial Narrow"/>
          <w:sz w:val="22"/>
          <w:szCs w:val="22"/>
          <w:lang w:eastAsia="fr-FR"/>
        </w:rPr>
      </w:pPr>
      <w:r w:rsidRPr="00012669">
        <w:rPr>
          <w:rFonts w:ascii="Arial Narrow" w:hAnsi="Arial Narrow"/>
          <w:sz w:val="22"/>
          <w:szCs w:val="22"/>
          <w:lang w:eastAsia="fr-FR"/>
        </w:rPr>
        <w:t>Revalorisation de la prime de GAP Leader</w:t>
      </w:r>
    </w:p>
    <w:p w14:paraId="551877C4" w14:textId="77777777" w:rsidP="00020249" w:rsidR="00020249" w:rsidRDefault="00020249">
      <w:pPr>
        <w:spacing w:after="0" w:before="0"/>
        <w:jc w:val="both"/>
        <w:rPr>
          <w:rFonts w:ascii="Arial Narrow" w:hAnsi="Arial Narrow"/>
          <w:sz w:val="22"/>
          <w:szCs w:val="22"/>
          <w:lang w:eastAsia="fr-FR"/>
        </w:rPr>
      </w:pPr>
    </w:p>
    <w:p w14:paraId="4C178145" w14:textId="44E17AFD" w:rsidP="00071EC2" w:rsidR="00071EC2" w:rsidRDefault="00071EC2">
      <w:pPr>
        <w:spacing w:after="0" w:before="0"/>
        <w:jc w:val="both"/>
        <w:rPr>
          <w:rFonts w:ascii="Arial Narrow" w:hAnsi="Arial Narrow"/>
          <w:sz w:val="22"/>
          <w:szCs w:val="22"/>
          <w:lang w:eastAsia="fr-FR"/>
        </w:rPr>
      </w:pPr>
      <w:r w:rsidRPr="008316E7">
        <w:rPr>
          <w:rFonts w:ascii="Arial Narrow" w:hAnsi="Arial Narrow"/>
          <w:color w:themeColor="text1" w:val="000000"/>
          <w:sz w:val="22"/>
          <w:szCs w:val="22"/>
          <w:lang w:eastAsia="fr-FR"/>
        </w:rPr>
        <w:t>La Direction, quant à elle, évoque</w:t>
      </w:r>
      <w:r w:rsidR="00F1031B">
        <w:rPr>
          <w:rFonts w:ascii="Arial Narrow" w:hAnsi="Arial Narrow"/>
          <w:color w:themeColor="text1" w:val="000000"/>
          <w:sz w:val="22"/>
          <w:szCs w:val="22"/>
          <w:lang w:eastAsia="fr-FR"/>
        </w:rPr>
        <w:t xml:space="preserve"> la possibilité de garantir l’inflation,</w:t>
      </w:r>
      <w:r w:rsidR="00A075AC">
        <w:rPr>
          <w:rFonts w:ascii="Arial Narrow" w:hAnsi="Arial Narrow"/>
          <w:color w:themeColor="text1" w:val="000000"/>
          <w:sz w:val="22"/>
          <w:szCs w:val="22"/>
          <w:lang w:eastAsia="fr-FR"/>
        </w:rPr>
        <w:t xml:space="preserve"> en rappelant qu’elle sera sans doute </w:t>
      </w:r>
      <w:r w:rsidR="00C4598A">
        <w:rPr>
          <w:rFonts w:ascii="Arial Narrow" w:hAnsi="Arial Narrow"/>
          <w:color w:themeColor="text1" w:val="000000"/>
          <w:sz w:val="22"/>
          <w:szCs w:val="22"/>
          <w:lang w:eastAsia="fr-FR"/>
        </w:rPr>
        <w:t>conjoncturelle</w:t>
      </w:r>
      <w:r w:rsidR="00A075AC">
        <w:rPr>
          <w:rFonts w:ascii="Arial Narrow" w:hAnsi="Arial Narrow"/>
          <w:color w:themeColor="text1" w:val="000000"/>
          <w:sz w:val="22"/>
          <w:szCs w:val="22"/>
          <w:lang w:eastAsia="fr-FR"/>
        </w:rPr>
        <w:t xml:space="preserve">, et </w:t>
      </w:r>
      <w:r w:rsidR="00F1031B">
        <w:rPr>
          <w:rFonts w:ascii="Arial Narrow" w:hAnsi="Arial Narrow"/>
          <w:color w:themeColor="text1" w:val="000000"/>
          <w:sz w:val="22"/>
          <w:szCs w:val="22"/>
          <w:lang w:eastAsia="fr-FR"/>
        </w:rPr>
        <w:t xml:space="preserve">la possibilité d’offrir des jours de congés selon l’atteinte de certains résultats à définir, notamment des résultats </w:t>
      </w:r>
      <w:proofErr w:type="gramStart"/>
      <w:r w:rsidR="00F1031B">
        <w:rPr>
          <w:rFonts w:ascii="Arial Narrow" w:hAnsi="Arial Narrow"/>
          <w:color w:themeColor="text1" w:val="000000"/>
          <w:sz w:val="22"/>
          <w:szCs w:val="22"/>
          <w:lang w:eastAsia="fr-FR"/>
        </w:rPr>
        <w:t>en terme</w:t>
      </w:r>
      <w:proofErr w:type="gramEnd"/>
      <w:r w:rsidR="00F1031B">
        <w:rPr>
          <w:rFonts w:ascii="Arial Narrow" w:hAnsi="Arial Narrow"/>
          <w:color w:themeColor="text1" w:val="000000"/>
          <w:sz w:val="22"/>
          <w:szCs w:val="22"/>
          <w:lang w:eastAsia="fr-FR"/>
        </w:rPr>
        <w:t xml:space="preserve"> d’absentéisme.</w:t>
      </w:r>
    </w:p>
    <w:p w14:paraId="6C02BA6A" w14:textId="77777777" w:rsidP="007E6799" w:rsidR="00020249" w:rsidRDefault="00020249">
      <w:pPr>
        <w:jc w:val="both"/>
        <w:rPr>
          <w:rFonts w:ascii="Arial Narrow" w:hAnsi="Arial Narrow"/>
          <w:sz w:val="22"/>
          <w:szCs w:val="22"/>
          <w:lang w:eastAsia="fr-FR"/>
        </w:rPr>
      </w:pPr>
    </w:p>
    <w:p w14:paraId="3384787B" w14:textId="55105AF0" w:rsidP="007E6799" w:rsidR="00682E30" w:rsidRDefault="00682E30">
      <w:pPr>
        <w:jc w:val="both"/>
        <w:rPr>
          <w:rFonts w:ascii="Arial Narrow" w:hAnsi="Arial Narrow"/>
          <w:sz w:val="22"/>
          <w:szCs w:val="22"/>
          <w:lang w:eastAsia="fr-FR"/>
        </w:rPr>
      </w:pPr>
      <w:r w:rsidRPr="00224847">
        <w:rPr>
          <w:rFonts w:ascii="Arial Narrow" w:hAnsi="Arial Narrow"/>
          <w:b/>
          <w:bCs/>
          <w:sz w:val="22"/>
          <w:szCs w:val="22"/>
          <w:lang w:eastAsia="fr-FR"/>
        </w:rPr>
        <w:t>1-</w:t>
      </w:r>
      <w:r>
        <w:rPr>
          <w:rFonts w:ascii="Arial Narrow" w:hAnsi="Arial Narrow"/>
          <w:b/>
          <w:bCs/>
          <w:sz w:val="22"/>
          <w:szCs w:val="22"/>
          <w:lang w:eastAsia="fr-FR"/>
        </w:rPr>
        <w:t>3</w:t>
      </w:r>
      <w:r w:rsidRPr="00224847">
        <w:rPr>
          <w:rFonts w:ascii="Arial Narrow" w:hAnsi="Arial Narrow"/>
          <w:b/>
          <w:bCs/>
          <w:sz w:val="22"/>
          <w:szCs w:val="22"/>
          <w:lang w:eastAsia="fr-FR"/>
        </w:rPr>
        <w:t xml:space="preserve"> </w:t>
      </w:r>
      <w:r w:rsidRPr="00224847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 xml:space="preserve">Réunion du </w:t>
      </w:r>
      <w:r w:rsidR="00020249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>18 octobre 2022 :</w:t>
      </w:r>
    </w:p>
    <w:p w14:paraId="3293376D" w14:textId="4300F7F1" w:rsidP="00A075AC" w:rsidR="00A075AC" w:rsidRDefault="00A075AC">
      <w:pPr>
        <w:jc w:val="both"/>
        <w:rPr>
          <w:rFonts w:ascii="Arial Narrow" w:hAnsi="Arial Narrow"/>
          <w:sz w:val="22"/>
          <w:szCs w:val="22"/>
          <w:lang w:eastAsia="fr-FR"/>
        </w:rPr>
      </w:pPr>
      <w:r w:rsidRPr="007E6799">
        <w:rPr>
          <w:rFonts w:ascii="Arial Narrow" w:hAnsi="Arial Narrow"/>
          <w:sz w:val="22"/>
          <w:szCs w:val="22"/>
          <w:lang w:eastAsia="fr-FR"/>
        </w:rPr>
        <w:t>Pour répondre favorablement aux demandes émanant de la C</w:t>
      </w:r>
      <w:r>
        <w:rPr>
          <w:rFonts w:ascii="Arial Narrow" w:hAnsi="Arial Narrow"/>
          <w:sz w:val="22"/>
          <w:szCs w:val="22"/>
          <w:lang w:eastAsia="fr-FR"/>
        </w:rPr>
        <w:t>FE-CGC, de la CGT</w:t>
      </w:r>
      <w:r w:rsidRPr="007E6799">
        <w:rPr>
          <w:rFonts w:ascii="Arial Narrow" w:hAnsi="Arial Narrow"/>
          <w:sz w:val="22"/>
          <w:szCs w:val="22"/>
          <w:lang w:eastAsia="fr-FR"/>
        </w:rPr>
        <w:t xml:space="preserve"> et de FO</w:t>
      </w:r>
      <w:r>
        <w:rPr>
          <w:rFonts w:ascii="Arial Narrow" w:hAnsi="Arial Narrow"/>
          <w:sz w:val="22"/>
          <w:szCs w:val="22"/>
          <w:lang w:eastAsia="fr-FR"/>
        </w:rPr>
        <w:t>, l</w:t>
      </w:r>
      <w:r w:rsidR="00861187">
        <w:rPr>
          <w:rFonts w:ascii="Arial Narrow" w:hAnsi="Arial Narrow"/>
          <w:sz w:val="22"/>
          <w:szCs w:val="22"/>
          <w:lang w:eastAsia="fr-FR"/>
        </w:rPr>
        <w:t>a direction évoque 2 propositions</w:t>
      </w:r>
      <w:r w:rsidR="003F2F3F">
        <w:rPr>
          <w:rFonts w:ascii="Arial Narrow" w:hAnsi="Arial Narrow"/>
          <w:sz w:val="22"/>
          <w:szCs w:val="22"/>
          <w:lang w:eastAsia="fr-FR"/>
        </w:rPr>
        <w:t>, sous réserve de signature</w:t>
      </w:r>
      <w:r>
        <w:rPr>
          <w:rFonts w:ascii="Arial Narrow" w:hAnsi="Arial Narrow"/>
          <w:sz w:val="22"/>
          <w:szCs w:val="22"/>
          <w:lang w:eastAsia="fr-FR"/>
        </w:rPr>
        <w:t> :</w:t>
      </w:r>
    </w:p>
    <w:p w14:paraId="519A3500" w14:textId="4426FD1C" w:rsidP="00A075AC" w:rsidR="00861187" w:rsidRDefault="00861187">
      <w:p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Proposition </w:t>
      </w:r>
      <w:proofErr w:type="gramStart"/>
      <w:r w:rsidR="00247B16">
        <w:rPr>
          <w:rFonts w:ascii="Arial Narrow" w:hAnsi="Arial Narrow"/>
          <w:sz w:val="22"/>
          <w:szCs w:val="22"/>
          <w:lang w:eastAsia="fr-FR"/>
        </w:rPr>
        <w:t>1</w:t>
      </w:r>
      <w:r>
        <w:rPr>
          <w:rFonts w:ascii="Arial Narrow" w:hAnsi="Arial Narrow"/>
          <w:sz w:val="22"/>
          <w:szCs w:val="22"/>
          <w:lang w:eastAsia="fr-FR"/>
        </w:rPr>
        <w:t>:</w:t>
      </w:r>
      <w:proofErr w:type="gramEnd"/>
    </w:p>
    <w:p w14:paraId="6B38AED9" w14:textId="76422D11" w:rsidP="00A075AC" w:rsidR="00861187" w:rsidRDefault="00C4598A">
      <w:p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I</w:t>
      </w:r>
      <w:r w:rsidR="00861187">
        <w:rPr>
          <w:rFonts w:ascii="Arial Narrow" w:hAnsi="Arial Narrow"/>
          <w:sz w:val="22"/>
          <w:szCs w:val="22"/>
          <w:lang w:eastAsia="fr-FR"/>
        </w:rPr>
        <w:t>nflation</w:t>
      </w:r>
      <w:r>
        <w:rPr>
          <w:rFonts w:ascii="Arial Narrow" w:hAnsi="Arial Narrow"/>
          <w:sz w:val="22"/>
          <w:szCs w:val="22"/>
          <w:lang w:eastAsia="fr-FR"/>
        </w:rPr>
        <w:t>*</w:t>
      </w:r>
      <w:r w:rsidR="00861187">
        <w:rPr>
          <w:rFonts w:ascii="Arial Narrow" w:hAnsi="Arial Narrow"/>
          <w:sz w:val="22"/>
          <w:szCs w:val="22"/>
          <w:lang w:eastAsia="fr-FR"/>
        </w:rPr>
        <w:t xml:space="preserve"> 202</w:t>
      </w:r>
      <w:r w:rsidR="001B3E22">
        <w:rPr>
          <w:rFonts w:ascii="Arial Narrow" w:hAnsi="Arial Narrow"/>
          <w:sz w:val="22"/>
          <w:szCs w:val="22"/>
          <w:lang w:eastAsia="fr-FR"/>
        </w:rPr>
        <w:t>2</w:t>
      </w:r>
      <w:r w:rsidR="00861187">
        <w:rPr>
          <w:rFonts w:ascii="Arial Narrow" w:hAnsi="Arial Narrow"/>
          <w:sz w:val="22"/>
          <w:szCs w:val="22"/>
          <w:lang w:eastAsia="fr-FR"/>
        </w:rPr>
        <w:t xml:space="preserve"> </w:t>
      </w:r>
      <w:proofErr w:type="gramStart"/>
      <w:r w:rsidR="00861187">
        <w:rPr>
          <w:rFonts w:ascii="Arial Narrow" w:hAnsi="Arial Narrow"/>
          <w:sz w:val="22"/>
          <w:szCs w:val="22"/>
          <w:lang w:eastAsia="fr-FR"/>
        </w:rPr>
        <w:t>garantie</w:t>
      </w:r>
      <w:proofErr w:type="gramEnd"/>
      <w:r w:rsidR="00861187">
        <w:rPr>
          <w:rFonts w:ascii="Arial Narrow" w:hAnsi="Arial Narrow"/>
          <w:sz w:val="22"/>
          <w:szCs w:val="22"/>
          <w:lang w:eastAsia="fr-FR"/>
        </w:rPr>
        <w:t> :</w:t>
      </w:r>
    </w:p>
    <w:p w14:paraId="6C6E82B8" w14:textId="1F6DC3C3" w:rsidP="00861187" w:rsidR="00861187" w:rsidRDefault="00861187">
      <w:pPr>
        <w:pStyle w:val="Paragraphedeliste"/>
        <w:numPr>
          <w:ilvl w:val="0"/>
          <w:numId w:val="30"/>
        </w:num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Versement d’une augmentation générale de 3% dès novembre</w:t>
      </w:r>
      <w:r w:rsidR="00247B16">
        <w:rPr>
          <w:rFonts w:ascii="Arial Narrow" w:hAnsi="Arial Narrow"/>
          <w:sz w:val="22"/>
          <w:szCs w:val="22"/>
          <w:lang w:eastAsia="fr-FR"/>
        </w:rPr>
        <w:t xml:space="preserve"> 2022</w:t>
      </w:r>
    </w:p>
    <w:p w14:paraId="50FBBFCB" w14:textId="28E2328A" w:rsidP="00861187" w:rsidR="00247B16" w:rsidRDefault="00247B16">
      <w:pPr>
        <w:pStyle w:val="Paragraphedeliste"/>
        <w:numPr>
          <w:ilvl w:val="0"/>
          <w:numId w:val="30"/>
        </w:num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Versement du solde de l’inflation</w:t>
      </w:r>
      <w:r w:rsidR="00FD2FA5">
        <w:rPr>
          <w:rFonts w:ascii="Arial Narrow" w:hAnsi="Arial Narrow"/>
          <w:sz w:val="22"/>
          <w:szCs w:val="22"/>
          <w:lang w:eastAsia="fr-FR"/>
        </w:rPr>
        <w:t>*</w:t>
      </w:r>
      <w:r>
        <w:rPr>
          <w:rFonts w:ascii="Arial Narrow" w:hAnsi="Arial Narrow"/>
          <w:sz w:val="22"/>
          <w:szCs w:val="22"/>
          <w:lang w:eastAsia="fr-FR"/>
        </w:rPr>
        <w:t xml:space="preserve"> 2022 </w:t>
      </w:r>
      <w:proofErr w:type="gramStart"/>
      <w:r>
        <w:rPr>
          <w:rFonts w:ascii="Arial Narrow" w:hAnsi="Arial Narrow"/>
          <w:sz w:val="22"/>
          <w:szCs w:val="22"/>
          <w:lang w:eastAsia="fr-FR"/>
        </w:rPr>
        <w:t>suite à</w:t>
      </w:r>
      <w:proofErr w:type="gramEnd"/>
      <w:r>
        <w:rPr>
          <w:rFonts w:ascii="Arial Narrow" w:hAnsi="Arial Narrow"/>
          <w:sz w:val="22"/>
          <w:szCs w:val="22"/>
          <w:lang w:eastAsia="fr-FR"/>
        </w:rPr>
        <w:t xml:space="preserve"> la publication de l’indice</w:t>
      </w:r>
      <w:r w:rsidR="00C4598A">
        <w:rPr>
          <w:rFonts w:ascii="Arial Narrow" w:hAnsi="Arial Narrow"/>
          <w:sz w:val="22"/>
          <w:szCs w:val="22"/>
          <w:lang w:eastAsia="fr-FR"/>
        </w:rPr>
        <w:t xml:space="preserve"> d’inflation*</w:t>
      </w:r>
      <w:r>
        <w:rPr>
          <w:rFonts w:ascii="Arial Narrow" w:hAnsi="Arial Narrow"/>
          <w:sz w:val="22"/>
          <w:szCs w:val="22"/>
          <w:lang w:eastAsia="fr-FR"/>
        </w:rPr>
        <w:t xml:space="preserve"> début 2023</w:t>
      </w:r>
    </w:p>
    <w:p w14:paraId="59CCC840" w14:textId="1E8299AB" w:rsidP="00247B16" w:rsidR="00247B16" w:rsidRDefault="00247B16">
      <w:p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Proposition 2 :</w:t>
      </w:r>
    </w:p>
    <w:p w14:paraId="35DFC6E2" w14:textId="055F3919" w:rsidP="00247B16" w:rsidR="00247B16" w:rsidRDefault="00247B16">
      <w:pPr>
        <w:pStyle w:val="Paragraphedeliste"/>
        <w:numPr>
          <w:ilvl w:val="0"/>
          <w:numId w:val="30"/>
        </w:num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Versement d’une augmentation générale de 4% dès novembre 2022</w:t>
      </w:r>
    </w:p>
    <w:p w14:paraId="64DDA9FC" w14:textId="2507FB21" w:rsidP="00247B16" w:rsidR="00247B16" w:rsidRDefault="00247B16">
      <w:pPr>
        <w:pStyle w:val="Paragraphedeliste"/>
        <w:numPr>
          <w:ilvl w:val="0"/>
          <w:numId w:val="30"/>
        </w:num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Versement d</w:t>
      </w:r>
      <w:r w:rsidR="003F6BC9">
        <w:rPr>
          <w:rFonts w:ascii="Arial Narrow" w:hAnsi="Arial Narrow"/>
          <w:sz w:val="22"/>
          <w:szCs w:val="22"/>
          <w:lang w:eastAsia="fr-FR"/>
        </w:rPr>
        <w:t>’une PPV (Prime de Partage de la Valeur) d’un montant de 1000 euros en 2023, les modalités de versement restent à définir</w:t>
      </w:r>
    </w:p>
    <w:p w14:paraId="3E39F5BC" w14:textId="18399117" w:rsidP="00247B16" w:rsidR="00613AD4" w:rsidRDefault="00613AD4">
      <w:pPr>
        <w:pStyle w:val="Paragraphedeliste"/>
        <w:numPr>
          <w:ilvl w:val="0"/>
          <w:numId w:val="30"/>
        </w:numPr>
        <w:jc w:val="both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Clause de revoyure si on a une inflation</w:t>
      </w:r>
      <w:r w:rsidR="000868FF">
        <w:rPr>
          <w:rFonts w:ascii="Arial Narrow" w:hAnsi="Arial Narrow"/>
          <w:sz w:val="22"/>
          <w:szCs w:val="22"/>
          <w:lang w:eastAsia="fr-FR"/>
        </w:rPr>
        <w:t>*</w:t>
      </w:r>
      <w:r>
        <w:rPr>
          <w:rFonts w:ascii="Arial Narrow" w:hAnsi="Arial Narrow"/>
          <w:sz w:val="22"/>
          <w:szCs w:val="22"/>
          <w:lang w:eastAsia="fr-FR"/>
        </w:rPr>
        <w:t xml:space="preserve"> </w:t>
      </w:r>
      <w:r w:rsidR="000868FF">
        <w:rPr>
          <w:rFonts w:ascii="Arial Narrow" w:hAnsi="Arial Narrow"/>
          <w:sz w:val="22"/>
          <w:szCs w:val="22"/>
          <w:lang w:eastAsia="fr-FR"/>
        </w:rPr>
        <w:t>plutôt</w:t>
      </w:r>
      <w:r>
        <w:rPr>
          <w:rFonts w:ascii="Arial Narrow" w:hAnsi="Arial Narrow"/>
          <w:sz w:val="22"/>
          <w:szCs w:val="22"/>
          <w:lang w:eastAsia="fr-FR"/>
        </w:rPr>
        <w:t xml:space="preserve"> qu’une récession (si inflation</w:t>
      </w:r>
      <w:r w:rsidR="000868FF">
        <w:rPr>
          <w:rFonts w:ascii="Arial Narrow" w:hAnsi="Arial Narrow"/>
          <w:sz w:val="22"/>
          <w:szCs w:val="22"/>
          <w:lang w:eastAsia="fr-FR"/>
        </w:rPr>
        <w:t>*</w:t>
      </w:r>
      <w:r>
        <w:rPr>
          <w:rFonts w:ascii="Arial Narrow" w:hAnsi="Arial Narrow"/>
          <w:sz w:val="22"/>
          <w:szCs w:val="22"/>
          <w:lang w:eastAsia="fr-FR"/>
        </w:rPr>
        <w:t xml:space="preserve"> non conjoncturelle)</w:t>
      </w:r>
    </w:p>
    <w:p w14:paraId="66FD1D24" w14:textId="56A64257" w:rsidP="00012669" w:rsidR="00FD2FA5" w:rsidRDefault="00FD2FA5" w:rsidRPr="00012669">
      <w:pPr>
        <w:ind w:left="710"/>
        <w:jc w:val="both"/>
        <w:rPr>
          <w:rFonts w:ascii="Arial Narrow" w:hAnsi="Arial Narrow"/>
          <w:i/>
          <w:iCs/>
          <w:sz w:val="22"/>
          <w:szCs w:val="22"/>
          <w:lang w:eastAsia="fr-FR"/>
        </w:rPr>
      </w:pPr>
      <w:r w:rsidRPr="00012669">
        <w:rPr>
          <w:rFonts w:ascii="Arial Narrow" w:hAnsi="Arial Narrow"/>
          <w:i/>
          <w:iCs/>
          <w:sz w:val="22"/>
          <w:szCs w:val="22"/>
          <w:lang w:eastAsia="fr-FR"/>
        </w:rPr>
        <w:t>*Inflation correspondant à l’indice moyen annuel des prix à la consommation (Ménages hors tabac – Indice Insee)</w:t>
      </w:r>
    </w:p>
    <w:p w14:paraId="18498CF4" w14:textId="77777777" w:rsidP="00012669" w:rsidR="00FD2FA5" w:rsidRDefault="00FD2FA5" w:rsidRPr="00012669">
      <w:pPr>
        <w:jc w:val="both"/>
        <w:rPr>
          <w:rFonts w:ascii="Arial Narrow" w:hAnsi="Arial Narrow"/>
          <w:sz w:val="22"/>
          <w:szCs w:val="22"/>
          <w:lang w:eastAsia="fr-FR"/>
        </w:rPr>
      </w:pPr>
    </w:p>
    <w:p w14:paraId="0C246E23" w14:textId="39033FA5" w:rsidP="00012669" w:rsidR="006E5639" w:rsidRDefault="006E5639" w:rsidRPr="005C404E">
      <w:pPr>
        <w:jc w:val="both"/>
        <w:rPr>
          <w:rFonts w:ascii="Arial Narrow" w:hAnsi="Arial Narrow"/>
          <w:sz w:val="22"/>
          <w:szCs w:val="22"/>
          <w:lang w:eastAsia="fr-FR"/>
        </w:rPr>
      </w:pPr>
      <w:r w:rsidRPr="005C404E">
        <w:rPr>
          <w:rFonts w:ascii="Arial Narrow" w:hAnsi="Arial Narrow"/>
          <w:sz w:val="22"/>
          <w:szCs w:val="22"/>
          <w:lang w:eastAsia="fr-FR"/>
        </w:rPr>
        <w:t>Les autres thèmes restent en cours de réflexion.</w:t>
      </w:r>
    </w:p>
    <w:p w14:paraId="44B54B3E" w14:textId="53839D39" w:rsidP="00883D5B" w:rsidR="00315E96" w:rsidRDefault="00315E96" w:rsidRPr="005C404E">
      <w:pPr>
        <w:spacing w:after="0" w:before="0"/>
        <w:jc w:val="both"/>
        <w:rPr>
          <w:rFonts w:ascii="Arial Narrow" w:hAnsi="Arial Narrow"/>
          <w:sz w:val="22"/>
          <w:szCs w:val="22"/>
          <w:lang w:eastAsia="fr-FR"/>
        </w:rPr>
      </w:pPr>
    </w:p>
    <w:p w14:paraId="3BDBC3F4" w14:textId="08B99F52" w:rsidP="00883D5B" w:rsidR="004C617B" w:rsidRDefault="00BD7A4E" w:rsidRPr="005C404E">
      <w:pPr>
        <w:spacing w:after="0" w:before="0"/>
        <w:jc w:val="both"/>
        <w:rPr>
          <w:rFonts w:ascii="Arial Narrow" w:hAnsi="Arial Narrow"/>
          <w:sz w:val="22"/>
          <w:szCs w:val="22"/>
          <w:lang w:eastAsia="fr-FR"/>
        </w:rPr>
      </w:pPr>
      <w:r w:rsidRPr="005C404E">
        <w:rPr>
          <w:rFonts w:ascii="Arial Narrow" w:hAnsi="Arial Narrow"/>
          <w:sz w:val="22"/>
          <w:szCs w:val="22"/>
          <w:lang w:eastAsia="fr-FR"/>
        </w:rPr>
        <w:t>Un mouvement de grève a débuté le 24 octobre à 21h. Il a pris fin le 27 octobre à 13H par la signature d’un protocole de fin de conflit au sein duquel ont été décidées les mesures suivantes :</w:t>
      </w:r>
    </w:p>
    <w:p w14:paraId="0DC04C0E" w14:textId="618EE3CF" w:rsidP="009F784C" w:rsidR="004C617B" w:rsidRDefault="004C617B" w:rsidRPr="0063412A">
      <w:pPr>
        <w:pStyle w:val="Paragraphedeliste"/>
        <w:numPr>
          <w:ilvl w:val="0"/>
          <w:numId w:val="35"/>
        </w:numPr>
        <w:jc w:val="both"/>
        <w:rPr>
          <w:rFonts w:ascii="Arial Narrow" w:hAnsi="Arial Narrow"/>
          <w:sz w:val="22"/>
          <w:szCs w:val="22"/>
        </w:rPr>
      </w:pPr>
      <w:r w:rsidRPr="0063412A">
        <w:rPr>
          <w:rFonts w:ascii="Arial Narrow" w:hAnsi="Arial Narrow"/>
          <w:sz w:val="22"/>
          <w:szCs w:val="22"/>
        </w:rPr>
        <w:t>Mesures concernant les salaires</w:t>
      </w:r>
    </w:p>
    <w:p w14:paraId="25326D36" w14:textId="77777777" w:rsidP="004C617B" w:rsidR="004C617B" w:rsidRDefault="004C617B" w:rsidRPr="0063412A">
      <w:pPr>
        <w:jc w:val="both"/>
        <w:rPr>
          <w:rFonts w:ascii="Arial Narrow" w:hAnsi="Arial Narrow"/>
          <w:sz w:val="22"/>
          <w:szCs w:val="22"/>
        </w:rPr>
      </w:pPr>
      <w:r w:rsidRPr="0063412A">
        <w:rPr>
          <w:rFonts w:ascii="Arial Narrow" w:hAnsi="Arial Narrow"/>
          <w:sz w:val="22"/>
          <w:szCs w:val="22"/>
        </w:rPr>
        <w:t xml:space="preserve">En matière de salaire, le protocole de fin de conflit prévoit : </w:t>
      </w:r>
    </w:p>
    <w:p w14:paraId="4A189B28" w14:textId="2B501F9B" w:rsidP="004C617B" w:rsidR="004C617B" w:rsidRDefault="004C617B" w:rsidRPr="0063412A">
      <w:pPr>
        <w:jc w:val="both"/>
        <w:rPr>
          <w:rFonts w:ascii="Arial Narrow" w:hAnsi="Arial Narrow"/>
          <w:sz w:val="22"/>
          <w:szCs w:val="22"/>
        </w:rPr>
      </w:pPr>
      <w:r w:rsidRPr="0063412A">
        <w:rPr>
          <w:rFonts w:ascii="Arial Narrow" w:hAnsi="Arial Narrow"/>
          <w:sz w:val="22"/>
          <w:szCs w:val="22"/>
        </w:rPr>
        <w:t>Pour les non-cadres :</w:t>
      </w:r>
      <w:r w:rsidR="00C4598A" w:rsidRPr="0063412A">
        <w:rPr>
          <w:rFonts w:ascii="Arial Narrow" w:hAnsi="Arial Narrow"/>
          <w:sz w:val="22"/>
          <w:szCs w:val="22"/>
        </w:rPr>
        <w:t xml:space="preserve"> </w:t>
      </w:r>
      <w:r w:rsidRPr="0063412A">
        <w:rPr>
          <w:rFonts w:ascii="Arial Narrow" w:hAnsi="Arial Narrow"/>
          <w:sz w:val="22"/>
          <w:szCs w:val="22"/>
        </w:rPr>
        <w:t>Une augmentation générale de 4,5 % applicable en novembre 2022 avec une augmentation minimale de 100 euros brut mensuel. Cette augmentation minimale sera versée en janvier 2023.</w:t>
      </w:r>
    </w:p>
    <w:p w14:paraId="248AC7E3" w14:textId="17B84F1B" w:rsidP="004C617B" w:rsidR="004C617B" w:rsidRDefault="004C617B" w:rsidRPr="0063412A">
      <w:pPr>
        <w:jc w:val="both"/>
        <w:rPr>
          <w:rFonts w:ascii="Arial Narrow" w:hAnsi="Arial Narrow"/>
          <w:sz w:val="22"/>
          <w:szCs w:val="22"/>
        </w:rPr>
      </w:pPr>
      <w:r w:rsidRPr="0063412A">
        <w:rPr>
          <w:rFonts w:ascii="Arial Narrow" w:hAnsi="Arial Narrow"/>
          <w:sz w:val="22"/>
          <w:szCs w:val="22"/>
        </w:rPr>
        <w:t>Pour les cadres :</w:t>
      </w:r>
      <w:r w:rsidR="00C4598A" w:rsidRPr="0063412A">
        <w:rPr>
          <w:rFonts w:ascii="Arial Narrow" w:hAnsi="Arial Narrow"/>
          <w:sz w:val="22"/>
          <w:szCs w:val="22"/>
        </w:rPr>
        <w:t xml:space="preserve"> </w:t>
      </w:r>
      <w:r w:rsidRPr="0063412A">
        <w:rPr>
          <w:rFonts w:ascii="Arial Narrow" w:hAnsi="Arial Narrow"/>
          <w:sz w:val="22"/>
          <w:szCs w:val="22"/>
        </w:rPr>
        <w:t xml:space="preserve">Les mesures applicables au titre des AI Cadres au 1er janvier 2023 ne pourront être inférieures à la moyenne des augmentations non-cadres versées au titre du présent protocole, avec une augmentation minimale de 100 euros brut mensuel. </w:t>
      </w:r>
    </w:p>
    <w:p w14:paraId="7B231286" w14:textId="5D58B2AF" w:rsidP="00C4598A" w:rsidR="004C617B" w:rsidRDefault="00895651" w:rsidRPr="0063412A">
      <w:pPr>
        <w:ind w:firstLine="708"/>
        <w:jc w:val="both"/>
        <w:rPr>
          <w:rFonts w:ascii="Arial Narrow" w:hAnsi="Arial Narrow"/>
          <w:sz w:val="22"/>
          <w:szCs w:val="22"/>
        </w:rPr>
      </w:pPr>
      <w:r w:rsidRPr="0063412A">
        <w:rPr>
          <w:rFonts w:ascii="Arial Narrow" w:hAnsi="Arial Narrow"/>
          <w:sz w:val="22"/>
          <w:szCs w:val="22"/>
        </w:rPr>
        <w:lastRenderedPageBreak/>
        <w:t>2</w:t>
      </w:r>
      <w:r w:rsidR="004C617B" w:rsidRPr="0063412A">
        <w:rPr>
          <w:rFonts w:ascii="Arial Narrow" w:hAnsi="Arial Narrow"/>
          <w:sz w:val="22"/>
          <w:szCs w:val="22"/>
        </w:rPr>
        <w:t xml:space="preserve"> – Les primes </w:t>
      </w:r>
    </w:p>
    <w:p w14:paraId="0B8A8E54" w14:textId="4EA97285" w:rsidP="00C4598A" w:rsidR="004C617B" w:rsidRDefault="004C617B" w:rsidRPr="0063412A">
      <w:pPr>
        <w:ind w:firstLine="708" w:left="708"/>
        <w:jc w:val="both"/>
        <w:rPr>
          <w:rFonts w:ascii="Arial Narrow" w:hAnsi="Arial Narrow"/>
          <w:sz w:val="22"/>
          <w:szCs w:val="22"/>
        </w:rPr>
      </w:pPr>
      <w:r w:rsidRPr="0063412A">
        <w:rPr>
          <w:rFonts w:ascii="Arial Narrow" w:hAnsi="Arial Narrow"/>
          <w:sz w:val="22"/>
          <w:szCs w:val="22"/>
        </w:rPr>
        <w:t>2.1. – La prime PPV</w:t>
      </w:r>
    </w:p>
    <w:p w14:paraId="7ED27C38" w14:textId="6998C9CF" w:rsidP="004C617B" w:rsidR="004C617B" w:rsidRDefault="004C617B" w:rsidRPr="0063412A">
      <w:pPr>
        <w:jc w:val="both"/>
        <w:rPr>
          <w:rFonts w:ascii="Arial Narrow" w:hAnsi="Arial Narrow"/>
          <w:sz w:val="22"/>
          <w:szCs w:val="22"/>
        </w:rPr>
      </w:pPr>
      <w:r w:rsidRPr="0063412A">
        <w:rPr>
          <w:rFonts w:ascii="Arial Narrow" w:hAnsi="Arial Narrow"/>
          <w:sz w:val="22"/>
          <w:szCs w:val="22"/>
        </w:rPr>
        <w:t>Pour les non-cadres :</w:t>
      </w:r>
      <w:r w:rsidR="00C4598A" w:rsidRPr="0063412A">
        <w:rPr>
          <w:rFonts w:ascii="Arial Narrow" w:hAnsi="Arial Narrow"/>
          <w:sz w:val="22"/>
          <w:szCs w:val="22"/>
        </w:rPr>
        <w:t xml:space="preserve"> u</w:t>
      </w:r>
      <w:r w:rsidRPr="0063412A">
        <w:rPr>
          <w:rFonts w:ascii="Arial Narrow" w:hAnsi="Arial Narrow"/>
          <w:sz w:val="22"/>
          <w:szCs w:val="22"/>
        </w:rPr>
        <w:t xml:space="preserve">ne prime PPV d’un montant de 1500 euros, versée en 2023, dont les modalités de versement restent à définir avec les membres de la commission NAO. </w:t>
      </w:r>
    </w:p>
    <w:p w14:paraId="1D6BA724" w14:textId="2CA16529" w:rsidP="00C4598A" w:rsidR="004C617B" w:rsidRDefault="004C617B" w:rsidRPr="0063412A">
      <w:pPr>
        <w:jc w:val="both"/>
        <w:rPr>
          <w:rFonts w:ascii="Arial Narrow" w:hAnsi="Arial Narrow"/>
          <w:sz w:val="22"/>
          <w:szCs w:val="22"/>
        </w:rPr>
      </w:pPr>
      <w:r w:rsidRPr="0063412A">
        <w:rPr>
          <w:rFonts w:ascii="Arial Narrow" w:hAnsi="Arial Narrow"/>
          <w:sz w:val="22"/>
          <w:szCs w:val="22"/>
        </w:rPr>
        <w:t>Pour les cadres :</w:t>
      </w:r>
      <w:r w:rsidR="00C4598A" w:rsidRPr="0063412A">
        <w:rPr>
          <w:rFonts w:ascii="Arial Narrow" w:hAnsi="Arial Narrow"/>
          <w:sz w:val="22"/>
          <w:szCs w:val="22"/>
        </w:rPr>
        <w:t xml:space="preserve"> u</w:t>
      </w:r>
      <w:r w:rsidRPr="0063412A">
        <w:rPr>
          <w:rFonts w:ascii="Arial Narrow" w:hAnsi="Arial Narrow"/>
          <w:sz w:val="22"/>
          <w:szCs w:val="22"/>
        </w:rPr>
        <w:t>ne prime PPV versée en 2023 dont le montant reste à définir.</w:t>
      </w:r>
    </w:p>
    <w:p w14:paraId="5BA3EDB8" w14:textId="77777777" w:rsidP="00883D5B" w:rsidR="004C617B" w:rsidRDefault="004C617B">
      <w:pPr>
        <w:spacing w:after="0" w:before="0"/>
        <w:jc w:val="both"/>
        <w:rPr>
          <w:rFonts w:ascii="Arial Narrow" w:hAnsi="Arial Narrow"/>
          <w:sz w:val="22"/>
          <w:szCs w:val="22"/>
          <w:lang w:eastAsia="fr-FR"/>
        </w:rPr>
      </w:pPr>
    </w:p>
    <w:p w14:paraId="06A39500" w14:textId="3AECFE05" w:rsidP="007E6799" w:rsidR="007E6799" w:rsidRDefault="002F6002" w:rsidRPr="00224847">
      <w:pPr>
        <w:jc w:val="both"/>
        <w:rPr>
          <w:rFonts w:ascii="Arial Narrow" w:hAnsi="Arial Narrow"/>
          <w:b/>
          <w:bCs/>
          <w:sz w:val="22"/>
          <w:szCs w:val="22"/>
          <w:lang w:eastAsia="fr-FR"/>
        </w:rPr>
      </w:pPr>
      <w:bookmarkStart w:id="0" w:name="_Hlk67668330"/>
      <w:bookmarkStart w:id="1" w:name="_Hlk67671683"/>
      <w:r w:rsidRPr="00224847">
        <w:rPr>
          <w:rFonts w:ascii="Arial Narrow" w:hAnsi="Arial Narrow"/>
          <w:b/>
          <w:bCs/>
          <w:sz w:val="22"/>
          <w:szCs w:val="22"/>
          <w:lang w:eastAsia="fr-FR"/>
        </w:rPr>
        <w:t>1-</w:t>
      </w:r>
      <w:r w:rsidR="00A00177">
        <w:rPr>
          <w:rFonts w:ascii="Arial Narrow" w:hAnsi="Arial Narrow"/>
          <w:b/>
          <w:bCs/>
          <w:sz w:val="22"/>
          <w:szCs w:val="22"/>
          <w:lang w:eastAsia="fr-FR"/>
        </w:rPr>
        <w:t>4</w:t>
      </w:r>
      <w:r w:rsidRPr="00224847">
        <w:rPr>
          <w:rFonts w:ascii="Arial Narrow" w:hAnsi="Arial Narrow"/>
          <w:b/>
          <w:bCs/>
          <w:sz w:val="22"/>
          <w:szCs w:val="22"/>
          <w:lang w:eastAsia="fr-FR"/>
        </w:rPr>
        <w:t xml:space="preserve"> </w:t>
      </w:r>
      <w:r w:rsidRPr="00224847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>R</w:t>
      </w:r>
      <w:r w:rsidR="007E6799" w:rsidRPr="00224847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 xml:space="preserve">éunion </w:t>
      </w:r>
      <w:r w:rsidRPr="00224847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>du</w:t>
      </w:r>
      <w:r w:rsidR="007E6799" w:rsidRPr="00224847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 xml:space="preserve"> </w:t>
      </w:r>
      <w:r w:rsidR="00AF1FA3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>7 novembre 2022</w:t>
      </w:r>
      <w:r w:rsidR="007E6799" w:rsidRPr="00224847">
        <w:rPr>
          <w:rFonts w:ascii="Arial Narrow" w:hAnsi="Arial Narrow"/>
          <w:b/>
          <w:bCs/>
          <w:sz w:val="22"/>
          <w:szCs w:val="22"/>
          <w:lang w:eastAsia="fr-FR"/>
        </w:rPr>
        <w:t xml:space="preserve"> :</w:t>
      </w:r>
    </w:p>
    <w:p w14:paraId="4D6CD835" w14:textId="1734A009" w:rsidP="006B2018" w:rsidR="004C0294" w:rsidRDefault="006B2018" w:rsidRPr="006B2018">
      <w:pPr>
        <w:jc w:val="center"/>
        <w:rPr>
          <w:rFonts w:ascii="Arial Narrow" w:hAnsi="Arial Narrow"/>
          <w:b/>
          <w:bCs/>
          <w:sz w:val="22"/>
          <w:szCs w:val="22"/>
          <w:u w:val="single"/>
          <w:lang w:eastAsia="fr-FR"/>
        </w:rPr>
      </w:pPr>
      <w:bookmarkStart w:id="2" w:name="_Hlk67668550"/>
      <w:bookmarkEnd w:id="0"/>
      <w:bookmarkEnd w:id="1"/>
      <w:r w:rsidRPr="006B2018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>L</w:t>
      </w:r>
      <w:r w:rsidR="00F36D81" w:rsidRPr="006B2018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>es</w:t>
      </w:r>
      <w:r w:rsidRPr="006B2018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 xml:space="preserve"> parties conviennent de retenir les</w:t>
      </w:r>
      <w:r w:rsidR="00F36D81" w:rsidRPr="006B2018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 xml:space="preserve"> propositions </w:t>
      </w:r>
      <w:r w:rsidRPr="006B2018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>suivantes</w:t>
      </w:r>
      <w:r w:rsidR="00F36D81" w:rsidRPr="006B2018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 xml:space="preserve"> </w:t>
      </w:r>
      <w:r w:rsidR="000154AD" w:rsidRPr="006B2018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>pour 2022</w:t>
      </w:r>
      <w:r w:rsidRPr="006B2018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 xml:space="preserve"> </w:t>
      </w:r>
      <w:r w:rsidR="00F36D81" w:rsidRPr="006B2018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>:</w:t>
      </w:r>
      <w:bookmarkStart w:id="3" w:name="_Hlk68082376"/>
    </w:p>
    <w:p w14:paraId="6A7509C1" w14:textId="6F33F287" w:rsidP="003F27AC" w:rsidR="00AF1FA3" w:rsidRDefault="00AF1FA3" w:rsidRPr="003F2F3F">
      <w:pPr>
        <w:spacing w:after="0" w:before="0"/>
        <w:rPr>
          <w:rFonts w:ascii="Arial Narrow" w:cs="Arial" w:hAnsi="Arial Narrow"/>
          <w:color w:val="000000"/>
          <w:sz w:val="22"/>
          <w:szCs w:val="22"/>
          <w:lang w:eastAsia="fr-FR"/>
        </w:rPr>
      </w:pPr>
      <w:r w:rsidRPr="003F2F3F">
        <w:rPr>
          <w:rFonts w:ascii="Arial Narrow" w:cs="Arial" w:hAnsi="Arial Narrow"/>
          <w:color w:val="000000"/>
          <w:sz w:val="22"/>
          <w:szCs w:val="22"/>
          <w:lang w:eastAsia="fr-FR"/>
        </w:rPr>
        <w:t>Les dispositions du protocole de fin de conflit ont été reprises et complétées par les parties signataires comme suit :</w:t>
      </w:r>
    </w:p>
    <w:p w14:paraId="36EC23BF" w14:textId="3FD50F50" w:rsidP="003F27AC" w:rsidR="00AF1FA3" w:rsidRDefault="00AF1FA3">
      <w:pPr>
        <w:spacing w:after="0" w:before="0"/>
        <w:rPr>
          <w:rFonts w:ascii="Arial Narrow" w:cs="Arial" w:hAnsi="Arial Narrow"/>
          <w:b/>
          <w:bCs/>
          <w:color w:val="000000"/>
          <w:sz w:val="22"/>
          <w:szCs w:val="22"/>
          <w:u w:val="single"/>
          <w:lang w:eastAsia="fr-FR"/>
        </w:rPr>
      </w:pPr>
    </w:p>
    <w:p w14:paraId="6BB949D3" w14:textId="3EA27D2F" w:rsidP="003F27AC" w:rsidR="00BF19CF" w:rsidRDefault="00432633" w:rsidRPr="00C4598A">
      <w:pPr>
        <w:spacing w:after="0" w:before="0"/>
        <w:rPr>
          <w:rFonts w:ascii="Arial Narrow" w:cs="Arial" w:hAnsi="Arial Narrow"/>
          <w:color w:val="000000"/>
          <w:sz w:val="22"/>
          <w:szCs w:val="22"/>
          <w:lang w:eastAsia="fr-FR"/>
        </w:rPr>
      </w:pPr>
      <w:r w:rsidRPr="00C4598A">
        <w:rPr>
          <w:rFonts w:ascii="Arial Narrow" w:cs="Arial" w:hAnsi="Arial Narrow"/>
          <w:color w:val="000000"/>
          <w:sz w:val="22"/>
          <w:szCs w:val="22"/>
          <w:lang w:eastAsia="fr-FR"/>
        </w:rPr>
        <w:t>Pour les salariés n</w:t>
      </w:r>
      <w:r w:rsidR="00BF19CF" w:rsidRPr="00C4598A">
        <w:rPr>
          <w:rFonts w:ascii="Arial Narrow" w:cs="Arial" w:hAnsi="Arial Narrow"/>
          <w:color w:val="000000"/>
          <w:sz w:val="22"/>
          <w:szCs w:val="22"/>
          <w:lang w:eastAsia="fr-FR"/>
        </w:rPr>
        <w:t>on-cadre</w:t>
      </w:r>
      <w:r w:rsidR="005C404E">
        <w:rPr>
          <w:rFonts w:ascii="Arial Narrow" w:cs="Arial" w:hAnsi="Arial Narrow"/>
          <w:color w:val="000000"/>
          <w:sz w:val="22"/>
          <w:szCs w:val="22"/>
          <w:lang w:eastAsia="fr-FR"/>
        </w:rPr>
        <w:t>s</w:t>
      </w:r>
    </w:p>
    <w:p w14:paraId="5010E24F" w14:textId="4709802D" w:rsidP="00432633" w:rsidR="00432633" w:rsidRDefault="00432633" w:rsidRPr="0063412A">
      <w:pPr>
        <w:pStyle w:val="Paragraphedeliste"/>
        <w:numPr>
          <w:ilvl w:val="0"/>
          <w:numId w:val="30"/>
        </w:numPr>
        <w:spacing w:after="0" w:before="0"/>
        <w:rPr>
          <w:rFonts w:ascii="Arial Narrow" w:cs="Arial" w:hAnsi="Arial Narrow"/>
          <w:color w:val="000000"/>
          <w:sz w:val="22"/>
          <w:szCs w:val="22"/>
          <w:lang w:eastAsia="fr-FR"/>
        </w:rPr>
      </w:pPr>
      <w:r w:rsidRPr="0063412A">
        <w:rPr>
          <w:rFonts w:ascii="Arial Narrow" w:cs="Arial" w:hAnsi="Arial Narrow"/>
          <w:color w:val="000000"/>
          <w:sz w:val="22"/>
          <w:szCs w:val="22"/>
          <w:lang w:eastAsia="fr-FR"/>
        </w:rPr>
        <w:t>Une augmentation générale de 4,5 % applicable en novembre 2022 avec une augmentation minimale de 100 euros brut mensuel. Cette augmentation minimale sera versée en janvier 2023</w:t>
      </w:r>
    </w:p>
    <w:p w14:paraId="528721A0" w14:textId="64A0B671" w:rsidP="00432633" w:rsidR="00432633" w:rsidRDefault="00432633" w:rsidRPr="0063412A">
      <w:pPr>
        <w:pStyle w:val="Paragraphedeliste"/>
        <w:numPr>
          <w:ilvl w:val="0"/>
          <w:numId w:val="30"/>
        </w:numPr>
        <w:spacing w:after="0" w:before="0"/>
        <w:rPr>
          <w:rFonts w:ascii="Arial Narrow" w:cs="Arial" w:hAnsi="Arial Narrow"/>
          <w:color w:val="000000"/>
          <w:sz w:val="22"/>
          <w:szCs w:val="22"/>
          <w:lang w:eastAsia="fr-FR"/>
        </w:rPr>
      </w:pPr>
      <w:r w:rsidRPr="0063412A">
        <w:rPr>
          <w:rFonts w:ascii="Arial Narrow" w:cs="Arial" w:hAnsi="Arial Narrow"/>
          <w:color w:val="000000"/>
          <w:sz w:val="22"/>
          <w:szCs w:val="22"/>
          <w:lang w:eastAsia="fr-FR"/>
        </w:rPr>
        <w:t xml:space="preserve">Une prime PPV d’un montant de 1500 euros </w:t>
      </w:r>
      <w:r w:rsidRPr="00C4598A">
        <w:rPr>
          <w:rFonts w:ascii="Arial Narrow" w:cs="Arial" w:hAnsi="Arial Narrow"/>
          <w:color w:val="000000"/>
          <w:sz w:val="22"/>
          <w:szCs w:val="22"/>
          <w:lang w:eastAsia="fr-FR"/>
        </w:rPr>
        <w:t xml:space="preserve">dont les modalités de versement sont fixées par DU datée du </w:t>
      </w:r>
      <w:r w:rsidR="00490BD7">
        <w:rPr>
          <w:rFonts w:ascii="Arial Narrow" w:cs="Arial" w:hAnsi="Arial Narrow"/>
          <w:color w:val="000000"/>
          <w:sz w:val="22"/>
          <w:szCs w:val="22"/>
          <w:lang w:eastAsia="fr-FR"/>
        </w:rPr>
        <w:t>10</w:t>
      </w:r>
      <w:r w:rsidRPr="00C4598A">
        <w:rPr>
          <w:rFonts w:ascii="Arial Narrow" w:cs="Arial" w:hAnsi="Arial Narrow"/>
          <w:color w:val="000000"/>
          <w:sz w:val="22"/>
          <w:szCs w:val="22"/>
          <w:lang w:eastAsia="fr-FR"/>
        </w:rPr>
        <w:t xml:space="preserve"> novembre 2022</w:t>
      </w:r>
    </w:p>
    <w:p w14:paraId="37F4575A" w14:textId="77777777" w:rsidP="003F27AC" w:rsidR="00432633" w:rsidRDefault="00432633" w:rsidRPr="00C4598A">
      <w:pPr>
        <w:spacing w:after="0" w:before="0"/>
        <w:rPr>
          <w:rFonts w:ascii="Arial Narrow" w:cs="Arial" w:hAnsi="Arial Narrow"/>
          <w:color w:val="000000"/>
          <w:sz w:val="22"/>
          <w:szCs w:val="22"/>
          <w:lang w:eastAsia="fr-FR"/>
        </w:rPr>
      </w:pPr>
    </w:p>
    <w:p w14:paraId="7318C0CC" w14:textId="23EC947B" w:rsidP="003F27AC" w:rsidR="00BF19CF" w:rsidRDefault="00BF19CF">
      <w:pPr>
        <w:spacing w:after="0" w:before="0"/>
        <w:rPr>
          <w:rFonts w:ascii="Arial Narrow" w:cs="Arial" w:hAnsi="Arial Narrow"/>
          <w:b/>
          <w:bCs/>
          <w:color w:val="000000"/>
          <w:sz w:val="22"/>
          <w:szCs w:val="22"/>
          <w:u w:val="single"/>
          <w:lang w:eastAsia="fr-FR"/>
        </w:rPr>
      </w:pPr>
    </w:p>
    <w:p w14:paraId="46090362" w14:textId="50518ECE" w:rsidP="003F27AC" w:rsidR="00BF19CF" w:rsidRDefault="00432633" w:rsidRPr="005C404E">
      <w:pPr>
        <w:spacing w:after="0" w:before="0"/>
        <w:rPr>
          <w:rFonts w:ascii="Arial Narrow" w:cs="Arial" w:hAnsi="Arial Narrow"/>
          <w:color w:val="000000"/>
          <w:sz w:val="22"/>
          <w:szCs w:val="22"/>
          <w:lang w:eastAsia="fr-FR"/>
        </w:rPr>
      </w:pPr>
      <w:r w:rsidRPr="005C404E">
        <w:rPr>
          <w:rFonts w:ascii="Arial Narrow" w:cs="Arial" w:hAnsi="Arial Narrow"/>
          <w:color w:val="000000"/>
          <w:sz w:val="22"/>
          <w:szCs w:val="22"/>
          <w:lang w:eastAsia="fr-FR"/>
        </w:rPr>
        <w:t>Pour les salariés cadre</w:t>
      </w:r>
      <w:r w:rsidR="005C404E" w:rsidRPr="005C404E">
        <w:rPr>
          <w:rFonts w:ascii="Arial Narrow" w:cs="Arial" w:hAnsi="Arial Narrow"/>
          <w:color w:val="000000"/>
          <w:sz w:val="22"/>
          <w:szCs w:val="22"/>
          <w:lang w:eastAsia="fr-FR"/>
        </w:rPr>
        <w:t>s</w:t>
      </w:r>
      <w:r w:rsidRPr="005C404E">
        <w:rPr>
          <w:rFonts w:ascii="Arial Narrow" w:cs="Arial" w:hAnsi="Arial Narrow"/>
          <w:color w:val="000000"/>
          <w:sz w:val="22"/>
          <w:szCs w:val="22"/>
          <w:lang w:eastAsia="fr-FR"/>
        </w:rPr>
        <w:t xml:space="preserve"> : </w:t>
      </w:r>
    </w:p>
    <w:p w14:paraId="191E548B" w14:textId="34405E7E" w:rsidP="00432633" w:rsidR="00432633" w:rsidRDefault="00432633" w:rsidRPr="00490BD7">
      <w:pPr>
        <w:pStyle w:val="Paragraphedeliste"/>
        <w:numPr>
          <w:ilvl w:val="0"/>
          <w:numId w:val="30"/>
        </w:numPr>
        <w:spacing w:after="0" w:before="0"/>
        <w:rPr>
          <w:rFonts w:ascii="Arial Narrow" w:cs="Arial" w:hAnsi="Arial Narrow"/>
          <w:color w:val="000000"/>
          <w:sz w:val="22"/>
          <w:szCs w:val="22"/>
          <w:lang w:eastAsia="fr-FR"/>
        </w:rPr>
      </w:pPr>
      <w:r w:rsidRPr="005C404E">
        <w:rPr>
          <w:rFonts w:ascii="Arial Narrow" w:cs="Arial" w:hAnsi="Arial Narrow"/>
          <w:sz w:val="22"/>
          <w:szCs w:val="22"/>
          <w:lang w:eastAsia="fr-FR"/>
        </w:rPr>
        <w:t>Les mesures applicables au titre des AI Cadres au 1</w:t>
      </w:r>
      <w:r w:rsidRPr="005C404E">
        <w:rPr>
          <w:rFonts w:ascii="Arial Narrow" w:cs="Arial" w:hAnsi="Arial Narrow"/>
          <w:sz w:val="22"/>
          <w:szCs w:val="22"/>
          <w:vertAlign w:val="superscript"/>
          <w:lang w:eastAsia="fr-FR"/>
        </w:rPr>
        <w:t>er</w:t>
      </w:r>
      <w:r w:rsidRPr="005C404E">
        <w:rPr>
          <w:rFonts w:ascii="Arial Narrow" w:cs="Arial" w:hAnsi="Arial Narrow"/>
          <w:sz w:val="22"/>
          <w:szCs w:val="22"/>
          <w:lang w:eastAsia="fr-FR"/>
        </w:rPr>
        <w:t xml:space="preserve"> janvier 2023 ne pourront être inférieures à la moyenne des augmentations non-cadres versées au titre du présent protocole,</w:t>
      </w:r>
      <w:r w:rsidRPr="0063412A">
        <w:rPr>
          <w:rFonts w:ascii="Arial Narrow" w:hAnsi="Arial Narrow"/>
          <w:sz w:val="22"/>
          <w:szCs w:val="22"/>
        </w:rPr>
        <w:t xml:space="preserve"> </w:t>
      </w:r>
      <w:r w:rsidRPr="005C404E">
        <w:rPr>
          <w:rFonts w:ascii="Arial Narrow" w:cs="Arial" w:hAnsi="Arial Narrow"/>
          <w:sz w:val="22"/>
          <w:szCs w:val="22"/>
          <w:lang w:eastAsia="fr-FR"/>
        </w:rPr>
        <w:t>avec une augmentation minimale de 100 euros brut mensuel</w:t>
      </w:r>
    </w:p>
    <w:p w14:paraId="578AA7F0" w14:textId="03BFECB0" w:rsidP="00490BD7" w:rsidR="00432633" w:rsidRDefault="00490BD7" w:rsidRPr="00490BD7">
      <w:pPr>
        <w:pStyle w:val="Paragraphedeliste"/>
        <w:numPr>
          <w:ilvl w:val="0"/>
          <w:numId w:val="30"/>
        </w:numPr>
        <w:spacing w:after="0" w:before="0"/>
        <w:rPr>
          <w:rFonts w:ascii="Arial Narrow" w:cs="Arial" w:hAnsi="Arial Narrow"/>
          <w:b/>
          <w:bCs/>
          <w:color w:val="000000"/>
          <w:sz w:val="22"/>
          <w:szCs w:val="22"/>
          <w:u w:val="single"/>
          <w:lang w:eastAsia="fr-FR"/>
        </w:rPr>
      </w:pPr>
      <w:proofErr w:type="gramStart"/>
      <w:r w:rsidRPr="00490BD7">
        <w:rPr>
          <w:rFonts w:ascii="Arial Narrow" w:hAnsi="Arial Narrow"/>
          <w:sz w:val="22"/>
          <w:szCs w:val="22"/>
        </w:rPr>
        <w:t>une</w:t>
      </w:r>
      <w:proofErr w:type="gramEnd"/>
      <w:r w:rsidRPr="00490BD7">
        <w:rPr>
          <w:rFonts w:ascii="Arial Narrow" w:hAnsi="Arial Narrow"/>
          <w:sz w:val="22"/>
          <w:szCs w:val="22"/>
        </w:rPr>
        <w:t xml:space="preserve"> prime PPV versée en 2023 dont le montant reste à définir</w:t>
      </w:r>
    </w:p>
    <w:bookmarkEnd w:id="2"/>
    <w:bookmarkEnd w:id="3"/>
    <w:p w14:paraId="05F4A785" w14:textId="09E057E5" w:rsidP="008C0E29" w:rsidR="000B6FD9" w:rsidRDefault="000B6FD9">
      <w:pPr>
        <w:spacing w:after="0" w:before="0"/>
        <w:rPr>
          <w:rFonts w:ascii="Arial Narrow" w:hAnsi="Arial Narrow"/>
          <w:sz w:val="22"/>
          <w:szCs w:val="22"/>
          <w:lang w:eastAsia="fr-FR"/>
        </w:rPr>
      </w:pPr>
    </w:p>
    <w:p w14:paraId="7E989360" w14:textId="08A49911" w:rsidP="008C0E29" w:rsidR="00F208DE" w:rsidRDefault="00F208DE">
      <w:pPr>
        <w:spacing w:after="0" w:before="0"/>
        <w:rPr>
          <w:rFonts w:ascii="Arial Narrow" w:hAnsi="Arial Narrow"/>
          <w:b/>
          <w:bCs/>
          <w:sz w:val="22"/>
          <w:szCs w:val="22"/>
          <w:u w:val="single"/>
          <w:lang w:eastAsia="fr-FR"/>
        </w:rPr>
      </w:pPr>
      <w:r w:rsidRPr="00224847">
        <w:rPr>
          <w:rFonts w:ascii="Arial Narrow" w:hAnsi="Arial Narrow"/>
          <w:b/>
          <w:bCs/>
          <w:sz w:val="22"/>
          <w:szCs w:val="22"/>
          <w:lang w:eastAsia="fr-FR"/>
        </w:rPr>
        <w:t>1-</w:t>
      </w:r>
      <w:r>
        <w:rPr>
          <w:rFonts w:ascii="Arial Narrow" w:hAnsi="Arial Narrow"/>
          <w:b/>
          <w:bCs/>
          <w:sz w:val="22"/>
          <w:szCs w:val="22"/>
          <w:lang w:eastAsia="fr-FR"/>
        </w:rPr>
        <w:t>5</w:t>
      </w:r>
      <w:r w:rsidRPr="00224847">
        <w:rPr>
          <w:rFonts w:ascii="Arial Narrow" w:hAnsi="Arial Narrow"/>
          <w:b/>
          <w:bCs/>
          <w:sz w:val="22"/>
          <w:szCs w:val="22"/>
          <w:lang w:eastAsia="fr-FR"/>
        </w:rPr>
        <w:t xml:space="preserve"> </w:t>
      </w:r>
      <w:r w:rsidRPr="00224847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 xml:space="preserve">Réunion du </w:t>
      </w:r>
      <w:r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>10 novembre 2022</w:t>
      </w:r>
    </w:p>
    <w:p w14:paraId="2D90D6C0" w14:textId="2790AF88" w:rsidP="008C0E29" w:rsidR="00FA48E9" w:rsidRDefault="00FA48E9">
      <w:pPr>
        <w:spacing w:after="0" w:before="0"/>
        <w:rPr>
          <w:rFonts w:ascii="Arial Narrow" w:hAnsi="Arial Narrow"/>
          <w:b/>
          <w:bCs/>
          <w:sz w:val="22"/>
          <w:szCs w:val="22"/>
          <w:u w:val="single"/>
          <w:lang w:eastAsia="fr-FR"/>
        </w:rPr>
      </w:pPr>
    </w:p>
    <w:p w14:paraId="6ECC7CE0" w14:textId="77777777" w:rsidP="00FA48E9" w:rsidR="00FA48E9" w:rsidRDefault="00FA48E9" w:rsidRPr="006B2018">
      <w:pPr>
        <w:jc w:val="center"/>
        <w:rPr>
          <w:rFonts w:ascii="Arial Narrow" w:hAnsi="Arial Narrow"/>
          <w:b/>
          <w:bCs/>
          <w:sz w:val="22"/>
          <w:szCs w:val="22"/>
          <w:u w:val="single"/>
          <w:lang w:eastAsia="fr-FR"/>
        </w:rPr>
      </w:pPr>
      <w:r w:rsidRPr="006B2018">
        <w:rPr>
          <w:rFonts w:ascii="Arial Narrow" w:hAnsi="Arial Narrow"/>
          <w:b/>
          <w:bCs/>
          <w:sz w:val="22"/>
          <w:szCs w:val="22"/>
          <w:u w:val="single"/>
          <w:lang w:eastAsia="fr-FR"/>
        </w:rPr>
        <w:t>Les parties conviennent de retenir les propositions suivantes pour 2022 :</w:t>
      </w:r>
    </w:p>
    <w:p w14:paraId="35DF944A" w14:textId="77777777" w:rsidP="00FA48E9" w:rsidR="00FA48E9" w:rsidRDefault="00FA48E9" w:rsidRPr="003F2F3F">
      <w:pPr>
        <w:spacing w:after="0" w:before="0"/>
        <w:rPr>
          <w:rFonts w:ascii="Arial Narrow" w:cs="Arial" w:hAnsi="Arial Narrow"/>
          <w:color w:val="000000"/>
          <w:sz w:val="22"/>
          <w:szCs w:val="22"/>
          <w:lang w:eastAsia="fr-FR"/>
        </w:rPr>
      </w:pPr>
      <w:r w:rsidRPr="003F2F3F">
        <w:rPr>
          <w:rFonts w:ascii="Arial Narrow" w:cs="Arial" w:hAnsi="Arial Narrow"/>
          <w:color w:val="000000"/>
          <w:sz w:val="22"/>
          <w:szCs w:val="22"/>
          <w:lang w:eastAsia="fr-FR"/>
        </w:rPr>
        <w:t>Les dispositions du protocole de fin de conflit ont été reprises et complétées par les parties signataires comme suit :</w:t>
      </w:r>
    </w:p>
    <w:p w14:paraId="5D48988C" w14:textId="77777777" w:rsidP="00FA48E9" w:rsidR="00FA48E9" w:rsidRDefault="00FA48E9">
      <w:pPr>
        <w:spacing w:after="0" w:before="0"/>
        <w:rPr>
          <w:rFonts w:ascii="Arial Narrow" w:cs="Arial" w:hAnsi="Arial Narrow"/>
          <w:b/>
          <w:bCs/>
          <w:color w:val="000000"/>
          <w:sz w:val="22"/>
          <w:szCs w:val="22"/>
          <w:u w:val="single"/>
          <w:lang w:eastAsia="fr-FR"/>
        </w:rPr>
      </w:pPr>
    </w:p>
    <w:p w14:paraId="45111F81" w14:textId="77777777" w:rsidP="00FA48E9" w:rsidR="00FA48E9" w:rsidRDefault="00FA48E9" w:rsidRPr="00C4598A">
      <w:pPr>
        <w:spacing w:after="0" w:before="0"/>
        <w:rPr>
          <w:rFonts w:ascii="Arial Narrow" w:cs="Arial" w:hAnsi="Arial Narrow"/>
          <w:color w:val="000000"/>
          <w:sz w:val="22"/>
          <w:szCs w:val="22"/>
          <w:lang w:eastAsia="fr-FR"/>
        </w:rPr>
      </w:pPr>
      <w:r w:rsidRPr="00C4598A">
        <w:rPr>
          <w:rFonts w:ascii="Arial Narrow" w:cs="Arial" w:hAnsi="Arial Narrow"/>
          <w:color w:val="000000"/>
          <w:sz w:val="22"/>
          <w:szCs w:val="22"/>
          <w:lang w:eastAsia="fr-FR"/>
        </w:rPr>
        <w:t>Pour les salariés non-cadre</w:t>
      </w:r>
      <w:r>
        <w:rPr>
          <w:rFonts w:ascii="Arial Narrow" w:cs="Arial" w:hAnsi="Arial Narrow"/>
          <w:color w:val="000000"/>
          <w:sz w:val="22"/>
          <w:szCs w:val="22"/>
          <w:lang w:eastAsia="fr-FR"/>
        </w:rPr>
        <w:t>s</w:t>
      </w:r>
    </w:p>
    <w:p w14:paraId="3CF2803D" w14:textId="77777777" w:rsidP="00FA48E9" w:rsidR="00FA48E9" w:rsidRDefault="00FA48E9" w:rsidRPr="0063412A">
      <w:pPr>
        <w:pStyle w:val="Paragraphedeliste"/>
        <w:numPr>
          <w:ilvl w:val="0"/>
          <w:numId w:val="30"/>
        </w:numPr>
        <w:spacing w:after="0" w:before="0"/>
        <w:rPr>
          <w:rFonts w:ascii="Arial Narrow" w:cs="Arial" w:hAnsi="Arial Narrow"/>
          <w:color w:val="000000"/>
          <w:sz w:val="22"/>
          <w:szCs w:val="22"/>
          <w:lang w:eastAsia="fr-FR"/>
        </w:rPr>
      </w:pPr>
      <w:r w:rsidRPr="0063412A">
        <w:rPr>
          <w:rFonts w:ascii="Arial Narrow" w:cs="Arial" w:hAnsi="Arial Narrow"/>
          <w:color w:val="000000"/>
          <w:sz w:val="22"/>
          <w:szCs w:val="22"/>
          <w:lang w:eastAsia="fr-FR"/>
        </w:rPr>
        <w:t>Une augmentation générale de 4,5 % applicable en novembre 2022 avec une augmentation minimale de 100 euros brut mensuel. Cette augmentation minimale sera versée en janvier 2023</w:t>
      </w:r>
    </w:p>
    <w:p w14:paraId="3E2E7EF9" w14:textId="460DE6FF" w:rsidP="00FA48E9" w:rsidR="00FA48E9" w:rsidRDefault="00FA48E9" w:rsidRPr="0063412A">
      <w:pPr>
        <w:pStyle w:val="Paragraphedeliste"/>
        <w:numPr>
          <w:ilvl w:val="0"/>
          <w:numId w:val="30"/>
        </w:numPr>
        <w:spacing w:after="0" w:before="0"/>
        <w:rPr>
          <w:rFonts w:ascii="Arial Narrow" w:cs="Arial" w:hAnsi="Arial Narrow"/>
          <w:color w:val="000000"/>
          <w:sz w:val="22"/>
          <w:szCs w:val="22"/>
          <w:lang w:eastAsia="fr-FR"/>
        </w:rPr>
      </w:pPr>
      <w:r w:rsidRPr="0063412A">
        <w:rPr>
          <w:rFonts w:ascii="Arial Narrow" w:cs="Arial" w:hAnsi="Arial Narrow"/>
          <w:color w:val="000000"/>
          <w:sz w:val="22"/>
          <w:szCs w:val="22"/>
          <w:lang w:eastAsia="fr-FR"/>
        </w:rPr>
        <w:t xml:space="preserve">Une prime PPV d’un montant de 1500 euros </w:t>
      </w:r>
      <w:r w:rsidRPr="00C4598A">
        <w:rPr>
          <w:rFonts w:ascii="Arial Narrow" w:cs="Arial" w:hAnsi="Arial Narrow"/>
          <w:color w:val="000000"/>
          <w:sz w:val="22"/>
          <w:szCs w:val="22"/>
          <w:lang w:eastAsia="fr-FR"/>
        </w:rPr>
        <w:t xml:space="preserve">dont les modalités de versement sont fixées par DU datée du </w:t>
      </w:r>
      <w:r w:rsidR="00490BD7">
        <w:rPr>
          <w:rFonts w:ascii="Arial Narrow" w:cs="Arial" w:hAnsi="Arial Narrow"/>
          <w:color w:val="000000"/>
          <w:sz w:val="22"/>
          <w:szCs w:val="22"/>
          <w:lang w:eastAsia="fr-FR"/>
        </w:rPr>
        <w:t>10</w:t>
      </w:r>
      <w:r w:rsidRPr="00C4598A">
        <w:rPr>
          <w:rFonts w:ascii="Arial Narrow" w:cs="Arial" w:hAnsi="Arial Narrow"/>
          <w:color w:val="000000"/>
          <w:sz w:val="22"/>
          <w:szCs w:val="22"/>
          <w:lang w:eastAsia="fr-FR"/>
        </w:rPr>
        <w:t xml:space="preserve"> novembre 2022</w:t>
      </w:r>
    </w:p>
    <w:p w14:paraId="18C9F5FE" w14:textId="77777777" w:rsidP="00FA48E9" w:rsidR="00FA48E9" w:rsidRDefault="00FA48E9" w:rsidRPr="00C4598A">
      <w:pPr>
        <w:spacing w:after="0" w:before="0"/>
        <w:rPr>
          <w:rFonts w:ascii="Arial Narrow" w:cs="Arial" w:hAnsi="Arial Narrow"/>
          <w:color w:val="000000"/>
          <w:sz w:val="22"/>
          <w:szCs w:val="22"/>
          <w:lang w:eastAsia="fr-FR"/>
        </w:rPr>
      </w:pPr>
    </w:p>
    <w:p w14:paraId="16EEDB75" w14:textId="77777777" w:rsidP="00FA48E9" w:rsidR="00FA48E9" w:rsidRDefault="00FA48E9">
      <w:pPr>
        <w:spacing w:after="0" w:before="0"/>
        <w:rPr>
          <w:rFonts w:ascii="Arial Narrow" w:cs="Arial" w:hAnsi="Arial Narrow"/>
          <w:b/>
          <w:bCs/>
          <w:color w:val="000000"/>
          <w:sz w:val="22"/>
          <w:szCs w:val="22"/>
          <w:u w:val="single"/>
          <w:lang w:eastAsia="fr-FR"/>
        </w:rPr>
      </w:pPr>
    </w:p>
    <w:p w14:paraId="6465C43C" w14:textId="77777777" w:rsidP="00FA48E9" w:rsidR="00FA48E9" w:rsidRDefault="00FA48E9" w:rsidRPr="005C404E">
      <w:pPr>
        <w:spacing w:after="0" w:before="0"/>
        <w:rPr>
          <w:rFonts w:ascii="Arial Narrow" w:cs="Arial" w:hAnsi="Arial Narrow"/>
          <w:color w:val="000000"/>
          <w:sz w:val="22"/>
          <w:szCs w:val="22"/>
          <w:lang w:eastAsia="fr-FR"/>
        </w:rPr>
      </w:pPr>
      <w:r w:rsidRPr="005C404E">
        <w:rPr>
          <w:rFonts w:ascii="Arial Narrow" w:cs="Arial" w:hAnsi="Arial Narrow"/>
          <w:color w:val="000000"/>
          <w:sz w:val="22"/>
          <w:szCs w:val="22"/>
          <w:lang w:eastAsia="fr-FR"/>
        </w:rPr>
        <w:t xml:space="preserve">Pour les salariés cadres : </w:t>
      </w:r>
    </w:p>
    <w:p w14:paraId="2F261C7F" w14:textId="77777777" w:rsidP="00FA48E9" w:rsidR="00FA48E9" w:rsidRDefault="00FA48E9" w:rsidRPr="005C404E">
      <w:pPr>
        <w:pStyle w:val="Paragraphedeliste"/>
        <w:numPr>
          <w:ilvl w:val="0"/>
          <w:numId w:val="30"/>
        </w:numPr>
        <w:spacing w:after="0" w:before="0"/>
        <w:rPr>
          <w:rFonts w:ascii="Arial Narrow" w:cs="Arial" w:hAnsi="Arial Narrow"/>
          <w:color w:val="000000"/>
          <w:sz w:val="22"/>
          <w:szCs w:val="22"/>
          <w:lang w:eastAsia="fr-FR"/>
        </w:rPr>
      </w:pPr>
      <w:r w:rsidRPr="005C404E">
        <w:rPr>
          <w:rFonts w:ascii="Arial Narrow" w:cs="Arial" w:hAnsi="Arial Narrow"/>
          <w:sz w:val="22"/>
          <w:szCs w:val="22"/>
          <w:lang w:eastAsia="fr-FR"/>
        </w:rPr>
        <w:t>Les mesures applicables au titre des AI Cadres au 1</w:t>
      </w:r>
      <w:r w:rsidRPr="005C404E">
        <w:rPr>
          <w:rFonts w:ascii="Arial Narrow" w:cs="Arial" w:hAnsi="Arial Narrow"/>
          <w:sz w:val="22"/>
          <w:szCs w:val="22"/>
          <w:vertAlign w:val="superscript"/>
          <w:lang w:eastAsia="fr-FR"/>
        </w:rPr>
        <w:t>er</w:t>
      </w:r>
      <w:r w:rsidRPr="005C404E">
        <w:rPr>
          <w:rFonts w:ascii="Arial Narrow" w:cs="Arial" w:hAnsi="Arial Narrow"/>
          <w:sz w:val="22"/>
          <w:szCs w:val="22"/>
          <w:lang w:eastAsia="fr-FR"/>
        </w:rPr>
        <w:t xml:space="preserve"> janvier 2023 ne pourront être inférieures à la moyenne des augmentations non-cadres versées au titre du présent protocole,</w:t>
      </w:r>
      <w:r w:rsidRPr="0063412A">
        <w:rPr>
          <w:rFonts w:ascii="Arial Narrow" w:hAnsi="Arial Narrow"/>
          <w:sz w:val="22"/>
          <w:szCs w:val="22"/>
        </w:rPr>
        <w:t xml:space="preserve"> </w:t>
      </w:r>
      <w:r w:rsidRPr="005C404E">
        <w:rPr>
          <w:rFonts w:ascii="Arial Narrow" w:cs="Arial" w:hAnsi="Arial Narrow"/>
          <w:sz w:val="22"/>
          <w:szCs w:val="22"/>
          <w:lang w:eastAsia="fr-FR"/>
        </w:rPr>
        <w:t>avec une augmentation minimale de 100 euros brut mensuel</w:t>
      </w:r>
    </w:p>
    <w:p w14:paraId="642000C9" w14:textId="1E6399D5" w:rsidP="00FA48E9" w:rsidR="00FA48E9" w:rsidRDefault="00FA48E9" w:rsidRPr="00490BD7">
      <w:pPr>
        <w:pStyle w:val="Paragraphedeliste"/>
        <w:numPr>
          <w:ilvl w:val="0"/>
          <w:numId w:val="30"/>
        </w:numPr>
        <w:spacing w:after="0" w:before="0"/>
        <w:rPr>
          <w:rFonts w:ascii="Arial Narrow" w:hAnsi="Arial Narrow"/>
          <w:sz w:val="22"/>
          <w:szCs w:val="22"/>
        </w:rPr>
      </w:pPr>
      <w:r w:rsidRPr="0063412A">
        <w:rPr>
          <w:rFonts w:ascii="Arial Narrow" w:hAnsi="Arial Narrow"/>
          <w:sz w:val="22"/>
          <w:szCs w:val="22"/>
        </w:rPr>
        <w:t xml:space="preserve">Une prime PPV d’un montant de 1000 euros </w:t>
      </w:r>
      <w:r w:rsidRPr="005C404E">
        <w:rPr>
          <w:rFonts w:ascii="Arial Narrow" w:cs="Arial" w:hAnsi="Arial Narrow"/>
          <w:color w:val="000000"/>
          <w:sz w:val="22"/>
          <w:szCs w:val="22"/>
          <w:lang w:eastAsia="fr-FR"/>
        </w:rPr>
        <w:t xml:space="preserve">dont les modalités de versement sont fixées par DU datée du </w:t>
      </w:r>
      <w:r w:rsidR="00490BD7">
        <w:rPr>
          <w:rFonts w:ascii="Arial Narrow" w:cs="Arial" w:hAnsi="Arial Narrow"/>
          <w:color w:val="000000"/>
          <w:sz w:val="22"/>
          <w:szCs w:val="22"/>
          <w:lang w:eastAsia="fr-FR"/>
        </w:rPr>
        <w:t>10</w:t>
      </w:r>
      <w:r w:rsidRPr="005C404E">
        <w:rPr>
          <w:rFonts w:ascii="Arial Narrow" w:cs="Arial" w:hAnsi="Arial Narrow"/>
          <w:color w:val="000000"/>
          <w:sz w:val="22"/>
          <w:szCs w:val="22"/>
          <w:lang w:eastAsia="fr-FR"/>
        </w:rPr>
        <w:t xml:space="preserve"> novembre 2022</w:t>
      </w:r>
    </w:p>
    <w:p w14:paraId="0D47223D" w14:textId="77777777" w:rsidP="00490BD7" w:rsidR="00490BD7" w:rsidRDefault="00490BD7" w:rsidRPr="00490BD7">
      <w:pPr>
        <w:spacing w:after="0" w:before="0"/>
        <w:rPr>
          <w:rFonts w:ascii="Arial Narrow" w:hAnsi="Arial Narrow"/>
          <w:sz w:val="22"/>
          <w:szCs w:val="22"/>
        </w:rPr>
      </w:pPr>
    </w:p>
    <w:p w14:paraId="74AAC480" w14:textId="443DE154" w:rsidP="008C0E29" w:rsidR="00FA48E9" w:rsidRDefault="00FA48E9">
      <w:pPr>
        <w:spacing w:after="0" w:before="0"/>
        <w:rPr>
          <w:rFonts w:ascii="Arial Narrow" w:hAnsi="Arial Narrow"/>
          <w:sz w:val="22"/>
          <w:szCs w:val="22"/>
          <w:lang w:eastAsia="fr-FR"/>
        </w:rPr>
      </w:pPr>
      <w:r>
        <w:rPr>
          <w:rFonts w:ascii="Arial Narrow" w:hAnsi="Arial Narrow"/>
          <w:sz w:val="22"/>
          <w:szCs w:val="22"/>
          <w:lang w:eastAsia="fr-FR"/>
        </w:rPr>
        <w:t>Au cours de cette réunion, les parties finalisent les autres mesures.</w:t>
      </w:r>
    </w:p>
    <w:p w14:paraId="14FA330D" w14:textId="77777777" w:rsidP="008C0E29" w:rsidR="00FA48E9" w:rsidRDefault="00FA48E9">
      <w:pPr>
        <w:spacing w:after="0" w:before="0"/>
        <w:rPr>
          <w:rFonts w:ascii="Arial Narrow" w:hAnsi="Arial Narrow"/>
          <w:sz w:val="22"/>
          <w:szCs w:val="22"/>
          <w:lang w:eastAsia="fr-FR"/>
        </w:rPr>
      </w:pPr>
    </w:p>
    <w:p w14:paraId="732DB99B" w14:textId="291D78A9" w:rsidP="00130165" w:rsidR="00BC3E9C" w:rsidRDefault="00D84008" w:rsidRPr="00FB50A5">
      <w:pPr>
        <w:pStyle w:val="Paragraphedeliste"/>
        <w:numPr>
          <w:ilvl w:val="0"/>
          <w:numId w:val="13"/>
        </w:numPr>
        <w:jc w:val="both"/>
        <w:rPr>
          <w:rFonts w:ascii="Arial Narrow" w:hAnsi="Arial Narrow"/>
          <w:b/>
          <w:sz w:val="22"/>
          <w:szCs w:val="22"/>
        </w:rPr>
      </w:pPr>
      <w:r w:rsidRPr="00FB50A5">
        <w:rPr>
          <w:rFonts w:ascii="Arial Narrow" w:hAnsi="Arial Narrow"/>
          <w:b/>
          <w:sz w:val="22"/>
          <w:szCs w:val="22"/>
        </w:rPr>
        <w:t>Champ d’application de l’accord</w:t>
      </w:r>
      <w:r w:rsidR="00326E41" w:rsidRPr="00FB50A5">
        <w:rPr>
          <w:rFonts w:ascii="Arial Narrow" w:hAnsi="Arial Narrow"/>
          <w:b/>
          <w:sz w:val="22"/>
          <w:szCs w:val="22"/>
        </w:rPr>
        <w:t xml:space="preserve"> portant sur l</w:t>
      </w:r>
      <w:r w:rsidR="007808B6">
        <w:rPr>
          <w:rFonts w:ascii="Arial Narrow" w:hAnsi="Arial Narrow"/>
          <w:b/>
          <w:sz w:val="22"/>
          <w:szCs w:val="22"/>
        </w:rPr>
        <w:t>’</w:t>
      </w:r>
      <w:r w:rsidR="00326E41" w:rsidRPr="00FB50A5">
        <w:rPr>
          <w:rFonts w:ascii="Arial Narrow" w:hAnsi="Arial Narrow"/>
          <w:b/>
          <w:sz w:val="22"/>
          <w:szCs w:val="22"/>
        </w:rPr>
        <w:t>année 202</w:t>
      </w:r>
      <w:r w:rsidR="00432633">
        <w:rPr>
          <w:rFonts w:ascii="Arial Narrow" w:hAnsi="Arial Narrow"/>
          <w:b/>
          <w:sz w:val="22"/>
          <w:szCs w:val="22"/>
        </w:rPr>
        <w:t>3</w:t>
      </w:r>
    </w:p>
    <w:p w14:paraId="08EE00AF" w14:textId="79211A2C" w:rsidP="003F27AC" w:rsidR="00DD7C1C" w:rsidRDefault="003611B1">
      <w:pPr>
        <w:spacing w:after="0" w:before="0"/>
        <w:jc w:val="both"/>
        <w:rPr>
          <w:rFonts w:ascii="Arial Narrow" w:cs="Arial" w:hAnsi="Arial Narrow"/>
          <w:sz w:val="22"/>
          <w:szCs w:val="22"/>
        </w:rPr>
      </w:pPr>
      <w:bookmarkStart w:id="4" w:name="_Hlk68680950"/>
      <w:r w:rsidRPr="00FB50A5">
        <w:rPr>
          <w:rFonts w:ascii="Arial Narrow" w:cs="Arial" w:hAnsi="Arial Narrow"/>
          <w:sz w:val="22"/>
          <w:szCs w:val="22"/>
        </w:rPr>
        <w:t>Le présent accord pour l</w:t>
      </w:r>
      <w:r w:rsidR="007808B6">
        <w:rPr>
          <w:rFonts w:ascii="Arial Narrow" w:cs="Arial" w:hAnsi="Arial Narrow"/>
          <w:sz w:val="22"/>
          <w:szCs w:val="22"/>
        </w:rPr>
        <w:t>’année</w:t>
      </w:r>
      <w:r w:rsidR="00FF4E19">
        <w:rPr>
          <w:rFonts w:ascii="Arial Narrow" w:cs="Arial" w:hAnsi="Arial Narrow"/>
          <w:sz w:val="22"/>
          <w:szCs w:val="22"/>
        </w:rPr>
        <w:t xml:space="preserve"> 202</w:t>
      </w:r>
      <w:r w:rsidR="00432633">
        <w:rPr>
          <w:rFonts w:ascii="Arial Narrow" w:cs="Arial" w:hAnsi="Arial Narrow"/>
          <w:sz w:val="22"/>
          <w:szCs w:val="22"/>
        </w:rPr>
        <w:t>3</w:t>
      </w:r>
      <w:r w:rsidR="00FF4E19">
        <w:rPr>
          <w:rFonts w:ascii="Arial Narrow" w:cs="Arial" w:hAnsi="Arial Narrow"/>
          <w:sz w:val="22"/>
          <w:szCs w:val="22"/>
        </w:rPr>
        <w:t xml:space="preserve"> </w:t>
      </w:r>
      <w:r w:rsidRPr="00FB50A5">
        <w:rPr>
          <w:rFonts w:ascii="Arial Narrow" w:cs="Arial" w:hAnsi="Arial Narrow"/>
          <w:sz w:val="22"/>
          <w:szCs w:val="22"/>
        </w:rPr>
        <w:t>s’applique aux salariés présents à l’effectif de l’établissement à la date de signature de l’accord</w:t>
      </w:r>
      <w:r w:rsidR="00CC26E6" w:rsidRPr="00CC26E6">
        <w:t xml:space="preserve"> </w:t>
      </w:r>
      <w:r w:rsidR="007F293F">
        <w:rPr>
          <w:rFonts w:ascii="Arial Narrow" w:cs="Arial" w:hAnsi="Arial Narrow"/>
          <w:sz w:val="22"/>
          <w:szCs w:val="22"/>
        </w:rPr>
        <w:t>et présent</w:t>
      </w:r>
      <w:r w:rsidR="007874EA">
        <w:rPr>
          <w:rFonts w:ascii="Arial Narrow" w:cs="Arial" w:hAnsi="Arial Narrow"/>
          <w:sz w:val="22"/>
          <w:szCs w:val="22"/>
        </w:rPr>
        <w:t>s</w:t>
      </w:r>
      <w:r w:rsidR="007F293F">
        <w:rPr>
          <w:rFonts w:ascii="Arial Narrow" w:cs="Arial" w:hAnsi="Arial Narrow"/>
          <w:sz w:val="22"/>
          <w:szCs w:val="22"/>
        </w:rPr>
        <w:t xml:space="preserve"> </w:t>
      </w:r>
      <w:r w:rsidR="00C056E3">
        <w:rPr>
          <w:rFonts w:ascii="Arial Narrow" w:cs="Arial" w:hAnsi="Arial Narrow"/>
          <w:sz w:val="22"/>
          <w:szCs w:val="22"/>
        </w:rPr>
        <w:t>au moment des mois de versements</w:t>
      </w:r>
      <w:r w:rsidR="007F293F" w:rsidRPr="00DE3882">
        <w:rPr>
          <w:rFonts w:ascii="Arial Narrow" w:cs="Arial" w:hAnsi="Arial Narrow"/>
          <w:sz w:val="22"/>
          <w:szCs w:val="22"/>
        </w:rPr>
        <w:t>.</w:t>
      </w:r>
      <w:r w:rsidR="007808B6">
        <w:rPr>
          <w:rFonts w:ascii="Arial Narrow" w:cs="Arial" w:hAnsi="Arial Narrow"/>
          <w:sz w:val="22"/>
          <w:szCs w:val="22"/>
        </w:rPr>
        <w:t xml:space="preserve"> </w:t>
      </w:r>
    </w:p>
    <w:p w14:paraId="05F615E1" w14:textId="77777777" w:rsidP="003F27AC" w:rsidR="003F2F3F" w:rsidRDefault="003F2F3F" w:rsidRPr="00DE3882">
      <w:pPr>
        <w:spacing w:after="0" w:before="0"/>
        <w:jc w:val="both"/>
        <w:rPr>
          <w:rFonts w:ascii="Arial Narrow" w:cs="Arial" w:hAnsi="Arial Narrow"/>
          <w:sz w:val="22"/>
          <w:szCs w:val="22"/>
        </w:rPr>
      </w:pPr>
    </w:p>
    <w:p w14:paraId="59237367" w14:textId="2FBA7D42" w:rsidP="00DF382B" w:rsidR="0037643C" w:rsidRDefault="00DF382B" w:rsidRPr="00C4598A">
      <w:pPr>
        <w:pStyle w:val="Paragraphedeliste"/>
        <w:numPr>
          <w:ilvl w:val="0"/>
          <w:numId w:val="13"/>
        </w:numPr>
        <w:spacing w:after="100" w:afterAutospacing="1" w:before="100" w:beforeAutospacing="1"/>
        <w:rPr>
          <w:rFonts w:ascii="Arial Narrow" w:hAnsi="Arial Narrow"/>
          <w:b/>
          <w:sz w:val="22"/>
          <w:szCs w:val="22"/>
        </w:rPr>
      </w:pPr>
      <w:bookmarkStart w:id="5" w:name="_Hlk68687974"/>
      <w:bookmarkEnd w:id="4"/>
      <w:r w:rsidRPr="00C4598A">
        <w:rPr>
          <w:rFonts w:ascii="Arial Narrow" w:hAnsi="Arial Narrow"/>
          <w:b/>
          <w:sz w:val="22"/>
          <w:szCs w:val="22"/>
        </w:rPr>
        <w:t>Mesures portant sur la durée et l’organisation du travail</w:t>
      </w:r>
    </w:p>
    <w:p w14:paraId="75893971" w14:textId="737E3E55" w:rsidP="003F2F3F" w:rsidR="00DF382B" w:rsidRDefault="00DF382B">
      <w:pPr>
        <w:tabs>
          <w:tab w:pos="1613" w:val="left"/>
        </w:tabs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  <w:r>
        <w:rPr>
          <w:rFonts w:ascii="Arial Narrow" w:cs="Arial" w:hAnsi="Arial Narrow"/>
          <w:sz w:val="22"/>
          <w:szCs w:val="22"/>
          <w:lang w:eastAsia="fr-FR"/>
        </w:rPr>
        <w:t xml:space="preserve">La direction s’engage à </w:t>
      </w:r>
      <w:r w:rsidR="00496009">
        <w:rPr>
          <w:rFonts w:ascii="Arial Narrow" w:cs="Arial" w:hAnsi="Arial Narrow"/>
          <w:sz w:val="22"/>
          <w:szCs w:val="22"/>
          <w:lang w:eastAsia="fr-FR"/>
        </w:rPr>
        <w:t>poursuivre</w:t>
      </w:r>
      <w:r>
        <w:rPr>
          <w:rFonts w:ascii="Arial Narrow" w:cs="Arial" w:hAnsi="Arial Narrow"/>
          <w:sz w:val="22"/>
          <w:szCs w:val="22"/>
          <w:lang w:eastAsia="fr-FR"/>
        </w:rPr>
        <w:t xml:space="preserve"> </w:t>
      </w:r>
      <w:proofErr w:type="gramStart"/>
      <w:r>
        <w:rPr>
          <w:rFonts w:ascii="Arial Narrow" w:cs="Arial" w:hAnsi="Arial Narrow"/>
          <w:sz w:val="22"/>
          <w:szCs w:val="22"/>
          <w:lang w:eastAsia="fr-FR"/>
        </w:rPr>
        <w:t>des négociations sur</w:t>
      </w:r>
      <w:proofErr w:type="gramEnd"/>
      <w:r>
        <w:rPr>
          <w:rFonts w:ascii="Arial Narrow" w:cs="Arial" w:hAnsi="Arial Narrow"/>
          <w:sz w:val="22"/>
          <w:szCs w:val="22"/>
          <w:lang w:eastAsia="fr-FR"/>
        </w:rPr>
        <w:t> :</w:t>
      </w:r>
    </w:p>
    <w:p w14:paraId="042BE5DA" w14:textId="77777777" w:rsidP="00DF382B" w:rsidR="007C69C4" w:rsidRDefault="00C85201">
      <w:pPr>
        <w:pStyle w:val="Paragraphedeliste"/>
        <w:numPr>
          <w:ilvl w:val="0"/>
          <w:numId w:val="30"/>
        </w:numPr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  <w:r>
        <w:rPr>
          <w:rFonts w:ascii="Arial Narrow" w:cs="Arial" w:hAnsi="Arial Narrow"/>
          <w:sz w:val="22"/>
          <w:szCs w:val="22"/>
          <w:lang w:eastAsia="fr-FR"/>
        </w:rPr>
        <w:t>La possibilité d’harmoniser les congés pour évènement familiaux</w:t>
      </w:r>
      <w:r w:rsidR="005C404E">
        <w:rPr>
          <w:rFonts w:ascii="Arial Narrow" w:cs="Arial" w:hAnsi="Arial Narrow"/>
          <w:sz w:val="22"/>
          <w:szCs w:val="22"/>
          <w:lang w:eastAsia="fr-FR"/>
        </w:rPr>
        <w:t xml:space="preserve"> </w:t>
      </w:r>
    </w:p>
    <w:p w14:paraId="04B08776" w14:textId="26F445F1" w:rsidP="00DF382B" w:rsidR="00DF382B" w:rsidRDefault="00DF382B">
      <w:pPr>
        <w:pStyle w:val="Paragraphedeliste"/>
        <w:numPr>
          <w:ilvl w:val="0"/>
          <w:numId w:val="30"/>
        </w:numPr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  <w:r>
        <w:rPr>
          <w:rFonts w:ascii="Arial Narrow" w:cs="Arial" w:hAnsi="Arial Narrow"/>
          <w:sz w:val="22"/>
          <w:szCs w:val="22"/>
          <w:lang w:eastAsia="fr-FR"/>
        </w:rPr>
        <w:t>Le passage de consignes entre les équipes</w:t>
      </w:r>
      <w:r w:rsidR="00496009">
        <w:rPr>
          <w:rFonts w:ascii="Arial Narrow" w:cs="Arial" w:hAnsi="Arial Narrow"/>
          <w:sz w:val="22"/>
          <w:szCs w:val="22"/>
          <w:lang w:eastAsia="fr-FR"/>
        </w:rPr>
        <w:t xml:space="preserve"> </w:t>
      </w:r>
    </w:p>
    <w:p w14:paraId="528113E6" w14:textId="721BE804" w:rsidP="00DF382B" w:rsidR="00733AAD" w:rsidRDefault="00733AAD">
      <w:pPr>
        <w:pStyle w:val="Paragraphedeliste"/>
        <w:numPr>
          <w:ilvl w:val="0"/>
          <w:numId w:val="30"/>
        </w:numPr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  <w:r>
        <w:rPr>
          <w:rFonts w:ascii="Arial Narrow" w:cs="Arial" w:hAnsi="Arial Narrow"/>
          <w:sz w:val="22"/>
          <w:szCs w:val="22"/>
          <w:lang w:eastAsia="fr-FR"/>
        </w:rPr>
        <w:t>L’accord des horaires particuliers de nuit</w:t>
      </w:r>
    </w:p>
    <w:p w14:paraId="33A0D5F8" w14:textId="2AF98D4D" w:rsidP="00DF382B" w:rsidR="00733AAD" w:rsidRDefault="00733AAD">
      <w:pPr>
        <w:pStyle w:val="Paragraphedeliste"/>
        <w:numPr>
          <w:ilvl w:val="0"/>
          <w:numId w:val="30"/>
        </w:numPr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  <w:r>
        <w:rPr>
          <w:rFonts w:ascii="Arial Narrow" w:cs="Arial" w:hAnsi="Arial Narrow"/>
          <w:sz w:val="22"/>
          <w:szCs w:val="22"/>
          <w:lang w:eastAsia="fr-FR"/>
        </w:rPr>
        <w:t>Le fractionnement de la pause casse-croûte</w:t>
      </w:r>
    </w:p>
    <w:p w14:paraId="5D4EE342" w14:textId="60BF7258" w:rsidP="00496009" w:rsidR="00496009" w:rsidRDefault="00733AAD">
      <w:pPr>
        <w:pStyle w:val="Paragraphedeliste"/>
        <w:numPr>
          <w:ilvl w:val="0"/>
          <w:numId w:val="30"/>
        </w:numPr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  <w:r>
        <w:rPr>
          <w:rFonts w:ascii="Arial Narrow" w:cs="Arial" w:hAnsi="Arial Narrow"/>
          <w:sz w:val="22"/>
          <w:szCs w:val="22"/>
          <w:lang w:eastAsia="fr-FR"/>
        </w:rPr>
        <w:t>La possibilité de diminuer le temps de travail</w:t>
      </w:r>
      <w:r w:rsidR="00496009">
        <w:rPr>
          <w:rFonts w:ascii="Arial Narrow" w:cs="Arial" w:hAnsi="Arial Narrow"/>
          <w:sz w:val="22"/>
          <w:szCs w:val="22"/>
          <w:lang w:eastAsia="fr-FR"/>
        </w:rPr>
        <w:t xml:space="preserve"> </w:t>
      </w:r>
    </w:p>
    <w:p w14:paraId="2C257BDA" w14:textId="77777777" w:rsidP="007D07E8" w:rsidR="003F2F3F" w:rsidRDefault="003F2F3F">
      <w:pPr>
        <w:pStyle w:val="Paragraphedeliste"/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</w:p>
    <w:p w14:paraId="6744A56C" w14:textId="4F8B0F81" w:rsidP="007D07E8" w:rsidR="00DF382B" w:rsidRDefault="00DF382B">
      <w:pPr>
        <w:pStyle w:val="Paragraphedeliste"/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</w:p>
    <w:p w14:paraId="24DE9797" w14:textId="4004C643" w:rsidP="00DF382B" w:rsidR="00DF382B" w:rsidRDefault="00DF382B" w:rsidRPr="00C4598A">
      <w:pPr>
        <w:pStyle w:val="Paragraphedeliste"/>
        <w:numPr>
          <w:ilvl w:val="0"/>
          <w:numId w:val="13"/>
        </w:numPr>
        <w:spacing w:after="100" w:afterAutospacing="1" w:before="100" w:beforeAutospacing="1"/>
        <w:rPr>
          <w:rFonts w:ascii="Arial Narrow" w:hAnsi="Arial Narrow"/>
          <w:b/>
          <w:sz w:val="22"/>
          <w:szCs w:val="22"/>
        </w:rPr>
      </w:pPr>
      <w:r w:rsidRPr="00C4598A">
        <w:rPr>
          <w:rFonts w:ascii="Arial Narrow" w:hAnsi="Arial Narrow"/>
          <w:b/>
          <w:sz w:val="22"/>
          <w:szCs w:val="22"/>
        </w:rPr>
        <w:t>Autres mesures</w:t>
      </w:r>
    </w:p>
    <w:p w14:paraId="519E67F9" w14:textId="17B9488C" w:rsidP="00733AAD" w:rsidR="003F2F3F" w:rsidRDefault="003F2F3F">
      <w:pPr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  <w:r>
        <w:rPr>
          <w:rFonts w:ascii="Arial Narrow" w:cs="Arial" w:hAnsi="Arial Narrow"/>
          <w:sz w:val="22"/>
          <w:szCs w:val="22"/>
          <w:lang w:eastAsia="fr-FR"/>
        </w:rPr>
        <w:t>Un jour sera offert</w:t>
      </w:r>
      <w:r w:rsidR="0099352E">
        <w:rPr>
          <w:rFonts w:ascii="Arial Narrow" w:cs="Arial" w:hAnsi="Arial Narrow"/>
          <w:sz w:val="22"/>
          <w:szCs w:val="22"/>
          <w:lang w:eastAsia="fr-FR"/>
        </w:rPr>
        <w:t xml:space="preserve"> et positionné</w:t>
      </w:r>
      <w:r>
        <w:rPr>
          <w:rFonts w:ascii="Arial Narrow" w:cs="Arial" w:hAnsi="Arial Narrow"/>
          <w:sz w:val="22"/>
          <w:szCs w:val="22"/>
          <w:lang w:eastAsia="fr-FR"/>
        </w:rPr>
        <w:t xml:space="preserve"> </w:t>
      </w:r>
      <w:r w:rsidR="0099352E">
        <w:rPr>
          <w:rFonts w:ascii="Arial Narrow" w:cs="Arial" w:hAnsi="Arial Narrow"/>
          <w:sz w:val="22"/>
          <w:szCs w:val="22"/>
          <w:lang w:eastAsia="fr-FR"/>
        </w:rPr>
        <w:t xml:space="preserve">le 14 août 2023, </w:t>
      </w:r>
      <w:r>
        <w:rPr>
          <w:rFonts w:ascii="Arial Narrow" w:cs="Arial" w:hAnsi="Arial Narrow"/>
          <w:sz w:val="22"/>
          <w:szCs w:val="22"/>
          <w:lang w:eastAsia="fr-FR"/>
        </w:rPr>
        <w:t>sous la condition suivante :</w:t>
      </w:r>
    </w:p>
    <w:p w14:paraId="354E32D9" w14:textId="307BF2F7" w:rsidP="0063412A" w:rsidR="0099352E" w:rsidRDefault="003F2F3F">
      <w:pPr>
        <w:pStyle w:val="Paragraphedeliste"/>
        <w:numPr>
          <w:ilvl w:val="0"/>
          <w:numId w:val="30"/>
        </w:numPr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  <w:r w:rsidRPr="00C85201">
        <w:rPr>
          <w:rFonts w:ascii="Arial Narrow" w:cs="Arial" w:hAnsi="Arial Narrow"/>
          <w:sz w:val="22"/>
          <w:szCs w:val="22"/>
          <w:lang w:eastAsia="fr-FR"/>
        </w:rPr>
        <w:t>Taux d’absentéisme de l’usine (indicateur suivi mensuellement en CSE) </w:t>
      </w:r>
      <w:r w:rsidRPr="0063412A">
        <w:rPr>
          <w:rFonts w:ascii="Arial Narrow" w:cs="Arial" w:hAnsi="Arial Narrow"/>
          <w:sz w:val="22"/>
          <w:szCs w:val="22"/>
          <w:lang w:eastAsia="fr-FR"/>
        </w:rPr>
        <w:t>inférieur</w:t>
      </w:r>
      <w:r w:rsidR="0099352E">
        <w:rPr>
          <w:rFonts w:ascii="Arial Narrow" w:cs="Arial" w:hAnsi="Arial Narrow"/>
          <w:sz w:val="22"/>
          <w:szCs w:val="22"/>
          <w:lang w:eastAsia="fr-FR"/>
        </w:rPr>
        <w:t xml:space="preserve"> ou égal</w:t>
      </w:r>
      <w:r w:rsidRPr="0063412A">
        <w:rPr>
          <w:rFonts w:ascii="Arial Narrow" w:cs="Arial" w:hAnsi="Arial Narrow"/>
          <w:sz w:val="22"/>
          <w:szCs w:val="22"/>
          <w:lang w:eastAsia="fr-FR"/>
        </w:rPr>
        <w:t xml:space="preserve"> à </w:t>
      </w:r>
      <w:r w:rsidR="0099352E">
        <w:rPr>
          <w:rFonts w:ascii="Arial Narrow" w:cs="Arial" w:hAnsi="Arial Narrow"/>
          <w:sz w:val="22"/>
          <w:szCs w:val="22"/>
          <w:lang w:eastAsia="fr-FR"/>
        </w:rPr>
        <w:t>5% sur la période du 1</w:t>
      </w:r>
      <w:r w:rsidR="0099352E" w:rsidRPr="0099352E">
        <w:rPr>
          <w:rFonts w:ascii="Arial Narrow" w:cs="Arial" w:hAnsi="Arial Narrow"/>
          <w:sz w:val="22"/>
          <w:szCs w:val="22"/>
          <w:vertAlign w:val="superscript"/>
          <w:lang w:eastAsia="fr-FR"/>
        </w:rPr>
        <w:t>er</w:t>
      </w:r>
      <w:r w:rsidR="0099352E">
        <w:rPr>
          <w:rFonts w:ascii="Arial Narrow" w:cs="Arial" w:hAnsi="Arial Narrow"/>
          <w:sz w:val="22"/>
          <w:szCs w:val="22"/>
          <w:lang w:eastAsia="fr-FR"/>
        </w:rPr>
        <w:t xml:space="preserve"> janvier 2023 au 30 juin 2023</w:t>
      </w:r>
    </w:p>
    <w:p w14:paraId="1999A6AB" w14:textId="2789A4C4" w:rsidP="0099352E" w:rsidR="0099352E" w:rsidRDefault="0099352E" w:rsidRPr="0099352E">
      <w:pPr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  <w:r>
        <w:rPr>
          <w:rFonts w:ascii="Arial Narrow" w:cs="Arial" w:hAnsi="Arial Narrow"/>
          <w:sz w:val="22"/>
          <w:szCs w:val="22"/>
          <w:lang w:eastAsia="fr-FR"/>
        </w:rPr>
        <w:t>Un jour sera offert et disponible dans le compteur individuel, sous la condition suivante :</w:t>
      </w:r>
    </w:p>
    <w:p w14:paraId="15EC8E1A" w14:textId="20FE655C" w:rsidP="003F2F3F" w:rsidR="003F2F3F" w:rsidRDefault="003F2F3F" w:rsidRPr="003F2F3F">
      <w:pPr>
        <w:pStyle w:val="Paragraphedeliste"/>
        <w:numPr>
          <w:ilvl w:val="0"/>
          <w:numId w:val="30"/>
        </w:numPr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  <w:r>
        <w:rPr>
          <w:rFonts w:ascii="Arial Narrow" w:cs="Arial" w:hAnsi="Arial Narrow"/>
          <w:sz w:val="22"/>
          <w:szCs w:val="22"/>
          <w:lang w:eastAsia="fr-FR"/>
        </w:rPr>
        <w:t xml:space="preserve">Coefficient de présence individuel </w:t>
      </w:r>
      <w:r w:rsidRPr="005C404E">
        <w:rPr>
          <w:rFonts w:ascii="Arial Narrow" w:cs="Arial" w:hAnsi="Arial Narrow"/>
          <w:sz w:val="22"/>
          <w:szCs w:val="22"/>
          <w:lang w:eastAsia="fr-FR"/>
        </w:rPr>
        <w:t>supérieu</w:t>
      </w:r>
      <w:r w:rsidR="00067F2C" w:rsidRPr="005C404E">
        <w:rPr>
          <w:rFonts w:ascii="Arial Narrow" w:cs="Arial" w:hAnsi="Arial Narrow"/>
          <w:sz w:val="22"/>
          <w:szCs w:val="22"/>
          <w:lang w:eastAsia="fr-FR"/>
        </w:rPr>
        <w:t>r</w:t>
      </w:r>
      <w:r w:rsidR="0099352E">
        <w:rPr>
          <w:rFonts w:ascii="Arial Narrow" w:cs="Arial" w:hAnsi="Arial Narrow"/>
          <w:sz w:val="22"/>
          <w:szCs w:val="22"/>
          <w:lang w:eastAsia="fr-FR"/>
        </w:rPr>
        <w:t xml:space="preserve"> ou égal</w:t>
      </w:r>
      <w:r w:rsidRPr="005C404E">
        <w:rPr>
          <w:rFonts w:ascii="Arial Narrow" w:cs="Arial" w:hAnsi="Arial Narrow"/>
          <w:sz w:val="22"/>
          <w:szCs w:val="22"/>
          <w:lang w:eastAsia="fr-FR"/>
        </w:rPr>
        <w:t xml:space="preserve"> </w:t>
      </w:r>
      <w:r w:rsidRPr="0063412A">
        <w:rPr>
          <w:rFonts w:ascii="Arial Narrow" w:cs="Arial" w:hAnsi="Arial Narrow"/>
          <w:sz w:val="22"/>
          <w:szCs w:val="22"/>
          <w:lang w:eastAsia="fr-FR"/>
        </w:rPr>
        <w:t xml:space="preserve">à </w:t>
      </w:r>
      <w:r w:rsidR="0099352E">
        <w:rPr>
          <w:rFonts w:ascii="Arial Narrow" w:cs="Arial" w:hAnsi="Arial Narrow"/>
          <w:sz w:val="22"/>
          <w:szCs w:val="22"/>
          <w:lang w:eastAsia="fr-FR"/>
        </w:rPr>
        <w:t>0,97 (ce coefficient sera identique à celui utilisé pour le calcul de l’acompte de l’intéressement de septembre)</w:t>
      </w:r>
      <w:r w:rsidR="00490BD7">
        <w:rPr>
          <w:rFonts w:ascii="Arial Narrow" w:cs="Arial" w:hAnsi="Arial Narrow"/>
          <w:sz w:val="22"/>
          <w:szCs w:val="22"/>
          <w:lang w:eastAsia="fr-FR"/>
        </w:rPr>
        <w:t xml:space="preserve"> pour une personne à temps plein</w:t>
      </w:r>
      <w:r w:rsidR="0099352E">
        <w:rPr>
          <w:rFonts w:ascii="Arial Narrow" w:cs="Arial" w:hAnsi="Arial Narrow"/>
          <w:sz w:val="22"/>
          <w:szCs w:val="22"/>
          <w:lang w:eastAsia="fr-FR"/>
        </w:rPr>
        <w:t>. Ce jour devra être pris avant le 31 décembre 2023</w:t>
      </w:r>
    </w:p>
    <w:p w14:paraId="1236BFAD" w14:textId="3E094E36" w:rsidP="00733AAD" w:rsidR="00733AAD" w:rsidRDefault="00733AAD">
      <w:pPr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  <w:r>
        <w:rPr>
          <w:rFonts w:ascii="Arial Narrow" w:cs="Arial" w:hAnsi="Arial Narrow"/>
          <w:sz w:val="22"/>
          <w:szCs w:val="22"/>
          <w:lang w:eastAsia="fr-FR"/>
        </w:rPr>
        <w:t>La direction s’engage à rouvrir la possibilité aux personnels concernés par l’accord sénior</w:t>
      </w:r>
      <w:r w:rsidR="000070B7">
        <w:rPr>
          <w:rFonts w:ascii="Arial Narrow" w:cs="Arial" w:hAnsi="Arial Narrow"/>
          <w:sz w:val="22"/>
          <w:szCs w:val="22"/>
          <w:lang w:eastAsia="fr-FR"/>
        </w:rPr>
        <w:t xml:space="preserve">, les </w:t>
      </w:r>
      <w:r w:rsidR="00496009">
        <w:rPr>
          <w:rFonts w:ascii="Arial Narrow" w:cs="Arial" w:hAnsi="Arial Narrow"/>
          <w:sz w:val="22"/>
          <w:szCs w:val="22"/>
          <w:lang w:eastAsia="fr-FR"/>
        </w:rPr>
        <w:t>mesures de temps partiels</w:t>
      </w:r>
      <w:r w:rsidR="00C85201">
        <w:rPr>
          <w:rFonts w:ascii="Arial Narrow" w:cs="Arial" w:hAnsi="Arial Narrow"/>
          <w:sz w:val="22"/>
          <w:szCs w:val="22"/>
          <w:lang w:eastAsia="fr-FR"/>
        </w:rPr>
        <w:t> : Article 3, R</w:t>
      </w:r>
      <w:r w:rsidR="000070B7">
        <w:rPr>
          <w:rFonts w:ascii="Arial Narrow" w:cs="Arial" w:hAnsi="Arial Narrow"/>
          <w:sz w:val="22"/>
          <w:szCs w:val="22"/>
          <w:lang w:eastAsia="fr-FR"/>
        </w:rPr>
        <w:t>é</w:t>
      </w:r>
      <w:r w:rsidR="00C85201">
        <w:rPr>
          <w:rFonts w:ascii="Arial Narrow" w:cs="Arial" w:hAnsi="Arial Narrow"/>
          <w:sz w:val="22"/>
          <w:szCs w:val="22"/>
          <w:lang w:eastAsia="fr-FR"/>
        </w:rPr>
        <w:t>duction du temps de travail de l’accord sénior de Villefranche de Rouergue du 21 septembre 2021</w:t>
      </w:r>
      <w:r w:rsidR="000070B7">
        <w:rPr>
          <w:rFonts w:ascii="Arial Narrow" w:cs="Arial" w:hAnsi="Arial Narrow"/>
          <w:sz w:val="22"/>
          <w:szCs w:val="22"/>
          <w:lang w:eastAsia="fr-FR"/>
        </w:rPr>
        <w:t>. Ils pourront</w:t>
      </w:r>
      <w:r>
        <w:rPr>
          <w:rFonts w:ascii="Arial Narrow" w:cs="Arial" w:hAnsi="Arial Narrow"/>
          <w:sz w:val="22"/>
          <w:szCs w:val="22"/>
          <w:lang w:eastAsia="fr-FR"/>
        </w:rPr>
        <w:t xml:space="preserve"> en demander le bénéfice d’ici le 31 décembre 2022</w:t>
      </w:r>
      <w:r w:rsidR="005C404E">
        <w:rPr>
          <w:rFonts w:ascii="Arial Narrow" w:cs="Arial" w:hAnsi="Arial Narrow"/>
          <w:sz w:val="22"/>
          <w:szCs w:val="22"/>
          <w:lang w:eastAsia="fr-FR"/>
        </w:rPr>
        <w:t xml:space="preserve"> pour une mise en </w:t>
      </w:r>
      <w:r w:rsidR="00496009">
        <w:rPr>
          <w:rFonts w:ascii="Arial Narrow" w:cs="Arial" w:hAnsi="Arial Narrow"/>
          <w:sz w:val="22"/>
          <w:szCs w:val="22"/>
          <w:lang w:eastAsia="fr-FR"/>
        </w:rPr>
        <w:t>application</w:t>
      </w:r>
      <w:r w:rsidR="005C404E">
        <w:rPr>
          <w:rFonts w:ascii="Arial Narrow" w:cs="Arial" w:hAnsi="Arial Narrow"/>
          <w:sz w:val="22"/>
          <w:szCs w:val="22"/>
          <w:lang w:eastAsia="fr-FR"/>
        </w:rPr>
        <w:t xml:space="preserve"> dès le 01/01/2023</w:t>
      </w:r>
      <w:r w:rsidR="000070B7">
        <w:rPr>
          <w:rFonts w:ascii="Arial Narrow" w:cs="Arial" w:hAnsi="Arial Narrow"/>
          <w:sz w:val="22"/>
          <w:szCs w:val="22"/>
          <w:lang w:eastAsia="fr-FR"/>
        </w:rPr>
        <w:t>.</w:t>
      </w:r>
    </w:p>
    <w:p w14:paraId="7076C8A3" w14:textId="42AE9E89" w:rsidP="00733AAD" w:rsidR="00DF382B" w:rsidRDefault="00DF382B" w:rsidRPr="00733AAD">
      <w:pPr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  <w:r w:rsidRPr="00733AAD">
        <w:rPr>
          <w:rFonts w:ascii="Arial Narrow" w:cs="Arial" w:hAnsi="Arial Narrow"/>
          <w:sz w:val="22"/>
          <w:szCs w:val="22"/>
          <w:lang w:eastAsia="fr-FR"/>
        </w:rPr>
        <w:t>La direction s’engage à démarrer le processus NAO 2024 dans le courant du mois de septembre 2023.</w:t>
      </w:r>
    </w:p>
    <w:p w14:paraId="596B1709" w14:textId="5613CAE8" w:rsidP="00733AAD" w:rsidR="00490BD7" w:rsidRDefault="00733AAD">
      <w:pPr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  <w:proofErr w:type="gramStart"/>
      <w:r>
        <w:rPr>
          <w:rFonts w:ascii="Arial Narrow" w:cs="Arial" w:hAnsi="Arial Narrow"/>
          <w:sz w:val="22"/>
          <w:szCs w:val="22"/>
          <w:lang w:eastAsia="fr-FR"/>
        </w:rPr>
        <w:t>Suite au</w:t>
      </w:r>
      <w:proofErr w:type="gramEnd"/>
      <w:r>
        <w:rPr>
          <w:rFonts w:ascii="Arial Narrow" w:cs="Arial" w:hAnsi="Arial Narrow"/>
          <w:sz w:val="22"/>
          <w:szCs w:val="22"/>
          <w:lang w:eastAsia="fr-FR"/>
        </w:rPr>
        <w:t xml:space="preserve"> mouvement de grève du lundi 24 octobre au jeudi 27 octobre, il est possible de </w:t>
      </w:r>
      <w:r w:rsidRPr="00733AAD">
        <w:rPr>
          <w:rFonts w:ascii="Arial Narrow" w:cs="Arial" w:hAnsi="Arial Narrow"/>
          <w:sz w:val="22"/>
          <w:szCs w:val="22"/>
          <w:lang w:eastAsia="fr-FR"/>
        </w:rPr>
        <w:t>poser, dans la limite de 2 jours maximum (ou 16 heures maximum), des jours de congés ou des heures du compteur HRE (et éventuellement utiliser le compteur HRE négatif dans la limite des – 20 heures autorisées) sur les jours de grève du lundi 24 octobre au soir au jeudi 27 octobre 13h</w:t>
      </w:r>
      <w:r>
        <w:rPr>
          <w:rFonts w:ascii="Arial Narrow" w:cs="Arial" w:hAnsi="Arial Narrow"/>
          <w:sz w:val="22"/>
          <w:szCs w:val="22"/>
          <w:lang w:eastAsia="fr-FR"/>
        </w:rPr>
        <w:t>.</w:t>
      </w:r>
      <w:r w:rsidR="00C85201">
        <w:rPr>
          <w:rFonts w:ascii="Arial Narrow" w:cs="Arial" w:hAnsi="Arial Narrow"/>
          <w:sz w:val="22"/>
          <w:szCs w:val="22"/>
          <w:lang w:eastAsia="fr-FR"/>
        </w:rPr>
        <w:t xml:space="preserve"> Cette récupération ne donnera pas droit à une quelconque majoration (1H grevée sera récupérée par 1H de travail)</w:t>
      </w:r>
      <w:r w:rsidR="00490BD7">
        <w:rPr>
          <w:rFonts w:ascii="Arial Narrow" w:cs="Arial" w:hAnsi="Arial Narrow"/>
          <w:sz w:val="22"/>
          <w:szCs w:val="22"/>
          <w:lang w:eastAsia="fr-FR"/>
        </w:rPr>
        <w:t>.</w:t>
      </w:r>
    </w:p>
    <w:p w14:paraId="7DF273F1" w14:textId="77777777" w:rsidP="00733AAD" w:rsidR="00490BD7" w:rsidRDefault="00490BD7">
      <w:pPr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</w:p>
    <w:p w14:paraId="26FF3D2D" w14:textId="77777777" w:rsidP="00733AAD" w:rsidR="00490BD7" w:rsidRDefault="00490BD7">
      <w:pPr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</w:p>
    <w:p w14:paraId="147639A8" w14:textId="7983B41F" w:rsidP="00733AAD" w:rsidR="00733AAD" w:rsidRDefault="00733AAD" w:rsidRPr="00733AAD">
      <w:pPr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</w:p>
    <w:p w14:paraId="1063BB1D" w14:textId="77777777" w:rsidP="007D07E8" w:rsidR="00DF382B" w:rsidRDefault="00DF382B" w:rsidRPr="00AD46CC">
      <w:pPr>
        <w:pStyle w:val="Paragraphedeliste"/>
        <w:spacing w:after="100" w:afterAutospacing="1" w:before="100" w:beforeAutospacing="1"/>
        <w:rPr>
          <w:rFonts w:ascii="Arial Narrow" w:cs="Arial" w:hAnsi="Arial Narrow"/>
          <w:sz w:val="22"/>
          <w:szCs w:val="22"/>
          <w:lang w:eastAsia="fr-FR"/>
        </w:rPr>
      </w:pPr>
    </w:p>
    <w:bookmarkEnd w:id="5"/>
    <w:p w14:paraId="37821E8E" w14:textId="2E24F1F1" w:rsidP="00BE696A" w:rsidR="00B3731A" w:rsidRDefault="003A023C" w:rsidRPr="00BE696A">
      <w:pPr>
        <w:pStyle w:val="Paragraphedeliste"/>
        <w:numPr>
          <w:ilvl w:val="0"/>
          <w:numId w:val="13"/>
        </w:numPr>
        <w:jc w:val="both"/>
        <w:rPr>
          <w:rFonts w:ascii="Arial Narrow" w:hAnsi="Arial Narrow"/>
          <w:b/>
          <w:sz w:val="22"/>
          <w:szCs w:val="22"/>
        </w:rPr>
      </w:pPr>
      <w:r w:rsidRPr="00BE696A">
        <w:rPr>
          <w:rFonts w:ascii="Arial Narrow" w:hAnsi="Arial Narrow"/>
          <w:b/>
          <w:sz w:val="22"/>
          <w:szCs w:val="22"/>
        </w:rPr>
        <w:lastRenderedPageBreak/>
        <w:t>Dépôt et publicité</w:t>
      </w:r>
    </w:p>
    <w:p w14:paraId="63D3AA4F" w14:textId="7692171D" w:rsidP="00C03753" w:rsidR="00B668FA" w:rsidRDefault="00FB7312" w:rsidRPr="00FB50A5">
      <w:pPr>
        <w:jc w:val="both"/>
        <w:rPr>
          <w:rFonts w:ascii="Arial Narrow" w:hAnsi="Arial Narrow"/>
          <w:sz w:val="22"/>
          <w:szCs w:val="22"/>
        </w:rPr>
      </w:pPr>
      <w:r w:rsidRPr="00FB50A5">
        <w:rPr>
          <w:rFonts w:ascii="Arial Narrow" w:hAnsi="Arial Narrow"/>
          <w:sz w:val="22"/>
          <w:szCs w:val="22"/>
        </w:rPr>
        <w:t xml:space="preserve">Conformément aux dispositions des articles L.2231-6 et D.2231-2 et suivants du Code du travail, le présent </w:t>
      </w:r>
      <w:r w:rsidR="00080C74" w:rsidRPr="00FB50A5">
        <w:rPr>
          <w:rFonts w:ascii="Arial Narrow" w:hAnsi="Arial Narrow"/>
          <w:sz w:val="22"/>
          <w:szCs w:val="22"/>
        </w:rPr>
        <w:t xml:space="preserve">accord </w:t>
      </w:r>
      <w:r w:rsidRPr="00FB50A5">
        <w:rPr>
          <w:rFonts w:ascii="Arial Narrow" w:hAnsi="Arial Narrow"/>
          <w:sz w:val="22"/>
          <w:szCs w:val="22"/>
        </w:rPr>
        <w:t xml:space="preserve">sera déposé en deux exemplaires, dont un sur support papier </w:t>
      </w:r>
      <w:r w:rsidRPr="00AD46CC">
        <w:rPr>
          <w:rFonts w:ascii="Arial Narrow" w:hAnsi="Arial Narrow"/>
          <w:sz w:val="22"/>
          <w:szCs w:val="22"/>
        </w:rPr>
        <w:t>signé p</w:t>
      </w:r>
      <w:r w:rsidRPr="00FB50A5">
        <w:rPr>
          <w:rFonts w:ascii="Arial Narrow" w:hAnsi="Arial Narrow"/>
          <w:sz w:val="22"/>
          <w:szCs w:val="22"/>
        </w:rPr>
        <w:t xml:space="preserve">ar les parties et une version sur support électronique, à la </w:t>
      </w:r>
      <w:r w:rsidR="00082CA8" w:rsidRPr="003B70F2">
        <w:rPr>
          <w:rFonts w:ascii="Arial Narrow" w:hAnsi="Arial Narrow"/>
          <w:sz w:val="22"/>
          <w:szCs w:val="22"/>
        </w:rPr>
        <w:t>DDETSPP</w:t>
      </w:r>
      <w:r w:rsidRPr="003B70F2">
        <w:rPr>
          <w:rFonts w:ascii="Arial Narrow" w:hAnsi="Arial Narrow"/>
          <w:sz w:val="22"/>
          <w:szCs w:val="22"/>
        </w:rPr>
        <w:t xml:space="preserve"> du</w:t>
      </w:r>
      <w:r w:rsidRPr="00FB50A5">
        <w:rPr>
          <w:rFonts w:ascii="Arial Narrow" w:hAnsi="Arial Narrow"/>
          <w:sz w:val="22"/>
          <w:szCs w:val="22"/>
        </w:rPr>
        <w:t xml:space="preserve"> lieu de signature </w:t>
      </w:r>
      <w:r w:rsidR="000B4C8D" w:rsidRPr="00FB50A5">
        <w:rPr>
          <w:rFonts w:ascii="Arial Narrow" w:hAnsi="Arial Narrow"/>
          <w:sz w:val="22"/>
          <w:szCs w:val="22"/>
        </w:rPr>
        <w:t xml:space="preserve">de l’accord </w:t>
      </w:r>
      <w:r w:rsidRPr="00FB50A5">
        <w:rPr>
          <w:rFonts w:ascii="Arial Narrow" w:hAnsi="Arial Narrow"/>
          <w:sz w:val="22"/>
          <w:szCs w:val="22"/>
        </w:rPr>
        <w:t>et en un exemplaire au secrétariat-Greffe du Conseil de Prud’hommes.</w:t>
      </w:r>
    </w:p>
    <w:p w14:paraId="02615BE2" w14:textId="30742B56" w:rsidP="00C03753" w:rsidR="00BF1A6D" w:rsidRDefault="00FB7312">
      <w:pPr>
        <w:jc w:val="both"/>
        <w:rPr>
          <w:rFonts w:ascii="Arial Narrow" w:hAnsi="Arial Narrow"/>
          <w:sz w:val="22"/>
          <w:szCs w:val="22"/>
        </w:rPr>
      </w:pPr>
      <w:r w:rsidRPr="00FB50A5">
        <w:rPr>
          <w:rFonts w:ascii="Arial Narrow" w:hAnsi="Arial Narrow"/>
          <w:sz w:val="22"/>
          <w:szCs w:val="22"/>
        </w:rPr>
        <w:t xml:space="preserve">Un original sera également remis </w:t>
      </w:r>
      <w:r w:rsidR="0037724E">
        <w:rPr>
          <w:rFonts w:ascii="Arial Narrow" w:hAnsi="Arial Narrow"/>
          <w:sz w:val="22"/>
          <w:szCs w:val="22"/>
        </w:rPr>
        <w:t xml:space="preserve">aux </w:t>
      </w:r>
      <w:r w:rsidRPr="00FB50A5">
        <w:rPr>
          <w:rFonts w:ascii="Arial Narrow" w:hAnsi="Arial Narrow"/>
          <w:sz w:val="22"/>
          <w:szCs w:val="22"/>
        </w:rPr>
        <w:t>organisation</w:t>
      </w:r>
      <w:r w:rsidR="0037724E">
        <w:rPr>
          <w:rFonts w:ascii="Arial Narrow" w:hAnsi="Arial Narrow"/>
          <w:sz w:val="22"/>
          <w:szCs w:val="22"/>
        </w:rPr>
        <w:t>s</w:t>
      </w:r>
      <w:r w:rsidRPr="00FB50A5">
        <w:rPr>
          <w:rFonts w:ascii="Arial Narrow" w:hAnsi="Arial Narrow"/>
          <w:sz w:val="22"/>
          <w:szCs w:val="22"/>
        </w:rPr>
        <w:t xml:space="preserve"> syndicale</w:t>
      </w:r>
      <w:r w:rsidR="0037724E">
        <w:rPr>
          <w:rFonts w:ascii="Arial Narrow" w:hAnsi="Arial Narrow"/>
          <w:sz w:val="22"/>
          <w:szCs w:val="22"/>
        </w:rPr>
        <w:t xml:space="preserve">s </w:t>
      </w:r>
      <w:r w:rsidR="000B6CD5">
        <w:rPr>
          <w:rFonts w:ascii="Arial Narrow" w:hAnsi="Arial Narrow"/>
          <w:sz w:val="22"/>
          <w:szCs w:val="22"/>
        </w:rPr>
        <w:t>C</w:t>
      </w:r>
      <w:r w:rsidR="00C33592">
        <w:rPr>
          <w:rFonts w:ascii="Arial Narrow" w:hAnsi="Arial Narrow"/>
          <w:sz w:val="22"/>
          <w:szCs w:val="22"/>
        </w:rPr>
        <w:t>FE-CGC</w:t>
      </w:r>
      <w:r w:rsidR="000B6CD5">
        <w:rPr>
          <w:rFonts w:ascii="Arial Narrow" w:hAnsi="Arial Narrow"/>
          <w:sz w:val="22"/>
          <w:szCs w:val="22"/>
        </w:rPr>
        <w:t>, CGT</w:t>
      </w:r>
      <w:r w:rsidR="00C33592">
        <w:rPr>
          <w:rFonts w:ascii="Arial Narrow" w:hAnsi="Arial Narrow"/>
          <w:sz w:val="22"/>
          <w:szCs w:val="22"/>
        </w:rPr>
        <w:t xml:space="preserve"> et FO</w:t>
      </w:r>
      <w:r w:rsidR="00BF1A6D" w:rsidRPr="00FB50A5">
        <w:rPr>
          <w:rFonts w:ascii="Arial Narrow" w:hAnsi="Arial Narrow"/>
          <w:sz w:val="22"/>
          <w:szCs w:val="22"/>
        </w:rPr>
        <w:t>.</w:t>
      </w:r>
    </w:p>
    <w:p w14:paraId="732DB9B3" w14:textId="77783683" w:rsidP="00C03753" w:rsidR="00FB7312" w:rsidRDefault="00BF1A6D" w:rsidRPr="00FB50A5">
      <w:pPr>
        <w:jc w:val="both"/>
        <w:rPr>
          <w:rFonts w:ascii="Arial Narrow" w:hAnsi="Arial Narrow"/>
          <w:sz w:val="22"/>
          <w:szCs w:val="22"/>
        </w:rPr>
      </w:pPr>
      <w:r w:rsidRPr="00FB50A5">
        <w:rPr>
          <w:rFonts w:ascii="Arial Narrow" w:hAnsi="Arial Narrow"/>
          <w:sz w:val="22"/>
          <w:szCs w:val="22"/>
        </w:rPr>
        <w:t>Le présent accord fera également l’objet d’un affichage</w:t>
      </w:r>
      <w:r w:rsidR="00FB7312" w:rsidRPr="00FB50A5">
        <w:rPr>
          <w:rFonts w:ascii="Arial Narrow" w:hAnsi="Arial Narrow"/>
          <w:sz w:val="22"/>
          <w:szCs w:val="22"/>
        </w:rPr>
        <w:t xml:space="preserve"> à d</w:t>
      </w:r>
      <w:r w:rsidRPr="00FB50A5">
        <w:rPr>
          <w:rFonts w:ascii="Arial Narrow" w:hAnsi="Arial Narrow"/>
          <w:sz w:val="22"/>
          <w:szCs w:val="22"/>
        </w:rPr>
        <w:t>estination</w:t>
      </w:r>
      <w:r w:rsidR="00FB7312" w:rsidRPr="00FB50A5">
        <w:rPr>
          <w:rFonts w:ascii="Arial Narrow" w:hAnsi="Arial Narrow"/>
          <w:sz w:val="22"/>
          <w:szCs w:val="22"/>
        </w:rPr>
        <w:t xml:space="preserve"> du personnel. </w:t>
      </w:r>
    </w:p>
    <w:p w14:paraId="732DB9B5" w14:textId="6C917913" w:rsidP="00C03753" w:rsidR="0069498C" w:rsidRDefault="00FB7312" w:rsidRPr="00FB50A5">
      <w:pPr>
        <w:jc w:val="both"/>
        <w:rPr>
          <w:rFonts w:ascii="Arial Narrow" w:hAnsi="Arial Narrow"/>
          <w:sz w:val="22"/>
          <w:szCs w:val="22"/>
        </w:rPr>
      </w:pPr>
      <w:r w:rsidRPr="00FB50A5">
        <w:rPr>
          <w:rFonts w:ascii="Arial Narrow" w:hAnsi="Arial Narrow"/>
          <w:sz w:val="22"/>
          <w:szCs w:val="22"/>
        </w:rPr>
        <w:t xml:space="preserve">Fait à </w:t>
      </w:r>
      <w:r w:rsidR="00C33592">
        <w:rPr>
          <w:rFonts w:ascii="Arial Narrow" w:hAnsi="Arial Narrow"/>
          <w:sz w:val="22"/>
          <w:szCs w:val="22"/>
        </w:rPr>
        <w:t>Villefranche de Rouergue</w:t>
      </w:r>
      <w:r w:rsidRPr="00FB50A5">
        <w:rPr>
          <w:rFonts w:ascii="Arial Narrow" w:hAnsi="Arial Narrow"/>
          <w:sz w:val="22"/>
          <w:szCs w:val="22"/>
        </w:rPr>
        <w:t xml:space="preserve">, </w:t>
      </w:r>
      <w:r w:rsidRPr="007950BD">
        <w:rPr>
          <w:rFonts w:ascii="Arial Narrow" w:hAnsi="Arial Narrow"/>
          <w:sz w:val="22"/>
          <w:szCs w:val="22"/>
        </w:rPr>
        <w:t xml:space="preserve">le </w:t>
      </w:r>
      <w:r w:rsidR="00C4598A">
        <w:rPr>
          <w:rFonts w:ascii="Arial Narrow" w:hAnsi="Arial Narrow"/>
          <w:sz w:val="22"/>
          <w:szCs w:val="22"/>
        </w:rPr>
        <w:t>9 novembre 2022</w:t>
      </w:r>
      <w:r w:rsidR="001D7E40" w:rsidRPr="00FB50A5">
        <w:rPr>
          <w:rFonts w:ascii="Arial Narrow" w:hAnsi="Arial Narrow"/>
          <w:sz w:val="22"/>
          <w:szCs w:val="22"/>
        </w:rPr>
        <w:t xml:space="preserve"> </w:t>
      </w:r>
      <w:r w:rsidRPr="00FB50A5">
        <w:rPr>
          <w:rFonts w:ascii="Arial Narrow" w:hAnsi="Arial Narrow"/>
          <w:sz w:val="22"/>
          <w:szCs w:val="22"/>
        </w:rPr>
        <w:t xml:space="preserve">en </w:t>
      </w:r>
      <w:r w:rsidR="00830CEB">
        <w:rPr>
          <w:rFonts w:ascii="Arial Narrow" w:hAnsi="Arial Narrow"/>
          <w:sz w:val="22"/>
          <w:szCs w:val="22"/>
        </w:rPr>
        <w:t>7</w:t>
      </w:r>
      <w:r w:rsidRPr="00FB50A5">
        <w:rPr>
          <w:rFonts w:ascii="Arial Narrow" w:hAnsi="Arial Narrow"/>
          <w:sz w:val="22"/>
          <w:szCs w:val="22"/>
        </w:rPr>
        <w:t xml:space="preserve"> exemplaires originaux</w:t>
      </w:r>
      <w:r w:rsidR="0069498C" w:rsidRPr="00FB50A5">
        <w:rPr>
          <w:rFonts w:ascii="Arial Narrow" w:hAnsi="Arial Narrow"/>
          <w:sz w:val="22"/>
          <w:szCs w:val="22"/>
        </w:rPr>
        <w:t>.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811"/>
        <w:gridCol w:w="4811"/>
      </w:tblGrid>
      <w:tr w14:paraId="6862C02D" w14:textId="77777777" w:rsidR="0037643C" w:rsidTr="0037643C">
        <w:tc>
          <w:tcPr>
            <w:tcW w:type="dxa" w:w="4811"/>
          </w:tcPr>
          <w:p w14:paraId="651D1E5F" w14:textId="77777777" w:rsidP="0037643C" w:rsidR="0037643C" w:rsidRDefault="0037643C" w:rsidRPr="00FB50A5">
            <w:pPr>
              <w:spacing w:before="8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FB50A5">
              <w:rPr>
                <w:rFonts w:ascii="Arial Narrow" w:hAnsi="Arial Narrow"/>
                <w:sz w:val="22"/>
                <w:szCs w:val="22"/>
              </w:rPr>
              <w:t>Pour la Direction :</w:t>
            </w:r>
          </w:p>
          <w:p w14:paraId="1018BBBA" w14:textId="2A53A4E8" w:rsidP="0037643C" w:rsidR="0037643C" w:rsidRDefault="001E72D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cs="Arial" w:eastAsia="Arial" w:hAnsi="Arial Narrow"/>
                <w:sz w:val="22"/>
                <w:szCs w:val="22"/>
              </w:rPr>
              <w:t xml:space="preserve">XX </w:t>
            </w:r>
            <w:proofErr w:type="spellStart"/>
            <w:r>
              <w:rPr>
                <w:rFonts w:ascii="Arial Narrow" w:cs="Arial" w:eastAsia="Arial" w:hAnsi="Arial Narrow"/>
                <w:sz w:val="22"/>
                <w:szCs w:val="22"/>
              </w:rPr>
              <w:t>XX</w:t>
            </w:r>
            <w:proofErr w:type="spellEnd"/>
            <w:r w:rsidDel="001E72DA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type="dxa" w:w="4811"/>
          </w:tcPr>
          <w:p w14:paraId="2736BDA6" w14:textId="77777777" w:rsidP="0037643C" w:rsidR="0037643C" w:rsidRDefault="0037643C">
            <w:pPr>
              <w:spacing w:before="8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37724E">
              <w:rPr>
                <w:rFonts w:ascii="Arial Narrow" w:hAnsi="Arial Narrow"/>
                <w:sz w:val="22"/>
                <w:szCs w:val="22"/>
              </w:rPr>
              <w:t xml:space="preserve">Pour l’organisation syndicale </w:t>
            </w:r>
            <w:r>
              <w:rPr>
                <w:rFonts w:ascii="Arial Narrow" w:hAnsi="Arial Narrow"/>
                <w:sz w:val="22"/>
                <w:szCs w:val="22"/>
              </w:rPr>
              <w:t>CFE-CGC</w:t>
            </w:r>
            <w:r w:rsidRPr="0037724E">
              <w:rPr>
                <w:rFonts w:ascii="Arial Narrow" w:hAnsi="Arial Narrow"/>
                <w:sz w:val="22"/>
                <w:szCs w:val="22"/>
              </w:rPr>
              <w:t xml:space="preserve"> :</w:t>
            </w:r>
          </w:p>
          <w:p w14:paraId="0E086DE0" w14:textId="60EB6AF6" w:rsidP="0037643C" w:rsidR="00A62FD1" w:rsidRDefault="001E72D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cs="Arial" w:eastAsia="Arial" w:hAnsi="Arial Narrow"/>
                <w:sz w:val="22"/>
                <w:szCs w:val="22"/>
              </w:rPr>
              <w:t xml:space="preserve">XX </w:t>
            </w:r>
            <w:proofErr w:type="spellStart"/>
            <w:r>
              <w:rPr>
                <w:rFonts w:ascii="Arial Narrow" w:cs="Arial" w:eastAsia="Arial" w:hAnsi="Arial Narrow"/>
                <w:sz w:val="22"/>
                <w:szCs w:val="22"/>
              </w:rPr>
              <w:t>XX</w:t>
            </w:r>
            <w:proofErr w:type="spellEnd"/>
          </w:p>
          <w:p w14:paraId="1FE67D54" w14:textId="05E71B21" w:rsidP="0037643C" w:rsidR="00A62FD1" w:rsidRDefault="00A62FD1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14:paraId="2FC24E40" w14:textId="77777777" w:rsidR="0037643C" w:rsidTr="0037643C">
        <w:tc>
          <w:tcPr>
            <w:tcW w:type="dxa" w:w="4811"/>
          </w:tcPr>
          <w:p w14:paraId="218A6FD7" w14:textId="77777777" w:rsidP="0037643C" w:rsidR="0037643C" w:rsidRDefault="0037643C">
            <w:pPr>
              <w:spacing w:before="80"/>
              <w:jc w:val="both"/>
              <w:rPr>
                <w:rFonts w:ascii="Arial Narrow" w:hAnsi="Arial Narrow"/>
                <w:sz w:val="22"/>
                <w:szCs w:val="22"/>
              </w:rPr>
            </w:pPr>
            <w:bookmarkStart w:id="6" w:name="_Hlk67672683"/>
            <w:r w:rsidRPr="00FB50A5">
              <w:rPr>
                <w:rFonts w:ascii="Arial Narrow" w:hAnsi="Arial Narrow"/>
                <w:sz w:val="22"/>
                <w:szCs w:val="22"/>
              </w:rPr>
              <w:t xml:space="preserve">Pour l’organisation syndicale </w:t>
            </w:r>
            <w:r>
              <w:rPr>
                <w:rFonts w:ascii="Arial Narrow" w:hAnsi="Arial Narrow"/>
                <w:sz w:val="22"/>
                <w:szCs w:val="22"/>
              </w:rPr>
              <w:t>CGT</w:t>
            </w:r>
            <w:r w:rsidRPr="00FB50A5">
              <w:rPr>
                <w:rFonts w:ascii="Arial Narrow" w:hAnsi="Arial Narrow"/>
                <w:sz w:val="22"/>
                <w:szCs w:val="22"/>
              </w:rPr>
              <w:t> :</w:t>
            </w:r>
          </w:p>
          <w:p w14:paraId="7DDB7DCE" w14:textId="373752F1" w:rsidP="0037643C" w:rsidR="00A62FD1" w:rsidRDefault="001E72D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cs="Arial" w:eastAsia="Arial" w:hAnsi="Arial Narrow"/>
                <w:sz w:val="22"/>
                <w:szCs w:val="22"/>
              </w:rPr>
              <w:t xml:space="preserve">XX </w:t>
            </w:r>
            <w:proofErr w:type="spellStart"/>
            <w:r>
              <w:rPr>
                <w:rFonts w:ascii="Arial Narrow" w:cs="Arial" w:eastAsia="Arial" w:hAnsi="Arial Narrow"/>
                <w:sz w:val="22"/>
                <w:szCs w:val="22"/>
              </w:rPr>
              <w:t>XX</w:t>
            </w:r>
            <w:bookmarkEnd w:id="6"/>
            <w:proofErr w:type="spellEnd"/>
          </w:p>
          <w:p w14:paraId="3DDEDAA4" w14:textId="181A7A15" w:rsidP="0037643C" w:rsidR="001E72DA" w:rsidRDefault="001E72D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4ACA3CA3" w14:textId="77777777" w:rsidP="0037643C" w:rsidR="001E72DA" w:rsidRDefault="001E72D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2F73752F" w14:textId="1E7D478F" w:rsidP="0037643C" w:rsidR="0037643C" w:rsidRDefault="001E72D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cs="Arial" w:eastAsia="Arial" w:hAnsi="Arial Narrow"/>
                <w:sz w:val="22"/>
                <w:szCs w:val="22"/>
              </w:rPr>
              <w:t xml:space="preserve">XX </w:t>
            </w:r>
            <w:proofErr w:type="spellStart"/>
            <w:r>
              <w:rPr>
                <w:rFonts w:ascii="Arial Narrow" w:cs="Arial" w:eastAsia="Arial" w:hAnsi="Arial Narrow"/>
                <w:sz w:val="22"/>
                <w:szCs w:val="22"/>
              </w:rPr>
              <w:t>XX</w:t>
            </w:r>
            <w:proofErr w:type="spellEnd"/>
            <w:r w:rsidDel="001E72DA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type="dxa" w:w="4811"/>
          </w:tcPr>
          <w:p w14:paraId="1EE1CD10" w14:textId="77777777" w:rsidP="0037643C" w:rsidR="0037643C" w:rsidRDefault="0037643C">
            <w:pPr>
              <w:spacing w:before="8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FB50A5">
              <w:rPr>
                <w:rFonts w:ascii="Arial Narrow" w:hAnsi="Arial Narrow"/>
                <w:sz w:val="22"/>
                <w:szCs w:val="22"/>
              </w:rPr>
              <w:t xml:space="preserve">Pour l’organisation syndicale </w:t>
            </w:r>
            <w:r>
              <w:rPr>
                <w:rFonts w:ascii="Arial Narrow" w:hAnsi="Arial Narrow"/>
                <w:sz w:val="22"/>
                <w:szCs w:val="22"/>
              </w:rPr>
              <w:t>FO</w:t>
            </w:r>
            <w:r w:rsidRPr="00FB50A5">
              <w:rPr>
                <w:rFonts w:ascii="Arial Narrow" w:hAnsi="Arial Narrow"/>
                <w:sz w:val="22"/>
                <w:szCs w:val="22"/>
              </w:rPr>
              <w:t> :</w:t>
            </w:r>
          </w:p>
          <w:p w14:paraId="045FA245" w14:textId="6F225867" w:rsidP="0037643C" w:rsidR="001E72DA" w:rsidRDefault="001E72DA">
            <w:pPr>
              <w:spacing w:after="0"/>
              <w:jc w:val="both"/>
              <w:rPr>
                <w:rFonts w:ascii="Arial Narrow" w:cs="Arial" w:eastAsia="Arial" w:hAnsi="Arial Narrow"/>
                <w:sz w:val="22"/>
                <w:szCs w:val="22"/>
              </w:rPr>
            </w:pPr>
            <w:r>
              <w:rPr>
                <w:rFonts w:ascii="Arial Narrow" w:cs="Arial" w:eastAsia="Arial" w:hAnsi="Arial Narrow"/>
                <w:sz w:val="22"/>
                <w:szCs w:val="22"/>
              </w:rPr>
              <w:t xml:space="preserve">XX </w:t>
            </w:r>
            <w:proofErr w:type="spellStart"/>
            <w:r>
              <w:rPr>
                <w:rFonts w:ascii="Arial Narrow" w:cs="Arial" w:eastAsia="Arial" w:hAnsi="Arial Narrow"/>
                <w:sz w:val="22"/>
                <w:szCs w:val="22"/>
              </w:rPr>
              <w:t>XX</w:t>
            </w:r>
            <w:proofErr w:type="spellEnd"/>
          </w:p>
          <w:p w14:paraId="243565C5" w14:textId="77777777" w:rsidP="0037643C" w:rsidR="001E72DA" w:rsidRDefault="001E72DA">
            <w:pPr>
              <w:spacing w:after="0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6EE5BB8F" w14:textId="77777777" w:rsidP="0037643C" w:rsidR="0037643C" w:rsidRDefault="0037643C">
            <w:pPr>
              <w:spacing w:after="120" w:before="120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7B63690F" w14:textId="13A66646" w:rsidP="0037643C" w:rsidR="0037643C" w:rsidRDefault="001E72D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cs="Arial" w:eastAsia="Arial" w:hAnsi="Arial Narrow"/>
                <w:sz w:val="22"/>
                <w:szCs w:val="22"/>
              </w:rPr>
              <w:t xml:space="preserve">XX </w:t>
            </w:r>
            <w:proofErr w:type="spellStart"/>
            <w:r>
              <w:rPr>
                <w:rFonts w:ascii="Arial Narrow" w:cs="Arial" w:eastAsia="Arial" w:hAnsi="Arial Narrow"/>
                <w:sz w:val="22"/>
                <w:szCs w:val="22"/>
              </w:rPr>
              <w:t>XX</w:t>
            </w:r>
            <w:proofErr w:type="spellEnd"/>
          </w:p>
        </w:tc>
      </w:tr>
    </w:tbl>
    <w:p w14:paraId="732DB9BE" w14:textId="77777777" w:rsidP="0037643C" w:rsidR="00C03753" w:rsidRDefault="00C03753">
      <w:pPr>
        <w:spacing w:after="0" w:before="0"/>
        <w:jc w:val="both"/>
        <w:rPr>
          <w:rFonts w:ascii="Arial Narrow" w:hAnsi="Arial Narrow"/>
          <w:sz w:val="22"/>
          <w:szCs w:val="22"/>
        </w:rPr>
      </w:pPr>
    </w:p>
    <w:sectPr w:rsidR="00C03753" w:rsidSect="008273DC">
      <w:headerReference r:id="rId11" w:type="default"/>
      <w:footerReference r:id="rId12" w:type="even"/>
      <w:footerReference r:id="rId13" w:type="default"/>
      <w:headerReference r:id="rId14" w:type="first"/>
      <w:footerReference r:id="rId15" w:type="first"/>
      <w:pgSz w:code="9" w:h="16840" w:w="11900"/>
      <w:pgMar w:bottom="1134" w:footer="686" w:gutter="0" w:header="856" w:left="1134" w:right="1134" w:top="128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2BEE2" w14:textId="77777777" w:rsidR="00FA7FA9" w:rsidRDefault="00FA7FA9" w:rsidP="00E62C84">
      <w:pPr>
        <w:spacing w:before="0" w:after="0" w:line="240" w:lineRule="auto"/>
      </w:pPr>
      <w:r>
        <w:separator/>
      </w:r>
    </w:p>
  </w:endnote>
  <w:endnote w:type="continuationSeparator" w:id="0">
    <w:p w14:paraId="1F3A4B8D" w14:textId="77777777" w:rsidR="00FA7FA9" w:rsidRDefault="00FA7FA9" w:rsidP="00E62C84">
      <w:pPr>
        <w:spacing w:before="0" w:after="0" w:line="240" w:lineRule="auto"/>
      </w:pPr>
      <w:r>
        <w:continuationSeparator/>
      </w:r>
    </w:p>
  </w:endnote>
  <w:endnote w:type="continuationNotice" w:id="1">
    <w:p w14:paraId="01B3ED2F" w14:textId="77777777" w:rsidR="00FA7FA9" w:rsidRDefault="00FA7FA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32DB9C3" w14:textId="6FC2B424" w:rsidP="00CD2246" w:rsidR="00342255" w:rsidRDefault="00CD4201">
    <w:pPr>
      <w:pStyle w:val="Pieddepage"/>
      <w:framePr w:hAnchor="margin" w:vAnchor="text" w:wrap="none" w:xAlign="right" w:y="1"/>
      <w:rPr>
        <w:rStyle w:val="Numrodepage"/>
      </w:rPr>
    </w:pPr>
    <w:r>
      <w:rPr>
        <w:noProof/>
      </w:rPr>
      <mc:AlternateContent>
        <mc:Choice Requires="wps">
          <w:drawing>
            <wp:anchor allowOverlap="1" behindDoc="0" distB="0" distL="0" distR="0" distT="0" layoutInCell="1" locked="0" relativeHeight="251660291" simplePos="0" wp14:anchorId="1B85CA55" wp14:editId="67FCDC0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b="12700" l="0" r="0" t="0"/>
              <wp:wrapSquare wrapText="bothSides"/>
              <wp:docPr descr="Internal Public" id="2" name="Zone de texte 2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D536BC" w14:textId="59A1B1D9" w:rsidR="00CD4201" w:rsidRDefault="00CD4201" w:rsidRPr="00CD4201">
                          <w:pPr>
                            <w:rPr>
                              <w:rFonts w:ascii="Calibri" w:cs="Calibri" w:eastAsia="Calibri" w:hAnsi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D4201">
                            <w:rPr>
                              <w:rFonts w:ascii="Calibri" w:cs="Calibri" w:eastAsia="Calibri" w:hAnsi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Public</w:t>
                          </w:r>
                        </w:p>
                      </w:txbxContent>
                    </wps:txbx>
                    <wps:bodyPr anchor="t" anchorCtr="0" bIns="0" compatLnSpc="1" forceAA="0" fromWordArt="0" horzOverflow="overflow" lIns="0" numCol="1" rIns="63500" rot="0" rtlCol="0" spcCol="0" spcFirstLastPara="0" tIns="0" vert="horz" vertOverflow="overflow" wrap="none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B85CA55">
              <v:stroke joinstyle="miter"/>
              <v:path gradientshapeok="t" o:connecttype="rect"/>
            </v:shapetype>
            <v:shape alt="Internal Public" filled="f" id="Zone de text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egAXBQIAABQEAAAOAAAAZHJzL2Uyb0RvYy54bWysU01v2zAMvQ/YfxB0X5z0IyiMOEXWIsOA oC2QDj0rshQbsESBUmJnv36UbCddt9Owi0yT1CP5+LS470zDjgp9Dbbgs8mUM2UllLXdF/zH6/rL HWc+CFuKBqwq+El5fr/8/GnRulxdQQVNqZARiPV56wpeheDyLPOyUkb4CThlKagBjQj0i/usRNES ummyq+l0nrWApUOQynvyPvZBvkz4WisZnrX2KrCm4NRbSCemcxfPbLkQ+R6Fq2o5tCH+oQsjaktF z1CPIgh2wPoPKFNLBA86TCSYDLSupUoz0DSz6YdptpVwKs1C5Hh3psn/P1j5dNy6F2Sh+wodLTAS 0jqfe3LGeTqNJn6pU0ZxovB0pk11gUly3txc381vOZMUGmxCyS6XHfrwTYFh0Sg40lYSWeK48aFP HVNiLQvrumnSZhr7m4Mwoye7dBit0O26oe0dlCeaBqFftHdyXVPNjfDhRSBtlgYgtYZnOnQDbcFh sDirAH/+zR/ziXCKctaSUgpuScqcNd8tLSKKajQwGfPr2yl5d6PXHswDkPxm9BKcTCaFMTSjqRHM G8l4FetQSFhJ1QoeRvMh9IqlZyDVapWSSD5OhI3dOhmhI02Rw9fuTaAbiA60oScYVSTyD3z3ufGm d6tDINbTMiKlPY8D0yS9tM7hmURtv/9PWZfHvPwFAAD//wMAUEsDBBQABgAIAAAAIQDhmCLT2gAA AAMBAAAPAAAAZHJzL2Rvd25yZXYueG1sTI/BTsMwEETvSPyDtUjcqN0SBRriVC0SUg9IiMCBoxMv cVR7HcVOE/4e9wTHnRnNvC13i7PsjGPoPUlYrwQwpNbrnjoJnx8vd4/AQlSklfWEEn4wwK66vipV of1M73iuY8dSCYVCSTAxDgXnoTXoVFj5ASl53350KqZz7Lge1ZzKneUbIXLuVE9pwagBnw22p3py Eu5rf5wym+Vvbm4OeWaO/HX/JeXtzbJ/AhZxiX9huOAndKgSU+Mn0oFZCemReFFZ8vLtFlgj4UEI 4FXJ/7NXvwAAAP//AwBQSwECLQAUAAYACAAAACEAtoM4kv4AAADhAQAAEwAAAAAAAAAAAAAAAAAA AAAAW0NvbnRlbnRfVHlwZXNdLnhtbFBLAQItABQABgAIAAAAIQA4/SH/1gAAAJQBAAALAAAAAAAA AAAAAAAAAC8BAABfcmVscy8ucmVsc1BLAQItABQABgAIAAAAIQCvegAXBQIAABQEAAAOAAAAAAAA AAAAAAAAAC4CAABkcnMvZTJvRG9jLnhtbFBLAQItABQABgAIAAAAIQDhmCLT2gAAAAMBAAAPAAAA AAAAAAAAAAAAAF8EAABkcnMvZG93bnJldi54bWxQSwUGAAAAAAQABADzAAAAZgUAAAAA " o:spid="_x0000_s1026" stroked="f" style="position:absolute;margin-left:-16.25pt;margin-top:.05pt;width:34.95pt;height:34.95pt;z-index:251660291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type="#_x0000_t202">
              <v:textbox inset="0,0,5pt,0" style="mso-fit-shape-to-text:t">
                <w:txbxContent>
                  <w:p w14:paraId="47D536BC" w14:textId="59A1B1D9" w:rsidR="00CD4201" w:rsidRDefault="00CD4201" w:rsidRPr="00CD4201">
                    <w:pPr>
                      <w:rPr>
                        <w:rFonts w:ascii="Calibri" w:cs="Calibri" w:eastAsia="Calibri" w:hAnsi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D4201">
                      <w:rPr>
                        <w:rFonts w:ascii="Calibri" w:cs="Calibri" w:eastAsia="Calibri" w:hAnsi="Calibri"/>
                        <w:noProof/>
                        <w:color w:val="000000"/>
                        <w:sz w:val="20"/>
                        <w:szCs w:val="20"/>
                      </w:rPr>
                      <w:t>Internal Public</w:t>
                    </w:r>
                  </w:p>
                </w:txbxContent>
              </v:textbox>
              <w10:wrap anchorx="margin" type="square"/>
            </v:shape>
          </w:pict>
        </mc:Fallback>
      </mc:AlternateContent>
    </w:r>
  </w:p>
  <w:sdt>
    <w:sdtPr>
      <w:rPr>
        <w:rStyle w:val="Numrodepage"/>
      </w:rPr>
      <w:id w:val="205974548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B6A4639" w14:textId="77777777" w:rsidP="00CD2246" w:rsidR="00342255" w:rsidRDefault="00342255">
        <w:pPr>
          <w:pStyle w:val="Pieddepage"/>
          <w:framePr w:hAnchor="margin" w:vAnchor="text" w:wrap="none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2DB9C4" w14:textId="77777777" w:rsidP="00CD2246" w:rsidR="00342255" w:rsidRDefault="00342255">
    <w:pPr>
      <w:pStyle w:val="Pieddepage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32DB9C5" w14:textId="0EB09CA4" w:rsidP="00D61486" w:rsidR="00342255" w:rsidRDefault="00CD4201">
    <w:pPr>
      <w:pStyle w:val="Pieddepage"/>
      <w:tabs>
        <w:tab w:pos="4536" w:val="clear"/>
        <w:tab w:pos="9072" w:val="clear"/>
        <w:tab w:pos="9632" w:val="right"/>
      </w:tabs>
      <w:ind w:right="357"/>
    </w:pPr>
    <w:r>
      <w:rPr>
        <w:noProof/>
        <w:lang w:eastAsia="fr-FR"/>
      </w:rPr>
      <mc:AlternateContent>
        <mc:Choice Requires="wps">
          <w:drawing>
            <wp:anchor allowOverlap="1" behindDoc="0" distB="0" distL="0" distR="0" distT="0" layoutInCell="1" locked="0" relativeHeight="251661315" simplePos="0" wp14:anchorId="03ACBCF9" wp14:editId="6891257B">
              <wp:simplePos x="720725" y="995362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b="12700" l="0" r="0" t="0"/>
              <wp:wrapSquare wrapText="bothSides"/>
              <wp:docPr descr="Internal Public" id="3" name="Zone de texte 3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5159CE" w14:textId="7FEF1D2E" w:rsidR="00CD4201" w:rsidRDefault="00CD4201" w:rsidRPr="00CD4201">
                          <w:pPr>
                            <w:rPr>
                              <w:rFonts w:ascii="Calibri" w:cs="Calibri" w:eastAsia="Calibri" w:hAnsi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D4201">
                            <w:rPr>
                              <w:rFonts w:ascii="Calibri" w:cs="Calibri" w:eastAsia="Calibri" w:hAnsi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Public</w:t>
                          </w:r>
                        </w:p>
                      </w:txbxContent>
                    </wps:txbx>
                    <wps:bodyPr anchor="t" anchorCtr="0" bIns="0" compatLnSpc="1" forceAA="0" fromWordArt="0" horzOverflow="overflow" lIns="0" numCol="1" rIns="63500" rot="0" rtlCol="0" spcCol="0" spcFirstLastPara="0" tIns="0" vert="horz" vertOverflow="overflow" wrap="none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03ACBCF9">
              <v:stroke joinstyle="miter"/>
              <v:path gradientshapeok="t" o:connecttype="rect"/>
            </v:shapetype>
            <v:shape alt="Internal Public" filled="f" id="Zone de tex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iL7aCAIAABsEAAAOAAAAZHJzL2Uyb0RvYy54bWysU01v2zAMvQ/YfxB0X5z0IyiMOEXWIsOA oC2QDj0rshQbsESBUmJnv36UbCddt9Owi0yT1CP5+LS470zDjgp9Dbbgs8mUM2UllLXdF/zH6/rL HWc+CFuKBqwq+El5fr/8/GnRulxdQQVNqZARiPV56wpeheDyLPOyUkb4CThlKagBjQj0i/usRNES ummyq+l0nrWApUOQynvyPvZBvkz4WisZnrX2KrCm4NRbSCemcxfPbLkQ+R6Fq2o5tCH+oQsjaktF z1CPIgh2wPoPKFNLBA86TCSYDLSupUoz0DSz6YdptpVwKs1C5Hh3psn/P1j5dNy6F2Sh+wodLTAS 0jqfe3LGeTqNJn6pU0ZxovB0pk11gUly3txc381vOZMUGmxCyS6XHfrwTYFh0Sg40lYSWeK48aFP HVNiLQvrumnSZhr7m4Mwoye7dBit0O06Vpfvut9BeaKhEPp9eyfXNZXeCB9eBNKCaQ4SbXimQzfQ FhwGi7MK8Off/DGfeKcoZy0JpuCWFM1Z893SPqK2RgOTMb++nZJ3N3rtwTwAqXBGD8LJZFIYQzOa GsG8kZpXsQ6FhJVUreBhNB9CL1x6DVKtVimJVORE2NitkxE6shWpfO3eBLqB70CLeoJRTCL/QHuf G296tzoEIj/tJDLb8zgQTgpMWx1eS5T4+/+UdXnTy18AAAD//wMAUEsDBBQABgAIAAAAIQDhmCLT 2gAAAAMBAAAPAAAAZHJzL2Rvd25yZXYueG1sTI/BTsMwEETvSPyDtUjcqN0SBRriVC0SUg9IiMCB oxMvcVR7HcVOE/4e9wTHnRnNvC13i7PsjGPoPUlYrwQwpNbrnjoJnx8vd4/AQlSklfWEEn4wwK66 vipVof1M73iuY8dSCYVCSTAxDgXnoTXoVFj5ASl53350KqZz7Lge1ZzKneUbIXLuVE9pwagBnw22 p3pyEu5rf5wym+Vvbm4OeWaO/HX/JeXtzbJ/AhZxiX9huOAndKgSU+Mn0oFZCemReFFZ8vLtFlgj 4UEI4FXJ/7NXvwAAAP//AwBQSwECLQAUAAYACAAAACEAtoM4kv4AAADhAQAAEwAAAAAAAAAAAAAA AAAAAAAAW0NvbnRlbnRfVHlwZXNdLnhtbFBLAQItABQABgAIAAAAIQA4/SH/1gAAAJQBAAALAAAA AAAAAAAAAAAAAC8BAABfcmVscy8ucmVsc1BLAQItABQABgAIAAAAIQARiL7aCAIAABsEAAAOAAAA AAAAAAAAAAAAAC4CAABkcnMvZTJvRG9jLnhtbFBLAQItABQABgAIAAAAIQDhmCLT2gAAAAMBAAAP AAAAAAAAAAAAAAAAAGIEAABkcnMvZG93bnJldi54bWxQSwUGAAAAAAQABADzAAAAaQUAAAAA " o:spid="_x0000_s1027" stroked="f" style="position:absolute;margin-left:-16.25pt;margin-top:.05pt;width:34.95pt;height:34.95pt;z-index:251661315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type="#_x0000_t202">
              <v:textbox inset="0,0,5pt,0" style="mso-fit-shape-to-text:t">
                <w:txbxContent>
                  <w:p w14:paraId="445159CE" w14:textId="7FEF1D2E" w:rsidR="00CD4201" w:rsidRDefault="00CD4201" w:rsidRPr="00CD4201">
                    <w:pPr>
                      <w:rPr>
                        <w:rFonts w:ascii="Calibri" w:cs="Calibri" w:eastAsia="Calibri" w:hAnsi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D4201">
                      <w:rPr>
                        <w:rFonts w:ascii="Calibri" w:cs="Calibri" w:eastAsia="Calibri" w:hAnsi="Calibri"/>
                        <w:noProof/>
                        <w:color w:val="000000"/>
                        <w:sz w:val="20"/>
                        <w:szCs w:val="20"/>
                      </w:rPr>
                      <w:t>Internal Public</w:t>
                    </w:r>
                  </w:p>
                </w:txbxContent>
              </v:textbox>
              <w10:wrap anchorx="margin" type="square"/>
            </v:shape>
          </w:pict>
        </mc:Fallback>
      </mc:AlternateContent>
    </w:r>
    <w:r w:rsidR="00342255">
      <w:rPr>
        <w:noProof/>
        <w:lang w:eastAsia="fr-FR"/>
      </w:rPr>
      <w:drawing>
        <wp:anchor allowOverlap="1" behindDoc="1" distB="0" distL="114300" distR="114300" distT="0" layoutInCell="1" locked="0" relativeHeight="251658241" simplePos="0" wp14:anchorId="732DB9CA" wp14:editId="732DB9CB">
          <wp:simplePos x="0" y="0"/>
          <wp:positionH relativeFrom="column">
            <wp:posOffset>12532</wp:posOffset>
          </wp:positionH>
          <wp:positionV relativeFrom="page">
            <wp:posOffset>9959709</wp:posOffset>
          </wp:positionV>
          <wp:extent cx="6116400" cy="88643"/>
          <wp:effectExtent b="0" l="0" r="0" t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isi-PPT-20180313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16400" cy="8864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342255" w:rsidRPr="00105BA0">
      <w:t xml:space="preserve"> </w:t>
    </w:r>
    <w:r w:rsidR="00BC24F9">
      <w:t xml:space="preserve">Accord NAO – </w:t>
    </w:r>
    <w:r w:rsidR="00F208DE">
      <w:t>10</w:t>
    </w:r>
    <w:r w:rsidR="00F23E87">
      <w:t xml:space="preserve"> novembre 2022</w:t>
    </w:r>
    <w:r w:rsidR="00342255">
      <w:tab/>
    </w:r>
    <w:r w:rsidR="00342255">
      <w:rPr>
        <w:rStyle w:val="Numrodepage"/>
      </w:rPr>
      <w:fldChar w:fldCharType="begin"/>
    </w:r>
    <w:r w:rsidR="00342255">
      <w:rPr>
        <w:rStyle w:val="Numrodepage"/>
      </w:rPr>
      <w:instrText xml:space="preserve">PAGE  </w:instrText>
    </w:r>
    <w:r w:rsidR="00342255">
      <w:rPr>
        <w:rStyle w:val="Numrodepage"/>
      </w:rPr>
      <w:fldChar w:fldCharType="separate"/>
    </w:r>
    <w:r w:rsidR="00342255">
      <w:rPr>
        <w:rStyle w:val="Numrodepage"/>
        <w:noProof/>
      </w:rPr>
      <w:t>2</w:t>
    </w:r>
    <w:r w:rsidR="00342255">
      <w:rPr>
        <w:rStyle w:val="Numrodepage"/>
      </w:rPr>
      <w:fldChar w:fldCharType="end"/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32DB9C9" w14:textId="2875EA24" w:rsidP="00D61486" w:rsidR="00342255" w:rsidRDefault="00CD4201">
    <w:pPr>
      <w:pStyle w:val="Pieddepage"/>
      <w:tabs>
        <w:tab w:pos="4536" w:val="clear"/>
        <w:tab w:pos="9072" w:val="clear"/>
        <w:tab w:pos="9632" w:val="right"/>
      </w:tabs>
      <w:ind w:right="357"/>
    </w:pPr>
    <w:r>
      <w:rPr>
        <w:noProof/>
        <w:lang w:eastAsia="fr-FR"/>
      </w:rPr>
      <mc:AlternateContent>
        <mc:Choice Requires="wps">
          <w:drawing>
            <wp:anchor allowOverlap="1" behindDoc="0" distB="0" distL="0" distR="0" distT="0" layoutInCell="1" locked="0" relativeHeight="251659267" simplePos="0" wp14:anchorId="32FAD0B5" wp14:editId="077E8EAC">
              <wp:simplePos x="723418" y="9954228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b="12700" l="0" r="0" t="0"/>
              <wp:wrapSquare wrapText="bothSides"/>
              <wp:docPr descr="Internal Public" id="1" name="Zone de texte 1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2BB01C" w14:textId="501008C0" w:rsidR="00CD4201" w:rsidRDefault="00CD4201" w:rsidRPr="00CD4201">
                          <w:pPr>
                            <w:rPr>
                              <w:rFonts w:ascii="Calibri" w:cs="Calibri" w:eastAsia="Calibri" w:hAnsi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D4201">
                            <w:rPr>
                              <w:rFonts w:ascii="Calibri" w:cs="Calibri" w:eastAsia="Calibri" w:hAnsi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Public</w:t>
                          </w:r>
                        </w:p>
                      </w:txbxContent>
                    </wps:txbx>
                    <wps:bodyPr anchor="t" anchorCtr="0" bIns="0" compatLnSpc="1" forceAA="0" fromWordArt="0" horzOverflow="overflow" lIns="0" numCol="1" rIns="63500" rot="0" rtlCol="0" spcCol="0" spcFirstLastPara="0" tIns="0" vert="horz" vertOverflow="overflow" wrap="none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2FAD0B5">
              <v:stroke joinstyle="miter"/>
              <v:path gradientshapeok="t" o:connecttype="rect"/>
            </v:shapetype>
            <v:shape alt="Internal Public" filled="f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+RsFkCgIAABsEAAAOAAAAZHJzL2Uyb0RvYy54bWysU8Fu2zAMvQ/YPwi6L07SNiiMOEXWIsOA oC2QDj0rshQbsESBUmJnXz9Ktpuu22nYRaZJ6pF8fFredaZhJ4W+Blvw2WTKmbISytoeCv7jZfPl ljMfhC1FA1YV/Kw8v1t9/rRsXa7mUEFTKmQEYn3euoJXIbg8y7yslBF+Ak5ZCmpAIwL94iErUbSE bppsPp0ushawdAhSeU/ehz7IVwlfayXDk9ZeBdYUnHoL6cR07uOZrZYiP6BwVS2HNsQ/dGFEbano G9SDCIIdsf4DytQSwYMOEwkmA61rqdIMNM1s+mGaXSWcSrMQOd690eT/H6x8PO3cM7LQfYWOFhgJ aZ3PPTnjPJ1GE7/UKaM4UXh+o011gUlyXl9f3S5uOJMUGmxCyS6XHfrwTYFh0Sg40lYSWeK09aFP HVNiLQubumnSZhr7m4Mwoye7dBit0O07VpcFn4/d76E801AI/b69k5uaSm+FD88CacE0B4k2PNGh G2gLDoPFWQX482/+mE+8U5SzlgRTcEuK5qz5bmkfUVujgclYXN1MybsfvfZo7oFUOKMH4WQyKYyh GU2NYF5JzetYh0LCSqpW8DCa96EXLr0GqdbrlEQqciJs7c7JCB3ZilS+dK8C3cB3oEU9wigmkX+g vc+NN71bHwORn3YSme15HAgnBaatDq8lSvz9f8q6vOnVLwAAAP//AwBQSwMEFAAGAAgAAAAhAOGY ItPaAAAAAwEAAA8AAABkcnMvZG93bnJldi54bWxMj8FOwzAQRO9I/IO1SNyo3RIFGuJULRJSD0iI wIGjEy9xVHsdxU4T/h73BMedGc28LXeLs+yMY+g9SVivBDCk1uueOgmfHy93j8BCVKSV9YQSfjDA rrq+KlWh/UzveK5jx1IJhUJJMDEOBeehNehUWPkBKXnffnQqpnPsuB7VnMqd5Rshcu5UT2nBqAGf DbanenIS7mt/nDKb5W9ubg55Zo78df8l5e3Nsn8CFnGJf2G44Cd0qBJT4yfSgVkJ6ZF4UVny8u0W WCPhQQjgVcn/s1e/AAAA//8DAFBLAQItABQABgAIAAAAIQC2gziS/gAAAOEBAAATAAAAAAAAAAAA AAAAAAAAAABbQ29udGVudF9UeXBlc10ueG1sUEsBAi0AFAAGAAgAAAAhADj9If/WAAAAlAEAAAsA AAAAAAAAAAAAAAAALwEAAF9yZWxzLy5yZWxzUEsBAi0AFAAGAAgAAAAhAL5GwWQKAgAAGwQAAA4A AAAAAAAAAAAAAAAALgIAAGRycy9lMm9Eb2MueG1sUEsBAi0AFAAGAAgAAAAhAOGYItPaAAAAAwEA AA8AAAAAAAAAAAAAAAAAZAQAAGRycy9kb3ducmV2LnhtbFBLBQYAAAAABAAEAPMAAABrBQAAAAA= " o:spid="_x0000_s1028" stroked="f" style="position:absolute;margin-left:-16.25pt;margin-top:.05pt;width:34.95pt;height:34.95pt;z-index:251659267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type="#_x0000_t202">
              <v:textbox inset="0,0,5pt,0" style="mso-fit-shape-to-text:t">
                <w:txbxContent>
                  <w:p w14:paraId="3D2BB01C" w14:textId="501008C0" w:rsidR="00CD4201" w:rsidRDefault="00CD4201" w:rsidRPr="00CD4201">
                    <w:pPr>
                      <w:rPr>
                        <w:rFonts w:ascii="Calibri" w:cs="Calibri" w:eastAsia="Calibri" w:hAnsi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D4201">
                      <w:rPr>
                        <w:rFonts w:ascii="Calibri" w:cs="Calibri" w:eastAsia="Calibri" w:hAnsi="Calibri"/>
                        <w:noProof/>
                        <w:color w:val="000000"/>
                        <w:sz w:val="20"/>
                        <w:szCs w:val="20"/>
                      </w:rPr>
                      <w:t>Internal Public</w:t>
                    </w:r>
                  </w:p>
                </w:txbxContent>
              </v:textbox>
              <w10:wrap anchorx="margin" type="square"/>
            </v:shape>
          </w:pict>
        </mc:Fallback>
      </mc:AlternateContent>
    </w:r>
    <w:r w:rsidR="00342255">
      <w:rPr>
        <w:noProof/>
        <w:lang w:eastAsia="fr-FR"/>
      </w:rPr>
      <w:drawing>
        <wp:anchor allowOverlap="1" behindDoc="1" distB="0" distL="114300" distR="114300" distT="0" layoutInCell="1" locked="0" relativeHeight="251658240" simplePos="0" wp14:anchorId="732DB9CF" wp14:editId="732DB9D0">
          <wp:simplePos x="0" y="0"/>
          <wp:positionH relativeFrom="column">
            <wp:posOffset>12532</wp:posOffset>
          </wp:positionH>
          <wp:positionV relativeFrom="page">
            <wp:posOffset>9959709</wp:posOffset>
          </wp:positionV>
          <wp:extent cx="6116400" cy="88643"/>
          <wp:effectExtent b="0" l="0" r="0" t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isi-PPT-20180313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16400" cy="8864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bookmarkStart w:id="7" w:name="_Hlk67472360"/>
    <w:r w:rsidR="00342255">
      <w:t>Accord NAO</w:t>
    </w:r>
    <w:r w:rsidR="00BC24F9">
      <w:t xml:space="preserve"> </w:t>
    </w:r>
    <w:r w:rsidR="00342255">
      <w:t xml:space="preserve">– </w:t>
    </w:r>
    <w:bookmarkEnd w:id="7"/>
    <w:r w:rsidR="00F208DE">
      <w:t>10</w:t>
    </w:r>
    <w:r w:rsidR="00F23E87">
      <w:t xml:space="preserve"> novembre 2022</w:t>
    </w:r>
    <w:r w:rsidR="00342255">
      <w:tab/>
    </w:r>
    <w:r w:rsidR="00342255">
      <w:rPr>
        <w:rStyle w:val="Numrodepage"/>
      </w:rPr>
      <w:fldChar w:fldCharType="begin"/>
    </w:r>
    <w:r w:rsidR="00342255">
      <w:rPr>
        <w:rStyle w:val="Numrodepage"/>
      </w:rPr>
      <w:instrText xml:space="preserve">PAGE  </w:instrText>
    </w:r>
    <w:r w:rsidR="00342255">
      <w:rPr>
        <w:rStyle w:val="Numrodepage"/>
      </w:rPr>
      <w:fldChar w:fldCharType="separate"/>
    </w:r>
    <w:r w:rsidR="00342255">
      <w:rPr>
        <w:rStyle w:val="Numrodepage"/>
        <w:noProof/>
      </w:rPr>
      <w:t>1</w:t>
    </w:r>
    <w:r w:rsidR="00342255">
      <w:rPr>
        <w:rStyle w:val="Numrodepage"/>
      </w:rPr>
      <w:fldChar w:fldCharType="end"/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CCE145E" w14:textId="77777777" w:rsidP="00E62C84" w:rsidR="00FA7FA9" w:rsidRDefault="00FA7FA9">
      <w:pPr>
        <w:spacing w:after="0" w:before="0" w:line="240" w:lineRule="auto"/>
      </w:pPr>
      <w:r>
        <w:separator/>
      </w:r>
    </w:p>
  </w:footnote>
  <w:footnote w:id="0" w:type="continuationSeparator">
    <w:p w14:paraId="53DEAD5F" w14:textId="77777777" w:rsidP="00E62C84" w:rsidR="00FA7FA9" w:rsidRDefault="00FA7FA9">
      <w:pPr>
        <w:spacing w:after="0" w:before="0" w:line="240" w:lineRule="auto"/>
      </w:pPr>
      <w:r>
        <w:continuationSeparator/>
      </w:r>
    </w:p>
  </w:footnote>
  <w:footnote w:id="1" w:type="continuationNotice">
    <w:p w14:paraId="4DE648CB" w14:textId="77777777" w:rsidR="00FA7FA9" w:rsidRDefault="00FA7FA9">
      <w:pPr>
        <w:spacing w:after="0" w:before="0" w:line="240" w:lineRule="auto"/>
      </w:pP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type="auto" w:w="0"/>
      <w:tblLayout w:type="fixed"/>
      <w:tblLook w:firstColumn="1" w:firstRow="1" w:lastColumn="0" w:lastRow="0" w:noHBand="1" w:noVBand="1" w:val="06A0"/>
    </w:tblPr>
    <w:tblGrid>
      <w:gridCol w:w="3210"/>
      <w:gridCol w:w="3210"/>
      <w:gridCol w:w="3210"/>
    </w:tblGrid>
    <w:tr w14:paraId="3A7841D4" w14:textId="77777777" w:rsidR="00342255" w:rsidTr="3A069407">
      <w:tc>
        <w:tcPr>
          <w:tcW w:type="dxa" w:w="3210"/>
        </w:tcPr>
        <w:p w14:paraId="3EB60E80" w14:textId="7C0D0FF1" w:rsidP="3A069407" w:rsidR="00342255" w:rsidRDefault="00342255">
          <w:pPr>
            <w:pStyle w:val="En-tte"/>
            <w:ind w:left="-115"/>
          </w:pPr>
        </w:p>
      </w:tc>
      <w:tc>
        <w:tcPr>
          <w:tcW w:type="dxa" w:w="3210"/>
        </w:tcPr>
        <w:p w14:paraId="717C54FA" w14:textId="128ED228" w:rsidP="3A069407" w:rsidR="00342255" w:rsidRDefault="00342255">
          <w:pPr>
            <w:pStyle w:val="En-tte"/>
            <w:jc w:val="center"/>
          </w:pPr>
        </w:p>
      </w:tc>
      <w:tc>
        <w:tcPr>
          <w:tcW w:type="dxa" w:w="3210"/>
        </w:tcPr>
        <w:p w14:paraId="65B7641D" w14:textId="0BD6DC2F" w:rsidP="3A069407" w:rsidR="00342255" w:rsidRDefault="00342255">
          <w:pPr>
            <w:pStyle w:val="En-tte"/>
            <w:ind w:right="-115"/>
            <w:jc w:val="right"/>
          </w:pPr>
        </w:p>
      </w:tc>
    </w:tr>
  </w:tbl>
  <w:p w14:paraId="3E8F7682" w14:textId="6776D500" w:rsidP="0043428E" w:rsidR="00342255" w:rsidRDefault="00342255" w:rsidRPr="0043428E">
    <w:pPr>
      <w:pStyle w:val="En-tte"/>
      <w:rPr>
        <w:sz w:val="10"/>
        <w:szCs w:val="16"/>
      </w:rPr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32DB9C6" w14:textId="15AEA733" w:rsidP="000955C7" w:rsidR="00342255" w:rsidRDefault="00342255" w:rsidRPr="0069498C">
    <w:pPr>
      <w:pStyle w:val="Titre"/>
      <w:ind w:left="454"/>
      <w:rPr>
        <w:b/>
        <w:sz w:val="36"/>
        <w:szCs w:val="36"/>
      </w:rPr>
    </w:pPr>
    <w:r w:rsidRPr="0069498C">
      <w:rPr>
        <w:b/>
        <w:noProof/>
        <w:sz w:val="36"/>
        <w:szCs w:val="36"/>
        <w:lang w:eastAsia="fr-FR"/>
      </w:rPr>
      <w:drawing>
        <wp:anchor allowOverlap="1" behindDoc="1" distB="0" distL="114300" distR="114300" distT="0" layoutInCell="1" locked="0" relativeHeight="251658243" simplePos="0" wp14:anchorId="732DB9CC" wp14:editId="732DB9CD">
          <wp:simplePos x="0" y="0"/>
          <wp:positionH relativeFrom="column">
            <wp:posOffset>4309948</wp:posOffset>
          </wp:positionH>
          <wp:positionV relativeFrom="paragraph">
            <wp:posOffset>-49530</wp:posOffset>
          </wp:positionV>
          <wp:extent cx="1893600" cy="859658"/>
          <wp:effectExtent b="0" l="0" r="0" t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Elements/1x/aerospace.png"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93600" cy="8596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A36FCB"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58242" simplePos="0" wp14:anchorId="458C7D90" wp14:editId="5C17BCB1">
              <wp:simplePos x="0" y="0"/>
              <wp:positionH relativeFrom="column">
                <wp:posOffset>17780</wp:posOffset>
              </wp:positionH>
              <wp:positionV relativeFrom="paragraph">
                <wp:posOffset>215900</wp:posOffset>
              </wp:positionV>
              <wp:extent cx="86360" cy="899795"/>
              <wp:effectExtent b="0" l="0" r="0" t="0"/>
              <wp:wrapTight wrapText="bothSides">
                <wp:wrapPolygon edited="0">
                  <wp:start x="0" y="0"/>
                  <wp:lineTo x="0" y="21036"/>
                  <wp:lineTo x="19059" y="21036"/>
                  <wp:lineTo x="19059" y="0"/>
                  <wp:lineTo x="0" y="0"/>
                </wp:wrapPolygon>
              </wp:wrapTight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6360" cy="8997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fillcolor="#0090ce [3204]" id="Rectangle 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4BnGlfAIAAHkFAAAOAAAAZHJzL2Uyb0RvYy54bWysVNtu2zAMfR+wfxD0vjrJeotRpwhadBgQ tMHaoc+qLNXGZFGjlDjZ14+SLw3aYgOG+UEwxcPbEcmLy11j2Fahr8EWfHo04UxZCWVtnwv+/eHm 0zlnPghbCgNWFXyvPL9cfPxw0bpczaACUypk5MT6vHUFr0JweZZ5WalG+CNwypJSAzYikIjPWYmi Je+NyWaTyWnWApYOQSrv6fa6U/JF8q+1kuFOa68CMwWn3EI6MZ1P8cwWFyJ/RuGqWvZpiH/IohG1 paCjq2sRBNtg/cZVU0sEDzocSWgy0LqWKtVA1Uwnr6q5r4RTqRYix7uRJv//3Mrb7b1bY0zduxXI H54YyVrn81ETBd9jdhqbiKXE2S6xuB9ZVLvAJF2en34+Jaolac7n87P5SSQ5E/lg69CHLwoaFn8K jvRGiTqxXfnQQQdISgtMXd7UxiQh9oW6Msi2gl5USKlsmPYB/CHS2Ii3EC07p/EmVdYVk8oKe6Mi zthvSrO6pPRnKZnUgG8DpRwqUaou/smEviH6kFoqNjmMaE3xR9/TP/nusuzx0VSl/h2NJ383Hi1S ZLBhNG5qC/ieAzPSpzv8QFJHTWTpCcr9GhlCNz3eyZuanm4lfFgLpHGh16YVEO7o0AbagkP/x1kF +Ou9+4inLiYtZy2NX8H9z41AxZn5aqm/59Pj4zivSTg+OZuRgIeap0ON3TRXQP0wpWXjZPqN+GCG X43QPNKmWMaopBJWUuyCy4CDcBW6tUC7RqrlMsFoRp0IK3vvZHQeWY2t+bB7FOj6/g3U97cwjKrI X7Vxh42WFpabALpOPf7Ca883zXdqnH4XxQVyKCfUy8Zc/AYAAP//AwBQSwMEFAAGAAgAAAAhANul 8hfeAAAABwEAAA8AAABkcnMvZG93bnJldi54bWxMj8FOwzAQRO9I/IO1SNyoQ1MalMapqkq9IIRE oAdubryNA/E6it008PVsT3BajWY087ZYT64TIw6h9aTgfpaAQKq9aalR8P62u3sEEaImoztPqOAb A6zL66tC58af6RXHKjaCSyjkWoGNsc+lDLVFp8PM90jsHf3gdGQ5NNIM+szlrpPzJFlKp1viBat7 3Fqsv6qTU/D0maWVHTfjT/qCe+v3zx+7bVDq9mbarEBEnOJfGC74jA4lMx38iUwQnYI5g0cF6YI/ utjLBYgD3+whA1kW8j9/+QsAAP//AwBQSwECLQAUAAYACAAAACEAtoM4kv4AAADhAQAAEwAAAAAA AAAAAAAAAAAAAAAAW0NvbnRlbnRfVHlwZXNdLnhtbFBLAQItABQABgAIAAAAIQA4/SH/1gAAAJQB AAALAAAAAAAAAAAAAAAAAC8BAABfcmVscy8ucmVsc1BLAQItABQABgAIAAAAIQC4BnGlfAIAAHkF AAAOAAAAAAAAAAAAAAAAAC4CAABkcnMvZTJvRG9jLnhtbFBLAQItABQABgAIAAAAIQDbpfIX3gAA AAcBAAAPAAAAAAAAAAAAAAAAANYEAABkcnMvZG93bnJldi54bWxQSwUGAAAAAAQABADzAAAA4QUA AAAA " o:spid="_x0000_s1026" stroked="f" strokeweight="1pt" style="position:absolute;margin-left:1.4pt;margin-top:17pt;width:6.8pt;height:70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014C9B6D">
              <w10:wrap type="tight"/>
            </v:rect>
          </w:pict>
        </mc:Fallback>
      </mc:AlternateContent>
    </w:r>
    <w:r w:rsidRPr="3A069407">
      <w:rPr>
        <w:b/>
        <w:bCs/>
        <w:sz w:val="36"/>
        <w:szCs w:val="36"/>
      </w:rPr>
      <w:t xml:space="preserve">BLANC AERO </w:t>
    </w:r>
    <w:r>
      <w:rPr>
        <w:b/>
        <w:bCs/>
        <w:sz w:val="36"/>
        <w:szCs w:val="36"/>
      </w:rPr>
      <w:t>INDUSTRIES VDR</w:t>
    </w:r>
    <w:r w:rsidRPr="3A069407">
      <w:rPr>
        <w:b/>
        <w:bCs/>
        <w:sz w:val="36"/>
        <w:szCs w:val="36"/>
      </w:rPr>
      <w:t xml:space="preserve"> </w:t>
    </w:r>
  </w:p>
  <w:p w14:paraId="6DA2C819" w14:textId="7C16AE52" w:rsidP="000955C7" w:rsidR="00342255" w:rsidRDefault="00342255">
    <w:pPr>
      <w:pStyle w:val="Titre"/>
      <w:ind w:left="454"/>
      <w:rPr>
        <w:b/>
        <w:sz w:val="36"/>
        <w:szCs w:val="36"/>
      </w:rPr>
    </w:pPr>
    <w:r w:rsidRPr="0069498C">
      <w:rPr>
        <w:b/>
        <w:sz w:val="36"/>
        <w:szCs w:val="36"/>
      </w:rPr>
      <w:t xml:space="preserve">Négociation Annuelle Obligatoire </w:t>
    </w:r>
  </w:p>
  <w:p w14:paraId="732DB9C7" w14:textId="52540463" w:rsidP="000955C7" w:rsidR="00342255" w:rsidRDefault="00342255">
    <w:pPr>
      <w:pStyle w:val="Titre"/>
      <w:ind w:left="454"/>
      <w:rPr>
        <w:b/>
        <w:sz w:val="36"/>
        <w:szCs w:val="36"/>
      </w:rPr>
    </w:pPr>
    <w:r w:rsidRPr="008316E7">
      <w:rPr>
        <w:b/>
        <w:sz w:val="36"/>
        <w:szCs w:val="36"/>
      </w:rPr>
      <w:t>Accord 202</w:t>
    </w:r>
    <w:r w:rsidR="00CD4201">
      <w:rPr>
        <w:b/>
        <w:sz w:val="36"/>
        <w:szCs w:val="36"/>
      </w:rPr>
      <w:t>3</w:t>
    </w:r>
    <w:r>
      <w:rPr>
        <w:b/>
        <w:sz w:val="36"/>
        <w:szCs w:val="36"/>
      </w:rPr>
      <w:t xml:space="preserve"> </w:t>
    </w:r>
  </w:p>
  <w:p w14:paraId="0CA8980A" w14:textId="77777777" w:rsidP="003F27AC" w:rsidR="003F27AC" w:rsidRDefault="003F27AC" w:rsidRPr="003F27AC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1D"/>
    <w:multiLevelType w:val="multilevel"/>
    <w:tmpl w:val="76D40AAA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032C4F3E"/>
    <w:multiLevelType w:val="hybridMultilevel"/>
    <w:tmpl w:val="968AD1DE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3E060BF"/>
    <w:multiLevelType w:val="hybridMultilevel"/>
    <w:tmpl w:val="72EE7288"/>
    <w:lvl w:ilvl="0" w:tplc="453EA67E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C6D6A304"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plc="595699D8"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755A8F2C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19844D26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41F267DA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F52124A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01268524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23804A64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3F877E8"/>
    <w:multiLevelType w:val="hybridMultilevel"/>
    <w:tmpl w:val="C376FF3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6FC343E"/>
    <w:multiLevelType w:val="hybridMultilevel"/>
    <w:tmpl w:val="54A0F33E"/>
    <w:lvl w:ilvl="0" w:tplc="24261538">
      <w:numFmt w:val="bullet"/>
      <w:lvlText w:val="-"/>
      <w:lvlJc w:val="left"/>
      <w:pPr>
        <w:ind w:hanging="360" w:left="360"/>
      </w:pPr>
      <w:rPr>
        <w:rFonts w:ascii="Arial" w:cs="Arial" w:eastAsia="Calibri" w:hAnsi="Arial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5">
    <w:nsid w:val="094A7D5A"/>
    <w:multiLevelType w:val="hybridMultilevel"/>
    <w:tmpl w:val="91EA61C4"/>
    <w:lvl w:ilvl="0" w:tplc="9EAA5586">
      <w:numFmt w:val="bullet"/>
      <w:lvlText w:val="-"/>
      <w:lvlJc w:val="left"/>
      <w:pPr>
        <w:ind w:hanging="360" w:left="360"/>
      </w:pPr>
      <w:rPr>
        <w:rFonts w:ascii="Arial" w:cs="Arial" w:eastAsia="Calibri" w:hAnsi="Arial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6">
    <w:nsid w:val="098A21A9"/>
    <w:multiLevelType w:val="hybridMultilevel"/>
    <w:tmpl w:val="EF6E0B2C"/>
    <w:lvl w:ilvl="0" w:tplc="4238B5FA">
      <w:start w:val="1"/>
      <w:numFmt w:val="bullet"/>
      <w:lvlText w:val="•"/>
      <w:lvlJc w:val="left"/>
      <w:pPr>
        <w:ind w:hanging="360" w:left="720"/>
      </w:pPr>
      <w:rPr>
        <w:rFonts w:ascii="Arial" w:hAnsi="Aria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FC07CF0"/>
    <w:multiLevelType w:val="hybridMultilevel"/>
    <w:tmpl w:val="706C81C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00C4ADC"/>
    <w:multiLevelType w:val="hybridMultilevel"/>
    <w:tmpl w:val="8B665326"/>
    <w:lvl w:ilvl="0" w:tplc="053C52D0">
      <w:start w:val="1"/>
      <w:numFmt w:val="decimal"/>
      <w:lvlText w:val="%1-"/>
      <w:lvlJc w:val="left"/>
      <w:pPr>
        <w:ind w:hanging="360" w:left="36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9">
    <w:nsid w:val="10EF58E2"/>
    <w:multiLevelType w:val="hybridMultilevel"/>
    <w:tmpl w:val="5C84A2D4"/>
    <w:lvl w:ilvl="0" w:tplc="CB38A0C6">
      <w:numFmt w:val="bullet"/>
      <w:lvlText w:val="•"/>
      <w:lvlJc w:val="left"/>
      <w:pPr>
        <w:ind w:hanging="700" w:left="1060"/>
      </w:pPr>
      <w:rPr>
        <w:rFonts w:ascii="Arial" w:cs="Arial" w:eastAsiaTheme="minorEastAsia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2444A7"/>
    <w:multiLevelType w:val="hybridMultilevel"/>
    <w:tmpl w:val="0E58A854"/>
    <w:lvl w:ilvl="0" w:tplc="069E4582">
      <w:numFmt w:val="bullet"/>
      <w:lvlText w:val=""/>
      <w:lvlJc w:val="left"/>
      <w:pPr>
        <w:ind w:hanging="360" w:left="360"/>
      </w:pPr>
      <w:rPr>
        <w:rFonts w:ascii="Wingdings" w:cs="Arial" w:eastAsia="Calibri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1">
    <w:nsid w:val="18924539"/>
    <w:multiLevelType w:val="hybridMultilevel"/>
    <w:tmpl w:val="8DF6C06E"/>
    <w:lvl w:ilvl="0" w:tplc="A6C450A0">
      <w:numFmt w:val="bullet"/>
      <w:lvlText w:val=""/>
      <w:lvlJc w:val="left"/>
      <w:pPr>
        <w:ind w:hanging="360" w:left="360"/>
      </w:pPr>
      <w:rPr>
        <w:rFonts w:ascii="Wingdings" w:cs="Arial" w:eastAsia="Calibri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2">
    <w:nsid w:val="19521CAB"/>
    <w:multiLevelType w:val="hybridMultilevel"/>
    <w:tmpl w:val="B4E065B6"/>
    <w:lvl w:ilvl="0" w:tplc="3EFE260A">
      <w:start w:val="1"/>
      <w:numFmt w:val="decimal"/>
      <w:lvlText w:val="%1-"/>
      <w:lvlJc w:val="left"/>
      <w:pPr>
        <w:ind w:hanging="360" w:left="36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13">
    <w:nsid w:val="1B4F6CED"/>
    <w:multiLevelType w:val="hybridMultilevel"/>
    <w:tmpl w:val="B2644AA6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1FAE0F7C"/>
    <w:multiLevelType w:val="multilevel"/>
    <w:tmpl w:val="988E0134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hanging="720" w:left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hanging="1080" w:left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hanging="1440" w:left="1440"/>
      </w:pPr>
      <w:rPr>
        <w:rFonts w:hint="default"/>
      </w:rPr>
    </w:lvl>
  </w:abstractNum>
  <w:abstractNum w15:restartNumberingAfterBreak="0" w:abstractNumId="15">
    <w:nsid w:val="35AF40B5"/>
    <w:multiLevelType w:val="hybridMultilevel"/>
    <w:tmpl w:val="31A85AD8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3D0517C5"/>
    <w:multiLevelType w:val="multilevel"/>
    <w:tmpl w:val="510EEDC0"/>
    <w:lvl w:ilvl="0">
      <w:start w:val="1"/>
      <w:numFmt w:val="decimal"/>
      <w:lvlText w:val="%1"/>
      <w:lvlJc w:val="left"/>
      <w:pPr>
        <w:ind w:hanging="360" w:left="360"/>
      </w:pPr>
      <w:rPr>
        <w:rFonts w:ascii="Arial" w:hAnsi="Arial" w:hint="default"/>
        <w:sz w:val="18"/>
      </w:rPr>
    </w:lvl>
    <w:lvl w:ilvl="1">
      <w:start w:val="1"/>
      <w:numFmt w:val="decimal"/>
      <w:lvlText w:val="%1-%2"/>
      <w:lvlJc w:val="left"/>
      <w:pPr>
        <w:ind w:hanging="360" w:left="360"/>
      </w:pPr>
      <w:rPr>
        <w:rFonts w:ascii="Arial" w:hAnsi="Arial" w:hint="default"/>
        <w:sz w:val="18"/>
      </w:rPr>
    </w:lvl>
    <w:lvl w:ilvl="2">
      <w:start w:val="1"/>
      <w:numFmt w:val="decimal"/>
      <w:lvlText w:val="%1-%2.%3"/>
      <w:lvlJc w:val="left"/>
      <w:pPr>
        <w:ind w:hanging="720" w:left="720"/>
      </w:pPr>
      <w:rPr>
        <w:rFonts w:ascii="Arial" w:hAnsi="Arial" w:hint="default"/>
        <w:sz w:val="18"/>
      </w:rPr>
    </w:lvl>
    <w:lvl w:ilvl="3">
      <w:start w:val="1"/>
      <w:numFmt w:val="decimal"/>
      <w:lvlText w:val="%1-%2.%3.%4"/>
      <w:lvlJc w:val="left"/>
      <w:pPr>
        <w:ind w:hanging="720" w:left="720"/>
      </w:pPr>
      <w:rPr>
        <w:rFonts w:ascii="Arial" w:hAnsi="Arial" w:hint="default"/>
        <w:sz w:val="18"/>
      </w:rPr>
    </w:lvl>
    <w:lvl w:ilvl="4">
      <w:start w:val="1"/>
      <w:numFmt w:val="decimal"/>
      <w:lvlText w:val="%1-%2.%3.%4.%5"/>
      <w:lvlJc w:val="left"/>
      <w:pPr>
        <w:ind w:hanging="720" w:left="720"/>
      </w:pPr>
      <w:rPr>
        <w:rFonts w:ascii="Arial" w:hAnsi="Arial" w:hint="default"/>
        <w:sz w:val="18"/>
      </w:rPr>
    </w:lvl>
    <w:lvl w:ilvl="5">
      <w:start w:val="1"/>
      <w:numFmt w:val="decimal"/>
      <w:lvlText w:val="%1-%2.%3.%4.%5.%6"/>
      <w:lvlJc w:val="left"/>
      <w:pPr>
        <w:ind w:hanging="1080" w:left="1080"/>
      </w:pPr>
      <w:rPr>
        <w:rFonts w:ascii="Arial" w:hAnsi="Arial" w:hint="default"/>
        <w:sz w:val="18"/>
      </w:rPr>
    </w:lvl>
    <w:lvl w:ilvl="6">
      <w:start w:val="1"/>
      <w:numFmt w:val="decimal"/>
      <w:lvlText w:val="%1-%2.%3.%4.%5.%6.%7"/>
      <w:lvlJc w:val="left"/>
      <w:pPr>
        <w:ind w:hanging="1080" w:left="1080"/>
      </w:pPr>
      <w:rPr>
        <w:rFonts w:ascii="Arial" w:hAnsi="Arial" w:hint="default"/>
        <w:sz w:val="18"/>
      </w:rPr>
    </w:lvl>
    <w:lvl w:ilvl="7">
      <w:start w:val="1"/>
      <w:numFmt w:val="decimal"/>
      <w:lvlText w:val="%1-%2.%3.%4.%5.%6.%7.%8"/>
      <w:lvlJc w:val="left"/>
      <w:pPr>
        <w:ind w:hanging="1440" w:left="1440"/>
      </w:pPr>
      <w:rPr>
        <w:rFonts w:ascii="Arial" w:hAnsi="Arial" w:hint="default"/>
        <w:sz w:val="18"/>
      </w:rPr>
    </w:lvl>
    <w:lvl w:ilvl="8">
      <w:start w:val="1"/>
      <w:numFmt w:val="decimal"/>
      <w:lvlText w:val="%1-%2.%3.%4.%5.%6.%7.%8.%9"/>
      <w:lvlJc w:val="left"/>
      <w:pPr>
        <w:ind w:hanging="1440" w:left="1440"/>
      </w:pPr>
      <w:rPr>
        <w:rFonts w:ascii="Arial" w:hAnsi="Arial" w:hint="default"/>
        <w:sz w:val="18"/>
      </w:rPr>
    </w:lvl>
  </w:abstractNum>
  <w:abstractNum w15:restartNumberingAfterBreak="0" w:abstractNumId="17">
    <w:nsid w:val="3FE15E69"/>
    <w:multiLevelType w:val="hybridMultilevel"/>
    <w:tmpl w:val="3DA8D6E0"/>
    <w:lvl w:ilvl="0" w:tplc="4238B5FA">
      <w:start w:val="1"/>
      <w:numFmt w:val="bullet"/>
      <w:lvlText w:val="•"/>
      <w:lvlJc w:val="left"/>
      <w:pPr>
        <w:ind w:hanging="360" w:left="720"/>
      </w:pPr>
      <w:rPr>
        <w:rFonts w:ascii="Arial" w:hAnsi="Aria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459B010D"/>
    <w:multiLevelType w:val="hybridMultilevel"/>
    <w:tmpl w:val="F9F0EED8"/>
    <w:lvl w:ilvl="0" w:tplc="040C0019">
      <w:start w:val="1"/>
      <w:numFmt w:val="low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472E6A3E"/>
    <w:multiLevelType w:val="hybridMultilevel"/>
    <w:tmpl w:val="460A682A"/>
    <w:lvl w:ilvl="0" w:tplc="A9629454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D3981D3E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47BEDAC6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94841CEC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plc="D1125606"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BE52EC04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736BCB2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738EA062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6862DE7C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482F0852"/>
    <w:multiLevelType w:val="hybridMultilevel"/>
    <w:tmpl w:val="DAB88272"/>
    <w:lvl w:ilvl="0" w:tplc="3940B4F0">
      <w:numFmt w:val="bullet"/>
      <w:lvlText w:val="-"/>
      <w:lvlJc w:val="left"/>
      <w:pPr>
        <w:ind w:hanging="360" w:left="360"/>
      </w:pPr>
      <w:rPr>
        <w:rFonts w:ascii="Arial" w:cs="Arial" w:eastAsia="Calibri" w:hAnsi="Arial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1">
    <w:nsid w:val="4C510D44"/>
    <w:multiLevelType w:val="hybridMultilevel"/>
    <w:tmpl w:val="5C2A2F84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4D1F574F"/>
    <w:multiLevelType w:val="hybridMultilevel"/>
    <w:tmpl w:val="0C64A354"/>
    <w:lvl w:ilvl="0" w:tplc="22B62738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514803F1"/>
    <w:multiLevelType w:val="hybridMultilevel"/>
    <w:tmpl w:val="260CF650"/>
    <w:lvl w:ilvl="0" w:tplc="A2787F24">
      <w:start w:val="1"/>
      <w:numFmt w:val="bullet"/>
      <w:lvlText w:val="-"/>
      <w:lvlJc w:val="left"/>
      <w:pPr>
        <w:ind w:hanging="360" w:left="720"/>
      </w:pPr>
      <w:rPr>
        <w:rFonts w:ascii="Arial Narrow" w:cstheme="minorBidi" w:eastAsiaTheme="minorHAnsi" w:hAnsi="Arial Narrow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55305FA8"/>
    <w:multiLevelType w:val="hybridMultilevel"/>
    <w:tmpl w:val="8FCC07B8"/>
    <w:lvl w:ilvl="0" w:tplc="A2285F4E">
      <w:numFmt w:val="bullet"/>
      <w:lvlText w:val="-"/>
      <w:lvlJc w:val="left"/>
      <w:pPr>
        <w:ind w:hanging="360" w:left="360"/>
      </w:pPr>
      <w:rPr>
        <w:rFonts w:ascii="Arial" w:cs="Arial" w:eastAsia="Calibri" w:hAnsi="Arial" w:hint="default"/>
      </w:rPr>
    </w:lvl>
    <w:lvl w:ilvl="1" w:tplc="040C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C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C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C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C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C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C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C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5">
    <w:nsid w:val="586D07D3"/>
    <w:multiLevelType w:val="hybridMultilevel"/>
    <w:tmpl w:val="05E461C6"/>
    <w:lvl w:ilvl="0" w:tplc="595EF34A">
      <w:start w:val="1"/>
      <w:numFmt w:val="bullet"/>
      <w:lvlText w:val="-"/>
      <w:lvlJc w:val="left"/>
      <w:pPr>
        <w:ind w:hanging="360" w:left="1070"/>
      </w:pPr>
      <w:rPr>
        <w:rFonts w:ascii="Arial Narrow" w:cstheme="minorBidi" w:eastAsiaTheme="minorHAnsi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9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1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3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5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7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9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1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30"/>
      </w:pPr>
      <w:rPr>
        <w:rFonts w:ascii="Wingdings" w:hAnsi="Wingdings" w:hint="default"/>
      </w:rPr>
    </w:lvl>
  </w:abstractNum>
  <w:abstractNum w15:restartNumberingAfterBreak="0" w:abstractNumId="26">
    <w:nsid w:val="592223AC"/>
    <w:multiLevelType w:val="hybridMultilevel"/>
    <w:tmpl w:val="6728CD7E"/>
    <w:lvl w:ilvl="0" w:tplc="DEC83F9A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6D061BD4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D41CE6E6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8CB0BA56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1B9A50CE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7DAEFA42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7548E7B4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8DE0504E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53DC91B6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594F7CFA"/>
    <w:multiLevelType w:val="hybridMultilevel"/>
    <w:tmpl w:val="CD16740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5996089C"/>
    <w:multiLevelType w:val="hybridMultilevel"/>
    <w:tmpl w:val="E6E4782A"/>
    <w:lvl w:ilvl="0" w:tplc="268C2744">
      <w:start w:val="1"/>
      <w:numFmt w:val="bullet"/>
      <w:lvlText w:val=""/>
      <w:lvlJc w:val="left"/>
      <w:pPr>
        <w:ind w:hanging="360" w:left="360"/>
      </w:pPr>
      <w:rPr>
        <w:rFonts w:ascii="Wingdings" w:cs="Arial" w:eastAsiaTheme="minorHAns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9">
    <w:nsid w:val="59DC0D15"/>
    <w:multiLevelType w:val="hybridMultilevel"/>
    <w:tmpl w:val="F42240F8"/>
    <w:lvl w:ilvl="0" w:tplc="0F7C52AC">
      <w:start w:val="3"/>
      <w:numFmt w:val="bullet"/>
      <w:lvlText w:val=""/>
      <w:lvlJc w:val="left"/>
      <w:pPr>
        <w:ind w:hanging="360" w:left="720"/>
      </w:pPr>
      <w:rPr>
        <w:rFonts w:ascii="Wingdings" w:cs="Times New Roman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618279A2"/>
    <w:multiLevelType w:val="hybridMultilevel"/>
    <w:tmpl w:val="73B8DAEA"/>
    <w:lvl w:ilvl="0" w:tplc="CB3AECD0">
      <w:numFmt w:val="bullet"/>
      <w:lvlText w:val="-"/>
      <w:lvlJc w:val="left"/>
      <w:pPr>
        <w:ind w:hanging="360" w:left="360"/>
      </w:pPr>
      <w:rPr>
        <w:rFonts w:ascii="Arial" w:cs="Arial" w:eastAsia="Calibri" w:hAnsi="Arial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C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C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C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C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C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C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C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31">
    <w:nsid w:val="63BE36D6"/>
    <w:multiLevelType w:val="hybridMultilevel"/>
    <w:tmpl w:val="A1A6F462"/>
    <w:lvl w:ilvl="0" w:tplc="8362E43E">
      <w:start w:val="4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63FB6A10"/>
    <w:multiLevelType w:val="hybridMultilevel"/>
    <w:tmpl w:val="6DC0E806"/>
    <w:lvl w:ilvl="0" w:tplc="8F9275C4">
      <w:numFmt w:val="bullet"/>
      <w:lvlText w:val=""/>
      <w:lvlJc w:val="left"/>
      <w:pPr>
        <w:ind w:hanging="360" w:left="360"/>
      </w:pPr>
      <w:rPr>
        <w:rFonts w:ascii="Wingdings" w:cs="Arial" w:eastAsia="Calibri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3">
    <w:nsid w:val="642A788C"/>
    <w:multiLevelType w:val="multilevel"/>
    <w:tmpl w:val="C512FCF4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hanging="720" w:left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hanging="1080" w:left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hanging="1440" w:left="1440"/>
      </w:pPr>
      <w:rPr>
        <w:rFonts w:hint="default"/>
      </w:rPr>
    </w:lvl>
  </w:abstractNum>
  <w:abstractNum w15:restartNumberingAfterBreak="0" w:abstractNumId="34">
    <w:nsid w:val="79B15B7E"/>
    <w:multiLevelType w:val="hybridMultilevel"/>
    <w:tmpl w:val="81E6C2BE"/>
    <w:lvl w:ilvl="0" w:tplc="8DFCA97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DDD82902"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plc="9CD633EA"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AF8271C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BBD8E340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AD320922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CAA6C276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DEB2D7C6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5642741A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16cid:durableId="2035495055" w:numId="1">
    <w:abstractNumId w:val="1"/>
  </w:num>
  <w:num w16cid:durableId="959801378" w:numId="2">
    <w:abstractNumId w:val="21"/>
  </w:num>
  <w:num w16cid:durableId="754204330" w:numId="3">
    <w:abstractNumId w:val="9"/>
  </w:num>
  <w:num w16cid:durableId="1909607763" w:numId="4">
    <w:abstractNumId w:val="3"/>
  </w:num>
  <w:num w16cid:durableId="945890826" w:numId="5">
    <w:abstractNumId w:val="17"/>
  </w:num>
  <w:num w16cid:durableId="1618413258" w:numId="6">
    <w:abstractNumId w:val="6"/>
  </w:num>
  <w:num w16cid:durableId="163008398" w:numId="7">
    <w:abstractNumId w:val="0"/>
  </w:num>
  <w:num w16cid:durableId="818114086" w:numId="8">
    <w:abstractNumId w:val="27"/>
  </w:num>
  <w:num w16cid:durableId="23215031" w:numId="9">
    <w:abstractNumId w:val="18"/>
  </w:num>
  <w:num w16cid:durableId="969363331" w:numId="10">
    <w:abstractNumId w:val="7"/>
  </w:num>
  <w:num w16cid:durableId="360859027" w:numId="11">
    <w:abstractNumId w:val="29"/>
  </w:num>
  <w:num w16cid:durableId="194118543" w:numId="12">
    <w:abstractNumId w:val="3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70537178" w:numId="13">
    <w:abstractNumId w:val="15"/>
  </w:num>
  <w:num w16cid:durableId="1084303856" w:numId="1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77461722" w:numId="15">
    <w:abstractNumId w:val="12"/>
  </w:num>
  <w:num w16cid:durableId="1940332964" w:numId="16">
    <w:abstractNumId w:val="8"/>
  </w:num>
  <w:num w16cid:durableId="643198170" w:numId="17">
    <w:abstractNumId w:val="16"/>
  </w:num>
  <w:num w16cid:durableId="1275286394" w:numId="18">
    <w:abstractNumId w:val="31"/>
  </w:num>
  <w:num w16cid:durableId="317924927" w:numId="19">
    <w:abstractNumId w:val="28"/>
  </w:num>
  <w:num w16cid:durableId="560098206" w:numId="20">
    <w:abstractNumId w:val="14"/>
  </w:num>
  <w:num w16cid:durableId="1156142908" w:numId="21">
    <w:abstractNumId w:val="5"/>
  </w:num>
  <w:num w16cid:durableId="811484461" w:numId="22">
    <w:abstractNumId w:val="10"/>
  </w:num>
  <w:num w16cid:durableId="2066177271" w:numId="23">
    <w:abstractNumId w:val="11"/>
  </w:num>
  <w:num w16cid:durableId="328945714" w:numId="24">
    <w:abstractNumId w:val="4"/>
  </w:num>
  <w:num w16cid:durableId="1575625763" w:numId="25">
    <w:abstractNumId w:val="20"/>
  </w:num>
  <w:num w16cid:durableId="762146822" w:numId="26">
    <w:abstractNumId w:val="32"/>
  </w:num>
  <w:num w16cid:durableId="542642000" w:numId="27">
    <w:abstractNumId w:val="13"/>
  </w:num>
  <w:num w16cid:durableId="353307315" w:numId="28">
    <w:abstractNumId w:val="33"/>
  </w:num>
  <w:num w16cid:durableId="1404645887" w:numId="29">
    <w:abstractNumId w:val="23"/>
  </w:num>
  <w:num w16cid:durableId="932934223" w:numId="30">
    <w:abstractNumId w:val="25"/>
  </w:num>
  <w:num w16cid:durableId="1972664549" w:numId="31">
    <w:abstractNumId w:val="2"/>
  </w:num>
  <w:num w16cid:durableId="672298887" w:numId="32">
    <w:abstractNumId w:val="34"/>
  </w:num>
  <w:num w16cid:durableId="42100282" w:numId="33">
    <w:abstractNumId w:val="26"/>
  </w:num>
  <w:num w16cid:durableId="27295302" w:numId="34">
    <w:abstractNumId w:val="19"/>
  </w:num>
  <w:num w16cid:durableId="1316178728" w:numId="35">
    <w:abstractNumId w:val="2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trackRevisions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14"/>
    <w:rsid w:val="000015D6"/>
    <w:rsid w:val="00005B41"/>
    <w:rsid w:val="000070B7"/>
    <w:rsid w:val="00012669"/>
    <w:rsid w:val="000129BE"/>
    <w:rsid w:val="000154AD"/>
    <w:rsid w:val="00020249"/>
    <w:rsid w:val="000245C9"/>
    <w:rsid w:val="00025917"/>
    <w:rsid w:val="0002630D"/>
    <w:rsid w:val="0003177C"/>
    <w:rsid w:val="00036451"/>
    <w:rsid w:val="00036457"/>
    <w:rsid w:val="00037DC7"/>
    <w:rsid w:val="00067F2C"/>
    <w:rsid w:val="00071EC2"/>
    <w:rsid w:val="00080C74"/>
    <w:rsid w:val="00082CA8"/>
    <w:rsid w:val="00083725"/>
    <w:rsid w:val="000868FF"/>
    <w:rsid w:val="000902A1"/>
    <w:rsid w:val="00095435"/>
    <w:rsid w:val="000955C7"/>
    <w:rsid w:val="000B11B8"/>
    <w:rsid w:val="000B1F0A"/>
    <w:rsid w:val="000B4C8D"/>
    <w:rsid w:val="000B6CD5"/>
    <w:rsid w:val="000B6FD9"/>
    <w:rsid w:val="000C7AB4"/>
    <w:rsid w:val="000D1144"/>
    <w:rsid w:val="000D69FE"/>
    <w:rsid w:val="000E2866"/>
    <w:rsid w:val="000E6605"/>
    <w:rsid w:val="000F0854"/>
    <w:rsid w:val="000F43F9"/>
    <w:rsid w:val="0010062B"/>
    <w:rsid w:val="00105BA0"/>
    <w:rsid w:val="00122B73"/>
    <w:rsid w:val="00130165"/>
    <w:rsid w:val="001332A9"/>
    <w:rsid w:val="00140C4A"/>
    <w:rsid w:val="00140D08"/>
    <w:rsid w:val="00143CF5"/>
    <w:rsid w:val="00153FF5"/>
    <w:rsid w:val="0015663F"/>
    <w:rsid w:val="00162B7B"/>
    <w:rsid w:val="0017560C"/>
    <w:rsid w:val="00180DED"/>
    <w:rsid w:val="001870F3"/>
    <w:rsid w:val="00190418"/>
    <w:rsid w:val="001922F3"/>
    <w:rsid w:val="00195C88"/>
    <w:rsid w:val="001A7A5F"/>
    <w:rsid w:val="001B2943"/>
    <w:rsid w:val="001B3E22"/>
    <w:rsid w:val="001B4553"/>
    <w:rsid w:val="001B7057"/>
    <w:rsid w:val="001D0D30"/>
    <w:rsid w:val="001D40E3"/>
    <w:rsid w:val="001D5CFD"/>
    <w:rsid w:val="001D7E40"/>
    <w:rsid w:val="001E3CFF"/>
    <w:rsid w:val="001E5B43"/>
    <w:rsid w:val="001E72DA"/>
    <w:rsid w:val="001F1F92"/>
    <w:rsid w:val="0021330C"/>
    <w:rsid w:val="00213E6D"/>
    <w:rsid w:val="002141FE"/>
    <w:rsid w:val="00220677"/>
    <w:rsid w:val="00224847"/>
    <w:rsid w:val="00233642"/>
    <w:rsid w:val="002361B0"/>
    <w:rsid w:val="00247B16"/>
    <w:rsid w:val="00263C6F"/>
    <w:rsid w:val="0026450F"/>
    <w:rsid w:val="00272CDB"/>
    <w:rsid w:val="00280FA4"/>
    <w:rsid w:val="00281417"/>
    <w:rsid w:val="00286FF8"/>
    <w:rsid w:val="00291FD4"/>
    <w:rsid w:val="002B1CD4"/>
    <w:rsid w:val="002B5E3E"/>
    <w:rsid w:val="002C7D7F"/>
    <w:rsid w:val="002D185D"/>
    <w:rsid w:val="002F6002"/>
    <w:rsid w:val="00304933"/>
    <w:rsid w:val="00313CAA"/>
    <w:rsid w:val="00315E96"/>
    <w:rsid w:val="0032315E"/>
    <w:rsid w:val="00324F6C"/>
    <w:rsid w:val="00326E41"/>
    <w:rsid w:val="00342255"/>
    <w:rsid w:val="00342668"/>
    <w:rsid w:val="00351FA8"/>
    <w:rsid w:val="003611B1"/>
    <w:rsid w:val="0037643C"/>
    <w:rsid w:val="0037724E"/>
    <w:rsid w:val="003775D1"/>
    <w:rsid w:val="0038700D"/>
    <w:rsid w:val="00392B72"/>
    <w:rsid w:val="003967EB"/>
    <w:rsid w:val="003A023C"/>
    <w:rsid w:val="003A664A"/>
    <w:rsid w:val="003B53F0"/>
    <w:rsid w:val="003B70F2"/>
    <w:rsid w:val="003C158C"/>
    <w:rsid w:val="003D1871"/>
    <w:rsid w:val="003D237C"/>
    <w:rsid w:val="003E4D80"/>
    <w:rsid w:val="003F26A8"/>
    <w:rsid w:val="003F27AC"/>
    <w:rsid w:val="003F2F3F"/>
    <w:rsid w:val="003F60D1"/>
    <w:rsid w:val="003F6BC9"/>
    <w:rsid w:val="0040615E"/>
    <w:rsid w:val="0040755D"/>
    <w:rsid w:val="004157F9"/>
    <w:rsid w:val="00423BA9"/>
    <w:rsid w:val="00432633"/>
    <w:rsid w:val="0043428E"/>
    <w:rsid w:val="0043794B"/>
    <w:rsid w:val="004400D6"/>
    <w:rsid w:val="00442EB1"/>
    <w:rsid w:val="004469D2"/>
    <w:rsid w:val="00446B8B"/>
    <w:rsid w:val="0044751A"/>
    <w:rsid w:val="00454467"/>
    <w:rsid w:val="004567E0"/>
    <w:rsid w:val="00461298"/>
    <w:rsid w:val="00461C20"/>
    <w:rsid w:val="004622CE"/>
    <w:rsid w:val="00490BD7"/>
    <w:rsid w:val="00493ACE"/>
    <w:rsid w:val="00496009"/>
    <w:rsid w:val="004A2656"/>
    <w:rsid w:val="004B6D46"/>
    <w:rsid w:val="004C0294"/>
    <w:rsid w:val="004C3AC2"/>
    <w:rsid w:val="004C3E2E"/>
    <w:rsid w:val="004C617B"/>
    <w:rsid w:val="004D54B1"/>
    <w:rsid w:val="004E10A1"/>
    <w:rsid w:val="004F2B06"/>
    <w:rsid w:val="004F6396"/>
    <w:rsid w:val="004F6DC1"/>
    <w:rsid w:val="00501718"/>
    <w:rsid w:val="00535702"/>
    <w:rsid w:val="00537B2D"/>
    <w:rsid w:val="00541E7A"/>
    <w:rsid w:val="005434E8"/>
    <w:rsid w:val="00565193"/>
    <w:rsid w:val="005B2F47"/>
    <w:rsid w:val="005B5A0E"/>
    <w:rsid w:val="005C1ECC"/>
    <w:rsid w:val="005C404E"/>
    <w:rsid w:val="005C7647"/>
    <w:rsid w:val="005F3D97"/>
    <w:rsid w:val="006031D7"/>
    <w:rsid w:val="00611049"/>
    <w:rsid w:val="00613AD4"/>
    <w:rsid w:val="006219DB"/>
    <w:rsid w:val="0063213E"/>
    <w:rsid w:val="0063412A"/>
    <w:rsid w:val="00643453"/>
    <w:rsid w:val="00650EFE"/>
    <w:rsid w:val="00660153"/>
    <w:rsid w:val="00672479"/>
    <w:rsid w:val="006726B1"/>
    <w:rsid w:val="00674406"/>
    <w:rsid w:val="0067576E"/>
    <w:rsid w:val="0068121D"/>
    <w:rsid w:val="00682E30"/>
    <w:rsid w:val="00685C02"/>
    <w:rsid w:val="00685E07"/>
    <w:rsid w:val="0068696F"/>
    <w:rsid w:val="0069498C"/>
    <w:rsid w:val="006A58FE"/>
    <w:rsid w:val="006B2018"/>
    <w:rsid w:val="006D38CB"/>
    <w:rsid w:val="006E0D46"/>
    <w:rsid w:val="006E5639"/>
    <w:rsid w:val="006E678B"/>
    <w:rsid w:val="006E706B"/>
    <w:rsid w:val="006F004A"/>
    <w:rsid w:val="006F77F4"/>
    <w:rsid w:val="0070307E"/>
    <w:rsid w:val="0070561D"/>
    <w:rsid w:val="00715D4F"/>
    <w:rsid w:val="00715D7F"/>
    <w:rsid w:val="00716388"/>
    <w:rsid w:val="00717E1E"/>
    <w:rsid w:val="00722128"/>
    <w:rsid w:val="00723365"/>
    <w:rsid w:val="00724F14"/>
    <w:rsid w:val="007337F1"/>
    <w:rsid w:val="00733AAD"/>
    <w:rsid w:val="007461E2"/>
    <w:rsid w:val="0075345D"/>
    <w:rsid w:val="00766EA0"/>
    <w:rsid w:val="00767FF2"/>
    <w:rsid w:val="007808B6"/>
    <w:rsid w:val="00780E9A"/>
    <w:rsid w:val="007874EA"/>
    <w:rsid w:val="0079112B"/>
    <w:rsid w:val="007942AC"/>
    <w:rsid w:val="007950BD"/>
    <w:rsid w:val="007A1CD9"/>
    <w:rsid w:val="007A6614"/>
    <w:rsid w:val="007B2B07"/>
    <w:rsid w:val="007B5F17"/>
    <w:rsid w:val="007C1B3A"/>
    <w:rsid w:val="007C69C4"/>
    <w:rsid w:val="007D07E8"/>
    <w:rsid w:val="007D4B1C"/>
    <w:rsid w:val="007D624C"/>
    <w:rsid w:val="007D6415"/>
    <w:rsid w:val="007E6799"/>
    <w:rsid w:val="007F2557"/>
    <w:rsid w:val="007F293F"/>
    <w:rsid w:val="007F4F61"/>
    <w:rsid w:val="00804248"/>
    <w:rsid w:val="00811101"/>
    <w:rsid w:val="008124E0"/>
    <w:rsid w:val="00813DB0"/>
    <w:rsid w:val="008273DC"/>
    <w:rsid w:val="008307EC"/>
    <w:rsid w:val="00830CEB"/>
    <w:rsid w:val="008316E7"/>
    <w:rsid w:val="00831876"/>
    <w:rsid w:val="00832EA9"/>
    <w:rsid w:val="0083489A"/>
    <w:rsid w:val="00861187"/>
    <w:rsid w:val="00862556"/>
    <w:rsid w:val="00872179"/>
    <w:rsid w:val="00872293"/>
    <w:rsid w:val="00872406"/>
    <w:rsid w:val="00872ABA"/>
    <w:rsid w:val="00874FA0"/>
    <w:rsid w:val="00881845"/>
    <w:rsid w:val="00883D5B"/>
    <w:rsid w:val="00883E2C"/>
    <w:rsid w:val="00895651"/>
    <w:rsid w:val="0089596C"/>
    <w:rsid w:val="008A17A0"/>
    <w:rsid w:val="008B34E1"/>
    <w:rsid w:val="008C0E29"/>
    <w:rsid w:val="008D00C8"/>
    <w:rsid w:val="008D4B5B"/>
    <w:rsid w:val="008D5CDA"/>
    <w:rsid w:val="008F22C0"/>
    <w:rsid w:val="008F3468"/>
    <w:rsid w:val="008F417B"/>
    <w:rsid w:val="009038C5"/>
    <w:rsid w:val="00903D1D"/>
    <w:rsid w:val="00917823"/>
    <w:rsid w:val="00921B3F"/>
    <w:rsid w:val="009236AB"/>
    <w:rsid w:val="00924506"/>
    <w:rsid w:val="00927575"/>
    <w:rsid w:val="00935893"/>
    <w:rsid w:val="00950E51"/>
    <w:rsid w:val="00951EEE"/>
    <w:rsid w:val="0095591A"/>
    <w:rsid w:val="009615A1"/>
    <w:rsid w:val="0097175A"/>
    <w:rsid w:val="00981046"/>
    <w:rsid w:val="00992104"/>
    <w:rsid w:val="0099352E"/>
    <w:rsid w:val="0099638E"/>
    <w:rsid w:val="009A2E7B"/>
    <w:rsid w:val="009B768E"/>
    <w:rsid w:val="009D33E5"/>
    <w:rsid w:val="009F784C"/>
    <w:rsid w:val="00A00177"/>
    <w:rsid w:val="00A03C57"/>
    <w:rsid w:val="00A044F4"/>
    <w:rsid w:val="00A075AC"/>
    <w:rsid w:val="00A075CA"/>
    <w:rsid w:val="00A17C4A"/>
    <w:rsid w:val="00A20509"/>
    <w:rsid w:val="00A21844"/>
    <w:rsid w:val="00A23365"/>
    <w:rsid w:val="00A23417"/>
    <w:rsid w:val="00A35A1A"/>
    <w:rsid w:val="00A36FCB"/>
    <w:rsid w:val="00A56489"/>
    <w:rsid w:val="00A62FD1"/>
    <w:rsid w:val="00A668C5"/>
    <w:rsid w:val="00A735B1"/>
    <w:rsid w:val="00AA247C"/>
    <w:rsid w:val="00AB4892"/>
    <w:rsid w:val="00AC0900"/>
    <w:rsid w:val="00AC3FB2"/>
    <w:rsid w:val="00AD46CC"/>
    <w:rsid w:val="00AE237D"/>
    <w:rsid w:val="00AF1FA3"/>
    <w:rsid w:val="00B11CB0"/>
    <w:rsid w:val="00B11D77"/>
    <w:rsid w:val="00B1733B"/>
    <w:rsid w:val="00B212A7"/>
    <w:rsid w:val="00B238C4"/>
    <w:rsid w:val="00B248F7"/>
    <w:rsid w:val="00B26E45"/>
    <w:rsid w:val="00B3731A"/>
    <w:rsid w:val="00B61D69"/>
    <w:rsid w:val="00B668FA"/>
    <w:rsid w:val="00BB3A93"/>
    <w:rsid w:val="00BC24F9"/>
    <w:rsid w:val="00BC3E9C"/>
    <w:rsid w:val="00BC4C32"/>
    <w:rsid w:val="00BD6817"/>
    <w:rsid w:val="00BD6E86"/>
    <w:rsid w:val="00BD7A4E"/>
    <w:rsid w:val="00BE02D6"/>
    <w:rsid w:val="00BE696A"/>
    <w:rsid w:val="00BF19CF"/>
    <w:rsid w:val="00BF1A6D"/>
    <w:rsid w:val="00BF3EC9"/>
    <w:rsid w:val="00C03753"/>
    <w:rsid w:val="00C056E3"/>
    <w:rsid w:val="00C22F1A"/>
    <w:rsid w:val="00C33592"/>
    <w:rsid w:val="00C434D1"/>
    <w:rsid w:val="00C4598A"/>
    <w:rsid w:val="00C51EDC"/>
    <w:rsid w:val="00C55D2D"/>
    <w:rsid w:val="00C72490"/>
    <w:rsid w:val="00C73A75"/>
    <w:rsid w:val="00C85201"/>
    <w:rsid w:val="00C92EB9"/>
    <w:rsid w:val="00CA16C8"/>
    <w:rsid w:val="00CC0C8C"/>
    <w:rsid w:val="00CC26E6"/>
    <w:rsid w:val="00CC57BC"/>
    <w:rsid w:val="00CC5A76"/>
    <w:rsid w:val="00CD2246"/>
    <w:rsid w:val="00CD4201"/>
    <w:rsid w:val="00CF3649"/>
    <w:rsid w:val="00D032E6"/>
    <w:rsid w:val="00D06911"/>
    <w:rsid w:val="00D1205B"/>
    <w:rsid w:val="00D120C3"/>
    <w:rsid w:val="00D14041"/>
    <w:rsid w:val="00D15DF1"/>
    <w:rsid w:val="00D16EAA"/>
    <w:rsid w:val="00D2420D"/>
    <w:rsid w:val="00D32343"/>
    <w:rsid w:val="00D36E1F"/>
    <w:rsid w:val="00D42489"/>
    <w:rsid w:val="00D542AC"/>
    <w:rsid w:val="00D61486"/>
    <w:rsid w:val="00D62552"/>
    <w:rsid w:val="00D67AD5"/>
    <w:rsid w:val="00D84008"/>
    <w:rsid w:val="00D85239"/>
    <w:rsid w:val="00D86284"/>
    <w:rsid w:val="00D938DD"/>
    <w:rsid w:val="00DD0733"/>
    <w:rsid w:val="00DD1609"/>
    <w:rsid w:val="00DD6ECF"/>
    <w:rsid w:val="00DD732E"/>
    <w:rsid w:val="00DD7C1C"/>
    <w:rsid w:val="00DD7FEE"/>
    <w:rsid w:val="00DE3882"/>
    <w:rsid w:val="00DF382B"/>
    <w:rsid w:val="00DF384C"/>
    <w:rsid w:val="00DF713C"/>
    <w:rsid w:val="00E063A7"/>
    <w:rsid w:val="00E16210"/>
    <w:rsid w:val="00E16E9B"/>
    <w:rsid w:val="00E3054C"/>
    <w:rsid w:val="00E33E38"/>
    <w:rsid w:val="00E45B03"/>
    <w:rsid w:val="00E50EEF"/>
    <w:rsid w:val="00E54D11"/>
    <w:rsid w:val="00E62C84"/>
    <w:rsid w:val="00E63535"/>
    <w:rsid w:val="00E76DB6"/>
    <w:rsid w:val="00E7719A"/>
    <w:rsid w:val="00E9091E"/>
    <w:rsid w:val="00E92629"/>
    <w:rsid w:val="00E9739C"/>
    <w:rsid w:val="00EA752D"/>
    <w:rsid w:val="00EA7EF7"/>
    <w:rsid w:val="00EB236A"/>
    <w:rsid w:val="00EC39D2"/>
    <w:rsid w:val="00EC7D0D"/>
    <w:rsid w:val="00EE27DA"/>
    <w:rsid w:val="00EE5F51"/>
    <w:rsid w:val="00EE6187"/>
    <w:rsid w:val="00EE72B4"/>
    <w:rsid w:val="00EF25FE"/>
    <w:rsid w:val="00F1031B"/>
    <w:rsid w:val="00F123DB"/>
    <w:rsid w:val="00F14E94"/>
    <w:rsid w:val="00F165E6"/>
    <w:rsid w:val="00F208DE"/>
    <w:rsid w:val="00F23D1C"/>
    <w:rsid w:val="00F23E87"/>
    <w:rsid w:val="00F34E19"/>
    <w:rsid w:val="00F36D81"/>
    <w:rsid w:val="00F41A1C"/>
    <w:rsid w:val="00F45076"/>
    <w:rsid w:val="00F50AD3"/>
    <w:rsid w:val="00F543EF"/>
    <w:rsid w:val="00F548C9"/>
    <w:rsid w:val="00F61F7B"/>
    <w:rsid w:val="00F6337C"/>
    <w:rsid w:val="00F63504"/>
    <w:rsid w:val="00F67B45"/>
    <w:rsid w:val="00F72691"/>
    <w:rsid w:val="00F73FE7"/>
    <w:rsid w:val="00F91582"/>
    <w:rsid w:val="00F9254A"/>
    <w:rsid w:val="00FA051F"/>
    <w:rsid w:val="00FA48E9"/>
    <w:rsid w:val="00FA6EC0"/>
    <w:rsid w:val="00FA7A0B"/>
    <w:rsid w:val="00FA7FA9"/>
    <w:rsid w:val="00FB2AB6"/>
    <w:rsid w:val="00FB50A5"/>
    <w:rsid w:val="00FB6979"/>
    <w:rsid w:val="00FB7312"/>
    <w:rsid w:val="00FC0CFB"/>
    <w:rsid w:val="00FC698B"/>
    <w:rsid w:val="00FD2FA5"/>
    <w:rsid w:val="00FD4A88"/>
    <w:rsid w:val="00FE2CFE"/>
    <w:rsid w:val="00FE5EB0"/>
    <w:rsid w:val="00FF2566"/>
    <w:rsid w:val="00FF4E19"/>
    <w:rsid w:val="00FF6106"/>
    <w:rsid w:val="3A069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732DB970"/>
  <w15:docId w15:val="{AE9ABAC8-E771-4330-948B-4CC10DF2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26A8"/>
    <w:pPr>
      <w:spacing w:after="240" w:before="240" w:line="280" w:lineRule="exact"/>
    </w:pPr>
    <w:rPr>
      <w:rFonts w:ascii="Arial" w:hAnsi="Arial"/>
      <w:sz w:val="18"/>
    </w:rPr>
  </w:style>
  <w:style w:styleId="Titre1" w:type="paragraph">
    <w:name w:val="heading 1"/>
    <w:basedOn w:val="Normal"/>
    <w:next w:val="Normal"/>
    <w:link w:val="Titre1Car"/>
    <w:uiPriority w:val="9"/>
    <w:qFormat/>
    <w:rsid w:val="003E4D80"/>
    <w:pPr>
      <w:keepNext/>
      <w:keepLines/>
      <w:spacing w:before="600" w:line="240" w:lineRule="auto"/>
      <w:outlineLvl w:val="0"/>
    </w:pPr>
    <w:rPr>
      <w:rFonts w:asciiTheme="majorHAnsi" w:cstheme="majorBidi" w:eastAsiaTheme="majorEastAsia" w:hAnsiTheme="majorHAnsi"/>
      <w:b/>
      <w:color w:themeColor="accent1" w:val="0090CE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9038C5"/>
    <w:pPr>
      <w:keepNext/>
      <w:keepLines/>
      <w:spacing w:before="360" w:line="240" w:lineRule="auto"/>
      <w:outlineLvl w:val="1"/>
    </w:pPr>
    <w:rPr>
      <w:rFonts w:asciiTheme="majorHAnsi" w:cstheme="majorBidi" w:eastAsiaTheme="majorEastAsia" w:hAnsiTheme="majorHAnsi"/>
      <w:b/>
      <w:color w:themeColor="text2" w:val="999E9C"/>
      <w:sz w:val="28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766EA0"/>
    <w:pPr>
      <w:keepNext/>
      <w:keepLines/>
      <w:spacing w:after="0" w:before="0" w:line="400" w:lineRule="exact"/>
      <w:outlineLvl w:val="2"/>
    </w:pPr>
    <w:rPr>
      <w:rFonts w:asciiTheme="majorHAnsi" w:cstheme="majorBidi" w:eastAsiaTheme="majorEastAsia" w:hAnsiTheme="majorHAnsi"/>
      <w:b/>
      <w:color w:themeColor="text1" w:val="000000"/>
      <w:sz w:val="32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3E4D80"/>
    <w:pPr>
      <w:keepNext/>
      <w:keepLines/>
      <w:spacing w:after="0" w:before="40" w:line="240" w:lineRule="auto"/>
      <w:outlineLvl w:val="3"/>
    </w:pPr>
    <w:rPr>
      <w:rFonts w:asciiTheme="majorHAnsi" w:cstheme="majorBidi" w:eastAsiaTheme="majorEastAsia" w:hAnsiTheme="majorHAnsi"/>
      <w:i/>
      <w:iCs/>
      <w:color w:themeColor="accent1" w:val="0090C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Sansinterligne" w:type="paragraph">
    <w:name w:val="No Spacing"/>
    <w:link w:val="SansinterligneCar"/>
    <w:uiPriority w:val="1"/>
    <w:qFormat/>
    <w:rsid w:val="00BE02D6"/>
    <w:rPr>
      <w:rFonts w:ascii="Arial" w:hAnsi="Arial"/>
      <w:sz w:val="18"/>
    </w:rPr>
  </w:style>
  <w:style w:customStyle="1" w:styleId="Titre1Car" w:type="character">
    <w:name w:val="Titre 1 Car"/>
    <w:basedOn w:val="Policepardfaut"/>
    <w:link w:val="Titre1"/>
    <w:uiPriority w:val="9"/>
    <w:rsid w:val="003E4D80"/>
    <w:rPr>
      <w:rFonts w:asciiTheme="majorHAnsi" w:cstheme="majorBidi" w:eastAsiaTheme="majorEastAsia" w:hAnsiTheme="majorHAnsi"/>
      <w:b/>
      <w:color w:themeColor="accent1" w:val="0090CE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9038C5"/>
    <w:rPr>
      <w:rFonts w:asciiTheme="majorHAnsi" w:cstheme="majorBidi" w:eastAsiaTheme="majorEastAsia" w:hAnsiTheme="majorHAnsi"/>
      <w:b/>
      <w:color w:themeColor="text2" w:val="999E9C"/>
      <w:sz w:val="28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3E4D80"/>
    <w:pPr>
      <w:spacing w:line="240" w:lineRule="auto"/>
      <w:contextualSpacing/>
    </w:pPr>
    <w:rPr>
      <w:rFonts w:asciiTheme="majorHAnsi" w:cstheme="majorBidi" w:eastAsiaTheme="majorEastAsia" w:hAnsiTheme="majorHAnsi"/>
      <w:color w:themeColor="accent1" w:val="0090CE"/>
      <w:spacing w:val="-10"/>
      <w:kern w:val="28"/>
      <w:sz w:val="72"/>
      <w:szCs w:val="56"/>
    </w:rPr>
  </w:style>
  <w:style w:customStyle="1" w:styleId="TitreCar" w:type="character">
    <w:name w:val="Titre Car"/>
    <w:basedOn w:val="Policepardfaut"/>
    <w:link w:val="Titre"/>
    <w:uiPriority w:val="10"/>
    <w:rsid w:val="003E4D80"/>
    <w:rPr>
      <w:rFonts w:asciiTheme="majorHAnsi" w:cstheme="majorBidi" w:eastAsiaTheme="majorEastAsia" w:hAnsiTheme="majorHAnsi"/>
      <w:color w:themeColor="accent1" w:val="0090CE"/>
      <w:spacing w:val="-10"/>
      <w:kern w:val="28"/>
      <w:sz w:val="72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8D5CDA"/>
    <w:pPr>
      <w:numPr>
        <w:ilvl w:val="1"/>
      </w:numPr>
      <w:spacing w:after="160" w:line="320" w:lineRule="exact"/>
    </w:pPr>
    <w:rPr>
      <w:rFonts w:asciiTheme="minorHAnsi" w:hAnsiTheme="minorHAnsi"/>
      <w:color w:themeColor="text1" w:val="000000"/>
      <w:spacing w:val="15"/>
      <w:sz w:val="24"/>
      <w:szCs w:val="22"/>
    </w:rPr>
  </w:style>
  <w:style w:customStyle="1" w:styleId="Sous-titreCar" w:type="character">
    <w:name w:val="Sous-titre Car"/>
    <w:basedOn w:val="Policepardfaut"/>
    <w:link w:val="Sous-titre"/>
    <w:uiPriority w:val="11"/>
    <w:rsid w:val="008D5CDA"/>
    <w:rPr>
      <w:color w:themeColor="text1" w:val="000000"/>
      <w:spacing w:val="15"/>
      <w:szCs w:val="22"/>
    </w:rPr>
  </w:style>
  <w:style w:styleId="Accentuationlgre" w:type="character">
    <w:name w:val="Subtle Emphasis"/>
    <w:basedOn w:val="Policepardfaut"/>
    <w:uiPriority w:val="19"/>
    <w:qFormat/>
    <w:rsid w:val="00BE02D6"/>
    <w:rPr>
      <w:i/>
      <w:iCs/>
      <w:color w:themeColor="text2" w:val="999E9C"/>
    </w:rPr>
  </w:style>
  <w:style w:styleId="Accentuation" w:type="character">
    <w:name w:val="Emphasis"/>
    <w:basedOn w:val="Policepardfaut"/>
    <w:uiPriority w:val="20"/>
    <w:qFormat/>
    <w:rsid w:val="003E4D80"/>
    <w:rPr>
      <w:b/>
      <w:i w:val="0"/>
      <w:iCs/>
      <w:color w:themeColor="accent1" w:val="0090CE"/>
    </w:rPr>
  </w:style>
  <w:style w:styleId="Accentuationintense" w:type="character">
    <w:name w:val="Intense Emphasis"/>
    <w:basedOn w:val="Policepardfaut"/>
    <w:uiPriority w:val="21"/>
    <w:qFormat/>
    <w:rsid w:val="003E4D80"/>
    <w:rPr>
      <w:i/>
      <w:iCs/>
      <w:color w:themeColor="accent1" w:val="0090CE"/>
    </w:rPr>
  </w:style>
  <w:style w:styleId="lev" w:type="character">
    <w:name w:val="Strong"/>
    <w:basedOn w:val="Policepardfaut"/>
    <w:uiPriority w:val="22"/>
    <w:qFormat/>
    <w:rsid w:val="00BE02D6"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rsid w:val="009038C5"/>
    <w:pPr>
      <w:spacing w:after="160" w:before="200" w:line="320" w:lineRule="exact"/>
      <w:ind w:left="862" w:right="862"/>
      <w:jc w:val="center"/>
    </w:pPr>
    <w:rPr>
      <w:iCs/>
      <w:color w:themeColor="text2" w:val="999E9C"/>
      <w:sz w:val="24"/>
    </w:rPr>
  </w:style>
  <w:style w:customStyle="1" w:styleId="CitationCar" w:type="character">
    <w:name w:val="Citation Car"/>
    <w:basedOn w:val="Policepardfaut"/>
    <w:link w:val="Citation"/>
    <w:uiPriority w:val="29"/>
    <w:rsid w:val="009038C5"/>
    <w:rPr>
      <w:rFonts w:ascii="Arial" w:hAnsi="Arial"/>
      <w:iCs/>
      <w:color w:themeColor="text2" w:val="999E9C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3E4D80"/>
    <w:pPr>
      <w:spacing w:after="360" w:before="360" w:line="320" w:lineRule="exact"/>
      <w:ind w:left="862" w:right="862"/>
      <w:jc w:val="center"/>
    </w:pPr>
    <w:rPr>
      <w:iCs/>
      <w:color w:themeColor="accent1" w:val="0090CE"/>
      <w:sz w:val="24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3E4D80"/>
    <w:rPr>
      <w:rFonts w:ascii="Arial" w:hAnsi="Arial"/>
      <w:iCs/>
      <w:color w:themeColor="accent1" w:val="0090CE"/>
    </w:rPr>
  </w:style>
  <w:style w:styleId="Rfrenceintense" w:type="character">
    <w:name w:val="Intense Reference"/>
    <w:basedOn w:val="Policepardfaut"/>
    <w:uiPriority w:val="32"/>
    <w:qFormat/>
    <w:rsid w:val="003E4D80"/>
    <w:rPr>
      <w:rFonts w:asciiTheme="minorHAnsi" w:hAnsiTheme="minorHAnsi"/>
      <w:b/>
      <w:bCs/>
      <w:caps/>
      <w:smallCaps w:val="0"/>
      <w:color w:themeColor="accent1" w:val="0090CE"/>
      <w:spacing w:val="5"/>
      <w:sz w:val="16"/>
    </w:rPr>
  </w:style>
  <w:style w:styleId="Titredulivre" w:type="character">
    <w:name w:val="Book Title"/>
    <w:basedOn w:val="Policepardfaut"/>
    <w:uiPriority w:val="33"/>
    <w:qFormat/>
    <w:rsid w:val="00BE02D6"/>
    <w:rPr>
      <w:b/>
      <w:bCs/>
      <w:i w:val="0"/>
      <w:iCs/>
      <w:color w:themeColor="text1" w:val="000000"/>
      <w:spacing w:val="5"/>
    </w:rPr>
  </w:style>
  <w:style w:styleId="En-tte" w:type="paragraph">
    <w:name w:val="header"/>
    <w:basedOn w:val="Normal"/>
    <w:link w:val="En-tteCar"/>
    <w:uiPriority w:val="99"/>
    <w:unhideWhenUsed/>
    <w:rsid w:val="00E62C84"/>
    <w:pPr>
      <w:tabs>
        <w:tab w:pos="4536" w:val="center"/>
        <w:tab w:pos="9072" w:val="right"/>
      </w:tabs>
      <w:spacing w:after="0" w:before="0"/>
    </w:pPr>
  </w:style>
  <w:style w:customStyle="1" w:styleId="En-tteCar" w:type="character">
    <w:name w:val="En-tête Car"/>
    <w:basedOn w:val="Policepardfaut"/>
    <w:link w:val="En-tte"/>
    <w:uiPriority w:val="99"/>
    <w:rsid w:val="00E62C84"/>
    <w:rPr>
      <w:rFonts w:ascii="Arial" w:hAnsi="Arial"/>
      <w:sz w:val="18"/>
    </w:rPr>
  </w:style>
  <w:style w:styleId="Pieddepage" w:type="paragraph">
    <w:name w:val="footer"/>
    <w:basedOn w:val="Normal"/>
    <w:link w:val="PieddepageCar"/>
    <w:uiPriority w:val="99"/>
    <w:unhideWhenUsed/>
    <w:rsid w:val="00095435"/>
    <w:pPr>
      <w:tabs>
        <w:tab w:pos="4536" w:val="center"/>
        <w:tab w:pos="9072" w:val="right"/>
      </w:tabs>
      <w:spacing w:after="0" w:line="240" w:lineRule="exact"/>
    </w:pPr>
    <w:rPr>
      <w:b/>
      <w:sz w:val="16"/>
    </w:rPr>
  </w:style>
  <w:style w:customStyle="1" w:styleId="PieddepageCar" w:type="character">
    <w:name w:val="Pied de page Car"/>
    <w:basedOn w:val="Policepardfaut"/>
    <w:link w:val="Pieddepage"/>
    <w:uiPriority w:val="99"/>
    <w:rsid w:val="00095435"/>
    <w:rPr>
      <w:rFonts w:ascii="Arial" w:hAnsi="Arial"/>
      <w:b/>
      <w:sz w:val="16"/>
    </w:rPr>
  </w:style>
  <w:style w:customStyle="1" w:styleId="SansinterligneCar" w:type="character">
    <w:name w:val="Sans interligne Car"/>
    <w:basedOn w:val="Policepardfaut"/>
    <w:link w:val="Sansinterligne"/>
    <w:uiPriority w:val="1"/>
    <w:rsid w:val="008D5CDA"/>
    <w:rPr>
      <w:rFonts w:ascii="Arial" w:hAnsi="Arial"/>
      <w:sz w:val="18"/>
    </w:rPr>
  </w:style>
  <w:style w:styleId="NormalWeb" w:type="paragraph">
    <w:name w:val="Normal (Web)"/>
    <w:basedOn w:val="Normal"/>
    <w:uiPriority w:val="99"/>
    <w:semiHidden/>
    <w:unhideWhenUsed/>
    <w:rsid w:val="008D5CDA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</w:rPr>
  </w:style>
  <w:style w:customStyle="1" w:styleId="apple-converted-space" w:type="character">
    <w:name w:val="apple-converted-space"/>
    <w:basedOn w:val="Policepardfaut"/>
    <w:rsid w:val="008D5CDA"/>
  </w:style>
  <w:style w:customStyle="1" w:styleId="Titre3Car" w:type="character">
    <w:name w:val="Titre 3 Car"/>
    <w:basedOn w:val="Policepardfaut"/>
    <w:link w:val="Titre3"/>
    <w:uiPriority w:val="9"/>
    <w:rsid w:val="00766EA0"/>
    <w:rPr>
      <w:rFonts w:asciiTheme="majorHAnsi" w:cstheme="majorBidi" w:eastAsiaTheme="majorEastAsia" w:hAnsiTheme="majorHAnsi"/>
      <w:b/>
      <w:color w:themeColor="text1" w:val="000000"/>
      <w:sz w:val="32"/>
    </w:rPr>
  </w:style>
  <w:style w:customStyle="1" w:styleId="Titre4Car" w:type="character">
    <w:name w:val="Titre 4 Car"/>
    <w:basedOn w:val="Policepardfaut"/>
    <w:link w:val="Titre4"/>
    <w:uiPriority w:val="9"/>
    <w:rsid w:val="003E4D80"/>
    <w:rPr>
      <w:rFonts w:asciiTheme="majorHAnsi" w:cstheme="majorBidi" w:eastAsiaTheme="majorEastAsia" w:hAnsiTheme="majorHAnsi"/>
      <w:i/>
      <w:iCs/>
      <w:color w:themeColor="accent1" w:val="0090CE"/>
      <w:sz w:val="18"/>
    </w:rPr>
  </w:style>
  <w:style w:styleId="Paragraphedeliste" w:type="paragraph">
    <w:name w:val="List Paragraph"/>
    <w:basedOn w:val="Normal"/>
    <w:uiPriority w:val="34"/>
    <w:qFormat/>
    <w:rsid w:val="00766EA0"/>
    <w:pPr>
      <w:ind w:left="720"/>
      <w:contextualSpacing/>
    </w:pPr>
  </w:style>
  <w:style w:styleId="Rfrencelgre" w:type="character">
    <w:name w:val="Subtle Reference"/>
    <w:basedOn w:val="Policepardfaut"/>
    <w:uiPriority w:val="31"/>
    <w:qFormat/>
    <w:rsid w:val="00F61F7B"/>
    <w:rPr>
      <w:smallCaps/>
      <w:color w:themeColor="text1" w:themeTint="A5" w:val="5A5A5A"/>
    </w:rPr>
  </w:style>
  <w:style w:styleId="Numrodepage" w:type="character">
    <w:name w:val="page number"/>
    <w:basedOn w:val="Policepardfaut"/>
    <w:uiPriority w:val="99"/>
    <w:semiHidden/>
    <w:unhideWhenUsed/>
    <w:rsid w:val="00095435"/>
  </w:style>
  <w:style w:styleId="Textedebulles" w:type="paragraph">
    <w:name w:val="Balloon Text"/>
    <w:basedOn w:val="Normal"/>
    <w:link w:val="TextedebullesCar"/>
    <w:uiPriority w:val="99"/>
    <w:semiHidden/>
    <w:unhideWhenUsed/>
    <w:rsid w:val="009B768E"/>
    <w:pPr>
      <w:spacing w:after="0" w:before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9B768E"/>
    <w:rPr>
      <w:rFonts w:ascii="Tahoma" w:cs="Tahoma" w:hAnsi="Tahoma"/>
      <w:sz w:val="16"/>
      <w:szCs w:val="16"/>
    </w:rPr>
  </w:style>
  <w:style w:styleId="Corpsdetexte" w:type="paragraph">
    <w:name w:val="Body Text"/>
    <w:basedOn w:val="Normal"/>
    <w:link w:val="CorpsdetexteCar"/>
    <w:rsid w:val="006D38CB"/>
    <w:pPr>
      <w:spacing w:after="120" w:before="0" w:line="240" w:lineRule="auto"/>
    </w:pPr>
    <w:rPr>
      <w:rFonts w:ascii="Times New Roman" w:cs="Times New Roman" w:eastAsia="Times New Roman" w:hAnsi="Times New Roman"/>
      <w:sz w:val="24"/>
    </w:rPr>
  </w:style>
  <w:style w:customStyle="1" w:styleId="CorpsdetexteCar" w:type="character">
    <w:name w:val="Corps de texte Car"/>
    <w:basedOn w:val="Policepardfaut"/>
    <w:link w:val="Corpsdetexte"/>
    <w:rsid w:val="006D38CB"/>
    <w:rPr>
      <w:rFonts w:ascii="Times New Roman" w:cs="Times New Roman" w:eastAsia="Times New Roman" w:hAnsi="Times New Roman"/>
    </w:rPr>
  </w:style>
  <w:style w:customStyle="1" w:styleId="Default" w:type="paragraph">
    <w:name w:val="Default"/>
    <w:rsid w:val="000E2866"/>
    <w:pPr>
      <w:autoSpaceDE w:val="0"/>
      <w:autoSpaceDN w:val="0"/>
      <w:adjustRightInd w:val="0"/>
    </w:pPr>
    <w:rPr>
      <w:rFonts w:ascii="Calibri" w:cs="Calibri" w:eastAsia="Times New Roman" w:hAnsi="Calibri"/>
      <w:color w:val="000000"/>
      <w:lang w:eastAsia="fr-FR"/>
    </w:rPr>
  </w:style>
  <w:style w:styleId="Grilledutableau" w:type="table">
    <w:name w:val="Table Grid"/>
    <w:basedOn w:val="TableauNormal"/>
    <w:uiPriority w:val="59"/>
    <w:rsid w:val="00FB4123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Rvision" w:type="paragraph">
    <w:name w:val="Revision"/>
    <w:hidden/>
    <w:uiPriority w:val="99"/>
    <w:semiHidden/>
    <w:rsid w:val="00A36FCB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36">
          <w:marLeft w:val="141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42">
          <w:marLeft w:val="141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2667">
          <w:marLeft w:val="141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203">
          <w:marLeft w:val="141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182">
          <w:marLeft w:val="6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2756">
          <w:marLeft w:val="44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987">
          <w:marLeft w:val="44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100">
          <w:marLeft w:val="90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5187">
          <w:marLeft w:val="90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8256">
          <w:marLeft w:val="6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3385">
          <w:marLeft w:val="90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244">
          <w:marLeft w:val="90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086">
          <w:marLeft w:val="90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0684">
          <w:marLeft w:val="6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2201">
          <w:marLeft w:val="6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5390">
          <w:marLeft w:val="6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5616">
          <w:marLeft w:val="6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oter2.xml" Type="http://schemas.openxmlformats.org/officeDocument/2006/relationships/footer"/><Relationship Id="rId14" Target="header2.xml" Type="http://schemas.openxmlformats.org/officeDocument/2006/relationships/header"/><Relationship Id="rId15" Target="footer3.xml" Type="http://schemas.openxmlformats.org/officeDocument/2006/relationships/footer"/><Relationship Id="rId16" Target="fontTable.xml" Type="http://schemas.openxmlformats.org/officeDocument/2006/relationships/fontTable"/><Relationship Id="rId17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foot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footer3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LISI Couleurs">
      <a:dk1>
        <a:srgbClr val="000000"/>
      </a:dk1>
      <a:lt1>
        <a:srgbClr val="FFFFFF"/>
      </a:lt1>
      <a:dk2>
        <a:srgbClr val="999E9C"/>
      </a:dk2>
      <a:lt2>
        <a:srgbClr val="E38C31"/>
      </a:lt2>
      <a:accent1>
        <a:srgbClr val="0090CE"/>
      </a:accent1>
      <a:accent2>
        <a:srgbClr val="0B2A57"/>
      </a:accent2>
      <a:accent3>
        <a:srgbClr val="8DC1A2"/>
      </a:accent3>
      <a:accent4>
        <a:srgbClr val="FBDA00"/>
      </a:accent4>
      <a:accent5>
        <a:srgbClr val="E94B54"/>
      </a:accent5>
      <a:accent6>
        <a:srgbClr val="ACCC58"/>
      </a:accent6>
      <a:hlink>
        <a:srgbClr val="0B2A57"/>
      </a:hlink>
      <a:folHlink>
        <a:srgbClr val="00000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6DD5DB0EB1D54287C50F5A75FCA552" ma:contentTypeVersion="11" ma:contentTypeDescription="Create a new document." ma:contentTypeScope="" ma:versionID="da600d223abd7ab91a3a5e8f644bd7fe">
  <xsd:schema xmlns:xsd="http://www.w3.org/2001/XMLSchema" xmlns:xs="http://www.w3.org/2001/XMLSchema" xmlns:p="http://schemas.microsoft.com/office/2006/metadata/properties" xmlns:ns3="7f5bf5a3-5f6e-4432-aa95-c80e34819a15" xmlns:ns4="05da05e6-ac48-4dbb-9ac2-1fc7a5234a60" targetNamespace="http://schemas.microsoft.com/office/2006/metadata/properties" ma:root="true" ma:fieldsID="4cf9e36701efb8b52305c96db0624499" ns3:_="" ns4:_="">
    <xsd:import namespace="7f5bf5a3-5f6e-4432-aa95-c80e34819a15"/>
    <xsd:import namespace="05da05e6-ac48-4dbb-9ac2-1fc7a5234a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bf5a3-5f6e-4432-aa95-c80e3481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a05e6-ac48-4dbb-9ac2-1fc7a5234a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5263A8-B77C-4F57-8EE8-8EF5ECA5B1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94602B-B72F-4AF9-83BC-67E5999EE4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447737-1AFD-4823-A28A-FB87358A0F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D2F350-CB2E-476D-A0DE-B3A80F976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5bf5a3-5f6e-4432-aa95-c80e34819a15"/>
    <ds:schemaRef ds:uri="05da05e6-ac48-4dbb-9ac2-1fc7a5234a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1751</Words>
  <Characters>9631</Characters>
  <Application>Microsoft Office Word</Application>
  <DocSecurity>0</DocSecurity>
  <Lines>80</Lines>
  <Paragraphs>22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Lisi</Company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2022-11-14T08:08:00Z</dcterms:created>
  <cp:lastPrinted>2021-12-21T14:13:00Z</cp:lastPrinted>
  <dcterms:modified xsi:type="dcterms:W3CDTF">2022-11-24T12:51:00Z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lassificationContentMarkingFooterShapeIds" pid="2">
    <vt:lpwstr>1,2,3</vt:lpwstr>
  </property>
  <property fmtid="{D5CDD505-2E9C-101B-9397-08002B2CF9AE}" name="ClassificationContentMarkingFooterFontProps" pid="3">
    <vt:lpwstr>#000000,10,Calibri</vt:lpwstr>
  </property>
  <property fmtid="{D5CDD505-2E9C-101B-9397-08002B2CF9AE}" name="ClassificationContentMarkingFooterText" pid="4">
    <vt:lpwstr>Internal Public</vt:lpwstr>
  </property>
  <property fmtid="{D5CDD505-2E9C-101B-9397-08002B2CF9AE}" name="MSIP_Label_a53bc22a-f1da-44a8-828a-b8b7b48e6185_Enabled" pid="5">
    <vt:lpwstr>true</vt:lpwstr>
  </property>
  <property fmtid="{D5CDD505-2E9C-101B-9397-08002B2CF9AE}" name="MSIP_Label_a53bc22a-f1da-44a8-828a-b8b7b48e6185_SetDate" pid="6">
    <vt:lpwstr>2022-11-08T14:42:01Z</vt:lpwstr>
  </property>
  <property fmtid="{D5CDD505-2E9C-101B-9397-08002B2CF9AE}" name="MSIP_Label_a53bc22a-f1da-44a8-828a-b8b7b48e6185_Method" pid="7">
    <vt:lpwstr>Standard</vt:lpwstr>
  </property>
  <property fmtid="{D5CDD505-2E9C-101B-9397-08002B2CF9AE}" name="MSIP_Label_a53bc22a-f1da-44a8-828a-b8b7b48e6185_Name" pid="8">
    <vt:lpwstr>Public Internal</vt:lpwstr>
  </property>
  <property fmtid="{D5CDD505-2E9C-101B-9397-08002B2CF9AE}" name="MSIP_Label_a53bc22a-f1da-44a8-828a-b8b7b48e6185_SiteId" pid="9">
    <vt:lpwstr>2da651fa-07e9-4e14-8225-3979c556c063</vt:lpwstr>
  </property>
  <property fmtid="{D5CDD505-2E9C-101B-9397-08002B2CF9AE}" name="MSIP_Label_a53bc22a-f1da-44a8-828a-b8b7b48e6185_ActionId" pid="10">
    <vt:lpwstr>1417dc40-2472-4b88-ad29-f5e8b2cd261a</vt:lpwstr>
  </property>
  <property fmtid="{D5CDD505-2E9C-101B-9397-08002B2CF9AE}" name="MSIP_Label_a53bc22a-f1da-44a8-828a-b8b7b48e6185_ContentBits" pid="11">
    <vt:lpwstr>2</vt:lpwstr>
  </property>
</Properties>
</file>