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0CC62FD9" w14:textId="0874D742" w:rsidP="00C20E4B" w:rsidR="00BD711C" w:rsidRDefault="00BD711C" w:rsidRPr="00F253B2">
      <w:pPr>
        <w:pBdr>
          <w:top w:color="auto" w:space="1" w:sz="4" w:val="single"/>
          <w:left w:color="auto" w:space="4" w:sz="4" w:val="single"/>
          <w:bottom w:color="auto" w:space="1" w:sz="4" w:val="single"/>
          <w:right w:color="auto" w:space="4" w:sz="4" w:val="single"/>
        </w:pBdr>
        <w:jc w:val="center"/>
        <w:rPr>
          <w:b/>
        </w:rPr>
      </w:pPr>
      <w:r w:rsidRPr="00F253B2">
        <w:rPr>
          <w:b/>
        </w:rPr>
        <w:t xml:space="preserve">ACCORD </w:t>
      </w:r>
      <w:r>
        <w:rPr>
          <w:b/>
        </w:rPr>
        <w:t>NAO 20</w:t>
      </w:r>
      <w:r w:rsidR="002A369C">
        <w:rPr>
          <w:b/>
        </w:rPr>
        <w:t>2</w:t>
      </w:r>
      <w:r w:rsidR="00AE5714">
        <w:rPr>
          <w:b/>
        </w:rPr>
        <w:t>2</w:t>
      </w:r>
    </w:p>
    <w:p w14:paraId="2A2642C5" w14:textId="77777777" w:rsidP="00DE6F7A" w:rsidR="00BD711C" w:rsidRDefault="00BD711C" w:rsidRPr="00DE6F7A">
      <w:pPr>
        <w:spacing w:after="0" w:line="240" w:lineRule="auto"/>
      </w:pPr>
    </w:p>
    <w:p w14:paraId="18DC361E" w14:textId="585F8755" w:rsidP="00DE6F7A" w:rsidR="00BD711C" w:rsidRDefault="00BD711C">
      <w:pPr>
        <w:spacing w:after="0" w:line="240" w:lineRule="auto"/>
        <w:jc w:val="both"/>
        <w:rPr>
          <w:b/>
        </w:rPr>
      </w:pPr>
      <w:r w:rsidRPr="00DE6F7A">
        <w:rPr>
          <w:b/>
        </w:rPr>
        <w:t>Entre les soussigné</w:t>
      </w:r>
      <w:r w:rsidR="0057680B">
        <w:rPr>
          <w:b/>
        </w:rPr>
        <w:t>e</w:t>
      </w:r>
      <w:r w:rsidRPr="00DE6F7A">
        <w:rPr>
          <w:b/>
        </w:rPr>
        <w:t>s</w:t>
      </w:r>
      <w:r w:rsidR="0057680B">
        <w:rPr>
          <w:b/>
        </w:rPr>
        <w:t> :</w:t>
      </w:r>
    </w:p>
    <w:p w14:paraId="462ADF40" w14:textId="77777777" w:rsidP="00DE6F7A" w:rsidR="0057680B" w:rsidRDefault="0057680B" w:rsidRPr="00DE6F7A">
      <w:pPr>
        <w:spacing w:after="0" w:line="240" w:lineRule="auto"/>
        <w:jc w:val="both"/>
        <w:rPr>
          <w:b/>
        </w:rPr>
      </w:pPr>
    </w:p>
    <w:p w14:paraId="38BFF001" w14:textId="1F77291D" w:rsidP="006969E9" w:rsidR="006969E9" w:rsidRDefault="00BD711C" w:rsidRPr="006969E9">
      <w:pPr>
        <w:pStyle w:val="EFLsoussignee"/>
        <w:spacing w:after="0" w:before="0" w:line="240" w:lineRule="auto"/>
        <w:rPr>
          <w:rFonts w:ascii="Calibri" w:eastAsia="Calibri" w:hAnsi="Calibri"/>
          <w:color w:val="auto"/>
          <w:lang w:eastAsia="en-US"/>
        </w:rPr>
      </w:pPr>
      <w:r w:rsidRPr="006969E9">
        <w:rPr>
          <w:rFonts w:ascii="Calibri" w:eastAsia="Calibri" w:hAnsi="Calibri"/>
          <w:b/>
          <w:color w:val="auto"/>
          <w:lang w:eastAsia="en-US"/>
        </w:rPr>
        <w:t>S</w:t>
      </w:r>
      <w:r w:rsidR="00956E2F" w:rsidRPr="006969E9">
        <w:rPr>
          <w:rFonts w:ascii="Calibri" w:eastAsia="Calibri" w:hAnsi="Calibri"/>
          <w:b/>
          <w:color w:val="auto"/>
          <w:lang w:eastAsia="en-US"/>
        </w:rPr>
        <w:t>NEF TELECOM</w:t>
      </w:r>
      <w:r w:rsidRPr="006969E9">
        <w:rPr>
          <w:rFonts w:ascii="Calibri" w:eastAsia="Calibri" w:hAnsi="Calibri"/>
          <w:bCs/>
          <w:color w:val="auto"/>
          <w:lang w:eastAsia="en-US"/>
        </w:rPr>
        <w:t>, dont le siège social est situé</w:t>
      </w:r>
      <w:r w:rsidR="00956E2F" w:rsidRPr="006969E9">
        <w:rPr>
          <w:rFonts w:ascii="Calibri" w:eastAsia="Calibri" w:hAnsi="Calibri"/>
          <w:bCs/>
          <w:color w:val="auto"/>
          <w:lang w:eastAsia="en-US"/>
        </w:rPr>
        <w:t xml:space="preserve"> 87, avenue des Aygalades 13015 Marseille, représentée par </w:t>
      </w:r>
      <w:r w:rsidR="006969E9" w:rsidRPr="006969E9">
        <w:rPr>
          <w:rFonts w:ascii="Calibri" w:eastAsia="Calibri" w:hAnsi="Calibri"/>
          <w:color w:val="auto"/>
          <w:lang w:eastAsia="en-US"/>
        </w:rPr>
        <w:t xml:space="preserve">son président, la société Groupe </w:t>
      </w:r>
      <w:proofErr w:type="spellStart"/>
      <w:r w:rsidR="006969E9" w:rsidRPr="006969E9">
        <w:rPr>
          <w:rFonts w:ascii="Calibri" w:eastAsia="Calibri" w:hAnsi="Calibri"/>
          <w:color w:val="auto"/>
          <w:lang w:eastAsia="en-US"/>
        </w:rPr>
        <w:t>Snef</w:t>
      </w:r>
      <w:proofErr w:type="spellEnd"/>
      <w:r w:rsidR="006969E9" w:rsidRPr="006969E9">
        <w:rPr>
          <w:rFonts w:ascii="Calibri" w:eastAsia="Calibri" w:hAnsi="Calibri"/>
          <w:color w:val="auto"/>
          <w:lang w:eastAsia="en-US"/>
        </w:rPr>
        <w:t xml:space="preserve"> SA représentée par son représentant permanent, </w:t>
      </w:r>
      <w:r w:rsidR="004F7E5B">
        <w:rPr>
          <w:rFonts w:ascii="Calibri" w:eastAsia="Calibri" w:hAnsi="Calibri"/>
          <w:color w:val="auto"/>
          <w:lang w:eastAsia="en-US"/>
        </w:rPr>
        <w:t>……………………</w:t>
      </w:r>
      <w:r w:rsidR="006969E9" w:rsidRPr="006969E9">
        <w:rPr>
          <w:rFonts w:ascii="Calibri" w:eastAsia="Calibri" w:hAnsi="Calibri"/>
          <w:color w:val="auto"/>
          <w:lang w:eastAsia="en-US"/>
        </w:rPr>
        <w:t>, dûment habilité à l’effet des présentes,</w:t>
      </w:r>
    </w:p>
    <w:p w14:paraId="6E656682" w14:textId="366734A0" w:rsidP="00956E2F" w:rsidR="00956E2F" w:rsidRDefault="00956E2F">
      <w:pPr>
        <w:spacing w:after="0" w:line="240" w:lineRule="auto"/>
        <w:jc w:val="both"/>
      </w:pPr>
    </w:p>
    <w:p w14:paraId="5314D95D" w14:textId="007FDB96" w:rsidP="00956E2F" w:rsidR="00BD711C" w:rsidRDefault="00BD711C" w:rsidRPr="00DE6F7A">
      <w:pPr>
        <w:spacing w:after="0" w:line="240" w:lineRule="auto"/>
        <w:jc w:val="both"/>
      </w:pPr>
    </w:p>
    <w:p w14:paraId="61E3B507" w14:textId="77777777" w:rsidP="00DE6F7A" w:rsidR="00BD711C" w:rsidRDefault="00BD711C">
      <w:pPr>
        <w:spacing w:after="0" w:line="240" w:lineRule="auto"/>
        <w:jc w:val="right"/>
        <w:rPr>
          <w:b/>
        </w:rPr>
      </w:pPr>
      <w:r w:rsidRPr="00DE6F7A">
        <w:rPr>
          <w:b/>
        </w:rPr>
        <w:t>D’une part,</w:t>
      </w:r>
    </w:p>
    <w:p w14:paraId="77A4AB20" w14:textId="77777777" w:rsidP="00DE6F7A" w:rsidR="00BD711C" w:rsidRDefault="00BD711C" w:rsidRPr="00DE6F7A">
      <w:pPr>
        <w:spacing w:after="0" w:line="240" w:lineRule="auto"/>
        <w:jc w:val="right"/>
        <w:rPr>
          <w:b/>
        </w:rPr>
      </w:pPr>
    </w:p>
    <w:p w14:paraId="0345E5D0" w14:textId="5CF10E63" w:rsidP="00DE6F7A" w:rsidR="00BD711C" w:rsidRDefault="00BD711C">
      <w:pPr>
        <w:spacing w:after="0" w:line="240" w:lineRule="auto"/>
        <w:jc w:val="both"/>
      </w:pPr>
      <w:r w:rsidRPr="00DE6F7A">
        <w:t>Et</w:t>
      </w:r>
    </w:p>
    <w:p w14:paraId="63FC228A" w14:textId="77777777" w:rsidP="00DE6F7A" w:rsidR="0057680B" w:rsidRDefault="0057680B" w:rsidRPr="00DE6F7A">
      <w:pPr>
        <w:spacing w:after="0" w:line="240" w:lineRule="auto"/>
        <w:jc w:val="both"/>
      </w:pPr>
    </w:p>
    <w:p w14:paraId="2B8E015B" w14:textId="3992AA7A" w:rsidP="00DE6F7A" w:rsidR="00BD711C" w:rsidRDefault="00BD711C">
      <w:pPr>
        <w:spacing w:after="0" w:line="240" w:lineRule="auto"/>
        <w:jc w:val="both"/>
      </w:pPr>
      <w:r w:rsidRPr="00DE6F7A">
        <w:t>Les organisations syndicales représentatives au sein de l’entreprise :</w:t>
      </w:r>
    </w:p>
    <w:p w14:paraId="4AA2E655" w14:textId="77777777" w:rsidP="00DE6F7A" w:rsidR="0057680B" w:rsidRDefault="0057680B" w:rsidRPr="00DE6F7A">
      <w:pPr>
        <w:spacing w:after="0" w:line="240" w:lineRule="auto"/>
        <w:jc w:val="both"/>
      </w:pPr>
    </w:p>
    <w:p w14:paraId="4A6D2062" w14:textId="3DB1B602" w:rsidP="00713C61" w:rsidR="00956E2F" w:rsidRDefault="00956E2F">
      <w:pPr>
        <w:spacing w:after="0" w:line="240" w:lineRule="auto"/>
        <w:jc w:val="both"/>
      </w:pPr>
      <w:r w:rsidRPr="00713C61">
        <w:t xml:space="preserve">Pour la CFDT, </w:t>
      </w:r>
      <w:r w:rsidR="004F7E5B">
        <w:t>…………………</w:t>
      </w:r>
      <w:r w:rsidRPr="00713C61">
        <w:t>, délégué syndical central</w:t>
      </w:r>
      <w:r w:rsidR="00713C61">
        <w:t>,</w:t>
      </w:r>
    </w:p>
    <w:p w14:paraId="63840873" w14:textId="77777777" w:rsidP="00713C61" w:rsidR="00713C61" w:rsidRDefault="00713C61" w:rsidRPr="00713C61">
      <w:pPr>
        <w:spacing w:after="0" w:line="240" w:lineRule="auto"/>
        <w:jc w:val="both"/>
      </w:pPr>
    </w:p>
    <w:p w14:paraId="578038CD" w14:textId="3066E4D4" w:rsidP="00713C61" w:rsidR="00956E2F" w:rsidRDefault="00956E2F">
      <w:pPr>
        <w:spacing w:after="0" w:line="240" w:lineRule="auto"/>
        <w:jc w:val="both"/>
      </w:pPr>
      <w:r w:rsidRPr="00713C61">
        <w:t xml:space="preserve">Pour la CFE-CGC, </w:t>
      </w:r>
      <w:r w:rsidR="004F7E5B">
        <w:t>……………</w:t>
      </w:r>
      <w:proofErr w:type="gramStart"/>
      <w:r w:rsidR="004F7E5B">
        <w:t>…….</w:t>
      </w:r>
      <w:proofErr w:type="gramEnd"/>
      <w:r w:rsidR="004F7E5B">
        <w:t>.</w:t>
      </w:r>
      <w:r w:rsidRPr="00713C61">
        <w:t>, déléguée syndicale central</w:t>
      </w:r>
      <w:r w:rsidR="00713C61">
        <w:t>,</w:t>
      </w:r>
    </w:p>
    <w:p w14:paraId="506276C8" w14:textId="77777777" w:rsidP="00713C61" w:rsidR="00713C61" w:rsidRDefault="00713C61" w:rsidRPr="00713C61">
      <w:pPr>
        <w:spacing w:after="0" w:line="240" w:lineRule="auto"/>
        <w:jc w:val="both"/>
      </w:pPr>
    </w:p>
    <w:p w14:paraId="6D0FEB35" w14:textId="249ED016" w:rsidP="00713C61" w:rsidR="00956E2F" w:rsidRDefault="00956E2F" w:rsidRPr="00713C61">
      <w:pPr>
        <w:spacing w:after="0" w:line="240" w:lineRule="auto"/>
        <w:jc w:val="both"/>
      </w:pPr>
      <w:r w:rsidRPr="00713C61">
        <w:t xml:space="preserve">Pour la CFTC, </w:t>
      </w:r>
      <w:r w:rsidR="004F7E5B">
        <w:t>………………………</w:t>
      </w:r>
      <w:r w:rsidRPr="00713C61">
        <w:t>, délégué syndical central</w:t>
      </w:r>
    </w:p>
    <w:p w14:paraId="102881CB" w14:textId="77777777" w:rsidP="00DE6F7A" w:rsidR="00D22959" w:rsidRDefault="00D22959" w:rsidRPr="00DE6F7A">
      <w:pPr>
        <w:spacing w:after="0" w:line="240" w:lineRule="auto"/>
      </w:pPr>
    </w:p>
    <w:p w14:paraId="1C5CDDAB" w14:textId="77777777" w:rsidP="00DE6F7A" w:rsidR="00BD711C" w:rsidRDefault="00BD711C" w:rsidRPr="00DE6F7A">
      <w:pPr>
        <w:spacing w:after="0" w:line="240" w:lineRule="auto"/>
        <w:jc w:val="right"/>
        <w:rPr>
          <w:b/>
        </w:rPr>
      </w:pPr>
      <w:r w:rsidRPr="00DE6F7A">
        <w:rPr>
          <w:b/>
        </w:rPr>
        <w:t>D’autre part,</w:t>
      </w:r>
    </w:p>
    <w:p w14:paraId="4022BF8B" w14:textId="77777777" w:rsidP="00D2667D" w:rsidR="003B5D3A" w:rsidRDefault="003B5D3A">
      <w:pPr>
        <w:rPr>
          <w:bCs/>
        </w:rPr>
      </w:pPr>
    </w:p>
    <w:p w14:paraId="31B099E7" w14:textId="52E324DF" w:rsidP="00D2667D" w:rsidR="00BD711C" w:rsidRDefault="00D2667D" w:rsidRPr="00D2667D">
      <w:pPr>
        <w:rPr>
          <w:bCs/>
        </w:rPr>
      </w:pPr>
      <w:r w:rsidRPr="00D2667D">
        <w:rPr>
          <w:bCs/>
        </w:rPr>
        <w:t xml:space="preserve">Ci-après ensemble dénommées </w:t>
      </w:r>
      <w:r>
        <w:rPr>
          <w:bCs/>
        </w:rPr>
        <w:t>« </w:t>
      </w:r>
      <w:r w:rsidRPr="00D2667D">
        <w:rPr>
          <w:bCs/>
        </w:rPr>
        <w:t>les parties</w:t>
      </w:r>
      <w:r>
        <w:rPr>
          <w:bCs/>
        </w:rPr>
        <w:t> »</w:t>
      </w:r>
      <w:r w:rsidRPr="00D2667D">
        <w:rPr>
          <w:bCs/>
        </w:rPr>
        <w:t>)</w:t>
      </w:r>
    </w:p>
    <w:p w14:paraId="33B6479A" w14:textId="77777777" w:rsidP="0022163A" w:rsidR="00772DC7" w:rsidRDefault="00772DC7">
      <w:pPr>
        <w:jc w:val="both"/>
        <w:rPr>
          <w:b/>
          <w:u w:val="single"/>
        </w:rPr>
      </w:pPr>
    </w:p>
    <w:p w14:paraId="5F0CEFE8" w14:textId="5B7F0A2D" w:rsidP="0022163A" w:rsidR="00BD711C" w:rsidRDefault="00BD711C" w:rsidRPr="00B40AFD">
      <w:pPr>
        <w:jc w:val="both"/>
        <w:rPr>
          <w:b/>
          <w:u w:val="single"/>
        </w:rPr>
      </w:pPr>
      <w:r w:rsidRPr="00B40AFD">
        <w:rPr>
          <w:b/>
          <w:u w:val="single"/>
        </w:rPr>
        <w:t>Préambule</w:t>
      </w:r>
    </w:p>
    <w:p w14:paraId="10578B4B" w14:textId="79D963D4" w:rsidP="0022163A" w:rsidR="00BD711C" w:rsidRDefault="00BD711C">
      <w:pPr>
        <w:jc w:val="both"/>
      </w:pPr>
      <w:r w:rsidRPr="00371619">
        <w:t xml:space="preserve">Conformément aux dispositions </w:t>
      </w:r>
      <w:r>
        <w:t xml:space="preserve">des articles L. </w:t>
      </w:r>
      <w:r w:rsidRPr="00371619">
        <w:t xml:space="preserve">2242-1 </w:t>
      </w:r>
      <w:r>
        <w:t xml:space="preserve">et suivants </w:t>
      </w:r>
      <w:r w:rsidRPr="00371619">
        <w:t>du Code du travail</w:t>
      </w:r>
      <w:r>
        <w:t xml:space="preserve">, une négociation annuelle obligatoire </w:t>
      </w:r>
      <w:r w:rsidRPr="00371619">
        <w:t>a été engagée</w:t>
      </w:r>
      <w:r>
        <w:t>,</w:t>
      </w:r>
      <w:r w:rsidRPr="00371619">
        <w:t xml:space="preserve"> </w:t>
      </w:r>
      <w:r>
        <w:t>au titre de l’année 20</w:t>
      </w:r>
      <w:r w:rsidR="00B04188">
        <w:t>2</w:t>
      </w:r>
      <w:r w:rsidR="00AE5714">
        <w:t>2</w:t>
      </w:r>
      <w:r>
        <w:t xml:space="preserve">, </w:t>
      </w:r>
      <w:r w:rsidRPr="00371619">
        <w:t>entre la Direction et les organisat</w:t>
      </w:r>
      <w:r>
        <w:t>ions syndicales représentatives.</w:t>
      </w:r>
    </w:p>
    <w:p w14:paraId="09876D54" w14:textId="145C4982" w:rsidP="0022163A" w:rsidR="00BD711C" w:rsidRDefault="00BD711C">
      <w:pPr>
        <w:jc w:val="both"/>
      </w:pPr>
      <w:r w:rsidRPr="001B5045">
        <w:t xml:space="preserve">Après avoir échangé sur la situation financière de </w:t>
      </w:r>
      <w:r>
        <w:t>l’entreprise</w:t>
      </w:r>
      <w:r w:rsidRPr="001B5045">
        <w:t xml:space="preserve">, les mesures prises dans les budgets et les propositions respectives, les parties ont abouti, </w:t>
      </w:r>
      <w:r>
        <w:t xml:space="preserve">à la suite des </w:t>
      </w:r>
      <w:r w:rsidRPr="001B5045">
        <w:t>réunions</w:t>
      </w:r>
      <w:r>
        <w:t xml:space="preserve"> en date du </w:t>
      </w:r>
      <w:r w:rsidR="00AE5714">
        <w:t>16 décembre 2021</w:t>
      </w:r>
      <w:r w:rsidR="00956E2F">
        <w:t xml:space="preserve">, </w:t>
      </w:r>
      <w:r w:rsidR="00AE5714">
        <w:t xml:space="preserve">20 décembre </w:t>
      </w:r>
      <w:r w:rsidR="00956E2F">
        <w:t xml:space="preserve">2021 et </w:t>
      </w:r>
      <w:r w:rsidR="00AE5714">
        <w:t>23 décembre</w:t>
      </w:r>
      <w:r w:rsidR="00956E2F">
        <w:t xml:space="preserve"> </w:t>
      </w:r>
      <w:r>
        <w:t>20</w:t>
      </w:r>
      <w:r w:rsidR="00956E2F">
        <w:t>2</w:t>
      </w:r>
      <w:r>
        <w:t>1</w:t>
      </w:r>
      <w:r w:rsidRPr="001B5045">
        <w:t>, à la conclusion du présent accord.</w:t>
      </w:r>
    </w:p>
    <w:p w14:paraId="7DE09DA0" w14:textId="77777777" w:rsidP="0022163A" w:rsidR="00BD711C" w:rsidRDefault="00BD711C" w:rsidRPr="00D94B65">
      <w:pPr>
        <w:jc w:val="both"/>
        <w:rPr>
          <w:b/>
          <w:u w:val="single"/>
        </w:rPr>
      </w:pPr>
      <w:r w:rsidRPr="00D94B65">
        <w:rPr>
          <w:b/>
          <w:u w:val="single"/>
        </w:rPr>
        <w:t>En conséquence, il est convenu ce qui suit :</w:t>
      </w:r>
    </w:p>
    <w:p w14:paraId="2D0BEBBA" w14:textId="77777777" w:rsidP="0022163A" w:rsidR="00BD711C" w:rsidRDefault="00BD711C">
      <w:pPr>
        <w:jc w:val="both"/>
        <w:rPr>
          <w:b/>
        </w:rPr>
      </w:pPr>
    </w:p>
    <w:p w14:paraId="01BFE246" w14:textId="5BC0C341" w:rsidP="0022163A" w:rsidR="00BD711C" w:rsidRDefault="00BD711C" w:rsidRPr="004C7297">
      <w:pPr>
        <w:jc w:val="both"/>
        <w:rPr>
          <w:b/>
        </w:rPr>
      </w:pPr>
      <w:r w:rsidRPr="001A1EB2">
        <w:rPr>
          <w:b/>
        </w:rPr>
        <w:t>A</w:t>
      </w:r>
      <w:r w:rsidR="00DE3D54">
        <w:rPr>
          <w:b/>
        </w:rPr>
        <w:t>RTICLE</w:t>
      </w:r>
      <w:r>
        <w:rPr>
          <w:b/>
        </w:rPr>
        <w:t xml:space="preserve"> 1</w:t>
      </w:r>
      <w:r w:rsidR="004C7297">
        <w:rPr>
          <w:b/>
        </w:rPr>
        <w:t xml:space="preserve"> </w:t>
      </w:r>
      <w:r w:rsidR="00DE3D54">
        <w:rPr>
          <w:b/>
        </w:rPr>
        <w:t xml:space="preserve">- </w:t>
      </w:r>
      <w:r w:rsidR="004C7297">
        <w:rPr>
          <w:b/>
        </w:rPr>
        <w:t>CHAMP D’APPLICATION</w:t>
      </w:r>
    </w:p>
    <w:p w14:paraId="39583C5F" w14:textId="3D222C02" w:rsidP="0022163A" w:rsidR="00BD711C" w:rsidRDefault="004C7297">
      <w:pPr>
        <w:jc w:val="both"/>
      </w:pPr>
      <w:r>
        <w:t>Le présent accord s’applique à tous les établissements de SNEF TELECOM.</w:t>
      </w:r>
    </w:p>
    <w:p w14:paraId="7B0AF459" w14:textId="77777777" w:rsidP="0022163A" w:rsidR="003B5D3A" w:rsidRDefault="003B5D3A">
      <w:pPr>
        <w:jc w:val="both"/>
        <w:rPr>
          <w:b/>
          <w:bCs/>
        </w:rPr>
      </w:pPr>
    </w:p>
    <w:p w14:paraId="17B0487D" w14:textId="77777777" w:rsidP="0022163A" w:rsidR="003B5D3A" w:rsidRDefault="003B5D3A">
      <w:pPr>
        <w:jc w:val="both"/>
        <w:rPr>
          <w:b/>
          <w:bCs/>
        </w:rPr>
      </w:pPr>
    </w:p>
    <w:p w14:paraId="17D7449F" w14:textId="77777777" w:rsidP="0022163A" w:rsidR="003B5D3A" w:rsidRDefault="003B5D3A">
      <w:pPr>
        <w:jc w:val="both"/>
        <w:rPr>
          <w:b/>
          <w:bCs/>
        </w:rPr>
      </w:pPr>
    </w:p>
    <w:p w14:paraId="0910D10C" w14:textId="60D99FE0" w:rsidP="0022163A" w:rsidR="00BD711C" w:rsidRDefault="00BD711C" w:rsidRPr="00DE3D54">
      <w:pPr>
        <w:jc w:val="both"/>
        <w:rPr>
          <w:b/>
          <w:bCs/>
        </w:rPr>
      </w:pPr>
      <w:r w:rsidRPr="00DE3D54">
        <w:rPr>
          <w:b/>
          <w:bCs/>
        </w:rPr>
        <w:lastRenderedPageBreak/>
        <w:t>A</w:t>
      </w:r>
      <w:r w:rsidR="00DE3D54">
        <w:rPr>
          <w:b/>
          <w:bCs/>
        </w:rPr>
        <w:t xml:space="preserve">RTICLE 2 - </w:t>
      </w:r>
      <w:r w:rsidR="004C7297" w:rsidRPr="00DE3D54">
        <w:rPr>
          <w:b/>
          <w:bCs/>
        </w:rPr>
        <w:t>AUGMENTATION DES SALAIRES EN 202</w:t>
      </w:r>
      <w:r w:rsidR="001433C2">
        <w:rPr>
          <w:b/>
          <w:bCs/>
        </w:rPr>
        <w:t>2</w:t>
      </w:r>
    </w:p>
    <w:p w14:paraId="2566A958" w14:textId="05759EDF" w:rsidP="004C7297" w:rsidR="004C7297" w:rsidRDefault="004C7297">
      <w:pPr>
        <w:jc w:val="both"/>
      </w:pPr>
      <w:r>
        <w:t xml:space="preserve">Une augmentation individualisée est décidée pour toutes les catégories de personnel de l’ensemble des CCN, </w:t>
      </w:r>
      <w:r w:rsidRPr="00616D7D">
        <w:t xml:space="preserve">ayant </w:t>
      </w:r>
      <w:r w:rsidR="0079571C" w:rsidRPr="00616D7D">
        <w:t xml:space="preserve">un an </w:t>
      </w:r>
      <w:r w:rsidRPr="00616D7D">
        <w:t>d’ancienneté au 1er février 202</w:t>
      </w:r>
      <w:r w:rsidR="001433C2" w:rsidRPr="00616D7D">
        <w:t>2</w:t>
      </w:r>
      <w:r w:rsidRPr="00616D7D">
        <w:t>.</w:t>
      </w:r>
    </w:p>
    <w:p w14:paraId="0E03C7A5" w14:textId="345FC6F4" w:rsidP="004C7297" w:rsidR="004C7297" w:rsidRDefault="004C7297">
      <w:pPr>
        <w:jc w:val="both"/>
      </w:pPr>
      <w:r>
        <w:t xml:space="preserve"> Il sera mobilisé une enveloppe financière spécifique équivalente à une augmentation moyenne de </w:t>
      </w:r>
      <w:r w:rsidR="00616D7D" w:rsidRPr="00616D7D">
        <w:t>3,5</w:t>
      </w:r>
      <w:r w:rsidRPr="00616D7D">
        <w:t>% des salaires réels, hors ancienneté</w:t>
      </w:r>
      <w:r>
        <w:t xml:space="preserve"> et accessoires, des catégories concernées. </w:t>
      </w:r>
    </w:p>
    <w:p w14:paraId="420EC11C" w14:textId="0ECEB916" w:rsidP="004C7297" w:rsidR="004C7297" w:rsidRDefault="004C7297">
      <w:pPr>
        <w:jc w:val="both"/>
      </w:pPr>
      <w:r>
        <w:t xml:space="preserve">L’augmentation individualisée sera effective sur la paie du mois de </w:t>
      </w:r>
      <w:r w:rsidRPr="00616D7D">
        <w:t>février 202</w:t>
      </w:r>
      <w:r w:rsidR="001433C2" w:rsidRPr="00616D7D">
        <w:t>2 à effet rétroactif au 1</w:t>
      </w:r>
      <w:r w:rsidR="001433C2" w:rsidRPr="00616D7D">
        <w:rPr>
          <w:vertAlign w:val="superscript"/>
        </w:rPr>
        <w:t>er</w:t>
      </w:r>
      <w:r w:rsidR="001433C2" w:rsidRPr="00616D7D">
        <w:t xml:space="preserve"> janvier 2022</w:t>
      </w:r>
      <w:r w:rsidRPr="00616D7D">
        <w:t>.</w:t>
      </w:r>
      <w:r>
        <w:t xml:space="preserve"> </w:t>
      </w:r>
    </w:p>
    <w:p w14:paraId="67A00E91" w14:textId="77777777" w:rsidP="004C7297" w:rsidR="00713C61" w:rsidRDefault="00713C61">
      <w:pPr>
        <w:jc w:val="both"/>
      </w:pPr>
    </w:p>
    <w:p w14:paraId="6E180C9C" w14:textId="4CB4A907" w:rsidP="004C7297" w:rsidR="004C7297" w:rsidRDefault="004C7297" w:rsidRPr="004C7297">
      <w:pPr>
        <w:jc w:val="both"/>
        <w:rPr>
          <w:b/>
          <w:bCs/>
        </w:rPr>
      </w:pPr>
      <w:r w:rsidRPr="004C7297">
        <w:rPr>
          <w:b/>
          <w:bCs/>
        </w:rPr>
        <w:t xml:space="preserve">ARTICLE </w:t>
      </w:r>
      <w:r w:rsidR="000A483A">
        <w:rPr>
          <w:b/>
          <w:bCs/>
        </w:rPr>
        <w:t>3</w:t>
      </w:r>
      <w:r w:rsidRPr="004C7297">
        <w:rPr>
          <w:b/>
          <w:bCs/>
        </w:rPr>
        <w:t xml:space="preserve"> </w:t>
      </w:r>
      <w:r w:rsidR="00DE3D54">
        <w:rPr>
          <w:b/>
          <w:bCs/>
        </w:rPr>
        <w:t>-</w:t>
      </w:r>
      <w:r w:rsidRPr="004C7297">
        <w:rPr>
          <w:b/>
          <w:bCs/>
        </w:rPr>
        <w:t xml:space="preserve"> TAUX DE RACHAT DES JOURS DE REPOS AUTONOMIE</w:t>
      </w:r>
    </w:p>
    <w:p w14:paraId="2BA8AE44" w14:textId="0B7025EB" w:rsidP="004C7297" w:rsidR="004C7297" w:rsidRDefault="004C7297">
      <w:pPr>
        <w:jc w:val="both"/>
      </w:pPr>
      <w:r>
        <w:t>Le forfait correspondant à la renonciation aux jours de repos autonomie des cadres forfait jours est fixé pour l’année 202</w:t>
      </w:r>
      <w:r w:rsidR="001433C2">
        <w:t>2</w:t>
      </w:r>
      <w:r>
        <w:t xml:space="preserve"> à </w:t>
      </w:r>
      <w:r w:rsidRPr="00616D7D">
        <w:t>6.5% de la ré</w:t>
      </w:r>
      <w:r>
        <w:t xml:space="preserve">munération mensuelle brute. </w:t>
      </w:r>
    </w:p>
    <w:p w14:paraId="5184B916" w14:textId="77777777" w:rsidP="001D2428" w:rsidR="005B2B1D" w:rsidRDefault="005B2B1D">
      <w:pPr>
        <w:jc w:val="both"/>
        <w:rPr>
          <w:b/>
          <w:bCs/>
        </w:rPr>
      </w:pPr>
    </w:p>
    <w:p w14:paraId="748D52E5" w14:textId="05C0EE83" w:rsidP="001D2428" w:rsidR="001D2428" w:rsidRDefault="001D2428" w:rsidRPr="004C7297">
      <w:pPr>
        <w:jc w:val="both"/>
        <w:rPr>
          <w:b/>
          <w:bCs/>
        </w:rPr>
      </w:pPr>
      <w:r w:rsidRPr="004C7297">
        <w:rPr>
          <w:b/>
          <w:bCs/>
        </w:rPr>
        <w:t xml:space="preserve">ARTICLE </w:t>
      </w:r>
      <w:r w:rsidR="000A483A">
        <w:rPr>
          <w:b/>
          <w:bCs/>
        </w:rPr>
        <w:t>4</w:t>
      </w:r>
      <w:r w:rsidRPr="004C7297">
        <w:rPr>
          <w:b/>
          <w:bCs/>
        </w:rPr>
        <w:t xml:space="preserve"> </w:t>
      </w:r>
      <w:r w:rsidR="005B2B1D">
        <w:rPr>
          <w:b/>
          <w:bCs/>
        </w:rPr>
        <w:t>-</w:t>
      </w:r>
      <w:r w:rsidRPr="004C7297">
        <w:rPr>
          <w:b/>
          <w:bCs/>
        </w:rPr>
        <w:t xml:space="preserve"> </w:t>
      </w:r>
      <w:r>
        <w:rPr>
          <w:b/>
          <w:bCs/>
        </w:rPr>
        <w:t xml:space="preserve">REGIME DU FORFAIT EN JOURS DES </w:t>
      </w:r>
      <w:r w:rsidR="00670F1F">
        <w:rPr>
          <w:b/>
          <w:bCs/>
        </w:rPr>
        <w:t xml:space="preserve">CADRES </w:t>
      </w:r>
      <w:r>
        <w:rPr>
          <w:b/>
          <w:bCs/>
        </w:rPr>
        <w:t xml:space="preserve">EMBAUCHES </w:t>
      </w:r>
      <w:r w:rsidR="005A2169">
        <w:rPr>
          <w:b/>
          <w:bCs/>
        </w:rPr>
        <w:t xml:space="preserve">EN </w:t>
      </w:r>
      <w:r w:rsidR="005B2B1D">
        <w:rPr>
          <w:b/>
          <w:bCs/>
        </w:rPr>
        <w:t>202</w:t>
      </w:r>
      <w:r w:rsidR="001C46D7">
        <w:rPr>
          <w:b/>
          <w:bCs/>
        </w:rPr>
        <w:t>2</w:t>
      </w:r>
    </w:p>
    <w:p w14:paraId="73AB6E27" w14:textId="2403B154" w:rsidP="00A9042E" w:rsidR="00C758F2" w:rsidRDefault="005B2B1D">
      <w:pPr>
        <w:jc w:val="both"/>
        <w:rPr>
          <w:rFonts w:asciiTheme="minorHAnsi" w:cstheme="minorHAnsi" w:hAnsiTheme="minorHAnsi"/>
        </w:rPr>
      </w:pPr>
      <w:r>
        <w:t xml:space="preserve">Les parties conviennent de ce que les cadres embauchés </w:t>
      </w:r>
      <w:r w:rsidR="005A2169">
        <w:t>sur l’année 202</w:t>
      </w:r>
      <w:r w:rsidR="001433C2">
        <w:t>2</w:t>
      </w:r>
      <w:r w:rsidR="005A2169">
        <w:t xml:space="preserve"> </w:t>
      </w:r>
      <w:r>
        <w:t xml:space="preserve">auxquels seront proposés une convention de forfait en jours bénéficieront d’un forfait de 216 jours par an </w:t>
      </w:r>
      <w:r w:rsidR="00A9042E" w:rsidRPr="00B21355">
        <w:rPr>
          <w:rFonts w:asciiTheme="minorHAnsi" w:cstheme="minorHAnsi" w:hAnsiTheme="minorHAnsi"/>
        </w:rPr>
        <w:t>y compris la journée de solidarité.</w:t>
      </w:r>
      <w:r w:rsidR="00A9042E" w:rsidRPr="00A9042E">
        <w:rPr>
          <w:rFonts w:asciiTheme="minorHAnsi" w:cstheme="minorHAnsi" w:hAnsiTheme="minorHAnsi"/>
        </w:rPr>
        <w:t xml:space="preserve"> </w:t>
      </w:r>
    </w:p>
    <w:p w14:paraId="4F7997F7" w14:textId="20C4E4F1" w:rsidP="00A9042E" w:rsidR="00A9042E" w:rsidRDefault="00C758F2" w:rsidRPr="00B21355">
      <w:pPr>
        <w:jc w:val="both"/>
        <w:rPr>
          <w:rFonts w:asciiTheme="minorHAnsi" w:cstheme="minorHAnsi" w:hAnsiTheme="minorHAnsi"/>
        </w:rPr>
      </w:pPr>
      <w:r w:rsidRPr="00B21355">
        <w:rPr>
          <w:rFonts w:asciiTheme="minorHAnsi" w:cstheme="minorHAnsi" w:hAnsiTheme="minorHAnsi"/>
        </w:rPr>
        <w:t>Les jours de repos autonomie</w:t>
      </w:r>
      <w:r>
        <w:rPr>
          <w:rFonts w:asciiTheme="minorHAnsi" w:cstheme="minorHAnsi" w:hAnsiTheme="minorHAnsi"/>
        </w:rPr>
        <w:t xml:space="preserve"> sont </w:t>
      </w:r>
      <w:r w:rsidRPr="00B21355">
        <w:rPr>
          <w:rFonts w:asciiTheme="minorHAnsi" w:cstheme="minorHAnsi" w:hAnsiTheme="minorHAnsi"/>
        </w:rPr>
        <w:t xml:space="preserve">arrêtés </w:t>
      </w:r>
      <w:r w:rsidRPr="00BD460C">
        <w:rPr>
          <w:rFonts w:asciiTheme="minorHAnsi" w:cstheme="minorHAnsi" w:hAnsiTheme="minorHAnsi"/>
        </w:rPr>
        <w:t>forfaitairement</w:t>
      </w:r>
      <w:r w:rsidRPr="00B21355">
        <w:rPr>
          <w:rFonts w:asciiTheme="minorHAnsi" w:cstheme="minorHAnsi" w:hAnsiTheme="minorHAnsi"/>
        </w:rPr>
        <w:t xml:space="preserve"> par le présent accord à 12 (douze) jours par an</w:t>
      </w:r>
      <w:r>
        <w:rPr>
          <w:rFonts w:asciiTheme="minorHAnsi" w:cstheme="minorHAnsi" w:hAnsiTheme="minorHAnsi"/>
        </w:rPr>
        <w:t>.</w:t>
      </w:r>
    </w:p>
    <w:p w14:paraId="4A69F935" w14:textId="5338513A" w:rsidP="00A9042E" w:rsidR="00A9042E" w:rsidRDefault="005A2169">
      <w:pPr>
        <w:jc w:val="both"/>
        <w:rPr>
          <w:rFonts w:asciiTheme="minorHAnsi" w:cstheme="minorHAnsi" w:hAnsiTheme="minorHAnsi"/>
        </w:rPr>
      </w:pPr>
      <w:r>
        <w:rPr>
          <w:rFonts w:asciiTheme="minorHAnsi" w:cstheme="minorHAnsi" w:hAnsiTheme="minorHAnsi"/>
        </w:rPr>
        <w:t xml:space="preserve">Le taux de </w:t>
      </w:r>
      <w:r w:rsidR="00A9042E" w:rsidRPr="00B21355">
        <w:rPr>
          <w:rFonts w:asciiTheme="minorHAnsi" w:cstheme="minorHAnsi" w:hAnsiTheme="minorHAnsi"/>
        </w:rPr>
        <w:t xml:space="preserve">rachat par l’entreprise des 12 jours de repos </w:t>
      </w:r>
      <w:r w:rsidR="00A9042E" w:rsidRPr="00B21355">
        <w:rPr>
          <w:rFonts w:asciiTheme="minorHAnsi" w:cstheme="minorHAnsi" w:hAnsiTheme="minorHAnsi"/>
          <w:lang w:bidi="fr-FR"/>
        </w:rPr>
        <w:t>autonomie</w:t>
      </w:r>
      <w:r w:rsidR="00670F1F">
        <w:rPr>
          <w:rFonts w:asciiTheme="minorHAnsi" w:cstheme="minorHAnsi" w:hAnsiTheme="minorHAnsi"/>
        </w:rPr>
        <w:t xml:space="preserve"> </w:t>
      </w:r>
      <w:r>
        <w:rPr>
          <w:rFonts w:asciiTheme="minorHAnsi" w:cstheme="minorHAnsi" w:hAnsiTheme="minorHAnsi"/>
        </w:rPr>
        <w:t xml:space="preserve">est celui, </w:t>
      </w:r>
      <w:r w:rsidR="00670F1F">
        <w:rPr>
          <w:rFonts w:asciiTheme="minorHAnsi" w:cstheme="minorHAnsi" w:hAnsiTheme="minorHAnsi"/>
        </w:rPr>
        <w:t>pour l’année 202</w:t>
      </w:r>
      <w:r w:rsidR="001433C2">
        <w:rPr>
          <w:rFonts w:asciiTheme="minorHAnsi" w:cstheme="minorHAnsi" w:hAnsiTheme="minorHAnsi"/>
        </w:rPr>
        <w:t>2</w:t>
      </w:r>
      <w:r w:rsidR="00670F1F">
        <w:rPr>
          <w:rFonts w:asciiTheme="minorHAnsi" w:cstheme="minorHAnsi" w:hAnsiTheme="minorHAnsi"/>
        </w:rPr>
        <w:t xml:space="preserve">, fixé à l’article </w:t>
      </w:r>
      <w:r w:rsidR="003230B4">
        <w:rPr>
          <w:rFonts w:asciiTheme="minorHAnsi" w:cstheme="minorHAnsi" w:hAnsiTheme="minorHAnsi"/>
        </w:rPr>
        <w:t>3</w:t>
      </w:r>
      <w:r w:rsidR="00670F1F">
        <w:rPr>
          <w:rFonts w:asciiTheme="minorHAnsi" w:cstheme="minorHAnsi" w:hAnsiTheme="minorHAnsi"/>
        </w:rPr>
        <w:t xml:space="preserve"> du présent accord</w:t>
      </w:r>
      <w:r w:rsidR="00015961" w:rsidRPr="00B21355">
        <w:rPr>
          <w:rFonts w:asciiTheme="minorHAnsi" w:cstheme="minorHAnsi" w:hAnsiTheme="minorHAnsi"/>
        </w:rPr>
        <w:t>.</w:t>
      </w:r>
    </w:p>
    <w:p w14:paraId="7291B779" w14:textId="12C61944" w:rsidP="00A9042E" w:rsidR="005A2169" w:rsidRDefault="005A2169">
      <w:pPr>
        <w:jc w:val="both"/>
        <w:rPr>
          <w:rFonts w:asciiTheme="minorHAnsi" w:cstheme="minorHAnsi" w:hAnsiTheme="minorHAnsi"/>
        </w:rPr>
      </w:pPr>
      <w:r>
        <w:rPr>
          <w:rFonts w:asciiTheme="minorHAnsi" w:cstheme="minorHAnsi" w:hAnsiTheme="minorHAnsi"/>
        </w:rPr>
        <w:t>Les autres dispositions relatives au forfait en jours sont celles de la Convention collective applicable au salarié.</w:t>
      </w:r>
    </w:p>
    <w:p w14:paraId="54C3FC7A" w14:textId="77777777" w:rsidP="00A9042E" w:rsidR="00782EDF" w:rsidRDefault="00782EDF" w:rsidRPr="00670F1F">
      <w:pPr>
        <w:jc w:val="both"/>
        <w:rPr>
          <w:rFonts w:asciiTheme="minorHAnsi" w:cstheme="minorHAnsi" w:hAnsiTheme="minorHAnsi"/>
          <w:bCs/>
        </w:rPr>
      </w:pPr>
    </w:p>
    <w:p w14:paraId="06B8DB86" w14:textId="168103B5" w:rsidP="004C7297" w:rsidR="004C7297" w:rsidRDefault="004C7297" w:rsidRPr="004C7297">
      <w:pPr>
        <w:jc w:val="both"/>
        <w:rPr>
          <w:b/>
          <w:bCs/>
        </w:rPr>
      </w:pPr>
      <w:r w:rsidRPr="004C7297">
        <w:rPr>
          <w:b/>
          <w:bCs/>
        </w:rPr>
        <w:t xml:space="preserve">ARTICLE </w:t>
      </w:r>
      <w:r w:rsidR="000A483A">
        <w:rPr>
          <w:b/>
          <w:bCs/>
        </w:rPr>
        <w:t>5</w:t>
      </w:r>
      <w:r w:rsidRPr="004C7297">
        <w:rPr>
          <w:b/>
          <w:bCs/>
        </w:rPr>
        <w:t xml:space="preserve"> - PARTAGE DE LA VALEUR AJOUTEE</w:t>
      </w:r>
    </w:p>
    <w:p w14:paraId="6C35D8E6" w14:textId="19C32EED" w:rsidP="004C7297" w:rsidR="004C7297" w:rsidRDefault="007E12FD">
      <w:pPr>
        <w:jc w:val="both"/>
      </w:pPr>
      <w:r>
        <w:t>Les parties constatent</w:t>
      </w:r>
      <w:r w:rsidR="001433C2">
        <w:t xml:space="preserve"> avec satisfacti</w:t>
      </w:r>
      <w:r w:rsidR="0089096B">
        <w:t xml:space="preserve">on la </w:t>
      </w:r>
      <w:r w:rsidR="001433C2">
        <w:t>mise en place</w:t>
      </w:r>
      <w:r>
        <w:t xml:space="preserve"> effective</w:t>
      </w:r>
      <w:r w:rsidR="0089096B">
        <w:t>,</w:t>
      </w:r>
      <w:r w:rsidR="001433C2">
        <w:t xml:space="preserve"> au cours</w:t>
      </w:r>
      <w:r w:rsidR="0089096B">
        <w:t xml:space="preserve"> </w:t>
      </w:r>
      <w:r w:rsidR="001433C2">
        <w:t>de l’année 2021</w:t>
      </w:r>
      <w:r w:rsidR="0089096B">
        <w:t>,</w:t>
      </w:r>
      <w:r w:rsidR="001433C2">
        <w:t xml:space="preserve"> d’un </w:t>
      </w:r>
      <w:r w:rsidR="0089096B">
        <w:t>Plan d’Epargne Groupe</w:t>
      </w:r>
      <w:r>
        <w:t>, annoncé lors des NAO précédentes</w:t>
      </w:r>
      <w:r w:rsidR="0089096B">
        <w:t xml:space="preserve">, ainsi que </w:t>
      </w:r>
      <w:r w:rsidR="001433C2">
        <w:t>l</w:t>
      </w:r>
      <w:r w:rsidR="004C7297">
        <w:t>’ouverture</w:t>
      </w:r>
      <w:r w:rsidR="001433C2">
        <w:t xml:space="preserve"> </w:t>
      </w:r>
      <w:r>
        <w:t xml:space="preserve">aux salariés du Groupe </w:t>
      </w:r>
      <w:r w:rsidR="001433C2">
        <w:t>d’une période de souscription jusqu’au 1</w:t>
      </w:r>
      <w:r>
        <w:t>2</w:t>
      </w:r>
      <w:r w:rsidR="001433C2">
        <w:t xml:space="preserve"> janvier 2022 </w:t>
      </w:r>
      <w:r>
        <w:t xml:space="preserve">aux parts du FCPE « Fonds Rebond Groupe </w:t>
      </w:r>
      <w:proofErr w:type="spellStart"/>
      <w:r>
        <w:t>Snef</w:t>
      </w:r>
      <w:proofErr w:type="spellEnd"/>
      <w:r>
        <w:t> »</w:t>
      </w:r>
      <w:r w:rsidR="00A65D3E">
        <w:t xml:space="preserve">, favorisant un actionnariat salarié par cet intermédiaire. </w:t>
      </w:r>
    </w:p>
    <w:p w14:paraId="6815D907" w14:textId="77777777" w:rsidP="004C7297" w:rsidR="000A483A" w:rsidRDefault="000A483A">
      <w:pPr>
        <w:jc w:val="both"/>
      </w:pPr>
    </w:p>
    <w:p w14:paraId="20276E22" w14:textId="25244E46" w:rsidP="00B70F43" w:rsidR="00B70F43" w:rsidRDefault="00B70F43" w:rsidRPr="008719DD">
      <w:pPr>
        <w:jc w:val="both"/>
        <w:rPr>
          <w:b/>
          <w:bCs/>
        </w:rPr>
      </w:pPr>
      <w:bookmarkStart w:id="0" w:name="_Hlk64627288"/>
      <w:r w:rsidRPr="008719DD">
        <w:rPr>
          <w:b/>
          <w:bCs/>
        </w:rPr>
        <w:t xml:space="preserve">ARTICLE </w:t>
      </w:r>
      <w:r w:rsidR="000A483A">
        <w:rPr>
          <w:b/>
          <w:bCs/>
        </w:rPr>
        <w:t>6</w:t>
      </w:r>
      <w:r w:rsidRPr="008719DD">
        <w:rPr>
          <w:b/>
          <w:bCs/>
        </w:rPr>
        <w:t xml:space="preserve"> </w:t>
      </w:r>
      <w:r w:rsidR="003230B4">
        <w:rPr>
          <w:b/>
          <w:bCs/>
        </w:rPr>
        <w:t>-</w:t>
      </w:r>
      <w:r w:rsidRPr="008719DD">
        <w:rPr>
          <w:b/>
          <w:bCs/>
        </w:rPr>
        <w:t xml:space="preserve"> </w:t>
      </w:r>
      <w:r w:rsidR="00A65D3E" w:rsidRPr="008719DD">
        <w:rPr>
          <w:b/>
          <w:bCs/>
        </w:rPr>
        <w:t xml:space="preserve">PREVOYANCE </w:t>
      </w:r>
      <w:r w:rsidRPr="008719DD">
        <w:rPr>
          <w:b/>
          <w:bCs/>
        </w:rPr>
        <w:t xml:space="preserve"> </w:t>
      </w:r>
    </w:p>
    <w:p w14:paraId="6F6F795C" w14:textId="17D7207A" w:rsidP="00B70F43" w:rsidR="008719DD" w:rsidRDefault="00B70F43" w:rsidRPr="008719DD">
      <w:pPr>
        <w:jc w:val="both"/>
      </w:pPr>
      <w:r w:rsidRPr="008719DD">
        <w:t>L</w:t>
      </w:r>
      <w:r w:rsidR="00A65D3E" w:rsidRPr="008719DD">
        <w:t xml:space="preserve">es parties constatent que l’harmonisation de la </w:t>
      </w:r>
      <w:r w:rsidR="008719DD" w:rsidRPr="008719DD">
        <w:t>prévoyance</w:t>
      </w:r>
      <w:r w:rsidR="00A65D3E" w:rsidRPr="008719DD">
        <w:t xml:space="preserve"> a été faite au sein du Groupe </w:t>
      </w:r>
      <w:r w:rsidR="008719DD" w:rsidRPr="008719DD">
        <w:t>au cours du dernier trimestre 2021 à effet du 1</w:t>
      </w:r>
      <w:r w:rsidR="008719DD" w:rsidRPr="008719DD">
        <w:rPr>
          <w:vertAlign w:val="superscript"/>
        </w:rPr>
        <w:t>er</w:t>
      </w:r>
      <w:r w:rsidR="008719DD" w:rsidRPr="008719DD">
        <w:t xml:space="preserve"> janvier 2022. Cet effort d’harmonisation permet ainsi aux salariés de SNEF TELECOM de bénéficier d’un maintien de garanties à un taux de cotisation plus faible.</w:t>
      </w:r>
    </w:p>
    <w:bookmarkEnd w:id="0"/>
    <w:p w14:paraId="1643A681" w14:textId="77777777" w:rsidP="006357CA" w:rsidR="008719DD" w:rsidRDefault="008719DD">
      <w:pPr>
        <w:jc w:val="both"/>
      </w:pPr>
    </w:p>
    <w:p w14:paraId="7AFE29F7" w14:textId="57F5438D" w:rsidP="006357CA" w:rsidR="006357CA" w:rsidRDefault="006357CA" w:rsidRPr="00B70F43">
      <w:pPr>
        <w:jc w:val="both"/>
        <w:rPr>
          <w:b/>
          <w:bCs/>
        </w:rPr>
      </w:pPr>
      <w:r w:rsidRPr="00B70F43">
        <w:rPr>
          <w:b/>
          <w:bCs/>
        </w:rPr>
        <w:t xml:space="preserve">ARTICLE </w:t>
      </w:r>
      <w:r w:rsidR="003230B4">
        <w:rPr>
          <w:b/>
          <w:bCs/>
        </w:rPr>
        <w:t>7</w:t>
      </w:r>
      <w:r w:rsidRPr="00B70F43">
        <w:rPr>
          <w:b/>
          <w:bCs/>
        </w:rPr>
        <w:t xml:space="preserve"> - </w:t>
      </w:r>
      <w:r>
        <w:rPr>
          <w:b/>
          <w:bCs/>
        </w:rPr>
        <w:t>DEPLACEMENTS</w:t>
      </w:r>
    </w:p>
    <w:p w14:paraId="039CE03F" w14:textId="120EB703" w:rsidP="006357CA" w:rsidR="006357CA" w:rsidRDefault="008719DD">
      <w:pPr>
        <w:jc w:val="both"/>
      </w:pPr>
      <w:r>
        <w:t xml:space="preserve">Un accord reprenant les modalités des IPD prévues au sein de l’accord </w:t>
      </w:r>
      <w:r w:rsidR="00BC2277">
        <w:t>d</w:t>
      </w:r>
      <w:r>
        <w:t xml:space="preserve">e </w:t>
      </w:r>
      <w:proofErr w:type="spellStart"/>
      <w:r>
        <w:t>Snef</w:t>
      </w:r>
      <w:proofErr w:type="spellEnd"/>
      <w:r>
        <w:t xml:space="preserve"> SA</w:t>
      </w:r>
      <w:r w:rsidR="00BC2277">
        <w:t xml:space="preserve">, transféré temporairement à </w:t>
      </w:r>
      <w:proofErr w:type="spellStart"/>
      <w:r w:rsidR="00BC2277">
        <w:t>Snef</w:t>
      </w:r>
      <w:proofErr w:type="spellEnd"/>
      <w:r w:rsidR="00BC2277">
        <w:t xml:space="preserve"> Telecom et</w:t>
      </w:r>
      <w:r>
        <w:t xml:space="preserve"> expiré au 30 juin 2021</w:t>
      </w:r>
      <w:r w:rsidR="00BC2277">
        <w:t>,</w:t>
      </w:r>
      <w:r>
        <w:t xml:space="preserve"> est en cours de finalisation de négociation dans les premières semaines de 2022.</w:t>
      </w:r>
    </w:p>
    <w:p w14:paraId="598FB32C" w14:textId="77777777" w:rsidP="006357CA" w:rsidR="000A483A" w:rsidRDefault="000A483A" w:rsidRPr="00782EDF">
      <w:pPr>
        <w:jc w:val="both"/>
      </w:pPr>
    </w:p>
    <w:p w14:paraId="14D0B900" w14:textId="144467E5" w:rsidP="000A483A" w:rsidR="000A483A" w:rsidRDefault="000A483A" w:rsidRPr="00B70F43">
      <w:pPr>
        <w:jc w:val="both"/>
        <w:rPr>
          <w:b/>
          <w:bCs/>
        </w:rPr>
      </w:pPr>
      <w:r w:rsidRPr="00B70F43">
        <w:rPr>
          <w:b/>
          <w:bCs/>
        </w:rPr>
        <w:t xml:space="preserve">ARTICLE </w:t>
      </w:r>
      <w:r w:rsidR="003230B4">
        <w:rPr>
          <w:b/>
          <w:bCs/>
        </w:rPr>
        <w:t>8</w:t>
      </w:r>
      <w:r w:rsidRPr="00B70F43">
        <w:rPr>
          <w:b/>
          <w:bCs/>
        </w:rPr>
        <w:t xml:space="preserve"> </w:t>
      </w:r>
      <w:r w:rsidR="003230B4">
        <w:rPr>
          <w:b/>
          <w:bCs/>
        </w:rPr>
        <w:t>–</w:t>
      </w:r>
      <w:r w:rsidRPr="00B70F43">
        <w:rPr>
          <w:b/>
          <w:bCs/>
        </w:rPr>
        <w:t xml:space="preserve"> </w:t>
      </w:r>
      <w:r w:rsidR="003230B4">
        <w:rPr>
          <w:b/>
          <w:bCs/>
        </w:rPr>
        <w:t>EGALITE FEMMES HOMMES</w:t>
      </w:r>
    </w:p>
    <w:p w14:paraId="75429F45" w14:textId="7335F2D7" w:rsidP="00B70F43" w:rsidR="003230B4" w:rsidRDefault="003230B4">
      <w:pPr>
        <w:jc w:val="both"/>
      </w:pPr>
      <w:r w:rsidRPr="003230B4">
        <w:t>Un accord sur l’égalité professionnelle entre les femmes et les hommes est en cours de négociation pour une finalisation espérée</w:t>
      </w:r>
      <w:r>
        <w:t xml:space="preserve"> au plus tard en février 2022.</w:t>
      </w:r>
    </w:p>
    <w:p w14:paraId="77B20768" w14:textId="77777777" w:rsidP="00B70F43" w:rsidR="003230B4" w:rsidRDefault="003230B4" w:rsidRPr="003230B4">
      <w:pPr>
        <w:jc w:val="both"/>
      </w:pPr>
    </w:p>
    <w:p w14:paraId="752623F4" w14:textId="689F7C7C" w:rsidP="004C7297" w:rsidR="004C7297" w:rsidRDefault="004C7297" w:rsidRPr="004C7297">
      <w:pPr>
        <w:jc w:val="both"/>
        <w:rPr>
          <w:b/>
          <w:bCs/>
        </w:rPr>
      </w:pPr>
      <w:r w:rsidRPr="004C7297">
        <w:rPr>
          <w:b/>
          <w:bCs/>
        </w:rPr>
        <w:t xml:space="preserve">ARTICLE </w:t>
      </w:r>
      <w:r w:rsidR="003230B4">
        <w:rPr>
          <w:b/>
          <w:bCs/>
        </w:rPr>
        <w:t>9</w:t>
      </w:r>
      <w:r w:rsidRPr="004C7297">
        <w:rPr>
          <w:b/>
          <w:bCs/>
        </w:rPr>
        <w:t xml:space="preserve"> </w:t>
      </w:r>
      <w:r w:rsidR="00DE3D54">
        <w:rPr>
          <w:b/>
          <w:bCs/>
        </w:rPr>
        <w:t>-</w:t>
      </w:r>
      <w:r w:rsidRPr="004C7297">
        <w:rPr>
          <w:b/>
          <w:bCs/>
        </w:rPr>
        <w:t xml:space="preserve"> EFFET ET DUREE</w:t>
      </w:r>
    </w:p>
    <w:p w14:paraId="533E4645" w14:textId="153286C4" w:rsidP="004C7297" w:rsidR="004C7297" w:rsidRDefault="004C7297">
      <w:pPr>
        <w:jc w:val="both"/>
      </w:pPr>
      <w:r>
        <w:t>Le présent accord est conclu dans le cadre de la négociation annuelle obligatoire au titre de l’année 202</w:t>
      </w:r>
      <w:r w:rsidR="001433C2">
        <w:t>2</w:t>
      </w:r>
      <w:r>
        <w:t xml:space="preserve">. </w:t>
      </w:r>
    </w:p>
    <w:p w14:paraId="171A9E02" w14:textId="5A636034" w:rsidP="004C7297" w:rsidR="004C7297" w:rsidRDefault="004C7297">
      <w:pPr>
        <w:jc w:val="both"/>
      </w:pPr>
      <w:r w:rsidRPr="00B70F43">
        <w:t xml:space="preserve">Il est conclu pour une durée </w:t>
      </w:r>
      <w:r w:rsidR="005A2169" w:rsidRPr="00B70F43">
        <w:t>in</w:t>
      </w:r>
      <w:r w:rsidRPr="00B70F43">
        <w:t xml:space="preserve">déterminée </w:t>
      </w:r>
      <w:r w:rsidR="00AA45E5" w:rsidRPr="00B70F43">
        <w:t>à compter de sa date de signature</w:t>
      </w:r>
      <w:r w:rsidR="00B70F43" w:rsidRPr="00B70F43">
        <w:t>.</w:t>
      </w:r>
    </w:p>
    <w:p w14:paraId="732C7D81" w14:textId="1C388393" w:rsidP="004C7297" w:rsidR="004C7297" w:rsidRDefault="004C7297">
      <w:pPr>
        <w:jc w:val="both"/>
      </w:pPr>
    </w:p>
    <w:p w14:paraId="0CD7A258" w14:textId="53EFD6B6" w:rsidP="004C7297" w:rsidR="004C7297" w:rsidRDefault="004C7297" w:rsidRPr="00DE3D54">
      <w:pPr>
        <w:jc w:val="both"/>
        <w:rPr>
          <w:b/>
          <w:bCs/>
        </w:rPr>
      </w:pPr>
      <w:r w:rsidRPr="00DE3D54">
        <w:rPr>
          <w:b/>
          <w:bCs/>
        </w:rPr>
        <w:t xml:space="preserve">ARTICLE </w:t>
      </w:r>
      <w:r w:rsidR="0052793C">
        <w:rPr>
          <w:b/>
          <w:bCs/>
        </w:rPr>
        <w:t>10</w:t>
      </w:r>
      <w:r w:rsidR="008C0249">
        <w:rPr>
          <w:b/>
          <w:bCs/>
        </w:rPr>
        <w:t xml:space="preserve"> </w:t>
      </w:r>
      <w:r w:rsidRPr="00DE3D54">
        <w:rPr>
          <w:b/>
          <w:bCs/>
        </w:rPr>
        <w:t>- REVISION</w:t>
      </w:r>
    </w:p>
    <w:p w14:paraId="477BD3C6" w14:textId="77777777" w:rsidP="004C7297" w:rsidR="004C7297" w:rsidRDefault="004C7297">
      <w:pPr>
        <w:jc w:val="both"/>
      </w:pPr>
      <w:r>
        <w:t xml:space="preserve">En application de l’article L. 2222-5 du code du travail ainsi que des articles L.2261-7 et suivants du code du travail les parties signataires conviennent ce qui suit : </w:t>
      </w:r>
    </w:p>
    <w:p w14:paraId="7478298B" w14:textId="77777777" w:rsidP="004C7297" w:rsidR="004C7297" w:rsidRDefault="004C7297">
      <w:pPr>
        <w:jc w:val="both"/>
      </w:pPr>
      <w:r>
        <w:t xml:space="preserve">La mise en œuvre de la procédure de révision est possible à tout moment. </w:t>
      </w:r>
    </w:p>
    <w:p w14:paraId="3B645B54" w14:textId="77777777" w:rsidP="004C7297" w:rsidR="004C7297" w:rsidRDefault="004C7297">
      <w:pPr>
        <w:jc w:val="both"/>
      </w:pPr>
      <w:r>
        <w:t xml:space="preserve">Dans ce cas, la Direction ou une organisation syndicale représentative qui souhaiterait engager la procédure de révision devra notifier par écrit à la totalité des organisations syndicales représentatives au sein de l’entreprise une demande de révision, en faisant état des articles dont la révision est demandée et en proposant un texte de révision. Une réunion de négociation est organisée dans les deux mois qui suivent la réception de la demande de révision par la Direction. </w:t>
      </w:r>
    </w:p>
    <w:p w14:paraId="31D21FD3" w14:textId="77777777" w:rsidP="004C7297" w:rsidR="006969E9" w:rsidRDefault="006969E9">
      <w:pPr>
        <w:jc w:val="both"/>
        <w:rPr>
          <w:b/>
          <w:bCs/>
        </w:rPr>
      </w:pPr>
    </w:p>
    <w:p w14:paraId="14106A9A" w14:textId="1257F2E6" w:rsidP="004C7297" w:rsidR="004C7297" w:rsidRDefault="004C7297" w:rsidRPr="00DE3D54">
      <w:pPr>
        <w:jc w:val="both"/>
        <w:rPr>
          <w:b/>
          <w:bCs/>
        </w:rPr>
      </w:pPr>
      <w:r w:rsidRPr="00DE3D54">
        <w:rPr>
          <w:b/>
          <w:bCs/>
        </w:rPr>
        <w:t xml:space="preserve">ARTICLE </w:t>
      </w:r>
      <w:r w:rsidR="00782EDF">
        <w:rPr>
          <w:b/>
          <w:bCs/>
        </w:rPr>
        <w:t>1</w:t>
      </w:r>
      <w:r w:rsidR="0052793C">
        <w:rPr>
          <w:b/>
          <w:bCs/>
        </w:rPr>
        <w:t>1</w:t>
      </w:r>
      <w:r w:rsidRPr="00DE3D54">
        <w:rPr>
          <w:b/>
          <w:bCs/>
        </w:rPr>
        <w:t xml:space="preserve"> - PUBLICITE ET DEPOT LEGAL</w:t>
      </w:r>
    </w:p>
    <w:p w14:paraId="3E83269C" w14:textId="5FFB91A9" w:rsidP="004C7297" w:rsidR="004C7297" w:rsidRDefault="004C7297">
      <w:pPr>
        <w:jc w:val="both"/>
      </w:pPr>
      <w:r>
        <w:t xml:space="preserve">Conformément à l’article L. 2231-5 du Code du travail, le présent accord est notifié à l’ensemble des organisations syndicales représentatives dans l’entreprise. </w:t>
      </w:r>
    </w:p>
    <w:p w14:paraId="391F4C6C" w14:textId="70E105E1" w:rsidP="004C7297" w:rsidR="004C7297" w:rsidRDefault="004C7297">
      <w:pPr>
        <w:jc w:val="both"/>
      </w:pPr>
      <w:r>
        <w:t xml:space="preserve">Par ailleurs, cet accord sera déposé par la Direction selon les modalités suivantes : Dépôt auprès du secrétariat greffe du Conseil de Prud'hommes compétent, Dépôt sur la plateforme de téléprocédure du Ministère du travail (« </w:t>
      </w:r>
      <w:proofErr w:type="spellStart"/>
      <w:r>
        <w:t>TéléAccords</w:t>
      </w:r>
      <w:proofErr w:type="spellEnd"/>
      <w:r>
        <w:t xml:space="preserve"> »)</w:t>
      </w:r>
      <w:r w:rsidR="00F65EB1">
        <w:t xml:space="preserve">, Dépôt auprès de la commission paritaire pour ce qui concerne l’article </w:t>
      </w:r>
      <w:r w:rsidR="006969E9">
        <w:t>4</w:t>
      </w:r>
      <w:r w:rsidR="00F65EB1">
        <w:t xml:space="preserve"> du présent accord.</w:t>
      </w:r>
    </w:p>
    <w:p w14:paraId="00C39977" w14:textId="50A5434F" w:rsidP="004C7297" w:rsidR="004C7297" w:rsidRDefault="004C7297">
      <w:pPr>
        <w:jc w:val="both"/>
      </w:pPr>
      <w:r>
        <w:t xml:space="preserve">En outre, le personnel de SNEF </w:t>
      </w:r>
      <w:r w:rsidR="00F65EB1">
        <w:t xml:space="preserve">TELECOM </w:t>
      </w:r>
      <w:r>
        <w:t xml:space="preserve">sera informé du présent accord par tout moyen. </w:t>
      </w:r>
    </w:p>
    <w:p w14:paraId="50A2229E" w14:textId="77777777" w:rsidP="004C7297" w:rsidR="00C76CBE" w:rsidRDefault="004C7297">
      <w:pPr>
        <w:jc w:val="both"/>
      </w:pPr>
      <w:r>
        <w:lastRenderedPageBreak/>
        <w:t xml:space="preserve">Le présent accord est fait en nombre suffisant pour remise à chacune des parties. </w:t>
      </w:r>
    </w:p>
    <w:p w14:paraId="452D1E5E" w14:textId="77777777" w:rsidP="004C7297" w:rsidR="003B5D3A" w:rsidRDefault="003B5D3A">
      <w:pPr>
        <w:jc w:val="both"/>
      </w:pPr>
    </w:p>
    <w:p w14:paraId="7B68C58F" w14:textId="38703EFC" w:rsidP="004C7297" w:rsidR="00BD711C" w:rsidRDefault="00BD711C">
      <w:pPr>
        <w:jc w:val="both"/>
      </w:pPr>
      <w:r w:rsidRPr="00971623">
        <w:t xml:space="preserve">Fait à </w:t>
      </w:r>
      <w:r w:rsidR="00486F7D">
        <w:t>Marseille</w:t>
      </w:r>
    </w:p>
    <w:p w14:paraId="7D6FEC44" w14:textId="7D4E7609" w:rsidP="0022163A" w:rsidR="00BD711C" w:rsidRDefault="00BD711C">
      <w:pPr>
        <w:jc w:val="both"/>
      </w:pPr>
      <w:r>
        <w:t>L</w:t>
      </w:r>
      <w:r w:rsidR="00486F7D">
        <w:t>e 23 décembre 2021</w:t>
      </w:r>
    </w:p>
    <w:p w14:paraId="49C7ED81" w14:textId="3BB3F506" w:rsidP="0022163A" w:rsidR="00BD711C" w:rsidRDefault="00BD711C" w:rsidRPr="001B5045">
      <w:pPr>
        <w:jc w:val="both"/>
        <w:rPr>
          <w:i/>
          <w:color w:val="FF0000"/>
          <w:sz w:val="20"/>
        </w:rPr>
      </w:pPr>
      <w:r>
        <w:t xml:space="preserve">En </w:t>
      </w:r>
      <w:r w:rsidR="00486F7D">
        <w:t>7</w:t>
      </w:r>
      <w:r>
        <w:t xml:space="preserve"> exemplaires, </w:t>
      </w:r>
    </w:p>
    <w:p w14:paraId="15EF50FF" w14:textId="3E13FD88" w:rsidP="0022163A" w:rsidR="00BD711C" w:rsidRDefault="00BD711C">
      <w:pPr>
        <w:spacing w:after="0" w:line="240" w:lineRule="auto"/>
        <w:ind w:hanging="708" w:left="708"/>
        <w:jc w:val="both"/>
        <w:rPr>
          <w:rFonts w:ascii="Times New Roman" w:hAnsi="Times New Roman"/>
          <w:sz w:val="24"/>
          <w:szCs w:val="24"/>
          <w:lang w:eastAsia="fr-FR"/>
        </w:rPr>
      </w:pPr>
    </w:p>
    <w:p w14:paraId="1FF219D5" w14:textId="25D5C889" w:rsidP="0022163A" w:rsidR="00DE3D54" w:rsidRDefault="00DE3D54">
      <w:pPr>
        <w:spacing w:after="0" w:line="240" w:lineRule="auto"/>
        <w:ind w:hanging="708" w:left="708"/>
        <w:jc w:val="both"/>
        <w:rPr>
          <w:rFonts w:ascii="Times New Roman" w:hAnsi="Times New Roman"/>
          <w:sz w:val="24"/>
          <w:szCs w:val="24"/>
          <w:lang w:eastAsia="fr-FR"/>
        </w:rPr>
      </w:pPr>
    </w:p>
    <w:p w14:paraId="157B068A" w14:textId="77777777" w:rsidP="0022163A" w:rsidR="00DE3D54" w:rsidRDefault="00DE3D54" w:rsidRPr="00971623">
      <w:pPr>
        <w:spacing w:after="0" w:line="240" w:lineRule="auto"/>
        <w:ind w:hanging="708" w:left="708"/>
        <w:jc w:val="both"/>
        <w:rPr>
          <w:rFonts w:ascii="Times New Roman" w:hAnsi="Times New Roman"/>
          <w:sz w:val="24"/>
          <w:szCs w:val="24"/>
          <w:lang w:eastAsia="fr-FR"/>
        </w:rPr>
      </w:pPr>
    </w:p>
    <w:p w14:paraId="19030607" w14:textId="5C00EEAF" w:rsidP="0022163A" w:rsidR="00BD711C" w:rsidRDefault="00BD711C" w:rsidRPr="005A0795">
      <w:pPr>
        <w:spacing w:after="0" w:line="240" w:lineRule="auto"/>
        <w:ind w:hanging="708" w:left="708"/>
        <w:jc w:val="both"/>
        <w:rPr>
          <w:b/>
        </w:rPr>
      </w:pPr>
      <w:r>
        <w:rPr>
          <w:b/>
        </w:rPr>
        <w:t xml:space="preserve">Société </w:t>
      </w:r>
      <w:r w:rsidR="00956E2F">
        <w:rPr>
          <w:b/>
        </w:rPr>
        <w:t>SNEF TELECOM</w:t>
      </w:r>
      <w:r w:rsidR="006969E9">
        <w:rPr>
          <w:b/>
        </w:rPr>
        <w:t>,</w:t>
      </w:r>
    </w:p>
    <w:p w14:paraId="4738A74B" w14:textId="7EE1423C" w:rsidP="006969E9" w:rsidR="006969E9" w:rsidRDefault="006969E9">
      <w:pPr>
        <w:pStyle w:val="EFLsoussignee"/>
        <w:spacing w:after="0" w:before="0" w:line="240" w:lineRule="auto"/>
        <w:rPr>
          <w:rFonts w:ascii="Calibri" w:cs="Calibri" w:hAnsi="Calibri"/>
          <w:color w:val="auto"/>
        </w:rPr>
      </w:pPr>
      <w:r>
        <w:rPr>
          <w:rFonts w:ascii="Calibri" w:cs="Calibri" w:hAnsi="Calibri"/>
          <w:iCs/>
          <w:color w:val="auto"/>
        </w:rPr>
        <w:t>R</w:t>
      </w:r>
      <w:r w:rsidRPr="002041B3">
        <w:rPr>
          <w:rFonts w:ascii="Calibri" w:cs="Calibri" w:hAnsi="Calibri"/>
          <w:iCs/>
          <w:color w:val="auto"/>
        </w:rPr>
        <w:t xml:space="preserve">eprésentée par son président, la société Groupe </w:t>
      </w:r>
      <w:proofErr w:type="spellStart"/>
      <w:r w:rsidRPr="002041B3">
        <w:rPr>
          <w:rFonts w:ascii="Calibri" w:cs="Calibri" w:hAnsi="Calibri"/>
          <w:iCs/>
          <w:color w:val="auto"/>
        </w:rPr>
        <w:t>Snef</w:t>
      </w:r>
      <w:proofErr w:type="spellEnd"/>
      <w:r w:rsidRPr="002041B3">
        <w:rPr>
          <w:rFonts w:ascii="Calibri" w:cs="Calibri" w:hAnsi="Calibri"/>
          <w:iCs/>
          <w:color w:val="auto"/>
        </w:rPr>
        <w:t xml:space="preserve"> SA représentée par son représentant permanent, </w:t>
      </w:r>
      <w:r w:rsidR="004F7E5B">
        <w:rPr>
          <w:rFonts w:ascii="Calibri" w:cs="Calibri" w:hAnsi="Calibri"/>
          <w:iCs/>
          <w:color w:val="auto"/>
        </w:rPr>
        <w:t>………………</w:t>
      </w:r>
      <w:proofErr w:type="gramStart"/>
      <w:r w:rsidR="004F7E5B">
        <w:rPr>
          <w:rFonts w:ascii="Calibri" w:cs="Calibri" w:hAnsi="Calibri"/>
          <w:iCs/>
          <w:color w:val="auto"/>
        </w:rPr>
        <w:t>…….</w:t>
      </w:r>
      <w:proofErr w:type="gramEnd"/>
      <w:r w:rsidRPr="002041B3">
        <w:rPr>
          <w:rFonts w:ascii="Calibri" w:cs="Calibri" w:hAnsi="Calibri"/>
          <w:iCs/>
          <w:color w:val="auto"/>
        </w:rPr>
        <w:t>, dûment habilité à l’effet des présentes</w:t>
      </w:r>
      <w:r w:rsidRPr="002041B3">
        <w:rPr>
          <w:rFonts w:ascii="Calibri" w:cs="Calibri" w:hAnsi="Calibri"/>
          <w:color w:val="auto"/>
        </w:rPr>
        <w:t>,</w:t>
      </w:r>
    </w:p>
    <w:p w14:paraId="300F293B" w14:textId="50AD8124" w:rsidP="006969E9" w:rsidR="00286167" w:rsidRDefault="00286167">
      <w:pPr>
        <w:pStyle w:val="EFLsoussignee"/>
        <w:spacing w:after="0" w:before="0" w:line="240" w:lineRule="auto"/>
        <w:rPr>
          <w:rFonts w:ascii="Calibri" w:cs="Calibri" w:hAnsi="Calibri"/>
          <w:color w:val="auto"/>
        </w:rPr>
      </w:pPr>
    </w:p>
    <w:p w14:paraId="2B403193" w14:textId="58BA92AB" w:rsidP="006969E9" w:rsidR="00286167" w:rsidRDefault="00286167">
      <w:pPr>
        <w:pStyle w:val="EFLsoussignee"/>
        <w:spacing w:after="0" w:before="0" w:line="240" w:lineRule="auto"/>
        <w:rPr>
          <w:rFonts w:ascii="Calibri" w:cs="Calibri" w:hAnsi="Calibri"/>
          <w:color w:val="auto"/>
        </w:rPr>
      </w:pPr>
    </w:p>
    <w:p w14:paraId="089981CA" w14:textId="0414E9CB" w:rsidP="006969E9" w:rsidR="00286167" w:rsidRDefault="00286167">
      <w:pPr>
        <w:pStyle w:val="EFLsoussignee"/>
        <w:spacing w:after="0" w:before="0" w:line="240" w:lineRule="auto"/>
        <w:rPr>
          <w:rFonts w:ascii="Calibri" w:cs="Calibri" w:hAnsi="Calibri"/>
          <w:color w:val="auto"/>
        </w:rPr>
      </w:pPr>
    </w:p>
    <w:p w14:paraId="3159C832" w14:textId="5C61E986" w:rsidP="006969E9" w:rsidR="00286167" w:rsidRDefault="00286167">
      <w:pPr>
        <w:pStyle w:val="EFLsoussignee"/>
        <w:spacing w:after="0" w:before="0" w:line="240" w:lineRule="auto"/>
        <w:rPr>
          <w:rFonts w:ascii="Calibri" w:cs="Calibri" w:hAnsi="Calibri"/>
          <w:color w:val="auto"/>
        </w:rPr>
      </w:pPr>
    </w:p>
    <w:p w14:paraId="33489ED5" w14:textId="04023377" w:rsidP="006969E9" w:rsidR="00286167" w:rsidRDefault="00286167">
      <w:pPr>
        <w:pStyle w:val="EFLsoussignee"/>
        <w:spacing w:after="0" w:before="0" w:line="240" w:lineRule="auto"/>
        <w:rPr>
          <w:rFonts w:ascii="Calibri" w:cs="Calibri" w:hAnsi="Calibri"/>
          <w:color w:val="auto"/>
        </w:rPr>
      </w:pPr>
    </w:p>
    <w:p w14:paraId="45EE4A00" w14:textId="6EF2C74D" w:rsidP="006969E9" w:rsidR="00286167" w:rsidRDefault="00286167">
      <w:pPr>
        <w:pStyle w:val="EFLsoussignee"/>
        <w:spacing w:after="0" w:before="0" w:line="240" w:lineRule="auto"/>
        <w:rPr>
          <w:rFonts w:ascii="Calibri" w:cs="Calibri" w:hAnsi="Calibri"/>
          <w:color w:val="auto"/>
        </w:rPr>
      </w:pPr>
    </w:p>
    <w:p w14:paraId="72D4B5ED" w14:textId="65544719" w:rsidP="006969E9" w:rsidR="003B5D3A" w:rsidRDefault="003B5D3A">
      <w:pPr>
        <w:pStyle w:val="EFLsoussignee"/>
        <w:spacing w:after="0" w:before="0" w:line="240" w:lineRule="auto"/>
        <w:rPr>
          <w:rFonts w:ascii="Calibri" w:cs="Calibri" w:hAnsi="Calibri"/>
          <w:color w:val="auto"/>
        </w:rPr>
      </w:pPr>
    </w:p>
    <w:p w14:paraId="6D38699D" w14:textId="77777777" w:rsidP="006969E9" w:rsidR="003B5D3A" w:rsidRDefault="003B5D3A">
      <w:pPr>
        <w:pStyle w:val="EFLsoussignee"/>
        <w:spacing w:after="0" w:before="0" w:line="240" w:lineRule="auto"/>
        <w:rPr>
          <w:rFonts w:ascii="Calibri" w:cs="Calibri" w:hAnsi="Calibri"/>
          <w:color w:val="auto"/>
        </w:rPr>
      </w:pPr>
    </w:p>
    <w:p w14:paraId="6669EF0B" w14:textId="0E41F068" w:rsidP="0022163A" w:rsidR="00BD711C" w:rsidRDefault="00BD711C">
      <w:pPr>
        <w:jc w:val="both"/>
        <w:rPr>
          <w:b/>
        </w:rPr>
      </w:pPr>
      <w:r>
        <w:rPr>
          <w:b/>
        </w:rPr>
        <w:t>Et les organisations syndicales représentatives,</w:t>
      </w:r>
    </w:p>
    <w:p w14:paraId="0B68DB86" w14:textId="77777777" w:rsidP="00DE3D54" w:rsidR="00DE3D54" w:rsidRDefault="00DE3D54">
      <w:pPr>
        <w:spacing w:after="0" w:line="240" w:lineRule="auto"/>
        <w:ind w:hanging="708" w:left="708"/>
        <w:jc w:val="both"/>
      </w:pPr>
      <w:bookmarkStart w:id="1" w:name="_Hlk64467047"/>
    </w:p>
    <w:p w14:paraId="1663DA14" w14:textId="77777777" w:rsidP="00DE3D54" w:rsidR="00DE3D54" w:rsidRDefault="00DE3D54">
      <w:pPr>
        <w:spacing w:after="0" w:line="240" w:lineRule="auto"/>
        <w:ind w:hanging="708" w:left="708"/>
        <w:jc w:val="both"/>
      </w:pPr>
    </w:p>
    <w:p w14:paraId="09045BFB" w14:textId="6F34090C" w:rsidP="00DE3D54" w:rsidR="00BD711C" w:rsidRDefault="00BD711C">
      <w:pPr>
        <w:spacing w:after="0" w:line="240" w:lineRule="auto"/>
        <w:ind w:hanging="708" w:left="708"/>
        <w:jc w:val="both"/>
      </w:pPr>
      <w:r w:rsidRPr="00DE3D54">
        <w:t>Pour la CFDT</w:t>
      </w:r>
      <w:r w:rsidR="00956E2F" w:rsidRPr="00DE3D54">
        <w:t xml:space="preserve">, </w:t>
      </w:r>
      <w:r w:rsidR="004F7E5B">
        <w:t>………………</w:t>
      </w:r>
      <w:proofErr w:type="gramStart"/>
      <w:r w:rsidR="004F7E5B">
        <w:t>…….</w:t>
      </w:r>
      <w:proofErr w:type="gramEnd"/>
      <w:r w:rsidR="004F7E5B">
        <w:t>.</w:t>
      </w:r>
      <w:r w:rsidR="00956E2F" w:rsidRPr="00DE3D54">
        <w:t>, délégué syndical central</w:t>
      </w:r>
      <w:r w:rsidR="00DE3D54">
        <w:t>,</w:t>
      </w:r>
    </w:p>
    <w:p w14:paraId="037331DB" w14:textId="754C46F1" w:rsidP="00DE3D54" w:rsidR="00286167" w:rsidRDefault="00286167">
      <w:pPr>
        <w:spacing w:after="0" w:line="240" w:lineRule="auto"/>
        <w:ind w:hanging="708" w:left="708"/>
        <w:jc w:val="both"/>
      </w:pPr>
    </w:p>
    <w:p w14:paraId="0A4A8816" w14:textId="68536345" w:rsidP="00DE3D54" w:rsidR="00286167" w:rsidRDefault="00286167">
      <w:pPr>
        <w:spacing w:after="0" w:line="240" w:lineRule="auto"/>
        <w:ind w:hanging="708" w:left="708"/>
        <w:jc w:val="both"/>
      </w:pPr>
    </w:p>
    <w:p w14:paraId="62143F82" w14:textId="3DD53837" w:rsidP="00DE3D54" w:rsidR="00286167" w:rsidRDefault="00286167">
      <w:pPr>
        <w:spacing w:after="0" w:line="240" w:lineRule="auto"/>
        <w:ind w:hanging="708" w:left="708"/>
        <w:jc w:val="both"/>
      </w:pPr>
    </w:p>
    <w:p w14:paraId="37DA7597" w14:textId="52DDF301" w:rsidP="00DE3D54" w:rsidR="00286167" w:rsidRDefault="00286167">
      <w:pPr>
        <w:spacing w:after="0" w:line="240" w:lineRule="auto"/>
        <w:ind w:hanging="708" w:left="708"/>
        <w:jc w:val="both"/>
      </w:pPr>
    </w:p>
    <w:p w14:paraId="27C03C57" w14:textId="14D79A51" w:rsidP="00DE3D54" w:rsidR="00286167" w:rsidRDefault="00286167">
      <w:pPr>
        <w:spacing w:after="0" w:line="240" w:lineRule="auto"/>
        <w:ind w:hanging="708" w:left="708"/>
        <w:jc w:val="both"/>
      </w:pPr>
    </w:p>
    <w:p w14:paraId="2E47DE8F" w14:textId="1631D238" w:rsidP="00DE3D54" w:rsidR="00286167" w:rsidRDefault="00286167">
      <w:pPr>
        <w:spacing w:after="0" w:line="240" w:lineRule="auto"/>
        <w:ind w:hanging="708" w:left="708"/>
        <w:jc w:val="both"/>
      </w:pPr>
    </w:p>
    <w:p w14:paraId="105A5FA6" w14:textId="77777777" w:rsidP="00DE3D54" w:rsidR="00286167" w:rsidRDefault="00286167">
      <w:pPr>
        <w:spacing w:after="0" w:line="240" w:lineRule="auto"/>
        <w:ind w:hanging="708" w:left="708"/>
        <w:jc w:val="both"/>
      </w:pPr>
    </w:p>
    <w:p w14:paraId="66D86113" w14:textId="265DCE48" w:rsidP="00DE3D54" w:rsidR="00DE3D54" w:rsidRDefault="00DE3D54">
      <w:pPr>
        <w:spacing w:after="0" w:line="240" w:lineRule="auto"/>
        <w:ind w:hanging="708" w:left="708"/>
        <w:jc w:val="both"/>
      </w:pPr>
    </w:p>
    <w:p w14:paraId="07495DA4" w14:textId="289AF978" w:rsidP="00DE3D54" w:rsidR="00BD711C" w:rsidRDefault="00BD711C">
      <w:pPr>
        <w:spacing w:after="0" w:line="240" w:lineRule="auto"/>
        <w:ind w:hanging="708" w:left="708"/>
        <w:jc w:val="both"/>
      </w:pPr>
      <w:r w:rsidRPr="00DE3D54">
        <w:t>Pour la CFE-CGC</w:t>
      </w:r>
      <w:r w:rsidR="00956E2F" w:rsidRPr="00DE3D54">
        <w:t xml:space="preserve">, </w:t>
      </w:r>
      <w:r w:rsidR="004F7E5B">
        <w:t>………………………</w:t>
      </w:r>
      <w:proofErr w:type="gramStart"/>
      <w:r w:rsidR="004F7E5B">
        <w:t>…….</w:t>
      </w:r>
      <w:proofErr w:type="gramEnd"/>
      <w:r w:rsidR="00956E2F" w:rsidRPr="00DE3D54">
        <w:t>, déléguée syndicale central</w:t>
      </w:r>
      <w:r w:rsidR="00DE3D54">
        <w:t>,</w:t>
      </w:r>
    </w:p>
    <w:p w14:paraId="7EB765ED" w14:textId="5CCE1ED2" w:rsidP="00DE3D54" w:rsidR="00286167" w:rsidRDefault="00286167">
      <w:pPr>
        <w:spacing w:after="0" w:line="240" w:lineRule="auto"/>
        <w:ind w:hanging="708" w:left="708"/>
        <w:jc w:val="both"/>
      </w:pPr>
    </w:p>
    <w:p w14:paraId="6A814384" w14:textId="7C080800" w:rsidP="00DE3D54" w:rsidR="00286167" w:rsidRDefault="00286167">
      <w:pPr>
        <w:spacing w:after="0" w:line="240" w:lineRule="auto"/>
        <w:ind w:hanging="708" w:left="708"/>
        <w:jc w:val="both"/>
      </w:pPr>
    </w:p>
    <w:p w14:paraId="5B27DB2A" w14:textId="230FBB24" w:rsidP="00DE3D54" w:rsidR="00286167" w:rsidRDefault="00286167">
      <w:pPr>
        <w:spacing w:after="0" w:line="240" w:lineRule="auto"/>
        <w:ind w:hanging="708" w:left="708"/>
        <w:jc w:val="both"/>
      </w:pPr>
    </w:p>
    <w:p w14:paraId="2D8B2899" w14:textId="4EA14B39" w:rsidP="00DE3D54" w:rsidR="00286167" w:rsidRDefault="00286167">
      <w:pPr>
        <w:spacing w:after="0" w:line="240" w:lineRule="auto"/>
        <w:ind w:hanging="708" w:left="708"/>
        <w:jc w:val="both"/>
      </w:pPr>
    </w:p>
    <w:p w14:paraId="1CCFBB27" w14:textId="684B7ACB" w:rsidP="00DE3D54" w:rsidR="00286167" w:rsidRDefault="00286167">
      <w:pPr>
        <w:spacing w:after="0" w:line="240" w:lineRule="auto"/>
        <w:ind w:hanging="708" w:left="708"/>
        <w:jc w:val="both"/>
      </w:pPr>
    </w:p>
    <w:p w14:paraId="32B29D5B" w14:textId="19DD6B7C" w:rsidP="00DE3D54" w:rsidR="00286167" w:rsidRDefault="00286167">
      <w:pPr>
        <w:spacing w:after="0" w:line="240" w:lineRule="auto"/>
        <w:ind w:hanging="708" w:left="708"/>
        <w:jc w:val="both"/>
      </w:pPr>
    </w:p>
    <w:p w14:paraId="5E712B58" w14:textId="3698AAC2" w:rsidP="00DE3D54" w:rsidR="00286167" w:rsidRDefault="00286167">
      <w:pPr>
        <w:spacing w:after="0" w:line="240" w:lineRule="auto"/>
        <w:ind w:hanging="708" w:left="708"/>
        <w:jc w:val="both"/>
      </w:pPr>
    </w:p>
    <w:p w14:paraId="524BB963" w14:textId="77777777" w:rsidP="00DE3D54" w:rsidR="00DE3D54" w:rsidRDefault="00DE3D54" w:rsidRPr="00DE3D54">
      <w:pPr>
        <w:spacing w:after="0" w:line="240" w:lineRule="auto"/>
        <w:ind w:hanging="708" w:left="708"/>
        <w:jc w:val="both"/>
      </w:pPr>
    </w:p>
    <w:p w14:paraId="499E91FD" w14:textId="796F8A6A" w:rsidP="00B4248A" w:rsidR="00BD711C" w:rsidRDefault="00BD711C">
      <w:pPr>
        <w:spacing w:after="0" w:line="240" w:lineRule="auto"/>
        <w:ind w:hanging="708" w:left="708"/>
        <w:jc w:val="both"/>
      </w:pPr>
      <w:r w:rsidRPr="00DE3D54">
        <w:t>Pour la CFTC</w:t>
      </w:r>
      <w:r w:rsidR="00956E2F" w:rsidRPr="00DE3D54">
        <w:t xml:space="preserve">, </w:t>
      </w:r>
      <w:r w:rsidR="004F7E5B">
        <w:t>……………………………………</w:t>
      </w:r>
      <w:r w:rsidR="00956E2F" w:rsidRPr="00DE3D54">
        <w:t>, délégué syndical central</w:t>
      </w:r>
      <w:bookmarkEnd w:id="1"/>
    </w:p>
    <w:sectPr w:rsidR="00BD711C" w:rsidSect="00FD328A">
      <w:footerReference r:id="rId10" w:type="default"/>
      <w:pgSz w:h="16838" w:w="11906"/>
      <w:pgMar w:bottom="1417" w:footer="708" w:gutter="0" w:header="708" w:left="1417" w:right="1417" w:top="1417"/>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E5D7E" w14:textId="77777777" w:rsidR="00E90FF0" w:rsidRDefault="00E90FF0" w:rsidP="00F1466D">
      <w:pPr>
        <w:spacing w:after="0" w:line="240" w:lineRule="auto"/>
      </w:pPr>
      <w:r>
        <w:separator/>
      </w:r>
    </w:p>
  </w:endnote>
  <w:endnote w:type="continuationSeparator" w:id="0">
    <w:p w14:paraId="218DC4D6" w14:textId="77777777" w:rsidR="00E90FF0" w:rsidRDefault="00E90FF0" w:rsidP="00F14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301BA0B" w14:textId="77777777" w:rsidR="002A369C" w:rsidRDefault="002A369C">
    <w:pPr>
      <w:pStyle w:val="Pieddepage"/>
      <w:jc w:val="right"/>
    </w:pPr>
    <w:r>
      <w:fldChar w:fldCharType="begin"/>
    </w:r>
    <w:r>
      <w:instrText>PAGE   \* MERGEFORMAT</w:instrText>
    </w:r>
    <w:r>
      <w:fldChar w:fldCharType="separate"/>
    </w:r>
    <w:r>
      <w:rPr>
        <w:noProof/>
      </w:rPr>
      <w:t>1</w:t>
    </w:r>
    <w:r>
      <w:rPr>
        <w:noProof/>
      </w:rPr>
      <w:fldChar w:fldCharType="end"/>
    </w:r>
  </w:p>
  <w:p w14:paraId="244B3EF2" w14:textId="77777777" w:rsidR="002A369C" w:rsidRDefault="002A369C">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43DF2DF" w14:textId="77777777" w:rsidP="00F1466D" w:rsidR="00E90FF0" w:rsidRDefault="00E90FF0">
      <w:pPr>
        <w:spacing w:after="0" w:line="240" w:lineRule="auto"/>
      </w:pPr>
      <w:r>
        <w:separator/>
      </w:r>
    </w:p>
  </w:footnote>
  <w:footnote w:id="0" w:type="continuationSeparator">
    <w:p w14:paraId="144216D3" w14:textId="77777777" w:rsidP="00F1466D" w:rsidR="00E90FF0" w:rsidRDefault="00E90FF0">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3BAE3A16"/>
    <w:multiLevelType w:val="hybridMultilevel"/>
    <w:tmpl w:val="F3300A50"/>
    <w:lvl w:ilvl="0" w:tplc="357C368C">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562D5042"/>
    <w:multiLevelType w:val="hybridMultilevel"/>
    <w:tmpl w:val="6084FD80"/>
    <w:lvl w:ilvl="0" w:tplc="9F5E4A1C">
      <w:start w:val="1"/>
      <w:numFmt w:val="bullet"/>
      <w:pStyle w:val="EFLitemtiret"/>
      <w:lvlText w:val="-"/>
      <w:lvlJc w:val="left"/>
      <w:pPr>
        <w:ind w:hanging="360" w:left="1287"/>
      </w:pPr>
      <w:rPr>
        <w:rFonts w:ascii="Times New Roman" w:cs="Times New Roman" w:hAnsi="Times New Roman" w:hint="default"/>
      </w:rPr>
    </w:lvl>
    <w:lvl w:ilvl="1" w:tentative="1" w:tplc="040C0003">
      <w:start w:val="1"/>
      <w:numFmt w:val="bullet"/>
      <w:lvlText w:val="o"/>
      <w:lvlJc w:val="left"/>
      <w:pPr>
        <w:ind w:hanging="360" w:left="2007"/>
      </w:pPr>
      <w:rPr>
        <w:rFonts w:ascii="Courier New" w:cs="Courier New" w:hAnsi="Courier New" w:hint="default"/>
      </w:rPr>
    </w:lvl>
    <w:lvl w:ilvl="2" w:tentative="1" w:tplc="040C0005">
      <w:start w:val="1"/>
      <w:numFmt w:val="bullet"/>
      <w:lvlText w:val=""/>
      <w:lvlJc w:val="left"/>
      <w:pPr>
        <w:ind w:hanging="360" w:left="2727"/>
      </w:pPr>
      <w:rPr>
        <w:rFonts w:ascii="Wingdings" w:hAnsi="Wingdings" w:hint="default"/>
      </w:rPr>
    </w:lvl>
    <w:lvl w:ilvl="3" w:tentative="1" w:tplc="040C0001">
      <w:start w:val="1"/>
      <w:numFmt w:val="bullet"/>
      <w:lvlText w:val=""/>
      <w:lvlJc w:val="left"/>
      <w:pPr>
        <w:ind w:hanging="360" w:left="3447"/>
      </w:pPr>
      <w:rPr>
        <w:rFonts w:ascii="Symbol" w:hAnsi="Symbol" w:hint="default"/>
      </w:rPr>
    </w:lvl>
    <w:lvl w:ilvl="4" w:tentative="1" w:tplc="040C0003">
      <w:start w:val="1"/>
      <w:numFmt w:val="bullet"/>
      <w:lvlText w:val="o"/>
      <w:lvlJc w:val="left"/>
      <w:pPr>
        <w:ind w:hanging="360" w:left="4167"/>
      </w:pPr>
      <w:rPr>
        <w:rFonts w:ascii="Courier New" w:cs="Courier New" w:hAnsi="Courier New" w:hint="default"/>
      </w:rPr>
    </w:lvl>
    <w:lvl w:ilvl="5" w:tentative="1" w:tplc="040C0005">
      <w:start w:val="1"/>
      <w:numFmt w:val="bullet"/>
      <w:lvlText w:val=""/>
      <w:lvlJc w:val="left"/>
      <w:pPr>
        <w:ind w:hanging="360" w:left="4887"/>
      </w:pPr>
      <w:rPr>
        <w:rFonts w:ascii="Wingdings" w:hAnsi="Wingdings" w:hint="default"/>
      </w:rPr>
    </w:lvl>
    <w:lvl w:ilvl="6" w:tentative="1" w:tplc="040C0001">
      <w:start w:val="1"/>
      <w:numFmt w:val="bullet"/>
      <w:lvlText w:val=""/>
      <w:lvlJc w:val="left"/>
      <w:pPr>
        <w:ind w:hanging="360" w:left="5607"/>
      </w:pPr>
      <w:rPr>
        <w:rFonts w:ascii="Symbol" w:hAnsi="Symbol" w:hint="default"/>
      </w:rPr>
    </w:lvl>
    <w:lvl w:ilvl="7" w:tentative="1" w:tplc="040C0003">
      <w:start w:val="1"/>
      <w:numFmt w:val="bullet"/>
      <w:lvlText w:val="o"/>
      <w:lvlJc w:val="left"/>
      <w:pPr>
        <w:ind w:hanging="360" w:left="6327"/>
      </w:pPr>
      <w:rPr>
        <w:rFonts w:ascii="Courier New" w:cs="Courier New" w:hAnsi="Courier New" w:hint="default"/>
      </w:rPr>
    </w:lvl>
    <w:lvl w:ilvl="8" w:tentative="1" w:tplc="040C0005">
      <w:start w:val="1"/>
      <w:numFmt w:val="bullet"/>
      <w:lvlText w:val=""/>
      <w:lvlJc w:val="left"/>
      <w:pPr>
        <w:ind w:hanging="360" w:left="7047"/>
      </w:pPr>
      <w:rPr>
        <w:rFonts w:ascii="Wingdings" w:hAnsi="Wingdings" w:hint="default"/>
      </w:rPr>
    </w:lvl>
  </w:abstractNum>
  <w:num w:numId="1">
    <w:abstractNumId w:val="1"/>
  </w:num>
  <w:num w:numId="2">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E4B"/>
    <w:rsid w:val="00015961"/>
    <w:rsid w:val="00055A4A"/>
    <w:rsid w:val="000A483A"/>
    <w:rsid w:val="000B0852"/>
    <w:rsid w:val="000D33DC"/>
    <w:rsid w:val="000E0CE6"/>
    <w:rsid w:val="000E75FD"/>
    <w:rsid w:val="001433C2"/>
    <w:rsid w:val="001A1EB2"/>
    <w:rsid w:val="001B5045"/>
    <w:rsid w:val="001B56B2"/>
    <w:rsid w:val="001C0BB1"/>
    <w:rsid w:val="001C46D7"/>
    <w:rsid w:val="001D2428"/>
    <w:rsid w:val="00206817"/>
    <w:rsid w:val="00217131"/>
    <w:rsid w:val="0022163A"/>
    <w:rsid w:val="002835E0"/>
    <w:rsid w:val="00286167"/>
    <w:rsid w:val="002A369C"/>
    <w:rsid w:val="00303469"/>
    <w:rsid w:val="003230B4"/>
    <w:rsid w:val="00353D90"/>
    <w:rsid w:val="00371619"/>
    <w:rsid w:val="003B5D3A"/>
    <w:rsid w:val="003C0627"/>
    <w:rsid w:val="003F79F0"/>
    <w:rsid w:val="004160DE"/>
    <w:rsid w:val="00427337"/>
    <w:rsid w:val="00486F7D"/>
    <w:rsid w:val="004A31B4"/>
    <w:rsid w:val="004C7297"/>
    <w:rsid w:val="004F7E5B"/>
    <w:rsid w:val="0050160D"/>
    <w:rsid w:val="00521A42"/>
    <w:rsid w:val="00522E89"/>
    <w:rsid w:val="0052793C"/>
    <w:rsid w:val="0057680B"/>
    <w:rsid w:val="005A0795"/>
    <w:rsid w:val="005A2169"/>
    <w:rsid w:val="005B2B1D"/>
    <w:rsid w:val="00616D7D"/>
    <w:rsid w:val="00626C7E"/>
    <w:rsid w:val="00630E75"/>
    <w:rsid w:val="006357CA"/>
    <w:rsid w:val="00645B0E"/>
    <w:rsid w:val="006606E6"/>
    <w:rsid w:val="00667889"/>
    <w:rsid w:val="00667ADA"/>
    <w:rsid w:val="00670F1F"/>
    <w:rsid w:val="006969E9"/>
    <w:rsid w:val="006A0CC7"/>
    <w:rsid w:val="006A67D6"/>
    <w:rsid w:val="00713C61"/>
    <w:rsid w:val="00714C39"/>
    <w:rsid w:val="00715450"/>
    <w:rsid w:val="00724708"/>
    <w:rsid w:val="0073190F"/>
    <w:rsid w:val="00735C2E"/>
    <w:rsid w:val="00743499"/>
    <w:rsid w:val="00772437"/>
    <w:rsid w:val="00772DC7"/>
    <w:rsid w:val="00782EDF"/>
    <w:rsid w:val="007832AD"/>
    <w:rsid w:val="0079571C"/>
    <w:rsid w:val="007C05CC"/>
    <w:rsid w:val="007E12FD"/>
    <w:rsid w:val="00845995"/>
    <w:rsid w:val="008719DD"/>
    <w:rsid w:val="00872ECB"/>
    <w:rsid w:val="00882DA8"/>
    <w:rsid w:val="0089096B"/>
    <w:rsid w:val="008B4BAF"/>
    <w:rsid w:val="008C0249"/>
    <w:rsid w:val="008D340D"/>
    <w:rsid w:val="00901AFA"/>
    <w:rsid w:val="00956E2F"/>
    <w:rsid w:val="00971623"/>
    <w:rsid w:val="009E7FAA"/>
    <w:rsid w:val="00A65D3E"/>
    <w:rsid w:val="00A9042E"/>
    <w:rsid w:val="00AA45E5"/>
    <w:rsid w:val="00AE3DAC"/>
    <w:rsid w:val="00AE5714"/>
    <w:rsid w:val="00AF352F"/>
    <w:rsid w:val="00B04188"/>
    <w:rsid w:val="00B40AFD"/>
    <w:rsid w:val="00B4248A"/>
    <w:rsid w:val="00B45994"/>
    <w:rsid w:val="00B526FB"/>
    <w:rsid w:val="00B70F43"/>
    <w:rsid w:val="00BC04F1"/>
    <w:rsid w:val="00BC2277"/>
    <w:rsid w:val="00BD711C"/>
    <w:rsid w:val="00BE1B11"/>
    <w:rsid w:val="00BE635C"/>
    <w:rsid w:val="00C20E4B"/>
    <w:rsid w:val="00C27922"/>
    <w:rsid w:val="00C311F4"/>
    <w:rsid w:val="00C578D1"/>
    <w:rsid w:val="00C758F2"/>
    <w:rsid w:val="00C76CBE"/>
    <w:rsid w:val="00C82D89"/>
    <w:rsid w:val="00C83DCE"/>
    <w:rsid w:val="00CB7AD6"/>
    <w:rsid w:val="00D22959"/>
    <w:rsid w:val="00D22E11"/>
    <w:rsid w:val="00D2667D"/>
    <w:rsid w:val="00D350CF"/>
    <w:rsid w:val="00D6577D"/>
    <w:rsid w:val="00D94B65"/>
    <w:rsid w:val="00DE3D54"/>
    <w:rsid w:val="00DE6F7A"/>
    <w:rsid w:val="00E27483"/>
    <w:rsid w:val="00E90FF0"/>
    <w:rsid w:val="00F07ED4"/>
    <w:rsid w:val="00F1466D"/>
    <w:rsid w:val="00F253B2"/>
    <w:rsid w:val="00F42A00"/>
    <w:rsid w:val="00F65EB1"/>
    <w:rsid w:val="00F80B79"/>
    <w:rsid w:val="00FD328A"/>
    <w:rsid w:val="00FD42B8"/>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1026" v:ext="edit"/>
    <o:shapelayout v:ext="edit">
      <o:idmap data="1" v:ext="edit"/>
    </o:shapelayout>
  </w:shapeDefaults>
  <w:decimalSymbol w:val=","/>
  <w:listSeparator w:val=";"/>
  <w14:docId w14:val="4511BCBF"/>
  <w15:docId w15:val="{BC77585C-8909-4855-A257-516C00FEF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alibri" w:cs="Times New Roman" w:eastAsia="Calibri" w:hAnsi="Calibri"/>
        <w:sz w:val="22"/>
        <w:szCs w:val="22"/>
        <w:lang w:bidi="ar-SA" w:eastAsia="fr-FR" w:val="fr-FR"/>
      </w:rPr>
    </w:rPrDefault>
    <w:pPrDefault/>
  </w:docDefaults>
  <w:latentStyles w:count="376" w:defLockedState="0" w:defQFormat="0" w:defSemiHidden="0" w:defUIPriority="99" w:defUnhideWhenUsed="0">
    <w:lsdException w:locked="1" w:name="Normal" w:qFormat="1" w:uiPriority="0"/>
    <w:lsdException w:locked="1" w:name="heading 1" w:qFormat="1" w:uiPriority="0"/>
    <w:lsdException w:locked="1" w:name="heading 2" w:qFormat="1" w:semiHidden="1" w:uiPriority="0" w:unhideWhenUsed="1"/>
    <w:lsdException w:locked="1" w:name="heading 3" w:qFormat="1" w:semiHidden="1" w:uiPriority="0" w:unhideWhenUsed="1"/>
    <w:lsdException w:locked="1" w:name="heading 4" w:qFormat="1" w:semiHidden="1" w:uiPriority="0" w:unhideWhenUsed="1"/>
    <w:lsdException w:locked="1" w:name="heading 5" w:qFormat="1" w:semiHidden="1" w:uiPriority="0" w:unhideWhenUsed="1"/>
    <w:lsdException w:locked="1" w:name="heading 6" w:qFormat="1" w:semiHidden="1" w:uiPriority="0" w:unhideWhenUsed="1"/>
    <w:lsdException w:locked="1" w:name="heading 7" w:qFormat="1" w:semiHidden="1" w:uiPriority="0" w:unhideWhenUsed="1"/>
    <w:lsdException w:locked="1" w:name="heading 8" w:qFormat="1" w:semiHidden="1" w:uiPriority="0" w:unhideWhenUsed="1"/>
    <w:lsdException w:locked="1"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1" w:name="toc 1" w:uiPriority="0"/>
    <w:lsdException w:locked="1" w:name="toc 2" w:uiPriority="0"/>
    <w:lsdException w:locked="1" w:name="toc 3" w:uiPriority="0"/>
    <w:lsdException w:locked="1" w:name="toc 4" w:uiPriority="0"/>
    <w:lsdException w:locked="1" w:name="toc 5" w:uiPriority="0"/>
    <w:lsdException w:locked="1" w:name="toc 6" w:uiPriority="0"/>
    <w:lsdException w:locked="1" w:name="toc 7" w:uiPriority="0"/>
    <w:lsdException w:locked="1" w:name="toc 8" w:uiPriority="0"/>
    <w:lsdException w:locked="1" w:name="toc 9"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locked="1" w:name="caption" w:qFormat="1"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1" w:name="Title" w:qFormat="1" w:uiPriority="0"/>
    <w:lsdException w:name="Closing" w:semiHidden="1" w:unhideWhenUsed="1"/>
    <w:lsdException w:name="Signature" w:semiHidden="1" w:unhideWhenUsed="1"/>
    <w:lsdException w:locked="1"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locked="1" w:name="Subtitle" w:qFormat="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locked="1" w:name="Strong" w:qFormat="1" w:uiPriority="0"/>
    <w:lsdException w:locked="1" w:name="Emphasis" w:qFormat="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1"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D328A"/>
    <w:pPr>
      <w:spacing w:after="200" w:line="276" w:lineRule="auto"/>
    </w:pPr>
    <w:rPr>
      <w:lang w:eastAsia="en-U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rsid w:val="00F1466D"/>
    <w:pPr>
      <w:tabs>
        <w:tab w:pos="4536" w:val="center"/>
        <w:tab w:pos="9072" w:val="right"/>
      </w:tabs>
      <w:spacing w:after="0" w:line="240" w:lineRule="auto"/>
    </w:pPr>
  </w:style>
  <w:style w:customStyle="1" w:styleId="En-tteCar" w:type="character">
    <w:name w:val="En-tête Car"/>
    <w:basedOn w:val="Policepardfaut"/>
    <w:link w:val="En-tte"/>
    <w:uiPriority w:val="99"/>
    <w:locked/>
    <w:rsid w:val="00F1466D"/>
    <w:rPr>
      <w:rFonts w:cs="Times New Roman"/>
    </w:rPr>
  </w:style>
  <w:style w:styleId="Pieddepage" w:type="paragraph">
    <w:name w:val="footer"/>
    <w:basedOn w:val="Normal"/>
    <w:link w:val="PieddepageCar"/>
    <w:uiPriority w:val="99"/>
    <w:rsid w:val="00F1466D"/>
    <w:pPr>
      <w:tabs>
        <w:tab w:pos="4536" w:val="center"/>
        <w:tab w:pos="9072" w:val="right"/>
      </w:tabs>
      <w:spacing w:after="0" w:line="240" w:lineRule="auto"/>
    </w:pPr>
  </w:style>
  <w:style w:customStyle="1" w:styleId="PieddepageCar" w:type="character">
    <w:name w:val="Pied de page Car"/>
    <w:basedOn w:val="Policepardfaut"/>
    <w:link w:val="Pieddepage"/>
    <w:uiPriority w:val="99"/>
    <w:locked/>
    <w:rsid w:val="00F1466D"/>
    <w:rPr>
      <w:rFonts w:cs="Times New Roman"/>
    </w:rPr>
  </w:style>
  <w:style w:customStyle="1" w:styleId="textegras" w:type="character">
    <w:name w:val="textegras"/>
    <w:basedOn w:val="Policepardfaut"/>
    <w:uiPriority w:val="99"/>
    <w:rsid w:val="00D94B65"/>
    <w:rPr>
      <w:rFonts w:cs="Times New Roman"/>
    </w:rPr>
  </w:style>
  <w:style w:styleId="Textedebulles" w:type="paragraph">
    <w:name w:val="Balloon Text"/>
    <w:basedOn w:val="Normal"/>
    <w:link w:val="TextedebullesCar"/>
    <w:uiPriority w:val="99"/>
    <w:semiHidden/>
    <w:rsid w:val="00B45994"/>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locked/>
    <w:rsid w:val="00B45994"/>
    <w:rPr>
      <w:rFonts w:ascii="Tahoma" w:cs="Tahoma" w:hAnsi="Tahoma"/>
      <w:sz w:val="16"/>
      <w:szCs w:val="16"/>
    </w:rPr>
  </w:style>
  <w:style w:customStyle="1" w:styleId="EFLitemtiret" w:type="paragraph">
    <w:name w:val="EFLitemtiret"/>
    <w:basedOn w:val="Normal"/>
    <w:link w:val="EFLitemtiretCar"/>
    <w:rsid w:val="005B2B1D"/>
    <w:pPr>
      <w:numPr>
        <w:numId w:val="1"/>
      </w:numPr>
      <w:autoSpaceDE w:val="0"/>
      <w:autoSpaceDN w:val="0"/>
      <w:spacing w:after="0" w:line="260" w:lineRule="exact"/>
      <w:jc w:val="both"/>
    </w:pPr>
    <w:rPr>
      <w:rFonts w:ascii="Times New Roman" w:eastAsia="Times New Roman" w:hAnsi="Times New Roman"/>
      <w:color w:val="000000"/>
      <w:lang w:eastAsia="fr-FR"/>
    </w:rPr>
  </w:style>
  <w:style w:customStyle="1" w:styleId="EFLitemtiretCar" w:type="character">
    <w:name w:val="EFLitemtiret Car"/>
    <w:basedOn w:val="Policepardfaut"/>
    <w:link w:val="EFLitemtiret"/>
    <w:rsid w:val="005B2B1D"/>
    <w:rPr>
      <w:rFonts w:ascii="Times New Roman" w:eastAsia="Times New Roman" w:hAnsi="Times New Roman"/>
      <w:color w:val="000000"/>
    </w:rPr>
  </w:style>
  <w:style w:styleId="Paragraphedeliste" w:type="paragraph">
    <w:name w:val="List Paragraph"/>
    <w:basedOn w:val="Normal"/>
    <w:uiPriority w:val="34"/>
    <w:qFormat/>
    <w:rsid w:val="00A9042E"/>
    <w:pPr>
      <w:autoSpaceDE w:val="0"/>
      <w:autoSpaceDN w:val="0"/>
      <w:spacing w:after="0" w:before="120" w:line="240" w:lineRule="auto"/>
      <w:ind w:left="720"/>
      <w:contextualSpacing/>
    </w:pPr>
    <w:rPr>
      <w:rFonts w:ascii="Times New Roman" w:eastAsia="Times New Roman" w:hAnsi="Times New Roman"/>
      <w:szCs w:val="20"/>
      <w:lang w:eastAsia="fr-FR"/>
    </w:rPr>
  </w:style>
  <w:style w:customStyle="1" w:styleId="EFLsoussignee" w:type="paragraph">
    <w:name w:val="EFLsoussignee"/>
    <w:basedOn w:val="Normal"/>
    <w:rsid w:val="006969E9"/>
    <w:pPr>
      <w:autoSpaceDE w:val="0"/>
      <w:autoSpaceDN w:val="0"/>
      <w:spacing w:after="120" w:before="200" w:line="260" w:lineRule="exact"/>
      <w:contextualSpacing/>
      <w:jc w:val="both"/>
    </w:pPr>
    <w:rPr>
      <w:rFonts w:ascii="Times New Roman" w:eastAsia="Times New Roman" w:hAnsi="Times New Roman"/>
      <w:color w:val="00000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numbering.xml" Type="http://schemas.openxmlformats.org/officeDocument/2006/relationships/numbering"/><Relationship Id="rId5" Target="styles.xml" Type="http://schemas.openxmlformats.org/officeDocument/2006/relationships/styles"/><Relationship Id="rId6" Target="settings.xml" Type="http://schemas.openxmlformats.org/officeDocument/2006/relationships/settings"/><Relationship Id="rId7" Target="webSettings.xml" Type="http://schemas.openxmlformats.org/officeDocument/2006/relationships/webSettings"/><Relationship Id="rId8" Target="footnotes.xml" Type="http://schemas.openxmlformats.org/officeDocument/2006/relationships/footnotes"/><Relationship Id="rId9" Target="endnotes.xml" Type="http://schemas.openxmlformats.org/officeDocument/2006/relationships/endnote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637844500E5C4C989B970C98FD03B1" ma:contentTypeVersion="11" ma:contentTypeDescription="Crée un document." ma:contentTypeScope="" ma:versionID="1bf991cdbf78f8c1cdded9def61c6d44">
  <xsd:schema xmlns:xsd="http://www.w3.org/2001/XMLSchema" xmlns:xs="http://www.w3.org/2001/XMLSchema" xmlns:p="http://schemas.microsoft.com/office/2006/metadata/properties" xmlns:ns2="6fa104bc-0e37-4bc6-8518-4e30824d50db" xmlns:ns3="9bc3158a-18e9-4bf1-b6d7-82998aa28912" targetNamespace="http://schemas.microsoft.com/office/2006/metadata/properties" ma:root="true" ma:fieldsID="0b6dc9212eb311651872863b1c54260c" ns2:_="" ns3:_="">
    <xsd:import namespace="6fa104bc-0e37-4bc6-8518-4e30824d50db"/>
    <xsd:import namespace="9bc3158a-18e9-4bf1-b6d7-82998aa289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a104bc-0e37-4bc6-8518-4e30824d5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bc3158a-18e9-4bf1-b6d7-82998aa28912"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F640FE-B591-4D02-9231-5C4CB35638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66E3A9-921A-4ABB-893D-7577DBD16C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a104bc-0e37-4bc6-8518-4e30824d50db"/>
    <ds:schemaRef ds:uri="9bc3158a-18e9-4bf1-b6d7-82998aa289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5E2EA2-CC8D-4FEF-B901-55A108B162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918</Words>
  <Characters>5050</Characters>
  <Application>Microsoft Office Word</Application>
  <DocSecurity>0</DocSecurity>
  <Lines>42</Lines>
  <Paragraphs>11</Paragraphs>
  <ScaleCrop>false</ScaleCrop>
  <HeadingPairs>
    <vt:vector baseType="variant" size="2">
      <vt:variant>
        <vt:lpstr>Titre</vt:lpstr>
      </vt:variant>
      <vt:variant>
        <vt:i4>1</vt:i4>
      </vt:variant>
    </vt:vector>
  </HeadingPairs>
  <TitlesOfParts>
    <vt:vector baseType="lpstr" size="1">
      <vt:lpstr>ACCORD NAO 2012</vt:lpstr>
    </vt:vector>
  </TitlesOfParts>
  <Company>Microsoft</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2022-02-04T09:31:00Z</dcterms:created>
  <cp:lastPrinted>2021-12-23T15:39:00Z</cp:lastPrinted>
  <dcterms:modified xsi:type="dcterms:W3CDTF">2022-02-04T09:31:00Z</dcterms:modified>
  <cp:revision>2</cp:revision>
  <dc:title>ACCORD NAO 2012</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0x010100B4637844500E5C4C989B970C98FD03B1</vt:lpwstr>
  </property>
</Properties>
</file>