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EC91007" w14:textId="2FE632A7" w:rsidP="00810C61" w:rsidR="00810C61" w:rsidRDefault="00810C61" w:rsidRPr="00EC4D4F">
      <w:pPr>
        <w:pStyle w:val="Titre"/>
        <w:shd w:color="auto" w:fill="C6D9F1" w:val="clear"/>
        <w:rPr>
          <w:rFonts w:ascii="Arial Narrow" w:cs="Arial" w:hAnsi="Arial Narrow"/>
          <w:b w:val="0"/>
          <w:sz w:val="22"/>
          <w:szCs w:val="22"/>
          <w:vertAlign w:val="subscript"/>
        </w:rPr>
      </w:pPr>
    </w:p>
    <w:p w14:paraId="6278BCAD" w14:textId="77777777" w:rsidP="00810C61" w:rsidR="00810C61" w:rsidRDefault="00810C61" w:rsidRPr="00BD6053">
      <w:pPr>
        <w:pStyle w:val="Titre7"/>
        <w:shd w:color="auto" w:fill="C6D9F1" w:val="clear"/>
        <w:rPr>
          <w:rFonts w:ascii="Arial Narrow" w:cs="Arial" w:hAnsi="Arial Narrow"/>
          <w:szCs w:val="22"/>
        </w:rPr>
      </w:pPr>
      <w:r w:rsidRPr="00BD6053">
        <w:rPr>
          <w:rFonts w:ascii="Arial Narrow" w:cs="Arial" w:hAnsi="Arial Narrow"/>
          <w:szCs w:val="22"/>
        </w:rPr>
        <w:t>sfhe</w:t>
      </w:r>
    </w:p>
    <w:p w14:paraId="4CEB1FE0" w14:textId="27A2617F" w:rsidP="00810C61" w:rsidR="00810C61" w:rsidRDefault="00810C61" w:rsidRPr="00EC4D4F">
      <w:pPr>
        <w:pStyle w:val="Titre7"/>
        <w:shd w:color="auto" w:fill="C6D9F1" w:val="clear"/>
        <w:rPr>
          <w:rFonts w:ascii="Arial Narrow" w:cs="Arial" w:hAnsi="Arial Narrow"/>
          <w:sz w:val="22"/>
          <w:szCs w:val="22"/>
        </w:rPr>
      </w:pPr>
      <w:r w:rsidRPr="00EC4D4F">
        <w:rPr>
          <w:rFonts w:ascii="Arial Narrow" w:cs="Arial" w:hAnsi="Arial Narrow"/>
          <w:sz w:val="22"/>
          <w:szCs w:val="22"/>
        </w:rPr>
        <w:t>négoci</w:t>
      </w:r>
      <w:r>
        <w:rPr>
          <w:rFonts w:ascii="Arial Narrow" w:cs="Arial" w:hAnsi="Arial Narrow"/>
          <w:sz w:val="22"/>
          <w:szCs w:val="22"/>
        </w:rPr>
        <w:t>ation annuelle obligatoire  202</w:t>
      </w:r>
      <w:r w:rsidR="00BD6064">
        <w:rPr>
          <w:rFonts w:ascii="Arial Narrow" w:cs="Arial" w:hAnsi="Arial Narrow"/>
          <w:sz w:val="22"/>
          <w:szCs w:val="22"/>
        </w:rPr>
        <w:t>2</w:t>
      </w:r>
      <w:r w:rsidRPr="00EC4D4F">
        <w:rPr>
          <w:rFonts w:ascii="Arial Narrow" w:cs="Arial" w:hAnsi="Arial Narrow"/>
          <w:sz w:val="22"/>
          <w:szCs w:val="22"/>
        </w:rPr>
        <w:t xml:space="preserve"> SUR LES REMUNERATIONS, LE TEMPS DE TRAVAIL EFFECTIF ET LE PARTAGE DE LA VALEUR AJOUTEE</w:t>
      </w:r>
    </w:p>
    <w:p w14:paraId="7332A4D8" w14:textId="77777777" w:rsidP="00810C61" w:rsidR="00810C61" w:rsidRDefault="00810C61" w:rsidRPr="00EC4D4F">
      <w:pPr>
        <w:pBdr>
          <w:top w:color="auto" w:space="1" w:sz="4" w:val="single"/>
          <w:left w:color="auto" w:space="4" w:sz="4" w:val="single"/>
          <w:bottom w:color="auto" w:space="1" w:sz="4" w:val="single"/>
          <w:right w:color="auto" w:space="4" w:sz="4" w:val="single"/>
        </w:pBdr>
        <w:shd w:color="auto" w:fill="C6D9F1" w:val="clear"/>
        <w:jc w:val="center"/>
        <w:rPr>
          <w:rFonts w:ascii="Arial Narrow" w:cs="Arial" w:hAnsi="Arial Narrow"/>
          <w:b/>
          <w:sz w:val="22"/>
          <w:szCs w:val="22"/>
        </w:rPr>
      </w:pPr>
    </w:p>
    <w:p w14:paraId="78EAF5D1" w14:textId="57BA994E" w:rsidP="00810C61" w:rsidR="00810C61" w:rsidRDefault="00810C61" w:rsidRPr="00C24963">
      <w:pPr>
        <w:pStyle w:val="Titre7"/>
        <w:shd w:color="auto" w:fill="C6D9F1" w:val="clear"/>
        <w:rPr>
          <w:rFonts w:ascii="Arial Narrow" w:cs="Arial" w:hAnsi="Arial Narrow"/>
          <w:sz w:val="22"/>
          <w:szCs w:val="22"/>
        </w:rPr>
      </w:pPr>
      <w:r w:rsidRPr="00EC4D4F">
        <w:rPr>
          <w:rFonts w:ascii="Arial Narrow" w:cs="Arial" w:hAnsi="Arial Narrow"/>
          <w:sz w:val="22"/>
          <w:szCs w:val="22"/>
        </w:rPr>
        <w:t xml:space="preserve"> </w:t>
      </w:r>
      <w:r w:rsidR="006A0579">
        <w:rPr>
          <w:rFonts w:ascii="Arial Narrow" w:cs="Arial" w:hAnsi="Arial Narrow"/>
          <w:sz w:val="22"/>
          <w:szCs w:val="22"/>
        </w:rPr>
        <w:t xml:space="preserve"> </w:t>
      </w:r>
      <w:r w:rsidR="008B7680">
        <w:rPr>
          <w:rFonts w:ascii="Arial Narrow" w:cs="Arial" w:hAnsi="Arial Narrow"/>
          <w:sz w:val="22"/>
          <w:szCs w:val="22"/>
        </w:rPr>
        <w:t>PROCES VERBAL DE L’</w:t>
      </w:r>
      <w:r>
        <w:rPr>
          <w:rFonts w:ascii="Arial Narrow" w:cs="Arial" w:hAnsi="Arial Narrow"/>
          <w:sz w:val="22"/>
          <w:szCs w:val="22"/>
        </w:rPr>
        <w:t xml:space="preserve">accord </w:t>
      </w:r>
      <w:r w:rsidR="005B541F">
        <w:rPr>
          <w:rFonts w:ascii="Arial Narrow" w:cs="Arial" w:hAnsi="Arial Narrow"/>
          <w:sz w:val="22"/>
          <w:szCs w:val="22"/>
        </w:rPr>
        <w:t>d’entreprise</w:t>
      </w:r>
    </w:p>
    <w:p w14:paraId="68E53CCC" w14:textId="77777777" w:rsidP="00810C61" w:rsidR="00810C61" w:rsidRDefault="00810C61" w:rsidRPr="00EC4D4F">
      <w:pPr>
        <w:pStyle w:val="Titre8"/>
        <w:pBdr>
          <w:top w:color="auto" w:space="1" w:sz="4" w:val="single"/>
          <w:left w:color="auto" w:space="4" w:sz="4" w:val="single"/>
          <w:bottom w:color="auto" w:space="1" w:sz="4" w:val="single"/>
          <w:right w:color="auto" w:space="4" w:sz="4" w:val="single"/>
        </w:pBdr>
        <w:shd w:color="auto" w:fill="C6D9F1" w:val="clear"/>
        <w:rPr>
          <w:rFonts w:ascii="Arial Narrow" w:cs="Arial" w:hAnsi="Arial Narrow"/>
          <w:b/>
          <w:sz w:val="22"/>
          <w:szCs w:val="22"/>
        </w:rPr>
      </w:pPr>
    </w:p>
    <w:p w14:paraId="3D5A5146" w14:textId="77777777" w:rsidP="00810C61" w:rsidR="00810C61" w:rsidRDefault="00810C61" w:rsidRPr="00EC4D4F">
      <w:pPr>
        <w:pStyle w:val="lettre"/>
        <w:spacing w:after="0"/>
        <w:rPr>
          <w:rFonts w:ascii="Arial Narrow" w:cs="Arial" w:hAnsi="Arial Narrow"/>
          <w:sz w:val="22"/>
          <w:szCs w:val="22"/>
        </w:rPr>
      </w:pPr>
      <w:r w:rsidRPr="00EC4D4F">
        <w:rPr>
          <w:rFonts w:ascii="Arial Narrow" w:cs="Arial" w:hAnsi="Arial Narrow"/>
          <w:sz w:val="22"/>
          <w:szCs w:val="22"/>
        </w:rPr>
        <w:t xml:space="preserve">   </w:t>
      </w:r>
    </w:p>
    <w:p w14:paraId="4CECCB3D" w14:textId="77777777" w:rsidP="00810C61" w:rsidR="00810C61" w:rsidRDefault="00810C61">
      <w:pPr>
        <w:jc w:val="both"/>
        <w:rPr>
          <w:rFonts w:ascii="Arial Narrow" w:cs="Arial" w:hAnsi="Arial Narrow"/>
          <w:sz w:val="22"/>
          <w:szCs w:val="22"/>
        </w:rPr>
      </w:pPr>
    </w:p>
    <w:p w14:paraId="333DB0B6" w14:textId="77777777" w:rsidP="00810C61" w:rsidR="00810C61" w:rsidRDefault="00810C61">
      <w:pPr>
        <w:jc w:val="both"/>
        <w:rPr>
          <w:rFonts w:ascii="Arial Narrow" w:cs="Arial" w:hAnsi="Arial Narrow"/>
          <w:sz w:val="22"/>
          <w:szCs w:val="22"/>
        </w:rPr>
      </w:pPr>
    </w:p>
    <w:p w14:paraId="60B10FE1" w14:textId="77777777" w:rsidP="00810C61" w:rsidR="00810C61" w:rsidRDefault="00810C61">
      <w:pPr>
        <w:jc w:val="both"/>
        <w:rPr>
          <w:rFonts w:ascii="Arial Narrow" w:cs="Arial" w:hAnsi="Arial Narrow"/>
          <w:sz w:val="22"/>
          <w:szCs w:val="22"/>
        </w:rPr>
      </w:pPr>
    </w:p>
    <w:p w14:paraId="03BB1BCF" w14:textId="77777777" w:rsidP="00810C61" w:rsidR="00810C61" w:rsidRDefault="00810C61">
      <w:pPr>
        <w:jc w:val="both"/>
        <w:rPr>
          <w:rFonts w:ascii="Arial Narrow" w:cs="Arial" w:hAnsi="Arial Narrow"/>
          <w:sz w:val="22"/>
          <w:szCs w:val="22"/>
        </w:rPr>
      </w:pPr>
    </w:p>
    <w:p w14:paraId="3C268B59" w14:textId="77777777" w:rsidP="00810C61" w:rsidR="00810C61" w:rsidRDefault="00810C61">
      <w:pPr>
        <w:rPr>
          <w:rFonts w:ascii="Arial Narrow" w:cs="Arial" w:hAnsi="Arial Narrow"/>
          <w:sz w:val="22"/>
          <w:szCs w:val="22"/>
        </w:rPr>
      </w:pPr>
    </w:p>
    <w:p w14:paraId="2DBCA32F" w14:textId="77777777" w:rsidP="00810C61" w:rsidR="00810C61" w:rsidRDefault="00810C61">
      <w:pPr>
        <w:rPr>
          <w:rFonts w:ascii="Arial Narrow" w:cs="Arial" w:hAnsi="Arial Narrow"/>
          <w:sz w:val="22"/>
          <w:szCs w:val="22"/>
        </w:rPr>
      </w:pPr>
    </w:p>
    <w:p w14:paraId="38CD1159" w14:textId="77777777" w:rsidP="00810C61" w:rsidR="00810C61" w:rsidRDefault="00810C61">
      <w:pPr>
        <w:rPr>
          <w:rFonts w:ascii="Arial Narrow" w:cs="Arial" w:hAnsi="Arial Narrow"/>
          <w:sz w:val="22"/>
          <w:szCs w:val="22"/>
        </w:rPr>
      </w:pPr>
    </w:p>
    <w:p w14:paraId="2E1F63EB" w14:textId="77777777" w:rsidP="00810C61" w:rsidR="00810C61" w:rsidRDefault="00810C61">
      <w:pPr>
        <w:rPr>
          <w:rFonts w:ascii="Arial Narrow" w:cs="Arial" w:hAnsi="Arial Narrow"/>
          <w:sz w:val="22"/>
          <w:szCs w:val="22"/>
        </w:rPr>
      </w:pPr>
    </w:p>
    <w:p w14:paraId="0548E705" w14:textId="77777777" w:rsidP="00810C61" w:rsidR="00810C61" w:rsidRDefault="00810C61" w:rsidRPr="00534430">
      <w:pPr>
        <w:rPr>
          <w:rFonts w:ascii="Arial Narrow" w:cs="Arial" w:hAnsi="Arial Narrow"/>
          <w:sz w:val="22"/>
          <w:szCs w:val="22"/>
        </w:rPr>
      </w:pPr>
    </w:p>
    <w:p w14:paraId="58D36A94" w14:textId="77777777" w:rsidP="00810C61" w:rsidR="00810C61" w:rsidRDefault="00810C61" w:rsidRPr="00534430">
      <w:pPr>
        <w:rPr>
          <w:rFonts w:ascii="Arial Narrow" w:cs="Arial" w:hAnsi="Arial Narrow"/>
          <w:sz w:val="22"/>
          <w:szCs w:val="22"/>
          <w:u w:val="single"/>
        </w:rPr>
      </w:pPr>
      <w:r w:rsidRPr="00534430">
        <w:rPr>
          <w:rFonts w:ascii="Arial Narrow" w:cs="Arial" w:hAnsi="Arial Narrow"/>
          <w:sz w:val="22"/>
          <w:szCs w:val="22"/>
          <w:u w:val="single"/>
        </w:rPr>
        <w:t>E</w:t>
      </w:r>
      <w:r>
        <w:rPr>
          <w:rFonts w:ascii="Arial Narrow" w:cs="Arial" w:hAnsi="Arial Narrow"/>
          <w:sz w:val="22"/>
          <w:szCs w:val="22"/>
          <w:u w:val="single"/>
        </w:rPr>
        <w:t xml:space="preserve">tant préalablement </w:t>
      </w:r>
      <w:proofErr w:type="gramStart"/>
      <w:r>
        <w:rPr>
          <w:rFonts w:ascii="Arial Narrow" w:cs="Arial" w:hAnsi="Arial Narrow"/>
          <w:sz w:val="22"/>
          <w:szCs w:val="22"/>
          <w:u w:val="single"/>
        </w:rPr>
        <w:t xml:space="preserve">exposé </w:t>
      </w:r>
      <w:r w:rsidRPr="00534430">
        <w:rPr>
          <w:rFonts w:ascii="Arial Narrow" w:cs="Arial" w:hAnsi="Arial Narrow"/>
          <w:sz w:val="22"/>
          <w:szCs w:val="22"/>
          <w:u w:val="single"/>
        </w:rPr>
        <w:t> :</w:t>
      </w:r>
      <w:proofErr w:type="gramEnd"/>
    </w:p>
    <w:p w14:paraId="41AC9FB5" w14:textId="77777777" w:rsidP="00810C61" w:rsidR="00810C61" w:rsidRDefault="00810C61">
      <w:pPr>
        <w:rPr>
          <w:rFonts w:ascii="Arial Narrow" w:cs="Arial" w:hAnsi="Arial Narrow"/>
          <w:b/>
          <w:bCs/>
          <w:sz w:val="22"/>
          <w:szCs w:val="22"/>
          <w:u w:val="single"/>
        </w:rPr>
      </w:pPr>
    </w:p>
    <w:p w14:paraId="1677CAD5" w14:textId="77777777" w:rsidP="00810C61" w:rsidR="00810C61" w:rsidRDefault="00810C61" w:rsidRPr="00651BC1">
      <w:pPr>
        <w:rPr>
          <w:rFonts w:ascii="Arial Narrow" w:cs="Arial" w:hAnsi="Arial Narrow"/>
          <w:b/>
          <w:bCs/>
          <w:sz w:val="22"/>
          <w:szCs w:val="22"/>
          <w:u w:val="single"/>
        </w:rPr>
      </w:pPr>
    </w:p>
    <w:p w14:paraId="0CAD0C52" w14:textId="77777777" w:rsidP="00810C61" w:rsidR="00810C61" w:rsidRDefault="00810C61" w:rsidRPr="00EC4D4F">
      <w:pPr>
        <w:jc w:val="right"/>
        <w:rPr>
          <w:rFonts w:ascii="Arial Narrow" w:cs="Arial" w:hAnsi="Arial Narrow"/>
          <w:sz w:val="22"/>
          <w:szCs w:val="22"/>
        </w:rPr>
      </w:pPr>
    </w:p>
    <w:p w14:paraId="65BE6F71" w14:textId="562BE50D" w:rsidP="00810C61" w:rsidR="00810C61" w:rsidRDefault="00810C61">
      <w:pPr>
        <w:pStyle w:val="lettre"/>
        <w:spacing w:after="0"/>
        <w:rPr>
          <w:rFonts w:ascii="Arial Narrow" w:cs="Arial" w:hAnsi="Arial Narrow"/>
          <w:sz w:val="22"/>
          <w:szCs w:val="22"/>
        </w:rPr>
      </w:pPr>
      <w:r>
        <w:rPr>
          <w:rFonts w:ascii="Arial Narrow" w:cs="Arial" w:hAnsi="Arial Narrow"/>
          <w:sz w:val="22"/>
          <w:szCs w:val="22"/>
        </w:rPr>
        <w:t xml:space="preserve">La Direction et l’organisation syndicale CGT représentative au sein de la SFHE </w:t>
      </w:r>
      <w:r w:rsidRPr="00EC4D4F">
        <w:rPr>
          <w:rFonts w:ascii="Arial Narrow" w:cs="Arial" w:hAnsi="Arial Narrow"/>
          <w:sz w:val="22"/>
          <w:szCs w:val="22"/>
        </w:rPr>
        <w:t>se</w:t>
      </w:r>
      <w:r>
        <w:rPr>
          <w:rFonts w:ascii="Arial Narrow" w:cs="Arial" w:hAnsi="Arial Narrow"/>
          <w:sz w:val="22"/>
          <w:szCs w:val="22"/>
        </w:rPr>
        <w:t xml:space="preserve"> sont réunies à l’occasion de </w:t>
      </w:r>
      <w:r w:rsidR="00896BB9">
        <w:rPr>
          <w:rFonts w:ascii="Arial Narrow" w:cs="Arial" w:hAnsi="Arial Narrow"/>
          <w:sz w:val="22"/>
          <w:szCs w:val="22"/>
        </w:rPr>
        <w:t>5</w:t>
      </w:r>
      <w:r w:rsidRPr="00EC4D4F">
        <w:rPr>
          <w:rFonts w:ascii="Arial Narrow" w:cs="Arial" w:hAnsi="Arial Narrow"/>
          <w:sz w:val="22"/>
          <w:szCs w:val="22"/>
        </w:rPr>
        <w:t xml:space="preserve"> réunions, q</w:t>
      </w:r>
      <w:r>
        <w:rPr>
          <w:rFonts w:ascii="Arial Narrow" w:cs="Arial" w:hAnsi="Arial Narrow"/>
          <w:sz w:val="22"/>
          <w:szCs w:val="22"/>
        </w:rPr>
        <w:t>ui se sont tenues les 18 </w:t>
      </w:r>
      <w:r w:rsidR="00896BB9">
        <w:rPr>
          <w:rFonts w:ascii="Arial Narrow" w:cs="Arial" w:hAnsi="Arial Narrow"/>
          <w:sz w:val="22"/>
          <w:szCs w:val="22"/>
        </w:rPr>
        <w:t xml:space="preserve">et 25 février ainsi que le 04, 11 et </w:t>
      </w:r>
      <w:r w:rsidR="009D015C">
        <w:rPr>
          <w:rFonts w:ascii="Arial Narrow" w:cs="Arial" w:hAnsi="Arial Narrow"/>
          <w:sz w:val="22"/>
          <w:szCs w:val="22"/>
        </w:rPr>
        <w:t>18 mars</w:t>
      </w:r>
      <w:r w:rsidR="00896BB9">
        <w:rPr>
          <w:rFonts w:ascii="Arial Narrow" w:cs="Arial" w:hAnsi="Arial Narrow"/>
          <w:sz w:val="22"/>
          <w:szCs w:val="22"/>
        </w:rPr>
        <w:t xml:space="preserve"> 2022 </w:t>
      </w:r>
      <w:r w:rsidRPr="00EC4D4F">
        <w:rPr>
          <w:rFonts w:ascii="Arial Narrow" w:cs="Arial" w:hAnsi="Arial Narrow"/>
          <w:sz w:val="22"/>
          <w:szCs w:val="22"/>
        </w:rPr>
        <w:t>dans le cadre de la négociation annuelle obligatoire prévue aux articles L 2242-1 et suivants du Code du Travail</w:t>
      </w:r>
      <w:r>
        <w:rPr>
          <w:rFonts w:ascii="Arial Narrow" w:cs="Arial" w:hAnsi="Arial Narrow"/>
          <w:sz w:val="22"/>
          <w:szCs w:val="22"/>
        </w:rPr>
        <w:t xml:space="preserve">. </w:t>
      </w:r>
    </w:p>
    <w:p w14:paraId="55C63118" w14:textId="77777777" w:rsidP="00810C61" w:rsidR="00810C61" w:rsidRDefault="00810C61">
      <w:pPr>
        <w:pStyle w:val="lettre"/>
        <w:spacing w:after="0"/>
        <w:rPr>
          <w:rFonts w:ascii="Arial Narrow" w:cs="Arial" w:hAnsi="Arial Narrow"/>
          <w:sz w:val="22"/>
          <w:szCs w:val="22"/>
        </w:rPr>
      </w:pPr>
    </w:p>
    <w:p w14:paraId="2F5646E7" w14:textId="62358EB9" w:rsidP="00810C61" w:rsidR="00810C61" w:rsidRDefault="00810C61">
      <w:pPr>
        <w:pStyle w:val="lettre"/>
        <w:spacing w:after="0"/>
        <w:rPr>
          <w:rFonts w:ascii="Arial Narrow" w:cs="Arial" w:hAnsi="Arial Narrow"/>
          <w:sz w:val="22"/>
          <w:szCs w:val="22"/>
        </w:rPr>
      </w:pPr>
      <w:r>
        <w:rPr>
          <w:rFonts w:ascii="Arial Narrow" w:cs="Arial" w:hAnsi="Arial Narrow"/>
          <w:sz w:val="22"/>
          <w:szCs w:val="22"/>
        </w:rPr>
        <w:t xml:space="preserve">A l’issue de ces </w:t>
      </w:r>
      <w:r w:rsidR="00870FBC">
        <w:rPr>
          <w:rFonts w:ascii="Arial Narrow" w:cs="Arial" w:hAnsi="Arial Narrow"/>
          <w:sz w:val="22"/>
          <w:szCs w:val="22"/>
        </w:rPr>
        <w:t>cinq</w:t>
      </w:r>
      <w:r w:rsidRPr="00EC4D4F">
        <w:rPr>
          <w:rFonts w:ascii="Arial Narrow" w:cs="Arial" w:hAnsi="Arial Narrow"/>
          <w:sz w:val="22"/>
          <w:szCs w:val="22"/>
        </w:rPr>
        <w:t xml:space="preserve"> réunions,</w:t>
      </w:r>
      <w:r>
        <w:rPr>
          <w:rFonts w:ascii="Arial Narrow" w:cs="Arial" w:hAnsi="Arial Narrow"/>
          <w:sz w:val="22"/>
          <w:szCs w:val="22"/>
        </w:rPr>
        <w:t xml:space="preserve"> qui ont permis à l’organisation syndicale d’exposer ses demandes et à la Direction d’y répondre, le présent procès-verbal est établi.</w:t>
      </w:r>
    </w:p>
    <w:p w14:paraId="1BEAD5F3" w14:textId="77777777" w:rsidP="00810C61" w:rsidR="00810C61" w:rsidRDefault="00810C61">
      <w:pPr>
        <w:pStyle w:val="lettre"/>
        <w:spacing w:after="0"/>
        <w:rPr>
          <w:rFonts w:ascii="Arial Narrow" w:cs="Arial" w:hAnsi="Arial Narrow"/>
          <w:sz w:val="22"/>
          <w:szCs w:val="22"/>
        </w:rPr>
      </w:pPr>
    </w:p>
    <w:p w14:paraId="1B1E9070" w14:textId="7379F602" w:rsidP="00810C61" w:rsidR="00810C61" w:rsidRDefault="00810C61" w:rsidRPr="00EC4D4F">
      <w:pPr>
        <w:pStyle w:val="lettre"/>
        <w:spacing w:after="0"/>
        <w:rPr>
          <w:rFonts w:ascii="Arial Narrow" w:cs="Arial" w:hAnsi="Arial Narrow"/>
          <w:sz w:val="22"/>
          <w:szCs w:val="22"/>
        </w:rPr>
      </w:pPr>
      <w:r>
        <w:rPr>
          <w:rFonts w:ascii="Arial Narrow" w:cs="Arial" w:hAnsi="Arial Narrow"/>
          <w:sz w:val="22"/>
          <w:szCs w:val="22"/>
        </w:rPr>
        <w:t xml:space="preserve">Le procès-verbal reprend les différents thèmes de la négociation relatifs à la rémunération, au temps de travail </w:t>
      </w:r>
      <w:proofErr w:type="gramStart"/>
      <w:r>
        <w:rPr>
          <w:rFonts w:ascii="Arial Narrow" w:cs="Arial" w:hAnsi="Arial Narrow"/>
          <w:sz w:val="22"/>
          <w:szCs w:val="22"/>
        </w:rPr>
        <w:t>effectif</w:t>
      </w:r>
      <w:proofErr w:type="gramEnd"/>
      <w:r>
        <w:rPr>
          <w:rFonts w:ascii="Arial Narrow" w:cs="Arial" w:hAnsi="Arial Narrow"/>
          <w:sz w:val="22"/>
          <w:szCs w:val="22"/>
        </w:rPr>
        <w:t xml:space="preserve"> et au partage de la valeur ajouté mais également des points d’information sur des dispositifs existants et certains engagements de la Direction pour l’année 202</w:t>
      </w:r>
      <w:r w:rsidR="00896BB9">
        <w:rPr>
          <w:rFonts w:ascii="Arial Narrow" w:cs="Arial" w:hAnsi="Arial Narrow"/>
          <w:sz w:val="22"/>
          <w:szCs w:val="22"/>
        </w:rPr>
        <w:t>2</w:t>
      </w:r>
      <w:r>
        <w:rPr>
          <w:rFonts w:ascii="Arial Narrow" w:cs="Arial" w:hAnsi="Arial Narrow"/>
          <w:sz w:val="22"/>
          <w:szCs w:val="22"/>
        </w:rPr>
        <w:t>.</w:t>
      </w:r>
    </w:p>
    <w:p w14:paraId="7E97E543" w14:textId="77777777" w:rsidP="00810C61" w:rsidR="00810C61" w:rsidRDefault="00810C61">
      <w:pPr>
        <w:pStyle w:val="lettre"/>
        <w:spacing w:after="0"/>
        <w:rPr>
          <w:rFonts w:ascii="Arial Narrow" w:cs="Arial" w:hAnsi="Arial Narrow"/>
          <w:sz w:val="22"/>
          <w:szCs w:val="22"/>
        </w:rPr>
      </w:pPr>
    </w:p>
    <w:p w14:paraId="24432D9C" w14:textId="77777777" w:rsidP="00810C61" w:rsidR="00810C61" w:rsidRDefault="00810C61">
      <w:pPr>
        <w:pStyle w:val="lettre"/>
        <w:spacing w:after="0"/>
        <w:rPr>
          <w:rFonts w:ascii="Arial Narrow" w:cs="Arial" w:hAnsi="Arial Narrow"/>
          <w:sz w:val="22"/>
          <w:szCs w:val="22"/>
        </w:rPr>
      </w:pPr>
    </w:p>
    <w:p w14:paraId="40396D4C" w14:textId="77777777" w:rsidP="00810C61" w:rsidR="00810C61" w:rsidRDefault="00810C61">
      <w:pPr>
        <w:pStyle w:val="lettre"/>
        <w:spacing w:after="0"/>
        <w:rPr>
          <w:rFonts w:ascii="Arial Narrow" w:cs="Arial" w:hAnsi="Arial Narrow"/>
          <w:sz w:val="22"/>
          <w:szCs w:val="22"/>
        </w:rPr>
      </w:pPr>
    </w:p>
    <w:p w14:paraId="7622DC37" w14:textId="77777777" w:rsidP="00810C61" w:rsidR="00810C61" w:rsidRDefault="00810C61" w:rsidRPr="00EC4D4F">
      <w:pPr>
        <w:pStyle w:val="lettre"/>
        <w:spacing w:after="0"/>
        <w:rPr>
          <w:rFonts w:ascii="Arial Narrow" w:cs="Arial" w:hAnsi="Arial Narrow"/>
          <w:sz w:val="22"/>
          <w:szCs w:val="22"/>
        </w:rPr>
      </w:pPr>
    </w:p>
    <w:p w14:paraId="3267217E" w14:textId="77777777" w:rsidP="00810C61" w:rsidR="00810C61" w:rsidRDefault="00810C61">
      <w:pPr>
        <w:pStyle w:val="lettre"/>
        <w:spacing w:after="0"/>
        <w:rPr>
          <w:rFonts w:ascii="Arial Narrow" w:cs="Arial" w:hAnsi="Arial Narrow"/>
          <w:sz w:val="22"/>
          <w:szCs w:val="22"/>
        </w:rPr>
      </w:pPr>
    </w:p>
    <w:p w14:paraId="397CADD3" w14:textId="77777777" w:rsidP="00810C61" w:rsidR="00810C61" w:rsidRDefault="00810C61" w:rsidRPr="00A446C0">
      <w:pPr>
        <w:pStyle w:val="lettre"/>
        <w:spacing w:after="0"/>
        <w:rPr>
          <w:rFonts w:ascii="Arial Narrow" w:cs="Arial" w:hAnsi="Arial Narrow"/>
          <w:sz w:val="22"/>
          <w:szCs w:val="22"/>
          <w:u w:val="single"/>
        </w:rPr>
      </w:pPr>
      <w:r w:rsidRPr="00A446C0">
        <w:rPr>
          <w:rFonts w:ascii="Arial Narrow" w:cs="Arial" w:hAnsi="Arial Narrow"/>
          <w:sz w:val="22"/>
          <w:szCs w:val="22"/>
          <w:u w:val="single"/>
        </w:rPr>
        <w:t>Sont rappelées ci-dessous, les parties à la négociation :</w:t>
      </w:r>
    </w:p>
    <w:p w14:paraId="7F254354" w14:textId="77777777" w:rsidP="00810C61" w:rsidR="00810C61" w:rsidRDefault="00810C61">
      <w:pPr>
        <w:tabs>
          <w:tab w:pos="3119" w:val="left"/>
        </w:tabs>
        <w:jc w:val="both"/>
        <w:rPr>
          <w:rFonts w:ascii="Arial Narrow" w:cs="Arial" w:hAnsi="Arial Narrow"/>
          <w:sz w:val="22"/>
          <w:szCs w:val="22"/>
        </w:rPr>
      </w:pPr>
    </w:p>
    <w:p w14:paraId="5394D8E3" w14:textId="77777777" w:rsidP="00810C61" w:rsidR="00810C61" w:rsidRDefault="00810C61">
      <w:pPr>
        <w:tabs>
          <w:tab w:pos="3119" w:val="left"/>
        </w:tabs>
        <w:jc w:val="both"/>
        <w:rPr>
          <w:rFonts w:ascii="Arial Narrow" w:cs="Arial" w:hAnsi="Arial Narrow"/>
          <w:sz w:val="22"/>
          <w:szCs w:val="22"/>
        </w:rPr>
      </w:pPr>
    </w:p>
    <w:p w14:paraId="1051618C" w14:textId="033BA696" w:rsidP="00810C61" w:rsidR="00810C61" w:rsidRDefault="00810C61">
      <w:pPr>
        <w:tabs>
          <w:tab w:pos="3119" w:val="left"/>
        </w:tabs>
        <w:jc w:val="both"/>
        <w:rPr>
          <w:rFonts w:ascii="Arial Narrow" w:cs="Arial" w:hAnsi="Arial Narrow"/>
          <w:sz w:val="22"/>
          <w:szCs w:val="22"/>
        </w:rPr>
      </w:pPr>
      <w:r w:rsidRPr="00EC4D4F">
        <w:rPr>
          <w:rFonts w:ascii="Arial Narrow" w:cs="Arial" w:hAnsi="Arial Narrow"/>
          <w:sz w:val="22"/>
          <w:szCs w:val="22"/>
        </w:rPr>
        <w:t>La SFHE, Société Anonyme d'H</w:t>
      </w:r>
      <w:r>
        <w:rPr>
          <w:rFonts w:ascii="Arial Narrow" w:cs="Arial" w:hAnsi="Arial Narrow"/>
          <w:sz w:val="22"/>
          <w:szCs w:val="22"/>
        </w:rPr>
        <w:t xml:space="preserve">LM, au capital de 1 776 600 €, </w:t>
      </w:r>
      <w:r w:rsidRPr="00EC4D4F">
        <w:rPr>
          <w:rFonts w:ascii="Arial Narrow" w:cs="Arial" w:hAnsi="Arial Narrow"/>
          <w:sz w:val="22"/>
          <w:szCs w:val="22"/>
        </w:rPr>
        <w:t xml:space="preserve">dont le siège se trouve à Aix en Provence (13547), </w:t>
      </w:r>
      <w:r w:rsidR="00EB712C">
        <w:rPr>
          <w:rFonts w:ascii="Arial Narrow" w:cs="Arial" w:hAnsi="Arial Narrow"/>
          <w:sz w:val="22"/>
          <w:szCs w:val="22"/>
        </w:rPr>
        <w:t>r</w:t>
      </w:r>
      <w:r>
        <w:rPr>
          <w:rFonts w:ascii="Arial Narrow" w:cs="Arial" w:hAnsi="Arial Narrow"/>
          <w:sz w:val="22"/>
          <w:szCs w:val="22"/>
        </w:rPr>
        <w:t>eprésentée par</w:t>
      </w:r>
      <w:r w:rsidR="00896BB9">
        <w:rPr>
          <w:rFonts w:ascii="Arial Narrow" w:cs="Arial" w:hAnsi="Arial Narrow"/>
          <w:sz w:val="22"/>
          <w:szCs w:val="22"/>
        </w:rPr>
        <w:t xml:space="preserve"> </w:t>
      </w:r>
      <w:proofErr w:type="spellStart"/>
      <w:r w:rsidR="00EB712C">
        <w:rPr>
          <w:rFonts w:ascii="Arial Narrow" w:cs="Arial" w:hAnsi="Arial Narrow"/>
          <w:sz w:val="22"/>
          <w:szCs w:val="22"/>
        </w:rPr>
        <w:t>xxxxxxx</w:t>
      </w:r>
      <w:proofErr w:type="spellEnd"/>
      <w:r w:rsidR="00EB712C">
        <w:rPr>
          <w:rFonts w:ascii="Arial Narrow" w:cs="Arial" w:hAnsi="Arial Narrow"/>
          <w:sz w:val="22"/>
          <w:szCs w:val="22"/>
        </w:rPr>
        <w:t xml:space="preserve">    </w:t>
      </w:r>
      <w:r w:rsidRPr="00EC4D4F">
        <w:rPr>
          <w:rFonts w:ascii="Arial Narrow" w:cs="Arial" w:hAnsi="Arial Narrow"/>
          <w:sz w:val="22"/>
          <w:szCs w:val="22"/>
        </w:rPr>
        <w:t xml:space="preserve">dûment habilité à cet effet, </w:t>
      </w:r>
      <w:r>
        <w:rPr>
          <w:rFonts w:ascii="Arial Narrow" w:cs="Arial" w:hAnsi="Arial Narrow"/>
          <w:sz w:val="22"/>
          <w:szCs w:val="22"/>
        </w:rPr>
        <w:t>ci-après dénommée « La Direction »,</w:t>
      </w:r>
    </w:p>
    <w:p w14:paraId="1D17EC9D" w14:textId="77777777" w:rsidP="00810C61" w:rsidR="00810C61" w:rsidRDefault="00810C61">
      <w:pPr>
        <w:tabs>
          <w:tab w:pos="3119" w:val="left"/>
        </w:tabs>
        <w:jc w:val="both"/>
        <w:rPr>
          <w:rFonts w:ascii="Arial Narrow" w:cs="Arial" w:hAnsi="Arial Narrow"/>
          <w:sz w:val="22"/>
          <w:szCs w:val="22"/>
        </w:rPr>
      </w:pPr>
    </w:p>
    <w:p w14:paraId="39DCF1B7" w14:textId="77777777" w:rsidP="00810C61" w:rsidR="00810C61" w:rsidRDefault="00810C61">
      <w:pPr>
        <w:pStyle w:val="lettre"/>
        <w:spacing w:after="0"/>
        <w:rPr>
          <w:rFonts w:ascii="Arial Narrow" w:cs="Arial" w:hAnsi="Arial Narrow"/>
          <w:sz w:val="22"/>
          <w:szCs w:val="22"/>
        </w:rPr>
      </w:pPr>
      <w:r>
        <w:rPr>
          <w:rFonts w:ascii="Arial Narrow" w:cs="Arial" w:hAnsi="Arial Narrow"/>
          <w:sz w:val="22"/>
          <w:szCs w:val="22"/>
        </w:rPr>
        <w:t xml:space="preserve">Et </w:t>
      </w:r>
    </w:p>
    <w:p w14:paraId="6C31D989" w14:textId="77777777" w:rsidP="00810C61" w:rsidR="00810C61" w:rsidRDefault="00810C61">
      <w:pPr>
        <w:pStyle w:val="lettre"/>
        <w:spacing w:after="0"/>
        <w:rPr>
          <w:rFonts w:ascii="Arial Narrow" w:cs="Arial" w:hAnsi="Arial Narrow"/>
          <w:sz w:val="22"/>
          <w:szCs w:val="22"/>
        </w:rPr>
      </w:pPr>
    </w:p>
    <w:p w14:paraId="4F7357BA" w14:textId="03F56ABE" w:rsidP="00810C61" w:rsidR="00810C61" w:rsidRDefault="00810C61" w:rsidRPr="00EC4D4F">
      <w:pPr>
        <w:pStyle w:val="lettre"/>
        <w:spacing w:after="0"/>
        <w:rPr>
          <w:rFonts w:ascii="Arial Narrow" w:cs="Arial" w:hAnsi="Arial Narrow"/>
          <w:sz w:val="22"/>
          <w:szCs w:val="22"/>
        </w:rPr>
      </w:pPr>
      <w:r>
        <w:rPr>
          <w:rFonts w:ascii="Arial Narrow" w:cs="Arial" w:hAnsi="Arial Narrow"/>
          <w:sz w:val="22"/>
          <w:szCs w:val="22"/>
        </w:rPr>
        <w:t xml:space="preserve">Le syndicat CGT </w:t>
      </w:r>
      <w:proofErr w:type="spellStart"/>
      <w:r w:rsidR="00EB712C">
        <w:rPr>
          <w:rFonts w:ascii="Arial Narrow" w:cs="Arial" w:hAnsi="Arial Narrow"/>
          <w:sz w:val="22"/>
          <w:szCs w:val="22"/>
        </w:rPr>
        <w:t>xxxxxxxxxx</w:t>
      </w:r>
      <w:proofErr w:type="spellEnd"/>
      <w:r w:rsidR="00EB712C">
        <w:rPr>
          <w:rFonts w:ascii="Arial Narrow" w:cs="Arial" w:hAnsi="Arial Narrow"/>
          <w:sz w:val="22"/>
          <w:szCs w:val="22"/>
        </w:rPr>
        <w:t xml:space="preserve">  </w:t>
      </w:r>
      <w:proofErr w:type="gramStart"/>
      <w:r w:rsidR="00EB712C">
        <w:rPr>
          <w:rFonts w:ascii="Arial Narrow" w:cs="Arial" w:hAnsi="Arial Narrow"/>
          <w:sz w:val="22"/>
          <w:szCs w:val="22"/>
        </w:rPr>
        <w:t xml:space="preserve">  </w:t>
      </w:r>
      <w:r>
        <w:rPr>
          <w:rFonts w:ascii="Arial Narrow" w:cs="Arial" w:hAnsi="Arial Narrow"/>
          <w:sz w:val="22"/>
          <w:szCs w:val="22"/>
        </w:rPr>
        <w:t>,</w:t>
      </w:r>
      <w:proofErr w:type="gramEnd"/>
      <w:r>
        <w:rPr>
          <w:rFonts w:ascii="Arial Narrow" w:cs="Arial" w:hAnsi="Arial Narrow"/>
          <w:sz w:val="22"/>
          <w:szCs w:val="22"/>
        </w:rPr>
        <w:t xml:space="preserve"> </w:t>
      </w:r>
      <w:proofErr w:type="spellStart"/>
      <w:r>
        <w:rPr>
          <w:rFonts w:ascii="Arial Narrow" w:cs="Arial" w:hAnsi="Arial Narrow"/>
          <w:sz w:val="22"/>
          <w:szCs w:val="22"/>
        </w:rPr>
        <w:t>ci après</w:t>
      </w:r>
      <w:proofErr w:type="spellEnd"/>
      <w:r>
        <w:rPr>
          <w:rFonts w:ascii="Arial Narrow" w:cs="Arial" w:hAnsi="Arial Narrow"/>
          <w:sz w:val="22"/>
          <w:szCs w:val="22"/>
        </w:rPr>
        <w:t xml:space="preserve"> dénommé l’organisation syndicale CGT</w:t>
      </w:r>
    </w:p>
    <w:p w14:paraId="16F95742" w14:textId="77777777" w:rsidP="00810C61" w:rsidR="00810C61" w:rsidRDefault="00810C61">
      <w:pPr>
        <w:pStyle w:val="lettre"/>
        <w:spacing w:after="0"/>
        <w:rPr>
          <w:rFonts w:ascii="Arial Narrow" w:cs="Arial" w:hAnsi="Arial Narrow"/>
          <w:sz w:val="22"/>
          <w:szCs w:val="22"/>
        </w:rPr>
      </w:pPr>
      <w:r>
        <w:rPr>
          <w:rFonts w:ascii="Arial Narrow" w:cs="Arial" w:hAnsi="Arial Narrow"/>
          <w:sz w:val="22"/>
          <w:szCs w:val="22"/>
        </w:rPr>
        <w:br w:type="page"/>
      </w:r>
    </w:p>
    <w:p w14:paraId="76954CE6" w14:textId="77777777" w:rsidP="00810C61" w:rsidR="00810C61" w:rsidRDefault="00810C61" w:rsidRPr="00EC4D4F">
      <w:pPr>
        <w:jc w:val="both"/>
        <w:rPr>
          <w:rFonts w:ascii="Arial Narrow" w:cs="Arial" w:hAnsi="Arial Narrow"/>
          <w:sz w:val="22"/>
          <w:szCs w:val="22"/>
        </w:rPr>
      </w:pPr>
    </w:p>
    <w:p w14:paraId="58B41029" w14:textId="77777777" w:rsidP="00810C61" w:rsidR="00810C61" w:rsidRDefault="00810C61" w:rsidRPr="00EC4D4F">
      <w:pPr>
        <w:jc w:val="both"/>
        <w:rPr>
          <w:rFonts w:ascii="Arial Narrow" w:cs="Arial" w:hAnsi="Arial Narrow"/>
          <w:sz w:val="22"/>
          <w:szCs w:val="22"/>
        </w:rPr>
      </w:pPr>
    </w:p>
    <w:p w14:paraId="0EDCD16F" w14:textId="77777777" w:rsidP="00810C61" w:rsidR="00810C61" w:rsidRDefault="00810C61">
      <w:pPr>
        <w:pStyle w:val="Titre1"/>
        <w:rPr>
          <w:rFonts w:ascii="Arial Narrow" w:hAnsi="Arial Narrow"/>
          <w:smallCaps/>
          <w:sz w:val="22"/>
          <w:szCs w:val="22"/>
          <w:highlight w:val="lightGray"/>
        </w:rPr>
      </w:pPr>
      <w:bookmarkStart w:id="0" w:name="_Toc509321224"/>
    </w:p>
    <w:p w14:paraId="485B4F50" w14:textId="77777777" w:rsidP="00810C61" w:rsidR="00810C61" w:rsidRDefault="00810C61">
      <w:pPr>
        <w:pStyle w:val="Titre1"/>
        <w:rPr>
          <w:rFonts w:ascii="Arial Narrow" w:hAnsi="Arial Narrow"/>
          <w:smallCaps/>
          <w:sz w:val="22"/>
          <w:szCs w:val="22"/>
          <w:highlight w:val="lightGray"/>
        </w:rPr>
      </w:pPr>
    </w:p>
    <w:p w14:paraId="71FE8E8B" w14:textId="77777777" w:rsidP="00810C61" w:rsidR="00810C61" w:rsidRDefault="00810C61" w:rsidRPr="00EC4D4F">
      <w:pPr>
        <w:pStyle w:val="Titre1"/>
        <w:rPr>
          <w:rFonts w:ascii="Arial Narrow" w:hAnsi="Arial Narrow"/>
          <w:smallCaps/>
          <w:sz w:val="22"/>
          <w:szCs w:val="22"/>
          <w:highlight w:val="lightGray"/>
        </w:rPr>
      </w:pPr>
      <w:r w:rsidRPr="00EC4D4F">
        <w:rPr>
          <w:rFonts w:ascii="Arial Narrow" w:hAnsi="Arial Narrow"/>
          <w:smallCaps/>
          <w:sz w:val="22"/>
          <w:szCs w:val="22"/>
          <w:highlight w:val="lightGray"/>
        </w:rPr>
        <w:t>Préambule</w:t>
      </w:r>
      <w:bookmarkEnd w:id="0"/>
    </w:p>
    <w:p w14:paraId="4DAF6C92" w14:textId="77777777" w:rsidP="00810C61" w:rsidR="00810C61" w:rsidRDefault="00810C61" w:rsidRPr="00EC4D4F">
      <w:pPr>
        <w:pStyle w:val="lettre"/>
        <w:spacing w:after="0"/>
        <w:rPr>
          <w:rFonts w:ascii="Arial Narrow" w:cs="Arial" w:hAnsi="Arial Narrow"/>
          <w:b/>
          <w:bCs/>
          <w:smallCaps/>
          <w:sz w:val="22"/>
          <w:szCs w:val="22"/>
        </w:rPr>
      </w:pPr>
    </w:p>
    <w:p w14:paraId="5DE50377" w14:textId="77777777" w:rsidP="00810C61" w:rsidR="00810C61" w:rsidRDefault="00810C61">
      <w:pPr>
        <w:tabs>
          <w:tab w:pos="3119" w:val="left"/>
        </w:tabs>
        <w:jc w:val="both"/>
        <w:rPr>
          <w:rFonts w:ascii="Arial Narrow" w:cs="Arial" w:hAnsi="Arial Narrow"/>
          <w:sz w:val="22"/>
          <w:szCs w:val="22"/>
        </w:rPr>
      </w:pPr>
    </w:p>
    <w:p w14:paraId="35C2D1AF" w14:textId="7B928524" w:rsidP="00810C61" w:rsidR="00810C61" w:rsidRDefault="00810C61" w:rsidRPr="007455D3">
      <w:pPr>
        <w:jc w:val="both"/>
        <w:rPr>
          <w:rFonts w:ascii="Arial Narrow" w:cstheme="minorHAnsi" w:hAnsi="Arial Narrow"/>
          <w:sz w:val="24"/>
          <w:szCs w:val="24"/>
        </w:rPr>
      </w:pPr>
      <w:r w:rsidRPr="00322A13">
        <w:rPr>
          <w:rFonts w:ascii="Arial Narrow" w:cstheme="minorHAnsi" w:hAnsi="Arial Narrow"/>
          <w:sz w:val="22"/>
        </w:rPr>
        <w:t>La négociation annuelle obligatoire 202</w:t>
      </w:r>
      <w:r w:rsidR="00153ACF">
        <w:rPr>
          <w:rFonts w:ascii="Arial Narrow" w:cstheme="minorHAnsi" w:hAnsi="Arial Narrow"/>
          <w:sz w:val="22"/>
        </w:rPr>
        <w:t>2</w:t>
      </w:r>
      <w:r w:rsidRPr="00322A13">
        <w:rPr>
          <w:rFonts w:ascii="Arial Narrow" w:cstheme="minorHAnsi" w:hAnsi="Arial Narrow"/>
          <w:sz w:val="22"/>
        </w:rPr>
        <w:t xml:space="preserve"> </w:t>
      </w:r>
      <w:bookmarkStart w:id="1" w:name="_Hlk33112352"/>
      <w:r w:rsidRPr="00322A13">
        <w:rPr>
          <w:rFonts w:ascii="Arial Narrow" w:cstheme="minorHAnsi" w:hAnsi="Arial Narrow"/>
          <w:sz w:val="22"/>
        </w:rPr>
        <w:t xml:space="preserve">sur les rémunérations, le temps de travail et le partage de la valeur ajoutée </w:t>
      </w:r>
      <w:bookmarkEnd w:id="1"/>
      <w:r w:rsidRPr="00322A13">
        <w:rPr>
          <w:rFonts w:ascii="Arial Narrow" w:cstheme="minorHAnsi" w:hAnsi="Arial Narrow"/>
          <w:sz w:val="22"/>
        </w:rPr>
        <w:t xml:space="preserve">s’est ouverte dans un </w:t>
      </w:r>
      <w:r w:rsidRPr="007455D3">
        <w:rPr>
          <w:rFonts w:ascii="Arial Narrow" w:cstheme="minorHAnsi" w:hAnsi="Arial Narrow"/>
          <w:sz w:val="24"/>
          <w:szCs w:val="24"/>
        </w:rPr>
        <w:t>contexte</w:t>
      </w:r>
      <w:r w:rsidR="00153ACF" w:rsidRPr="007455D3">
        <w:rPr>
          <w:rFonts w:ascii="Arial Narrow" w:cstheme="minorHAnsi" w:hAnsi="Arial Narrow"/>
          <w:sz w:val="24"/>
          <w:szCs w:val="24"/>
        </w:rPr>
        <w:t xml:space="preserve"> </w:t>
      </w:r>
      <w:r w:rsidR="00153ACF" w:rsidRPr="00153ACF">
        <w:rPr>
          <w:rFonts w:ascii="Arial Narrow" w:cstheme="minorHAnsi" w:eastAsiaTheme="minorHAnsi" w:hAnsi="Arial Narrow"/>
          <w:sz w:val="24"/>
          <w:szCs w:val="24"/>
          <w:lang w:eastAsia="en-US"/>
        </w:rPr>
        <w:t>économique dégradé.</w:t>
      </w:r>
    </w:p>
    <w:p w14:paraId="7EC7A6BD" w14:textId="77777777" w:rsidP="00153ACF" w:rsidR="00153ACF" w:rsidRDefault="00153ACF" w:rsidRPr="00153ACF">
      <w:pPr>
        <w:jc w:val="both"/>
        <w:rPr>
          <w:rFonts w:asciiTheme="minorHAnsi" w:cstheme="minorHAnsi" w:eastAsiaTheme="minorHAnsi" w:hAnsiTheme="minorHAnsi"/>
          <w:sz w:val="24"/>
          <w:szCs w:val="22"/>
          <w:lang w:eastAsia="en-US"/>
        </w:rPr>
      </w:pPr>
    </w:p>
    <w:p w14:paraId="62451724" w14:textId="3F3F3914" w:rsidP="00153ACF" w:rsidR="00153ACF" w:rsidRDefault="00153ACF" w:rsidRPr="00153ACF">
      <w:pPr>
        <w:jc w:val="both"/>
        <w:rPr>
          <w:rFonts w:ascii="Arial Narrow" w:cstheme="minorHAnsi" w:eastAsiaTheme="minorHAnsi" w:hAnsi="Arial Narrow"/>
          <w:sz w:val="22"/>
          <w:szCs w:val="22"/>
          <w:lang w:eastAsia="en-US"/>
        </w:rPr>
      </w:pPr>
      <w:r w:rsidRPr="00153ACF">
        <w:rPr>
          <w:rFonts w:ascii="Arial Narrow" w:cstheme="minorHAnsi" w:eastAsiaTheme="minorHAnsi" w:hAnsi="Arial Narrow"/>
          <w:sz w:val="22"/>
          <w:szCs w:val="22"/>
          <w:lang w:eastAsia="en-US"/>
        </w:rPr>
        <w:t>La hausse de l’inflation et du livret A (1% depuis le 1</w:t>
      </w:r>
      <w:r w:rsidRPr="00153ACF">
        <w:rPr>
          <w:rFonts w:ascii="Arial Narrow" w:cstheme="minorHAnsi" w:eastAsiaTheme="minorHAnsi" w:hAnsi="Arial Narrow"/>
          <w:sz w:val="22"/>
          <w:szCs w:val="22"/>
          <w:vertAlign w:val="superscript"/>
          <w:lang w:eastAsia="en-US"/>
        </w:rPr>
        <w:t>er</w:t>
      </w:r>
      <w:r w:rsidRPr="00153ACF">
        <w:rPr>
          <w:rFonts w:ascii="Arial Narrow" w:cstheme="minorHAnsi" w:eastAsiaTheme="minorHAnsi" w:hAnsi="Arial Narrow"/>
          <w:sz w:val="22"/>
          <w:szCs w:val="22"/>
          <w:lang w:eastAsia="en-US"/>
        </w:rPr>
        <w:t xml:space="preserve"> février 2022), conjuguée aux impacts du conflit </w:t>
      </w:r>
      <w:r w:rsidRPr="007455D3">
        <w:rPr>
          <w:rFonts w:ascii="Arial Narrow" w:cstheme="minorHAnsi" w:eastAsiaTheme="minorHAnsi" w:hAnsi="Arial Narrow"/>
          <w:sz w:val="22"/>
          <w:szCs w:val="22"/>
          <w:lang w:eastAsia="en-US"/>
        </w:rPr>
        <w:t>entre la Russie et l’</w:t>
      </w:r>
      <w:r w:rsidRPr="00153ACF">
        <w:rPr>
          <w:rFonts w:ascii="Arial Narrow" w:cstheme="minorHAnsi" w:eastAsiaTheme="minorHAnsi" w:hAnsi="Arial Narrow"/>
          <w:sz w:val="22"/>
          <w:szCs w:val="22"/>
          <w:lang w:eastAsia="en-US"/>
        </w:rPr>
        <w:t>Ukraine, a des effets directs sur :</w:t>
      </w:r>
    </w:p>
    <w:p w14:paraId="7C551A7A" w14:textId="1CC03D03" w:rsidP="00153ACF" w:rsidR="00153ACF" w:rsidRDefault="00153ACF" w:rsidRPr="00153ACF">
      <w:pPr>
        <w:jc w:val="both"/>
        <w:rPr>
          <w:rFonts w:ascii="Arial Narrow" w:cstheme="minorHAnsi" w:eastAsiaTheme="minorHAnsi" w:hAnsi="Arial Narrow"/>
          <w:sz w:val="22"/>
          <w:szCs w:val="22"/>
          <w:lang w:eastAsia="en-US"/>
        </w:rPr>
      </w:pPr>
      <w:r w:rsidRPr="00153ACF">
        <w:rPr>
          <w:rFonts w:ascii="Arial Narrow" w:cstheme="minorHAnsi" w:eastAsiaTheme="minorHAnsi" w:hAnsi="Arial Narrow"/>
          <w:sz w:val="22"/>
          <w:szCs w:val="22"/>
          <w:lang w:eastAsia="en-US"/>
        </w:rPr>
        <w:t>- d’une part les intérêts financiers de la dette de la SFHE, les prêts de la Caisse des Dépôts étant indexés sur le livret A ou l’inflation,</w:t>
      </w:r>
    </w:p>
    <w:p w14:paraId="7003FCF3" w14:textId="191AC0BF" w:rsidP="00153ACF" w:rsidR="00153ACF" w:rsidRDefault="00153ACF" w:rsidRPr="007455D3">
      <w:pPr>
        <w:jc w:val="both"/>
        <w:rPr>
          <w:rFonts w:ascii="Arial Narrow" w:cstheme="minorHAnsi" w:eastAsiaTheme="minorHAnsi" w:hAnsi="Arial Narrow"/>
          <w:sz w:val="22"/>
          <w:szCs w:val="22"/>
          <w:lang w:eastAsia="en-US"/>
        </w:rPr>
      </w:pPr>
      <w:r w:rsidRPr="00153ACF">
        <w:rPr>
          <w:rFonts w:ascii="Arial Narrow" w:cstheme="minorHAnsi" w:eastAsiaTheme="minorHAnsi" w:hAnsi="Arial Narrow"/>
          <w:sz w:val="22"/>
          <w:szCs w:val="22"/>
          <w:lang w:eastAsia="en-US"/>
        </w:rPr>
        <w:t>- d’autre part sur les coûts de construction et d’entretien de notre patrimoine.</w:t>
      </w:r>
    </w:p>
    <w:p w14:paraId="32612CA4" w14:textId="77777777" w:rsidP="00153ACF" w:rsidR="00153ACF" w:rsidRDefault="00153ACF" w:rsidRPr="00153ACF">
      <w:pPr>
        <w:jc w:val="both"/>
        <w:rPr>
          <w:rFonts w:ascii="Arial Narrow" w:cstheme="minorHAnsi" w:eastAsiaTheme="minorHAnsi" w:hAnsi="Arial Narrow"/>
          <w:sz w:val="22"/>
          <w:szCs w:val="22"/>
          <w:lang w:eastAsia="en-US"/>
        </w:rPr>
      </w:pPr>
    </w:p>
    <w:p w14:paraId="640BDF06" w14:textId="6C8DDB16" w:rsidP="00153ACF" w:rsidR="00153ACF" w:rsidRDefault="00153ACF" w:rsidRPr="00153ACF">
      <w:pPr>
        <w:jc w:val="both"/>
        <w:rPr>
          <w:rFonts w:ascii="Arial Narrow" w:cstheme="minorHAnsi" w:eastAsiaTheme="minorHAnsi" w:hAnsi="Arial Narrow"/>
          <w:sz w:val="22"/>
          <w:szCs w:val="22"/>
          <w:lang w:eastAsia="en-US"/>
        </w:rPr>
      </w:pPr>
      <w:r w:rsidRPr="00153ACF">
        <w:rPr>
          <w:rFonts w:ascii="Arial Narrow" w:cstheme="minorHAnsi" w:eastAsiaTheme="minorHAnsi" w:hAnsi="Arial Narrow"/>
          <w:sz w:val="22"/>
          <w:szCs w:val="22"/>
          <w:lang w:eastAsia="en-US"/>
        </w:rPr>
        <w:t xml:space="preserve">Dans ce contexte tendu, il est </w:t>
      </w:r>
      <w:r w:rsidRPr="007455D3">
        <w:rPr>
          <w:rFonts w:ascii="Arial Narrow" w:cstheme="minorHAnsi" w:eastAsiaTheme="minorHAnsi" w:hAnsi="Arial Narrow"/>
          <w:sz w:val="22"/>
          <w:szCs w:val="22"/>
          <w:lang w:eastAsia="en-US"/>
        </w:rPr>
        <w:t xml:space="preserve">fort probable </w:t>
      </w:r>
      <w:r w:rsidRPr="00153ACF">
        <w:rPr>
          <w:rFonts w:ascii="Arial Narrow" w:cstheme="minorHAnsi" w:eastAsiaTheme="minorHAnsi" w:hAnsi="Arial Narrow"/>
          <w:sz w:val="22"/>
          <w:szCs w:val="22"/>
          <w:lang w:eastAsia="en-US"/>
        </w:rPr>
        <w:t>que le taux du livret A fasse l’objet d’une nouvelle augmentation en août</w:t>
      </w:r>
      <w:r w:rsidRPr="007455D3">
        <w:rPr>
          <w:rFonts w:ascii="Arial Narrow" w:cstheme="minorHAnsi" w:eastAsiaTheme="minorHAnsi" w:hAnsi="Arial Narrow"/>
          <w:sz w:val="22"/>
          <w:szCs w:val="22"/>
          <w:lang w:eastAsia="en-US"/>
        </w:rPr>
        <w:t xml:space="preserve"> 2022</w:t>
      </w:r>
      <w:r w:rsidRPr="00153ACF">
        <w:rPr>
          <w:rFonts w:ascii="Arial Narrow" w:cstheme="minorHAnsi" w:eastAsiaTheme="minorHAnsi" w:hAnsi="Arial Narrow"/>
          <w:sz w:val="22"/>
          <w:szCs w:val="22"/>
          <w:lang w:eastAsia="en-US"/>
        </w:rPr>
        <w:t>, ce qui aurait un impact particulièrement fort sur le résultat et l’autofinancement de la SFHE des années à venir.</w:t>
      </w:r>
    </w:p>
    <w:p w14:paraId="3677E6FC" w14:textId="77777777" w:rsidP="00153ACF" w:rsidR="00153ACF" w:rsidRDefault="00153ACF" w:rsidRPr="00153ACF">
      <w:pPr>
        <w:jc w:val="both"/>
        <w:rPr>
          <w:rFonts w:ascii="Arial Narrow" w:cstheme="minorHAnsi" w:eastAsiaTheme="minorHAnsi" w:hAnsi="Arial Narrow"/>
          <w:sz w:val="22"/>
          <w:szCs w:val="22"/>
          <w:lang w:eastAsia="en-US"/>
        </w:rPr>
      </w:pPr>
    </w:p>
    <w:p w14:paraId="30E52A6A" w14:textId="77777777" w:rsidP="00153ACF" w:rsidR="00153ACF" w:rsidRDefault="00153ACF" w:rsidRPr="00153ACF">
      <w:pPr>
        <w:jc w:val="both"/>
        <w:rPr>
          <w:rFonts w:ascii="Arial Narrow" w:cstheme="minorHAnsi" w:eastAsiaTheme="minorHAnsi" w:hAnsi="Arial Narrow"/>
          <w:sz w:val="22"/>
          <w:szCs w:val="22"/>
          <w:lang w:eastAsia="en-US"/>
        </w:rPr>
      </w:pPr>
      <w:r w:rsidRPr="00153ACF">
        <w:rPr>
          <w:rFonts w:ascii="Arial Narrow" w:cstheme="minorHAnsi" w:eastAsiaTheme="minorHAnsi" w:hAnsi="Arial Narrow"/>
          <w:sz w:val="22"/>
          <w:szCs w:val="22"/>
          <w:lang w:eastAsia="en-US"/>
        </w:rPr>
        <w:t xml:space="preserve">Etant précisé que le budget initial 2022, élaboré sur la base d’une hypothèse livret A de 0,5%, prévoyait un résultat de 9,0 M€ et un autofinancement net de 5,1 M€. </w:t>
      </w:r>
    </w:p>
    <w:p w14:paraId="133037D8" w14:textId="77777777" w:rsidP="00810C61" w:rsidR="00810C61" w:rsidRDefault="00810C61" w:rsidRPr="007455D3">
      <w:pPr>
        <w:pStyle w:val="Paragraphedeliste"/>
        <w:tabs>
          <w:tab w:pos="284" w:val="left"/>
        </w:tabs>
        <w:spacing w:line="240" w:lineRule="atLeast"/>
        <w:ind w:left="0"/>
        <w:jc w:val="both"/>
        <w:rPr>
          <w:rFonts w:ascii="Arial Narrow" w:cstheme="minorHAnsi" w:hAnsi="Arial Narrow"/>
          <w:sz w:val="22"/>
          <w:szCs w:val="22"/>
        </w:rPr>
      </w:pPr>
      <w:bookmarkStart w:id="2" w:name="_Hlk33438352"/>
    </w:p>
    <w:p w14:paraId="3BDB0441"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Ces éléments de </w:t>
      </w:r>
      <w:r>
        <w:rPr>
          <w:rFonts w:ascii="Arial Narrow" w:cs="Arial" w:hAnsi="Arial Narrow"/>
          <w:sz w:val="22"/>
          <w:szCs w:val="22"/>
        </w:rPr>
        <w:t>contexte ayant été rappelés, l’organisation syndicale a communiqué à la direction ses</w:t>
      </w:r>
      <w:r w:rsidRPr="00EC4D4F">
        <w:rPr>
          <w:rFonts w:ascii="Arial Narrow" w:cs="Arial" w:hAnsi="Arial Narrow"/>
          <w:sz w:val="22"/>
          <w:szCs w:val="22"/>
        </w:rPr>
        <w:t xml:space="preserve"> demandes,</w:t>
      </w:r>
      <w:r>
        <w:rPr>
          <w:rFonts w:ascii="Arial Narrow" w:cs="Arial" w:hAnsi="Arial Narrow"/>
          <w:sz w:val="22"/>
          <w:szCs w:val="22"/>
        </w:rPr>
        <w:t xml:space="preserve"> Ces demandes figurent en annexe 1 du présent procès-verbal.</w:t>
      </w:r>
    </w:p>
    <w:bookmarkEnd w:id="2"/>
    <w:p w14:paraId="78066590" w14:textId="77777777" w:rsidP="00810C61" w:rsidR="00810C61" w:rsidRDefault="00810C61">
      <w:pPr>
        <w:pStyle w:val="Paragraphedeliste"/>
        <w:tabs>
          <w:tab w:pos="284" w:val="left"/>
        </w:tabs>
        <w:spacing w:line="240" w:lineRule="atLeast"/>
        <w:ind w:left="0"/>
        <w:jc w:val="both"/>
        <w:rPr>
          <w:rFonts w:ascii="Arial Narrow" w:cstheme="minorHAnsi" w:hAnsi="Arial Narrow"/>
          <w:sz w:val="22"/>
          <w:szCs w:val="18"/>
        </w:rPr>
      </w:pPr>
    </w:p>
    <w:p w14:paraId="287334CF" w14:textId="33E29F05" w:rsidP="00810C61" w:rsidR="00810C61" w:rsidRDefault="00810C61" w:rsidRPr="002B67A2">
      <w:pPr>
        <w:pStyle w:val="Paragraphedeliste"/>
        <w:tabs>
          <w:tab w:pos="284" w:val="left"/>
        </w:tabs>
        <w:spacing w:line="240" w:lineRule="atLeast"/>
        <w:ind w:left="0"/>
        <w:jc w:val="both"/>
        <w:rPr>
          <w:rFonts w:ascii="Arial Narrow" w:cstheme="minorHAnsi" w:hAnsi="Arial Narrow"/>
          <w:sz w:val="22"/>
          <w:szCs w:val="18"/>
        </w:rPr>
      </w:pPr>
      <w:r>
        <w:rPr>
          <w:rFonts w:ascii="Arial Narrow" w:cstheme="minorHAnsi" w:hAnsi="Arial Narrow"/>
          <w:sz w:val="22"/>
          <w:szCs w:val="18"/>
        </w:rPr>
        <w:t>Son</w:t>
      </w:r>
      <w:r w:rsidR="00153ACF">
        <w:rPr>
          <w:rFonts w:ascii="Arial Narrow" w:cstheme="minorHAnsi" w:hAnsi="Arial Narrow"/>
          <w:sz w:val="22"/>
          <w:szCs w:val="18"/>
        </w:rPr>
        <w:t>t</w:t>
      </w:r>
      <w:r>
        <w:rPr>
          <w:rFonts w:ascii="Arial Narrow" w:cstheme="minorHAnsi" w:hAnsi="Arial Narrow"/>
          <w:sz w:val="22"/>
          <w:szCs w:val="18"/>
        </w:rPr>
        <w:t xml:space="preserve"> rappelés ci -après les engagements convenus par les parties.</w:t>
      </w:r>
    </w:p>
    <w:p w14:paraId="66BDA776" w14:textId="77777777" w:rsidP="00810C61" w:rsidR="00810C61" w:rsidRDefault="00810C61" w:rsidRPr="002B67A2">
      <w:pPr>
        <w:jc w:val="both"/>
        <w:rPr>
          <w:rFonts w:ascii="Arial Narrow" w:hAnsi="Arial Narrow"/>
          <w:sz w:val="22"/>
          <w:szCs w:val="22"/>
        </w:rPr>
      </w:pPr>
    </w:p>
    <w:p w14:paraId="4B0ED9F6" w14:textId="77777777" w:rsidP="00810C61" w:rsidR="00810C61" w:rsidRDefault="00810C61">
      <w:pPr>
        <w:pStyle w:val="Titre1"/>
        <w:rPr>
          <w:rFonts w:ascii="Arial Narrow" w:hAnsi="Arial Narrow"/>
          <w:sz w:val="22"/>
          <w:szCs w:val="22"/>
          <w:u w:val="single"/>
        </w:rPr>
      </w:pPr>
      <w:bookmarkStart w:id="3" w:name="_Toc509321225"/>
    </w:p>
    <w:p w14:paraId="13CC902E" w14:textId="77777777" w:rsidP="00810C61" w:rsidR="00810C61" w:rsidRDefault="00810C61" w:rsidRPr="0048766F">
      <w:pPr>
        <w:pStyle w:val="Titre1"/>
        <w:rPr>
          <w:rFonts w:ascii="Arial Narrow" w:hAnsi="Arial Narrow"/>
          <w:sz w:val="22"/>
          <w:szCs w:val="22"/>
          <w:u w:val="single"/>
        </w:rPr>
      </w:pPr>
      <w:r w:rsidRPr="0048766F">
        <w:rPr>
          <w:rFonts w:ascii="Arial Narrow" w:hAnsi="Arial Narrow"/>
          <w:sz w:val="22"/>
          <w:szCs w:val="22"/>
          <w:u w:val="single"/>
        </w:rPr>
        <w:t>1. Rémunérations</w:t>
      </w:r>
      <w:bookmarkEnd w:id="3"/>
      <w:r w:rsidRPr="0048766F">
        <w:rPr>
          <w:rFonts w:ascii="Arial Narrow" w:hAnsi="Arial Narrow"/>
          <w:sz w:val="22"/>
          <w:szCs w:val="22"/>
          <w:u w:val="single"/>
        </w:rPr>
        <w:t xml:space="preserve">    </w:t>
      </w:r>
    </w:p>
    <w:p w14:paraId="29C3F813" w14:textId="77777777" w:rsidP="00810C61" w:rsidR="00810C61" w:rsidRDefault="00810C61" w:rsidRPr="00EC4D4F">
      <w:pPr>
        <w:jc w:val="both"/>
        <w:rPr>
          <w:rFonts w:ascii="Arial Narrow" w:cs="Arial" w:hAnsi="Arial Narrow"/>
          <w:b/>
          <w:sz w:val="22"/>
          <w:szCs w:val="22"/>
        </w:rPr>
      </w:pPr>
    </w:p>
    <w:p w14:paraId="5E10AFB1" w14:textId="77777777" w:rsidP="00810C61" w:rsidR="00810C61" w:rsidRDefault="00810C61" w:rsidRPr="00EC4D4F">
      <w:pPr>
        <w:pStyle w:val="Titre1"/>
        <w:ind w:firstLine="708"/>
        <w:rPr>
          <w:rFonts w:ascii="Arial Narrow" w:hAnsi="Arial Narrow"/>
          <w:i/>
          <w:sz w:val="22"/>
          <w:szCs w:val="22"/>
          <w:u w:val="single"/>
        </w:rPr>
      </w:pPr>
      <w:bookmarkStart w:id="4" w:name="_Toc509321226"/>
      <w:r w:rsidRPr="00EC4D4F">
        <w:rPr>
          <w:rFonts w:ascii="Arial Narrow" w:hAnsi="Arial Narrow"/>
          <w:i/>
          <w:sz w:val="22"/>
          <w:szCs w:val="22"/>
          <w:u w:val="single"/>
        </w:rPr>
        <w:t>1.1 Révision des rémunérations</w:t>
      </w:r>
      <w:bookmarkEnd w:id="4"/>
    </w:p>
    <w:p w14:paraId="4130FB62" w14:textId="77777777" w:rsidP="00810C61" w:rsidR="00810C61" w:rsidRDefault="00810C61" w:rsidRPr="00EC4D4F">
      <w:pPr>
        <w:jc w:val="both"/>
        <w:rPr>
          <w:rFonts w:ascii="Arial Narrow" w:cs="Arial" w:hAnsi="Arial Narrow"/>
          <w:sz w:val="22"/>
          <w:szCs w:val="22"/>
        </w:rPr>
      </w:pPr>
    </w:p>
    <w:p w14:paraId="0F28AF87" w14:textId="55792592"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Les augmentations de salaires pour l'année </w:t>
      </w:r>
      <w:r>
        <w:rPr>
          <w:rFonts w:ascii="Arial Narrow" w:cs="Arial" w:hAnsi="Arial Narrow"/>
          <w:sz w:val="22"/>
          <w:szCs w:val="22"/>
        </w:rPr>
        <w:t>202</w:t>
      </w:r>
      <w:r w:rsidR="00056F94">
        <w:rPr>
          <w:rFonts w:ascii="Arial Narrow" w:cs="Arial" w:hAnsi="Arial Narrow"/>
          <w:sz w:val="22"/>
          <w:szCs w:val="22"/>
        </w:rPr>
        <w:t>2</w:t>
      </w:r>
      <w:r w:rsidRPr="00EC4D4F">
        <w:rPr>
          <w:rFonts w:ascii="Arial Narrow" w:cs="Arial" w:hAnsi="Arial Narrow"/>
          <w:sz w:val="22"/>
          <w:szCs w:val="22"/>
        </w:rPr>
        <w:t xml:space="preserve"> seront attribuées d’une part dans le respect du salaire minimum de croissance en vigueur, des accords collectifs relatifs aux minima conventionnels et d’autre part, individuellement au mérite pour la partie supérieure à ces minima.</w:t>
      </w:r>
    </w:p>
    <w:p w14:paraId="26E2881D" w14:textId="77777777" w:rsidP="00810C61" w:rsidR="00810C61" w:rsidRDefault="00810C61" w:rsidRPr="00EC4D4F">
      <w:pPr>
        <w:jc w:val="both"/>
        <w:rPr>
          <w:rFonts w:ascii="Arial Narrow" w:cs="Arial" w:hAnsi="Arial Narrow"/>
          <w:sz w:val="22"/>
          <w:szCs w:val="22"/>
        </w:rPr>
      </w:pPr>
    </w:p>
    <w:p w14:paraId="5B8C919B" w14:textId="47D3F185" w:rsidP="00810C61" w:rsidR="00810C61" w:rsidRDefault="00810C61">
      <w:pPr>
        <w:pStyle w:val="Paragraphedeliste"/>
        <w:numPr>
          <w:ilvl w:val="0"/>
          <w:numId w:val="21"/>
        </w:numPr>
        <w:jc w:val="both"/>
        <w:rPr>
          <w:rFonts w:ascii="Arial Narrow" w:cs="Arial" w:hAnsi="Arial Narrow"/>
          <w:sz w:val="22"/>
          <w:szCs w:val="22"/>
        </w:rPr>
      </w:pPr>
      <w:r w:rsidRPr="00EC4D4F">
        <w:rPr>
          <w:rFonts w:ascii="Arial Narrow" w:cs="Arial" w:hAnsi="Arial Narrow"/>
          <w:sz w:val="22"/>
          <w:szCs w:val="22"/>
        </w:rPr>
        <w:t>Une enveloppe de 1</w:t>
      </w:r>
      <w:r w:rsidR="00056F94">
        <w:rPr>
          <w:rFonts w:ascii="Arial Narrow" w:cs="Arial" w:hAnsi="Arial Narrow"/>
          <w:sz w:val="22"/>
          <w:szCs w:val="22"/>
        </w:rPr>
        <w:t>,5</w:t>
      </w:r>
      <w:r>
        <w:rPr>
          <w:rFonts w:ascii="Arial Narrow" w:cs="Arial" w:hAnsi="Arial Narrow"/>
          <w:sz w:val="22"/>
          <w:szCs w:val="22"/>
        </w:rPr>
        <w:t xml:space="preserve"> </w:t>
      </w:r>
      <w:r w:rsidRPr="00EC4D4F">
        <w:rPr>
          <w:rFonts w:ascii="Arial Narrow" w:cs="Arial" w:hAnsi="Arial Narrow"/>
          <w:sz w:val="22"/>
          <w:szCs w:val="22"/>
        </w:rPr>
        <w:t>% de la masse salariale, sera dédiée aux augmentations individuelles</w:t>
      </w:r>
      <w:r>
        <w:rPr>
          <w:rFonts w:ascii="Arial Narrow" w:cs="Arial" w:hAnsi="Arial Narrow"/>
          <w:sz w:val="22"/>
          <w:szCs w:val="22"/>
        </w:rPr>
        <w:t xml:space="preserve"> et/ou primes exceptionnelles selon l’appréciation des managers.</w:t>
      </w:r>
    </w:p>
    <w:p w14:paraId="3ABAD5AE" w14:textId="77777777" w:rsidP="00810C61" w:rsidR="00810C61" w:rsidRDefault="00810C61">
      <w:pPr>
        <w:pStyle w:val="Paragraphedeliste"/>
        <w:jc w:val="both"/>
        <w:rPr>
          <w:rFonts w:ascii="Arial Narrow" w:cs="Arial" w:hAnsi="Arial Narrow"/>
          <w:sz w:val="22"/>
          <w:szCs w:val="22"/>
        </w:rPr>
      </w:pPr>
    </w:p>
    <w:p w14:paraId="2CA43D0B" w14:textId="5FB1E468" w:rsidP="00810C61" w:rsidR="00810C61" w:rsidRDefault="00810C61">
      <w:pPr>
        <w:pStyle w:val="Paragraphedeliste"/>
        <w:numPr>
          <w:ilvl w:val="0"/>
          <w:numId w:val="21"/>
        </w:numPr>
        <w:jc w:val="both"/>
        <w:rPr>
          <w:rFonts w:ascii="Arial Narrow" w:cs="Arial" w:hAnsi="Arial Narrow"/>
          <w:sz w:val="22"/>
          <w:szCs w:val="22"/>
        </w:rPr>
      </w:pPr>
      <w:r w:rsidRPr="00836B8B">
        <w:rPr>
          <w:rFonts w:ascii="Arial Narrow" w:cs="Arial" w:hAnsi="Arial Narrow"/>
          <w:sz w:val="22"/>
          <w:szCs w:val="22"/>
        </w:rPr>
        <w:t xml:space="preserve"> </w:t>
      </w:r>
      <w:r w:rsidR="00870FBC">
        <w:rPr>
          <w:rFonts w:ascii="Arial Narrow" w:cs="Arial" w:hAnsi="Arial Narrow"/>
          <w:sz w:val="22"/>
          <w:szCs w:val="22"/>
        </w:rPr>
        <w:t>Une enveloppe estimée à 0.</w:t>
      </w:r>
      <w:r w:rsidR="00056F94">
        <w:rPr>
          <w:rFonts w:ascii="Arial Narrow" w:cs="Arial" w:hAnsi="Arial Narrow"/>
          <w:sz w:val="22"/>
          <w:szCs w:val="22"/>
        </w:rPr>
        <w:t xml:space="preserve">5 </w:t>
      </w:r>
      <w:r w:rsidR="00870FBC">
        <w:rPr>
          <w:rFonts w:ascii="Arial Narrow" w:cs="Arial" w:hAnsi="Arial Narrow"/>
          <w:sz w:val="22"/>
          <w:szCs w:val="22"/>
        </w:rPr>
        <w:t xml:space="preserve">% de la masse salariale sera dédiée pour </w:t>
      </w:r>
      <w:r w:rsidR="00056F94">
        <w:rPr>
          <w:rFonts w:ascii="Arial Narrow" w:cs="Arial" w:hAnsi="Arial Narrow"/>
          <w:sz w:val="22"/>
          <w:szCs w:val="22"/>
        </w:rPr>
        <w:t>la revalorisation</w:t>
      </w:r>
      <w:r w:rsidRPr="00EC4D4F">
        <w:rPr>
          <w:rFonts w:ascii="Arial Narrow" w:cs="Arial" w:hAnsi="Arial Narrow"/>
          <w:sz w:val="22"/>
          <w:szCs w:val="22"/>
        </w:rPr>
        <w:t xml:space="preserve"> de l’ancienneté</w:t>
      </w:r>
      <w:r>
        <w:rPr>
          <w:rFonts w:ascii="Arial Narrow" w:cs="Arial" w:hAnsi="Arial Narrow"/>
          <w:sz w:val="22"/>
          <w:szCs w:val="22"/>
        </w:rPr>
        <w:t xml:space="preserve"> </w:t>
      </w:r>
    </w:p>
    <w:p w14:paraId="098B5168" w14:textId="77777777" w:rsidP="00810C61" w:rsidR="00810C61" w:rsidRDefault="00810C61">
      <w:pPr>
        <w:jc w:val="both"/>
        <w:rPr>
          <w:rFonts w:ascii="Arial Narrow" w:cs="Arial" w:hAnsi="Arial Narrow"/>
          <w:sz w:val="22"/>
          <w:szCs w:val="22"/>
        </w:rPr>
      </w:pPr>
    </w:p>
    <w:p w14:paraId="40BEB535" w14:textId="77777777" w:rsidP="00810C61" w:rsidR="00810C61" w:rsidRDefault="00810C61" w:rsidRPr="002D5774">
      <w:pPr>
        <w:pStyle w:val="Paragraphedeliste"/>
        <w:numPr>
          <w:ilvl w:val="0"/>
          <w:numId w:val="28"/>
        </w:numPr>
        <w:jc w:val="both"/>
        <w:rPr>
          <w:rFonts w:ascii="Arial Narrow" w:cs="Arial" w:hAnsi="Arial Narrow"/>
          <w:sz w:val="22"/>
          <w:szCs w:val="22"/>
        </w:rPr>
      </w:pPr>
      <w:r w:rsidRPr="002D5774">
        <w:rPr>
          <w:rFonts w:ascii="Arial Narrow" w:cs="Arial" w:hAnsi="Arial Narrow"/>
          <w:sz w:val="22"/>
          <w:szCs w:val="22"/>
        </w:rPr>
        <w:t xml:space="preserve">Il est entendu que </w:t>
      </w:r>
      <w:r>
        <w:rPr>
          <w:rFonts w:ascii="Arial Narrow" w:cs="Arial" w:hAnsi="Arial Narrow"/>
          <w:sz w:val="22"/>
          <w:szCs w:val="22"/>
        </w:rPr>
        <w:t xml:space="preserve">l’ensemble de ces mesures </w:t>
      </w:r>
      <w:r w:rsidRPr="002D5774">
        <w:rPr>
          <w:rFonts w:ascii="Arial Narrow" w:cs="Arial" w:hAnsi="Arial Narrow"/>
          <w:sz w:val="22"/>
          <w:szCs w:val="22"/>
        </w:rPr>
        <w:t xml:space="preserve">n’inclue pas </w:t>
      </w:r>
      <w:r>
        <w:rPr>
          <w:rFonts w:ascii="Arial Narrow" w:cs="Arial" w:hAnsi="Arial Narrow"/>
          <w:sz w:val="22"/>
          <w:szCs w:val="22"/>
        </w:rPr>
        <w:t>l</w:t>
      </w:r>
      <w:r w:rsidRPr="002D5774">
        <w:rPr>
          <w:rFonts w:ascii="Arial Narrow" w:cs="Arial" w:hAnsi="Arial Narrow"/>
          <w:sz w:val="22"/>
          <w:szCs w:val="22"/>
        </w:rPr>
        <w:t>es rattrapages d’éventuels écarts de rémunération non justifiés entre femmes et hommes.</w:t>
      </w:r>
    </w:p>
    <w:p w14:paraId="6F3A9575" w14:textId="77777777" w:rsidP="00810C61" w:rsidR="00810C61" w:rsidRDefault="00810C61">
      <w:pPr>
        <w:jc w:val="both"/>
        <w:rPr>
          <w:rFonts w:ascii="Arial Narrow" w:cstheme="minorHAnsi" w:hAnsi="Arial Narrow"/>
          <w:b/>
          <w:bCs/>
          <w:sz w:val="22"/>
          <w:szCs w:val="22"/>
        </w:rPr>
      </w:pPr>
    </w:p>
    <w:p w14:paraId="3584963A" w14:textId="77777777" w:rsidP="00810C61" w:rsidR="00810C61" w:rsidRDefault="00810C61" w:rsidRPr="004E0F5B">
      <w:pPr>
        <w:jc w:val="both"/>
        <w:rPr>
          <w:rFonts w:ascii="Arial Narrow" w:cstheme="minorHAnsi" w:hAnsi="Arial Narrow"/>
          <w:b/>
          <w:bCs/>
          <w:sz w:val="22"/>
          <w:szCs w:val="22"/>
        </w:rPr>
      </w:pPr>
      <w:r w:rsidRPr="004E0F5B">
        <w:rPr>
          <w:rFonts w:ascii="Arial Narrow" w:cstheme="minorHAnsi" w:hAnsi="Arial Narrow"/>
          <w:b/>
          <w:bCs/>
          <w:sz w:val="22"/>
          <w:szCs w:val="22"/>
        </w:rPr>
        <w:t xml:space="preserve">Index de l’égalité professionnelle des femmes et des hommes </w:t>
      </w:r>
    </w:p>
    <w:p w14:paraId="3A83F820" w14:textId="165755D5" w:rsidP="00810C61" w:rsidR="00810C61" w:rsidRDefault="00810C61" w:rsidRPr="004E0F5B">
      <w:pPr>
        <w:jc w:val="both"/>
        <w:rPr>
          <w:rFonts w:ascii="Arial Narrow" w:cstheme="minorHAnsi" w:hAnsi="Arial Narrow"/>
          <w:bCs/>
          <w:sz w:val="22"/>
          <w:szCs w:val="22"/>
        </w:rPr>
      </w:pPr>
      <w:r w:rsidRPr="004E0F5B">
        <w:rPr>
          <w:rFonts w:ascii="Arial Narrow" w:cstheme="minorHAnsi" w:hAnsi="Arial Narrow"/>
          <w:bCs/>
          <w:sz w:val="22"/>
          <w:szCs w:val="22"/>
        </w:rPr>
        <w:t>En 202</w:t>
      </w:r>
      <w:r w:rsidR="00056F94">
        <w:rPr>
          <w:rFonts w:ascii="Arial Narrow" w:cstheme="minorHAnsi" w:hAnsi="Arial Narrow"/>
          <w:bCs/>
          <w:sz w:val="22"/>
          <w:szCs w:val="22"/>
        </w:rPr>
        <w:t>1</w:t>
      </w:r>
      <w:r w:rsidRPr="004E0F5B">
        <w:rPr>
          <w:rFonts w:ascii="Arial Narrow" w:cstheme="minorHAnsi" w:hAnsi="Arial Narrow"/>
          <w:bCs/>
          <w:sz w:val="22"/>
          <w:szCs w:val="22"/>
        </w:rPr>
        <w:t xml:space="preserve">, la SFHE </w:t>
      </w:r>
      <w:r>
        <w:rPr>
          <w:rFonts w:ascii="Arial Narrow" w:cstheme="minorHAnsi" w:hAnsi="Arial Narrow"/>
          <w:bCs/>
          <w:sz w:val="22"/>
          <w:szCs w:val="22"/>
        </w:rPr>
        <w:t xml:space="preserve">a obtenu </w:t>
      </w:r>
      <w:r w:rsidRPr="004E0F5B">
        <w:rPr>
          <w:rFonts w:ascii="Arial Narrow" w:cstheme="minorHAnsi" w:hAnsi="Arial Narrow"/>
          <w:bCs/>
          <w:sz w:val="22"/>
          <w:szCs w:val="22"/>
        </w:rPr>
        <w:t>un</w:t>
      </w:r>
      <w:r w:rsidRPr="004E0F5B">
        <w:rPr>
          <w:rFonts w:ascii="Arial Narrow" w:cstheme="minorHAnsi" w:hAnsi="Arial Narrow"/>
          <w:b/>
          <w:sz w:val="22"/>
          <w:szCs w:val="22"/>
        </w:rPr>
        <w:t xml:space="preserve"> score de 9</w:t>
      </w:r>
      <w:r w:rsidR="00056F94">
        <w:rPr>
          <w:rFonts w:ascii="Arial Narrow" w:cstheme="minorHAnsi" w:hAnsi="Arial Narrow"/>
          <w:b/>
          <w:sz w:val="22"/>
          <w:szCs w:val="22"/>
        </w:rPr>
        <w:t>6</w:t>
      </w:r>
      <w:r w:rsidRPr="004E0F5B">
        <w:rPr>
          <w:rFonts w:ascii="Arial Narrow" w:cstheme="minorHAnsi" w:hAnsi="Arial Narrow"/>
          <w:b/>
          <w:sz w:val="22"/>
          <w:szCs w:val="22"/>
        </w:rPr>
        <w:t xml:space="preserve"> points sur 100</w:t>
      </w:r>
      <w:r w:rsidRPr="004E0F5B">
        <w:rPr>
          <w:rFonts w:ascii="Arial Narrow" w:cstheme="minorHAnsi" w:hAnsi="Arial Narrow"/>
          <w:bCs/>
          <w:sz w:val="22"/>
          <w:szCs w:val="22"/>
        </w:rPr>
        <w:t xml:space="preserve"> sur l’index de l’égalité professionnelle entre les femmes et les hommes et n’aura donc pas sur 202</w:t>
      </w:r>
      <w:r w:rsidR="00056F94">
        <w:rPr>
          <w:rFonts w:ascii="Arial Narrow" w:cstheme="minorHAnsi" w:hAnsi="Arial Narrow"/>
          <w:bCs/>
          <w:sz w:val="22"/>
          <w:szCs w:val="22"/>
        </w:rPr>
        <w:t>2</w:t>
      </w:r>
      <w:r w:rsidRPr="004E0F5B">
        <w:rPr>
          <w:rFonts w:ascii="Arial Narrow" w:cstheme="minorHAnsi" w:hAnsi="Arial Narrow"/>
          <w:bCs/>
          <w:sz w:val="22"/>
          <w:szCs w:val="22"/>
        </w:rPr>
        <w:t xml:space="preserve"> </w:t>
      </w:r>
      <w:r w:rsidR="003D7811">
        <w:rPr>
          <w:rFonts w:ascii="Arial Narrow" w:cstheme="minorHAnsi" w:hAnsi="Arial Narrow"/>
          <w:bCs/>
          <w:sz w:val="22"/>
          <w:szCs w:val="22"/>
        </w:rPr>
        <w:t xml:space="preserve">d’actions correctives </w:t>
      </w:r>
      <w:r w:rsidRPr="004E0F5B">
        <w:rPr>
          <w:rFonts w:ascii="Arial Narrow" w:cstheme="minorHAnsi" w:hAnsi="Arial Narrow"/>
          <w:bCs/>
          <w:sz w:val="22"/>
          <w:szCs w:val="22"/>
        </w:rPr>
        <w:t xml:space="preserve">à pratiquer à ce </w:t>
      </w:r>
      <w:r w:rsidR="003D7811" w:rsidRPr="004E0F5B">
        <w:rPr>
          <w:rFonts w:ascii="Arial Narrow" w:cstheme="minorHAnsi" w:hAnsi="Arial Narrow"/>
          <w:bCs/>
          <w:sz w:val="22"/>
          <w:szCs w:val="22"/>
        </w:rPr>
        <w:t>titre.</w:t>
      </w:r>
      <w:r w:rsidR="003D7811">
        <w:rPr>
          <w:rFonts w:ascii="Arial Narrow" w:cstheme="minorHAnsi" w:hAnsi="Arial Narrow"/>
          <w:bCs/>
          <w:sz w:val="22"/>
          <w:szCs w:val="22"/>
        </w:rPr>
        <w:t xml:space="preserve"> </w:t>
      </w:r>
      <w:proofErr w:type="gramStart"/>
      <w:r w:rsidR="003D7811">
        <w:rPr>
          <w:rFonts w:ascii="Arial Narrow" w:cstheme="minorHAnsi" w:hAnsi="Arial Narrow"/>
          <w:bCs/>
          <w:sz w:val="22"/>
          <w:szCs w:val="22"/>
        </w:rPr>
        <w:t>( score</w:t>
      </w:r>
      <w:proofErr w:type="gramEnd"/>
      <w:r w:rsidR="003D7811">
        <w:rPr>
          <w:rFonts w:ascii="Arial Narrow" w:cstheme="minorHAnsi" w:hAnsi="Arial Narrow"/>
          <w:bCs/>
          <w:sz w:val="22"/>
          <w:szCs w:val="22"/>
        </w:rPr>
        <w:t xml:space="preserve"> légal minimal = 75 points )</w:t>
      </w:r>
    </w:p>
    <w:p w14:paraId="73D2C148" w14:textId="77777777" w:rsidP="00810C61" w:rsidR="00810C61" w:rsidRDefault="00810C61" w:rsidRPr="004E0F5B">
      <w:pPr>
        <w:jc w:val="both"/>
        <w:rPr>
          <w:rFonts w:ascii="Arial Narrow" w:cs="Arial" w:hAnsi="Arial Narrow"/>
          <w:sz w:val="22"/>
          <w:szCs w:val="22"/>
        </w:rPr>
      </w:pPr>
    </w:p>
    <w:p w14:paraId="774DE94E" w14:textId="77777777" w:rsidP="00810C61" w:rsidR="00810C61" w:rsidRDefault="00810C61">
      <w:pPr>
        <w:jc w:val="both"/>
        <w:rPr>
          <w:rFonts w:ascii="Arial Narrow" w:cs="Arial" w:hAnsi="Arial Narrow"/>
          <w:sz w:val="22"/>
          <w:szCs w:val="22"/>
        </w:rPr>
      </w:pPr>
    </w:p>
    <w:p w14:paraId="02FC42CF" w14:textId="7D41B62D" w:rsidP="00810C61" w:rsidR="00810C61" w:rsidRDefault="00810C61">
      <w:pPr>
        <w:jc w:val="both"/>
        <w:rPr>
          <w:rFonts w:ascii="Arial Narrow" w:cs="Arial" w:hAnsi="Arial Narrow"/>
          <w:sz w:val="22"/>
          <w:szCs w:val="22"/>
        </w:rPr>
      </w:pPr>
      <w:r w:rsidRPr="00EC4D4F">
        <w:rPr>
          <w:rFonts w:ascii="Arial Narrow" w:cs="Arial" w:hAnsi="Arial Narrow"/>
          <w:sz w:val="22"/>
          <w:szCs w:val="22"/>
        </w:rPr>
        <w:t>Les révisions des salaires seront appliquées en valeur au 1</w:t>
      </w:r>
      <w:r w:rsidRPr="00EC4D4F">
        <w:rPr>
          <w:rFonts w:ascii="Arial Narrow" w:cs="Arial" w:hAnsi="Arial Narrow"/>
          <w:sz w:val="22"/>
          <w:szCs w:val="22"/>
          <w:vertAlign w:val="superscript"/>
        </w:rPr>
        <w:t>er</w:t>
      </w:r>
      <w:r>
        <w:rPr>
          <w:rFonts w:ascii="Arial Narrow" w:cs="Arial" w:hAnsi="Arial Narrow"/>
          <w:sz w:val="22"/>
          <w:szCs w:val="22"/>
        </w:rPr>
        <w:t xml:space="preserve"> janvier 202</w:t>
      </w:r>
      <w:r w:rsidR="00056F94">
        <w:rPr>
          <w:rFonts w:ascii="Arial Narrow" w:cs="Arial" w:hAnsi="Arial Narrow"/>
          <w:sz w:val="22"/>
          <w:szCs w:val="22"/>
        </w:rPr>
        <w:t>2</w:t>
      </w:r>
      <w:r w:rsidRPr="00EC4D4F">
        <w:rPr>
          <w:rFonts w:ascii="Arial Narrow" w:cs="Arial" w:hAnsi="Arial Narrow"/>
          <w:sz w:val="22"/>
          <w:szCs w:val="22"/>
        </w:rPr>
        <w:t xml:space="preserve"> avec rappel pour la période courue entre cette date et la date d’application effective.</w:t>
      </w:r>
    </w:p>
    <w:p w14:paraId="229BC137" w14:textId="64955688" w:rsidP="00056F94" w:rsidR="00810C61" w:rsidRDefault="00810C61" w:rsidRPr="00EB0BB6">
      <w:pPr>
        <w:jc w:val="both"/>
        <w:rPr>
          <w:rFonts w:ascii="Arial Narrow" w:cs="Arial" w:hAnsi="Arial Narrow"/>
          <w:sz w:val="22"/>
          <w:szCs w:val="22"/>
        </w:rPr>
      </w:pPr>
      <w:r>
        <w:rPr>
          <w:rFonts w:ascii="Arial Narrow" w:cs="Arial" w:hAnsi="Arial Narrow"/>
          <w:sz w:val="22"/>
          <w:szCs w:val="22"/>
        </w:rPr>
        <w:t>Est par ailleurs ouverte la possibilité pour les salariés qui en feraient la demande de bénéficier d’une mensualisation de leur 13</w:t>
      </w:r>
      <w:r w:rsidRPr="00301530">
        <w:rPr>
          <w:rFonts w:ascii="Arial Narrow" w:cs="Arial" w:hAnsi="Arial Narrow"/>
          <w:sz w:val="22"/>
          <w:szCs w:val="22"/>
          <w:vertAlign w:val="superscript"/>
        </w:rPr>
        <w:t>ème</w:t>
      </w:r>
      <w:r>
        <w:rPr>
          <w:rFonts w:ascii="Arial Narrow" w:cs="Arial" w:hAnsi="Arial Narrow"/>
          <w:sz w:val="22"/>
          <w:szCs w:val="22"/>
        </w:rPr>
        <w:t xml:space="preserve"> </w:t>
      </w:r>
      <w:r w:rsidR="00056F94">
        <w:rPr>
          <w:rFonts w:ascii="Arial Narrow" w:cs="Arial" w:hAnsi="Arial Narrow"/>
          <w:sz w:val="22"/>
          <w:szCs w:val="22"/>
        </w:rPr>
        <w:t xml:space="preserve">mois. </w:t>
      </w:r>
      <w:proofErr w:type="gramStart"/>
      <w:r w:rsidR="00056F94">
        <w:rPr>
          <w:rFonts w:ascii="Arial Narrow" w:cs="Arial" w:hAnsi="Arial Narrow"/>
          <w:sz w:val="22"/>
          <w:szCs w:val="22"/>
        </w:rPr>
        <w:t>( lors</w:t>
      </w:r>
      <w:proofErr w:type="gramEnd"/>
      <w:r w:rsidR="00056F94">
        <w:rPr>
          <w:rFonts w:ascii="Arial Narrow" w:cs="Arial" w:hAnsi="Arial Narrow"/>
          <w:sz w:val="22"/>
          <w:szCs w:val="22"/>
        </w:rPr>
        <w:t xml:space="preserve"> de l’intégration dans l’entreprise ou </w:t>
      </w:r>
      <w:r w:rsidR="006F1542">
        <w:rPr>
          <w:rFonts w:ascii="Arial Narrow" w:cs="Arial" w:hAnsi="Arial Narrow"/>
          <w:sz w:val="22"/>
          <w:szCs w:val="22"/>
        </w:rPr>
        <w:t>au 1</w:t>
      </w:r>
      <w:r w:rsidR="006F1542" w:rsidRPr="006F1542">
        <w:rPr>
          <w:rFonts w:ascii="Arial Narrow" w:cs="Arial" w:hAnsi="Arial Narrow"/>
          <w:sz w:val="22"/>
          <w:szCs w:val="22"/>
          <w:vertAlign w:val="superscript"/>
        </w:rPr>
        <w:t>er</w:t>
      </w:r>
      <w:r w:rsidR="006F1542">
        <w:rPr>
          <w:rFonts w:ascii="Arial Narrow" w:cs="Arial" w:hAnsi="Arial Narrow"/>
          <w:sz w:val="22"/>
          <w:szCs w:val="22"/>
        </w:rPr>
        <w:t xml:space="preserve"> janvier de chaque </w:t>
      </w:r>
      <w:r w:rsidR="00056F94">
        <w:rPr>
          <w:rFonts w:ascii="Arial Narrow" w:cs="Arial" w:hAnsi="Arial Narrow"/>
          <w:sz w:val="22"/>
          <w:szCs w:val="22"/>
        </w:rPr>
        <w:t xml:space="preserve">année </w:t>
      </w:r>
      <w:r w:rsidR="006F1542">
        <w:rPr>
          <w:rFonts w:ascii="Arial Narrow" w:cs="Arial" w:hAnsi="Arial Narrow"/>
          <w:sz w:val="22"/>
          <w:szCs w:val="22"/>
        </w:rPr>
        <w:t xml:space="preserve">civile </w:t>
      </w:r>
      <w:r w:rsidR="00056F94">
        <w:rPr>
          <w:rFonts w:ascii="Arial Narrow" w:cs="Arial" w:hAnsi="Arial Narrow"/>
          <w:sz w:val="22"/>
          <w:szCs w:val="22"/>
        </w:rPr>
        <w:t xml:space="preserve"> )</w:t>
      </w:r>
    </w:p>
    <w:p w14:paraId="4C500F6F" w14:textId="77777777" w:rsidP="00810C61" w:rsidR="00810C61" w:rsidRDefault="00810C61">
      <w:pPr>
        <w:pStyle w:val="Paragraphedeliste"/>
        <w:jc w:val="both"/>
        <w:rPr>
          <w:rFonts w:ascii="Arial Narrow" w:cs="Arial" w:hAnsi="Arial Narrow"/>
          <w:sz w:val="22"/>
          <w:szCs w:val="22"/>
        </w:rPr>
      </w:pPr>
    </w:p>
    <w:p w14:paraId="7CDC801A" w14:textId="77777777" w:rsidP="00810C61" w:rsidR="00810C61" w:rsidRDefault="00810C61">
      <w:pPr>
        <w:jc w:val="both"/>
        <w:rPr>
          <w:rFonts w:ascii="Arial Narrow" w:cs="Arial" w:hAnsi="Arial Narrow"/>
          <w:sz w:val="22"/>
          <w:szCs w:val="22"/>
        </w:rPr>
      </w:pPr>
    </w:p>
    <w:p w14:paraId="322B6F3D" w14:textId="77777777" w:rsidP="00810C61" w:rsidR="00810C61" w:rsidRDefault="00810C61" w:rsidRPr="00EC4D4F">
      <w:pPr>
        <w:jc w:val="both"/>
        <w:rPr>
          <w:rFonts w:ascii="Arial Narrow" w:cs="Arial" w:hAnsi="Arial Narrow"/>
          <w:sz w:val="22"/>
          <w:szCs w:val="22"/>
        </w:rPr>
      </w:pPr>
    </w:p>
    <w:p w14:paraId="4757527F" w14:textId="61C31ECF" w:rsidP="00810C61" w:rsidR="00810C61" w:rsidRDefault="00810C61" w:rsidRPr="00EC4D4F">
      <w:pPr>
        <w:pStyle w:val="Titre1"/>
        <w:ind w:firstLine="708"/>
        <w:rPr>
          <w:rFonts w:ascii="Arial Narrow" w:hAnsi="Arial Narrow"/>
          <w:i/>
          <w:sz w:val="22"/>
          <w:szCs w:val="22"/>
          <w:u w:val="single"/>
        </w:rPr>
      </w:pPr>
      <w:bookmarkStart w:id="5" w:name="_Toc509321228"/>
      <w:r w:rsidRPr="00EC4D4F">
        <w:rPr>
          <w:rFonts w:ascii="Arial Narrow" w:hAnsi="Arial Narrow"/>
          <w:i/>
          <w:sz w:val="22"/>
          <w:szCs w:val="22"/>
          <w:u w:val="single"/>
        </w:rPr>
        <w:t>1.</w:t>
      </w:r>
      <w:r w:rsidR="00EF48AE">
        <w:rPr>
          <w:rFonts w:ascii="Arial Narrow" w:hAnsi="Arial Narrow"/>
          <w:i/>
          <w:sz w:val="22"/>
          <w:szCs w:val="22"/>
          <w:u w:val="single"/>
        </w:rPr>
        <w:t>2</w:t>
      </w:r>
      <w:r w:rsidRPr="00EC4D4F">
        <w:rPr>
          <w:rFonts w:ascii="Arial Narrow" w:hAnsi="Arial Narrow"/>
          <w:i/>
          <w:sz w:val="22"/>
          <w:szCs w:val="22"/>
          <w:u w:val="single"/>
        </w:rPr>
        <w:t xml:space="preserve"> Révision des minima conventionnels</w:t>
      </w:r>
      <w:bookmarkEnd w:id="5"/>
    </w:p>
    <w:p w14:paraId="7C04BC15" w14:textId="77777777" w:rsidP="00810C61" w:rsidR="00810C61" w:rsidRDefault="00810C61" w:rsidRPr="00EC4D4F">
      <w:pPr>
        <w:jc w:val="both"/>
        <w:rPr>
          <w:rFonts w:ascii="Arial Narrow" w:cs="Arial" w:hAnsi="Arial Narrow"/>
          <w:sz w:val="22"/>
          <w:szCs w:val="22"/>
        </w:rPr>
      </w:pPr>
    </w:p>
    <w:p w14:paraId="772014BA" w14:textId="227DFBF3" w:rsidP="00810C61" w:rsidR="00810C61" w:rsidRDefault="00810C61">
      <w:pPr>
        <w:jc w:val="both"/>
        <w:rPr>
          <w:bCs/>
          <w:sz w:val="24"/>
          <w:szCs w:val="24"/>
        </w:rPr>
      </w:pPr>
      <w:r w:rsidRPr="00A84885">
        <w:rPr>
          <w:rFonts w:ascii="Arial Narrow" w:hAnsi="Arial Narrow"/>
          <w:bCs/>
          <w:sz w:val="22"/>
          <w:szCs w:val="22"/>
        </w:rPr>
        <w:t xml:space="preserve">La branche professionnelle des ESH a conclu </w:t>
      </w:r>
      <w:r>
        <w:rPr>
          <w:rFonts w:ascii="Arial Narrow" w:hAnsi="Arial Narrow"/>
          <w:bCs/>
          <w:sz w:val="22"/>
          <w:szCs w:val="22"/>
        </w:rPr>
        <w:t xml:space="preserve">à un nouvel </w:t>
      </w:r>
      <w:r w:rsidRPr="00A84885">
        <w:rPr>
          <w:rFonts w:ascii="Arial Narrow" w:hAnsi="Arial Narrow"/>
          <w:bCs/>
          <w:sz w:val="22"/>
          <w:szCs w:val="22"/>
        </w:rPr>
        <w:t>accord relatif aux barèmes de rémunération de la convention collective portant dès le 1</w:t>
      </w:r>
      <w:r w:rsidRPr="00A84885">
        <w:rPr>
          <w:rFonts w:ascii="Arial Narrow" w:hAnsi="Arial Narrow"/>
          <w:bCs/>
          <w:sz w:val="22"/>
          <w:szCs w:val="22"/>
          <w:vertAlign w:val="superscript"/>
        </w:rPr>
        <w:t>er</w:t>
      </w:r>
      <w:r w:rsidRPr="00A84885">
        <w:rPr>
          <w:rFonts w:ascii="Arial Narrow" w:hAnsi="Arial Narrow"/>
          <w:bCs/>
          <w:sz w:val="22"/>
          <w:szCs w:val="22"/>
        </w:rPr>
        <w:t xml:space="preserve"> janvier 202</w:t>
      </w:r>
      <w:r w:rsidR="00B67BC6">
        <w:rPr>
          <w:rFonts w:ascii="Arial Narrow" w:hAnsi="Arial Narrow"/>
          <w:bCs/>
          <w:sz w:val="22"/>
          <w:szCs w:val="22"/>
        </w:rPr>
        <w:t>2</w:t>
      </w:r>
      <w:r>
        <w:rPr>
          <w:rFonts w:ascii="Arial Narrow" w:hAnsi="Arial Narrow"/>
          <w:bCs/>
          <w:sz w:val="22"/>
          <w:szCs w:val="22"/>
        </w:rPr>
        <w:t xml:space="preserve"> </w:t>
      </w:r>
      <w:r w:rsidRPr="00A84885">
        <w:rPr>
          <w:rFonts w:ascii="Arial Narrow" w:hAnsi="Arial Narrow"/>
          <w:bCs/>
          <w:sz w:val="22"/>
          <w:szCs w:val="22"/>
        </w:rPr>
        <w:t>sur une revalorisation des minimum conventionnels selon les % suivants</w:t>
      </w:r>
      <w:r w:rsidR="006F1542">
        <w:rPr>
          <w:rFonts w:ascii="Arial Narrow" w:hAnsi="Arial Narrow"/>
          <w:bCs/>
          <w:sz w:val="22"/>
          <w:szCs w:val="22"/>
        </w:rPr>
        <w:t> :</w:t>
      </w:r>
    </w:p>
    <w:p w14:paraId="24C822F3" w14:textId="13195C12" w:rsidP="00810C61" w:rsidR="00810C61" w:rsidRDefault="006F1542">
      <w:pPr>
        <w:jc w:val="both"/>
        <w:rPr>
          <w:b/>
          <w:bCs/>
          <w:sz w:val="24"/>
          <w:szCs w:val="24"/>
        </w:rPr>
      </w:pPr>
      <w:r>
        <w:rPr>
          <w:noProof/>
        </w:rPr>
        <w:drawing>
          <wp:inline distB="0" distL="0" distR="0" distT="0" wp14:anchorId="4EEDE439" wp14:editId="175935B4">
            <wp:extent cx="3886200" cy="2476500"/>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2476500"/>
                    </a:xfrm>
                    <a:prstGeom prst="rect">
                      <a:avLst/>
                    </a:prstGeom>
                  </pic:spPr>
                </pic:pic>
              </a:graphicData>
            </a:graphic>
          </wp:inline>
        </w:drawing>
      </w:r>
    </w:p>
    <w:p w14:paraId="2CF19607" w14:textId="0BAC4E19" w:rsidP="00810C61" w:rsidR="00810C61" w:rsidRDefault="00810C61">
      <w:pPr>
        <w:jc w:val="both"/>
        <w:rPr>
          <w:b/>
          <w:bCs/>
          <w:sz w:val="24"/>
          <w:szCs w:val="24"/>
        </w:rPr>
      </w:pPr>
    </w:p>
    <w:p w14:paraId="6C3CBD2B" w14:textId="77777777" w:rsidP="00810C61" w:rsidR="00EF48AE" w:rsidRDefault="00EF48AE">
      <w:pPr>
        <w:jc w:val="both"/>
        <w:rPr>
          <w:b/>
          <w:bCs/>
          <w:sz w:val="24"/>
          <w:szCs w:val="24"/>
        </w:rPr>
      </w:pPr>
    </w:p>
    <w:p w14:paraId="464053D3" w14:textId="5064E6BC" w:rsidP="00EF48AE" w:rsidR="00EF48AE" w:rsidRDefault="00EF48AE" w:rsidRPr="00EC4D4F">
      <w:pPr>
        <w:pStyle w:val="Titre1"/>
        <w:ind w:left="768"/>
        <w:rPr>
          <w:rFonts w:ascii="Arial Narrow" w:hAnsi="Arial Narrow"/>
          <w:i/>
          <w:sz w:val="22"/>
          <w:szCs w:val="22"/>
          <w:u w:val="single"/>
        </w:rPr>
      </w:pPr>
      <w:bookmarkStart w:id="6" w:name="_Hlk98781420"/>
      <w:r>
        <w:rPr>
          <w:rFonts w:ascii="Arial Narrow" w:hAnsi="Arial Narrow"/>
          <w:i/>
          <w:sz w:val="22"/>
          <w:szCs w:val="22"/>
          <w:u w:val="single"/>
        </w:rPr>
        <w:t xml:space="preserve">1.3 Réintégration partielle </w:t>
      </w:r>
      <w:proofErr w:type="gramStart"/>
      <w:r>
        <w:rPr>
          <w:rFonts w:ascii="Arial Narrow" w:hAnsi="Arial Narrow"/>
          <w:i/>
          <w:sz w:val="22"/>
          <w:szCs w:val="22"/>
          <w:u w:val="single"/>
        </w:rPr>
        <w:t>de le</w:t>
      </w:r>
      <w:proofErr w:type="gramEnd"/>
      <w:r>
        <w:rPr>
          <w:rFonts w:ascii="Arial Narrow" w:hAnsi="Arial Narrow"/>
          <w:i/>
          <w:sz w:val="22"/>
          <w:szCs w:val="22"/>
          <w:u w:val="single"/>
        </w:rPr>
        <w:t xml:space="preserve"> prime variable sur objectifs dans le salaire de base  </w:t>
      </w:r>
    </w:p>
    <w:bookmarkEnd w:id="6"/>
    <w:p w14:paraId="2CDCA350" w14:textId="77777777" w:rsidP="00EF48AE" w:rsidR="00EF48AE" w:rsidRDefault="00EF48AE">
      <w:pPr>
        <w:jc w:val="both"/>
        <w:rPr>
          <w:rFonts w:ascii="Calibri" w:cs="Calibri" w:hAnsi="Calibri"/>
          <w:b/>
          <w:sz w:val="24"/>
          <w:szCs w:val="24"/>
          <w:lang w:eastAsia="en-US"/>
        </w:rPr>
      </w:pPr>
    </w:p>
    <w:p w14:paraId="27720FDA" w14:textId="1B7A6465" w:rsidP="00EF48AE" w:rsidR="00EF48AE" w:rsidRDefault="00EF48AE" w:rsidRPr="00252D98">
      <w:pPr>
        <w:jc w:val="both"/>
        <w:rPr>
          <w:rFonts w:ascii="Arial Narrow" w:cs="Calibri" w:hAnsi="Arial Narrow"/>
          <w:b/>
          <w:sz w:val="22"/>
          <w:szCs w:val="22"/>
          <w:lang w:eastAsia="en-US"/>
        </w:rPr>
      </w:pPr>
      <w:r w:rsidRPr="00252D98">
        <w:rPr>
          <w:rFonts w:ascii="Arial Narrow" w:cs="Calibri" w:hAnsi="Arial Narrow"/>
          <w:bCs/>
          <w:sz w:val="22"/>
          <w:szCs w:val="22"/>
          <w:lang w:eastAsia="en-US"/>
        </w:rPr>
        <w:t>L</w:t>
      </w:r>
      <w:r w:rsidR="003D7811">
        <w:rPr>
          <w:rFonts w:ascii="Arial Narrow" w:cs="Calibri" w:hAnsi="Arial Narrow"/>
          <w:bCs/>
          <w:sz w:val="22"/>
          <w:szCs w:val="22"/>
          <w:lang w:eastAsia="en-US"/>
        </w:rPr>
        <w:t>e montant de l</w:t>
      </w:r>
      <w:r w:rsidRPr="00252D98">
        <w:rPr>
          <w:rFonts w:ascii="Arial Narrow" w:cs="Calibri" w:hAnsi="Arial Narrow"/>
          <w:bCs/>
          <w:sz w:val="22"/>
          <w:szCs w:val="22"/>
          <w:lang w:eastAsia="en-US"/>
        </w:rPr>
        <w:t xml:space="preserve">a prime variable sur objectifs est </w:t>
      </w:r>
      <w:proofErr w:type="gramStart"/>
      <w:r w:rsidRPr="00252D98">
        <w:rPr>
          <w:rFonts w:ascii="Arial Narrow" w:cs="Calibri" w:hAnsi="Arial Narrow"/>
          <w:bCs/>
          <w:sz w:val="22"/>
          <w:szCs w:val="22"/>
          <w:lang w:eastAsia="en-US"/>
        </w:rPr>
        <w:t>réintégrée</w:t>
      </w:r>
      <w:proofErr w:type="gramEnd"/>
      <w:r w:rsidRPr="00252D98">
        <w:rPr>
          <w:rFonts w:ascii="Arial Narrow" w:cs="Calibri" w:hAnsi="Arial Narrow"/>
          <w:bCs/>
          <w:sz w:val="22"/>
          <w:szCs w:val="22"/>
          <w:lang w:eastAsia="en-US"/>
        </w:rPr>
        <w:t xml:space="preserve"> dans le salaire de base</w:t>
      </w:r>
      <w:r>
        <w:rPr>
          <w:rFonts w:ascii="Arial Narrow" w:cs="Calibri" w:hAnsi="Arial Narrow"/>
          <w:b/>
          <w:sz w:val="22"/>
          <w:szCs w:val="22"/>
          <w:lang w:eastAsia="en-US"/>
        </w:rPr>
        <w:t xml:space="preserve"> </w:t>
      </w:r>
      <w:r w:rsidR="003D7811" w:rsidRPr="003D7811">
        <w:rPr>
          <w:rFonts w:ascii="Arial Narrow" w:cs="Calibri" w:hAnsi="Arial Narrow"/>
          <w:bCs/>
          <w:sz w:val="22"/>
          <w:szCs w:val="22"/>
          <w:lang w:eastAsia="en-US"/>
        </w:rPr>
        <w:t>mensualisé</w:t>
      </w:r>
      <w:r w:rsidR="003D7811">
        <w:rPr>
          <w:rFonts w:ascii="Arial Narrow" w:cs="Calibri" w:hAnsi="Arial Narrow"/>
          <w:bCs/>
          <w:sz w:val="22"/>
          <w:szCs w:val="22"/>
          <w:lang w:eastAsia="en-US"/>
        </w:rPr>
        <w:t> :</w:t>
      </w:r>
    </w:p>
    <w:p w14:paraId="5DD6E53A" w14:textId="33491DFE" w:rsidP="00EF48AE" w:rsidR="00EF48AE" w:rsidRDefault="00EF48AE" w:rsidRPr="00252D98">
      <w:pPr>
        <w:pStyle w:val="Paragraphedeliste"/>
        <w:numPr>
          <w:ilvl w:val="0"/>
          <w:numId w:val="28"/>
        </w:numPr>
        <w:jc w:val="both"/>
        <w:rPr>
          <w:rFonts w:ascii="Arial Narrow" w:cs="Calibri" w:hAnsi="Arial Narrow"/>
          <w:bCs/>
          <w:sz w:val="22"/>
          <w:szCs w:val="22"/>
          <w:lang w:eastAsia="en-US"/>
        </w:rPr>
      </w:pPr>
      <w:r>
        <w:rPr>
          <w:rFonts w:ascii="Arial Narrow" w:cs="Calibri" w:hAnsi="Arial Narrow"/>
          <w:bCs/>
          <w:sz w:val="22"/>
          <w:szCs w:val="22"/>
          <w:lang w:eastAsia="en-US"/>
        </w:rPr>
        <w:t xml:space="preserve">A hauteur de </w:t>
      </w:r>
      <w:r w:rsidRPr="00252D98">
        <w:rPr>
          <w:rFonts w:ascii="Arial Narrow" w:cs="Calibri" w:hAnsi="Arial Narrow"/>
          <w:bCs/>
          <w:sz w:val="22"/>
          <w:szCs w:val="22"/>
          <w:lang w:eastAsia="en-US"/>
        </w:rPr>
        <w:t xml:space="preserve">50 % pour les statuts d’Employés à Maitrise (G1 à G4) </w:t>
      </w:r>
    </w:p>
    <w:p w14:paraId="1824C368" w14:textId="77777777" w:rsidP="00EF48AE" w:rsidR="00EF48AE" w:rsidRDefault="00EF48AE" w:rsidRPr="00252D98">
      <w:pPr>
        <w:pStyle w:val="Paragraphedeliste"/>
        <w:numPr>
          <w:ilvl w:val="0"/>
          <w:numId w:val="28"/>
        </w:numPr>
        <w:jc w:val="both"/>
        <w:rPr>
          <w:rFonts w:ascii="Arial Narrow" w:cs="Calibri" w:hAnsi="Arial Narrow"/>
          <w:bCs/>
          <w:sz w:val="22"/>
          <w:szCs w:val="22"/>
          <w:lang w:eastAsia="en-US"/>
        </w:rPr>
      </w:pPr>
      <w:r>
        <w:rPr>
          <w:rFonts w:ascii="Arial Narrow" w:cs="Calibri" w:hAnsi="Arial Narrow"/>
          <w:bCs/>
          <w:sz w:val="22"/>
          <w:szCs w:val="22"/>
          <w:lang w:eastAsia="en-US"/>
        </w:rPr>
        <w:t xml:space="preserve">A hauteur de </w:t>
      </w:r>
      <w:r w:rsidRPr="00252D98">
        <w:rPr>
          <w:rFonts w:ascii="Arial Narrow" w:cs="Calibri" w:hAnsi="Arial Narrow"/>
          <w:bCs/>
          <w:sz w:val="22"/>
          <w:szCs w:val="22"/>
          <w:lang w:eastAsia="en-US"/>
        </w:rPr>
        <w:t xml:space="preserve">25 % pour les statuts Cadres (G5 à G6 hors Directeurs) </w:t>
      </w:r>
    </w:p>
    <w:p w14:paraId="55691E62" w14:textId="49F49BDA" w:rsidP="00EF48AE" w:rsidR="00EF48AE" w:rsidRDefault="00EF48AE">
      <w:pPr>
        <w:jc w:val="both"/>
        <w:rPr>
          <w:rFonts w:ascii="Arial Narrow" w:cs="Calibri" w:hAnsi="Arial Narrow"/>
          <w:bCs/>
          <w:sz w:val="22"/>
          <w:szCs w:val="22"/>
          <w:lang w:eastAsia="en-US"/>
        </w:rPr>
      </w:pPr>
      <w:r w:rsidRPr="00252D98">
        <w:rPr>
          <w:rFonts w:ascii="Arial Narrow" w:cs="Calibri" w:hAnsi="Arial Narrow"/>
          <w:bCs/>
          <w:sz w:val="22"/>
          <w:szCs w:val="22"/>
          <w:lang w:eastAsia="en-US"/>
        </w:rPr>
        <w:t>Rétroactivement au 1</w:t>
      </w:r>
      <w:r w:rsidRPr="00252D98">
        <w:rPr>
          <w:rFonts w:ascii="Arial Narrow" w:cs="Calibri" w:hAnsi="Arial Narrow"/>
          <w:bCs/>
          <w:sz w:val="22"/>
          <w:szCs w:val="22"/>
          <w:vertAlign w:val="superscript"/>
          <w:lang w:eastAsia="en-US"/>
        </w:rPr>
        <w:t>er</w:t>
      </w:r>
      <w:r w:rsidRPr="00252D98">
        <w:rPr>
          <w:rFonts w:ascii="Arial Narrow" w:cs="Calibri" w:hAnsi="Arial Narrow"/>
          <w:bCs/>
          <w:sz w:val="22"/>
          <w:szCs w:val="22"/>
          <w:lang w:eastAsia="en-US"/>
        </w:rPr>
        <w:t xml:space="preserve"> janvier 2022</w:t>
      </w:r>
      <w:r>
        <w:rPr>
          <w:rFonts w:ascii="Arial Narrow" w:cs="Calibri" w:hAnsi="Arial Narrow"/>
          <w:bCs/>
          <w:sz w:val="22"/>
          <w:szCs w:val="22"/>
          <w:lang w:eastAsia="en-US"/>
        </w:rPr>
        <w:t xml:space="preserve"> (applicable sur la paye du mois de Mai 2022 au plus tard) </w:t>
      </w:r>
    </w:p>
    <w:p w14:paraId="480BE711" w14:textId="77777777" w:rsidP="00EF48AE" w:rsidR="00EF48AE" w:rsidRDefault="00EF48AE" w:rsidRPr="00252D98">
      <w:pPr>
        <w:jc w:val="both"/>
        <w:rPr>
          <w:rFonts w:ascii="Arial Narrow" w:cs="Calibri" w:hAnsi="Arial Narrow"/>
          <w:bCs/>
          <w:sz w:val="22"/>
          <w:szCs w:val="22"/>
          <w:lang w:eastAsia="en-US"/>
        </w:rPr>
      </w:pPr>
    </w:p>
    <w:p w14:paraId="3CBF78E2" w14:textId="7131FB47" w:rsidP="00EF48AE" w:rsidR="00EF48AE" w:rsidRDefault="00EF48AE">
      <w:pPr>
        <w:jc w:val="both"/>
        <w:rPr>
          <w:rFonts w:ascii="Arial Narrow" w:cs="Arial" w:hAnsi="Arial Narrow"/>
          <w:sz w:val="22"/>
          <w:szCs w:val="22"/>
        </w:rPr>
      </w:pPr>
    </w:p>
    <w:p w14:paraId="2581B8EC" w14:textId="77777777" w:rsidP="00EF48AE" w:rsidR="00EF48AE" w:rsidRDefault="00EF48AE" w:rsidRPr="00252D98">
      <w:pPr>
        <w:jc w:val="both"/>
        <w:rPr>
          <w:rFonts w:ascii="Arial Narrow" w:cs="Arial" w:hAnsi="Arial Narrow"/>
          <w:sz w:val="22"/>
          <w:szCs w:val="22"/>
        </w:rPr>
      </w:pPr>
    </w:p>
    <w:p w14:paraId="188D436E" w14:textId="62A32BE8" w:rsidP="00EF48AE" w:rsidR="00EF48AE" w:rsidRDefault="00EF48AE" w:rsidRPr="002E6778">
      <w:pPr>
        <w:pStyle w:val="Titre1"/>
        <w:numPr>
          <w:ilvl w:val="1"/>
          <w:numId w:val="37"/>
        </w:numPr>
        <w:rPr>
          <w:rFonts w:ascii="Arial Narrow" w:hAnsi="Arial Narrow"/>
          <w:i/>
          <w:sz w:val="22"/>
          <w:szCs w:val="22"/>
          <w:u w:val="single"/>
        </w:rPr>
      </w:pPr>
      <w:r w:rsidRPr="002E6778">
        <w:rPr>
          <w:rFonts w:ascii="Arial Narrow" w:cs="Calibri" w:hAnsi="Arial Narrow"/>
          <w:i/>
          <w:sz w:val="22"/>
          <w:szCs w:val="22"/>
          <w:u w:val="single"/>
          <w:lang w:eastAsia="en-US"/>
        </w:rPr>
        <w:t>Primes de remplacement</w:t>
      </w:r>
    </w:p>
    <w:p w14:paraId="7E6097D1" w14:textId="77777777" w:rsidP="00EF48AE" w:rsidR="00EF48AE" w:rsidRDefault="00EF48AE" w:rsidRPr="00252D98">
      <w:pPr>
        <w:jc w:val="both"/>
        <w:rPr>
          <w:rFonts w:ascii="Arial Narrow" w:cs="Arial" w:hAnsi="Arial Narrow"/>
          <w:sz w:val="22"/>
          <w:szCs w:val="22"/>
        </w:rPr>
      </w:pPr>
    </w:p>
    <w:p w14:paraId="5AAD2A5B" w14:textId="3BA859E8" w:rsidP="00EF48AE" w:rsidR="00EF48AE" w:rsidRDefault="00EF48AE" w:rsidRPr="002E6778">
      <w:pPr>
        <w:jc w:val="both"/>
        <w:rPr>
          <w:rFonts w:ascii="Arial Narrow" w:cs="Calibri" w:hAnsi="Arial Narrow"/>
          <w:iCs/>
          <w:sz w:val="22"/>
          <w:szCs w:val="22"/>
          <w:lang w:eastAsia="en-US"/>
        </w:rPr>
      </w:pPr>
      <w:r w:rsidRPr="002E6778">
        <w:rPr>
          <w:rFonts w:ascii="Arial Narrow" w:hAnsi="Arial Narrow"/>
          <w:iCs/>
          <w:sz w:val="22"/>
          <w:szCs w:val="22"/>
        </w:rPr>
        <w:t>L</w:t>
      </w:r>
      <w:r w:rsidRPr="002E6778">
        <w:rPr>
          <w:rFonts w:ascii="Arial Narrow" w:cs="Calibri" w:hAnsi="Arial Narrow"/>
          <w:iCs/>
          <w:sz w:val="22"/>
          <w:szCs w:val="22"/>
          <w:lang w:eastAsia="en-US"/>
        </w:rPr>
        <w:t>es conditions d’attribution des primes de remplacement sont modifiées comme suit à compter du 1 er Avril 2022</w:t>
      </w:r>
      <w:r>
        <w:rPr>
          <w:rFonts w:ascii="Arial Narrow" w:cs="Calibri" w:hAnsi="Arial Narrow"/>
          <w:iCs/>
          <w:sz w:val="22"/>
          <w:szCs w:val="22"/>
          <w:lang w:eastAsia="en-US"/>
        </w:rPr>
        <w:t> :</w:t>
      </w:r>
    </w:p>
    <w:p w14:paraId="403EC198" w14:textId="77777777" w:rsidP="00EF48AE" w:rsidR="00EF48AE" w:rsidRDefault="00EF48AE" w:rsidRPr="00EF48AE">
      <w:pPr>
        <w:pStyle w:val="Paragraphedeliste"/>
        <w:numPr>
          <w:ilvl w:val="0"/>
          <w:numId w:val="34"/>
        </w:numPr>
        <w:jc w:val="both"/>
        <w:rPr>
          <w:rFonts w:ascii="Arial Narrow" w:cs="Calibri" w:hAnsi="Arial Narrow"/>
          <w:bCs/>
          <w:sz w:val="22"/>
          <w:szCs w:val="22"/>
          <w:lang w:eastAsia="en-US"/>
        </w:rPr>
      </w:pPr>
      <w:r w:rsidRPr="00EF48AE">
        <w:rPr>
          <w:rFonts w:ascii="Arial Narrow" w:cs="Calibri" w:hAnsi="Arial Narrow"/>
          <w:bCs/>
          <w:sz w:val="22"/>
          <w:szCs w:val="22"/>
          <w:lang w:eastAsia="en-US"/>
        </w:rPr>
        <w:t xml:space="preserve">Prime de remplacement en cas d’absence maladie ou pour poste vacant de plus de 5 jours ouvrés consécutifs (hors congés). </w:t>
      </w:r>
    </w:p>
    <w:p w14:paraId="4295CA92" w14:textId="5ECC2A8D" w:rsidP="00EF48AE" w:rsidR="00EF48AE" w:rsidRDefault="00EF48AE" w:rsidRPr="00252D98">
      <w:pPr>
        <w:numPr>
          <w:ilvl w:val="0"/>
          <w:numId w:val="34"/>
        </w:numPr>
        <w:jc w:val="both"/>
        <w:rPr>
          <w:rFonts w:ascii="Arial Narrow" w:cs="Calibri" w:hAnsi="Arial Narrow"/>
          <w:bCs/>
          <w:sz w:val="22"/>
          <w:szCs w:val="22"/>
          <w:lang w:eastAsia="en-US"/>
        </w:rPr>
      </w:pPr>
      <w:r w:rsidRPr="00252D98">
        <w:rPr>
          <w:rFonts w:ascii="Arial Narrow" w:cs="Calibri" w:hAnsi="Arial Narrow"/>
          <w:bCs/>
          <w:sz w:val="22"/>
          <w:szCs w:val="22"/>
          <w:lang w:eastAsia="en-US"/>
        </w:rPr>
        <w:t>Le montant est réparti si l</w:t>
      </w:r>
      <w:r w:rsidR="003D7811">
        <w:rPr>
          <w:rFonts w:ascii="Arial Narrow" w:cs="Calibri" w:hAnsi="Arial Narrow"/>
          <w:bCs/>
          <w:sz w:val="22"/>
          <w:szCs w:val="22"/>
          <w:lang w:eastAsia="en-US"/>
        </w:rPr>
        <w:t xml:space="preserve">e </w:t>
      </w:r>
      <w:proofErr w:type="gramStart"/>
      <w:r w:rsidR="003D7811">
        <w:rPr>
          <w:rFonts w:ascii="Arial Narrow" w:cs="Calibri" w:hAnsi="Arial Narrow"/>
          <w:bCs/>
          <w:sz w:val="22"/>
          <w:szCs w:val="22"/>
          <w:lang w:eastAsia="en-US"/>
        </w:rPr>
        <w:t xml:space="preserve">remplacement </w:t>
      </w:r>
      <w:r w:rsidRPr="00252D98">
        <w:rPr>
          <w:rFonts w:ascii="Arial Narrow" w:cs="Calibri" w:hAnsi="Arial Narrow"/>
          <w:bCs/>
          <w:sz w:val="22"/>
          <w:szCs w:val="22"/>
          <w:lang w:eastAsia="en-US"/>
        </w:rPr>
        <w:t xml:space="preserve"> est</w:t>
      </w:r>
      <w:proofErr w:type="gramEnd"/>
      <w:r w:rsidRPr="00252D98">
        <w:rPr>
          <w:rFonts w:ascii="Arial Narrow" w:cs="Calibri" w:hAnsi="Arial Narrow"/>
          <w:bCs/>
          <w:sz w:val="22"/>
          <w:szCs w:val="22"/>
          <w:lang w:eastAsia="en-US"/>
        </w:rPr>
        <w:t xml:space="preserve"> assuré par plusieurs personnes </w:t>
      </w:r>
    </w:p>
    <w:p w14:paraId="07892187" w14:textId="77777777" w:rsidP="00EF48AE" w:rsidR="00EF48AE" w:rsidRDefault="00EF48AE" w:rsidRPr="00252D98">
      <w:pPr>
        <w:numPr>
          <w:ilvl w:val="0"/>
          <w:numId w:val="34"/>
        </w:numPr>
        <w:jc w:val="both"/>
        <w:rPr>
          <w:rFonts w:ascii="Arial Narrow" w:cs="Calibri" w:hAnsi="Arial Narrow"/>
          <w:bCs/>
          <w:sz w:val="22"/>
          <w:szCs w:val="22"/>
          <w:lang w:eastAsia="en-US"/>
        </w:rPr>
      </w:pPr>
      <w:r w:rsidRPr="00252D98">
        <w:rPr>
          <w:rFonts w:ascii="Arial Narrow" w:cs="Calibri" w:hAnsi="Arial Narrow"/>
          <w:bCs/>
          <w:sz w:val="22"/>
          <w:szCs w:val="22"/>
          <w:lang w:eastAsia="en-US"/>
        </w:rPr>
        <w:t xml:space="preserve">Primes de remplacement ouvertes pour tous les postes proximité ou administratifs, hors postes de directeurs </w:t>
      </w:r>
    </w:p>
    <w:p w14:paraId="32D7ED65" w14:textId="77777777" w:rsidP="00EF48AE" w:rsidR="00EF48AE" w:rsidRDefault="00EF48AE" w:rsidRPr="00252D98">
      <w:pPr>
        <w:jc w:val="both"/>
        <w:rPr>
          <w:rFonts w:ascii="Arial Narrow" w:cs="Calibri" w:hAnsi="Arial Narrow"/>
          <w:b/>
          <w:color w:val="FF0000"/>
          <w:sz w:val="22"/>
          <w:szCs w:val="22"/>
          <w:lang w:eastAsia="en-US"/>
        </w:rPr>
      </w:pPr>
    </w:p>
    <w:p w14:paraId="20BAFBC2" w14:textId="77777777" w:rsidP="00EF48AE" w:rsidR="00EF48AE" w:rsidRDefault="00EF48AE" w:rsidRPr="00252D98">
      <w:pPr>
        <w:numPr>
          <w:ilvl w:val="2"/>
          <w:numId w:val="33"/>
        </w:numPr>
        <w:jc w:val="both"/>
        <w:rPr>
          <w:rFonts w:ascii="Arial Narrow" w:cs="Calibri" w:hAnsi="Arial Narrow"/>
          <w:bCs/>
          <w:i/>
          <w:iCs/>
          <w:sz w:val="22"/>
          <w:szCs w:val="22"/>
          <w:lang w:eastAsia="en-US"/>
        </w:rPr>
      </w:pPr>
      <w:r w:rsidRPr="00252D98">
        <w:rPr>
          <w:rFonts w:ascii="Arial Narrow" w:cs="Calibri" w:hAnsi="Arial Narrow"/>
          <w:bCs/>
          <w:i/>
          <w:iCs/>
          <w:sz w:val="22"/>
          <w:szCs w:val="22"/>
          <w:lang w:eastAsia="en-US"/>
        </w:rPr>
        <w:t xml:space="preserve">Montant de 60 € bruts x semaine (5 jours ouvrés) pour les Gardiens / Chargés de secteur hors Quartiers Prioritaires de la Ville (QPV) </w:t>
      </w:r>
    </w:p>
    <w:p w14:paraId="40590091" w14:textId="77777777" w:rsidP="00EF48AE" w:rsidR="00EF48AE" w:rsidRDefault="00EF48AE" w:rsidRPr="00252D98">
      <w:pPr>
        <w:numPr>
          <w:ilvl w:val="2"/>
          <w:numId w:val="33"/>
        </w:numPr>
        <w:jc w:val="both"/>
        <w:rPr>
          <w:rFonts w:ascii="Arial Narrow" w:cs="Calibri" w:hAnsi="Arial Narrow"/>
          <w:bCs/>
          <w:i/>
          <w:iCs/>
          <w:sz w:val="22"/>
          <w:szCs w:val="22"/>
          <w:lang w:eastAsia="en-US"/>
        </w:rPr>
      </w:pPr>
      <w:r w:rsidRPr="00252D98">
        <w:rPr>
          <w:rFonts w:ascii="Arial Narrow" w:cs="Calibri" w:hAnsi="Arial Narrow"/>
          <w:bCs/>
          <w:i/>
          <w:iCs/>
          <w:sz w:val="22"/>
          <w:szCs w:val="22"/>
          <w:lang w:eastAsia="en-US"/>
        </w:rPr>
        <w:t xml:space="preserve">Montant de 70 € bruts x semaine (5 jours ouvrés) pour les postes proximité Gardiens / Chargés de secteur pour les Quartiers Prioritaires de la Ville (QPV) </w:t>
      </w:r>
    </w:p>
    <w:p w14:paraId="31779245" w14:textId="77777777" w:rsidP="00EF48AE" w:rsidR="00EF48AE" w:rsidRDefault="00EF48AE" w:rsidRPr="00252D98">
      <w:pPr>
        <w:numPr>
          <w:ilvl w:val="2"/>
          <w:numId w:val="33"/>
        </w:numPr>
        <w:jc w:val="both"/>
        <w:rPr>
          <w:rFonts w:ascii="Arial Narrow" w:cs="Calibri" w:hAnsi="Arial Narrow"/>
          <w:bCs/>
          <w:i/>
          <w:iCs/>
          <w:sz w:val="22"/>
          <w:szCs w:val="22"/>
          <w:lang w:eastAsia="en-US"/>
        </w:rPr>
      </w:pPr>
      <w:r w:rsidRPr="00252D98">
        <w:rPr>
          <w:rFonts w:ascii="Arial Narrow" w:cs="Calibri" w:hAnsi="Arial Narrow"/>
          <w:bCs/>
          <w:i/>
          <w:iCs/>
          <w:sz w:val="22"/>
          <w:szCs w:val="22"/>
          <w:lang w:eastAsia="en-US"/>
        </w:rPr>
        <w:t>Montant de 100 € bruts x semaine (5 jours ouvrés) pour les responsables de secteurs</w:t>
      </w:r>
    </w:p>
    <w:p w14:paraId="53332181" w14:textId="77777777" w:rsidP="00EF48AE" w:rsidR="00EF48AE" w:rsidRDefault="00EF48AE" w:rsidRPr="00252D98">
      <w:pPr>
        <w:numPr>
          <w:ilvl w:val="2"/>
          <w:numId w:val="33"/>
        </w:numPr>
        <w:jc w:val="both"/>
        <w:rPr>
          <w:rFonts w:ascii="Arial Narrow" w:cs="Calibri" w:hAnsi="Arial Narrow"/>
          <w:bCs/>
          <w:i/>
          <w:iCs/>
          <w:sz w:val="22"/>
          <w:szCs w:val="22"/>
          <w:lang w:eastAsia="en-US"/>
        </w:rPr>
      </w:pPr>
      <w:r w:rsidRPr="00252D98">
        <w:rPr>
          <w:rFonts w:ascii="Arial Narrow" w:cs="Calibri" w:hAnsi="Arial Narrow"/>
          <w:bCs/>
          <w:i/>
          <w:iCs/>
          <w:sz w:val="22"/>
          <w:szCs w:val="22"/>
          <w:lang w:eastAsia="en-US"/>
        </w:rPr>
        <w:t>Montant de 60 € bruts x semaine (5 jours ouvrés) pour les administratifs</w:t>
      </w:r>
    </w:p>
    <w:p w14:paraId="6B9933CB" w14:textId="77777777" w:rsidP="00EF48AE" w:rsidR="00EF48AE" w:rsidRDefault="00EF48AE" w:rsidRPr="00252D98">
      <w:pPr>
        <w:jc w:val="both"/>
        <w:rPr>
          <w:rFonts w:ascii="Arial Narrow" w:cs="Arial" w:hAnsi="Arial Narrow"/>
          <w:sz w:val="22"/>
          <w:szCs w:val="22"/>
        </w:rPr>
      </w:pPr>
    </w:p>
    <w:p w14:paraId="6F64DC18" w14:textId="77777777" w:rsidP="00EF48AE" w:rsidR="00EF48AE" w:rsidRDefault="00EF48AE" w:rsidRPr="00252D98">
      <w:pPr>
        <w:jc w:val="both"/>
        <w:rPr>
          <w:rFonts w:ascii="Arial Narrow" w:cs="Arial" w:hAnsi="Arial Narrow"/>
          <w:sz w:val="22"/>
          <w:szCs w:val="22"/>
        </w:rPr>
      </w:pPr>
    </w:p>
    <w:p w14:paraId="0B5C6D8C" w14:textId="17105538" w:rsidP="00EF48AE" w:rsidR="00EF48AE" w:rsidRDefault="00EF48AE">
      <w:pPr>
        <w:jc w:val="both"/>
        <w:rPr>
          <w:rFonts w:ascii="Arial Narrow" w:cs="Arial" w:hAnsi="Arial Narrow"/>
          <w:sz w:val="22"/>
          <w:szCs w:val="22"/>
        </w:rPr>
      </w:pPr>
    </w:p>
    <w:p w14:paraId="68A204CE" w14:textId="2A9F4D45" w:rsidP="00EF48AE" w:rsidR="00EF48AE" w:rsidRDefault="00EF48AE">
      <w:pPr>
        <w:jc w:val="both"/>
        <w:rPr>
          <w:rFonts w:ascii="Arial Narrow" w:cs="Arial" w:hAnsi="Arial Narrow"/>
          <w:sz w:val="22"/>
          <w:szCs w:val="22"/>
        </w:rPr>
      </w:pPr>
    </w:p>
    <w:p w14:paraId="3C642243" w14:textId="77777777" w:rsidP="00EF48AE" w:rsidR="00EF48AE" w:rsidRDefault="00EF48AE" w:rsidRPr="00EC4D4F">
      <w:pPr>
        <w:jc w:val="both"/>
        <w:rPr>
          <w:rFonts w:ascii="Arial Narrow" w:cs="Arial" w:hAnsi="Arial Narrow"/>
          <w:sz w:val="22"/>
          <w:szCs w:val="22"/>
        </w:rPr>
      </w:pPr>
    </w:p>
    <w:p w14:paraId="4B15448A" w14:textId="77777777" w:rsidP="00810C61" w:rsidR="00810C61" w:rsidRDefault="00810C61">
      <w:pPr>
        <w:jc w:val="both"/>
        <w:rPr>
          <w:b/>
          <w:bCs/>
          <w:sz w:val="24"/>
          <w:szCs w:val="24"/>
        </w:rPr>
      </w:pPr>
    </w:p>
    <w:p w14:paraId="01F0F18B" w14:textId="223480B6" w:rsidP="002E6778" w:rsidR="002E6778" w:rsidRDefault="002E6778" w:rsidRPr="00EC4D4F">
      <w:pPr>
        <w:pStyle w:val="Titre1"/>
        <w:ind w:firstLine="708"/>
        <w:rPr>
          <w:rFonts w:ascii="Arial Narrow" w:hAnsi="Arial Narrow"/>
          <w:i/>
          <w:sz w:val="22"/>
          <w:szCs w:val="22"/>
          <w:u w:val="single"/>
        </w:rPr>
      </w:pPr>
      <w:bookmarkStart w:id="7" w:name="_Toc509321227"/>
      <w:r w:rsidRPr="00EC4D4F">
        <w:rPr>
          <w:rFonts w:ascii="Arial Narrow" w:hAnsi="Arial Narrow"/>
          <w:i/>
          <w:sz w:val="22"/>
          <w:szCs w:val="22"/>
          <w:u w:val="single"/>
        </w:rPr>
        <w:t>1.</w:t>
      </w:r>
      <w:r w:rsidR="00EF48AE">
        <w:rPr>
          <w:rFonts w:ascii="Arial Narrow" w:hAnsi="Arial Narrow"/>
          <w:i/>
          <w:sz w:val="22"/>
          <w:szCs w:val="22"/>
          <w:u w:val="single"/>
        </w:rPr>
        <w:t>5</w:t>
      </w:r>
      <w:r w:rsidRPr="00EC4D4F">
        <w:rPr>
          <w:rFonts w:ascii="Arial Narrow" w:hAnsi="Arial Narrow"/>
          <w:i/>
          <w:sz w:val="22"/>
          <w:szCs w:val="22"/>
          <w:u w:val="single"/>
        </w:rPr>
        <w:t xml:space="preserve"> Budget alloué au Comité </w:t>
      </w:r>
      <w:r>
        <w:rPr>
          <w:rFonts w:ascii="Arial Narrow" w:hAnsi="Arial Narrow"/>
          <w:i/>
          <w:sz w:val="22"/>
          <w:szCs w:val="22"/>
          <w:u w:val="single"/>
        </w:rPr>
        <w:t xml:space="preserve">Social </w:t>
      </w:r>
      <w:proofErr w:type="gramStart"/>
      <w:r>
        <w:rPr>
          <w:rFonts w:ascii="Arial Narrow" w:hAnsi="Arial Narrow"/>
          <w:i/>
          <w:sz w:val="22"/>
          <w:szCs w:val="22"/>
          <w:u w:val="single"/>
        </w:rPr>
        <w:t xml:space="preserve">d’Entreprise </w:t>
      </w:r>
      <w:r w:rsidRPr="00EC4D4F">
        <w:rPr>
          <w:rFonts w:ascii="Arial Narrow" w:hAnsi="Arial Narrow"/>
          <w:i/>
          <w:sz w:val="22"/>
          <w:szCs w:val="22"/>
          <w:u w:val="single"/>
        </w:rPr>
        <w:t xml:space="preserve"> au</w:t>
      </w:r>
      <w:proofErr w:type="gramEnd"/>
      <w:r w:rsidRPr="00EC4D4F">
        <w:rPr>
          <w:rFonts w:ascii="Arial Narrow" w:hAnsi="Arial Narrow"/>
          <w:i/>
          <w:sz w:val="22"/>
          <w:szCs w:val="22"/>
          <w:u w:val="single"/>
        </w:rPr>
        <w:t xml:space="preserve"> titre des œuvres sociales</w:t>
      </w:r>
      <w:bookmarkEnd w:id="7"/>
    </w:p>
    <w:p w14:paraId="136F1C2B" w14:textId="77777777" w:rsidP="002E6778" w:rsidR="002E6778" w:rsidRDefault="002E6778" w:rsidRPr="00EC4D4F">
      <w:pPr>
        <w:jc w:val="both"/>
        <w:rPr>
          <w:rFonts w:ascii="Arial Narrow" w:cs="Arial" w:hAnsi="Arial Narrow"/>
          <w:sz w:val="22"/>
          <w:szCs w:val="22"/>
        </w:rPr>
      </w:pPr>
    </w:p>
    <w:p w14:paraId="289859B8" w14:textId="4D43F60F" w:rsidP="002E6778" w:rsidR="002E6778" w:rsidRDefault="002E6778">
      <w:pPr>
        <w:jc w:val="both"/>
        <w:rPr>
          <w:rFonts w:ascii="Arial Narrow" w:cs="Arial" w:hAnsi="Arial Narrow"/>
          <w:sz w:val="22"/>
          <w:szCs w:val="22"/>
        </w:rPr>
      </w:pPr>
      <w:r>
        <w:rPr>
          <w:rFonts w:ascii="Arial Narrow" w:cs="Arial" w:hAnsi="Arial Narrow"/>
          <w:sz w:val="22"/>
          <w:szCs w:val="22"/>
        </w:rPr>
        <w:t>L</w:t>
      </w:r>
      <w:r w:rsidRPr="00EC4D4F">
        <w:rPr>
          <w:rFonts w:ascii="Arial Narrow" w:cs="Arial" w:hAnsi="Arial Narrow"/>
          <w:sz w:val="22"/>
          <w:szCs w:val="22"/>
        </w:rPr>
        <w:t xml:space="preserve">e budget des œuvres </w:t>
      </w:r>
      <w:r>
        <w:rPr>
          <w:rFonts w:ascii="Arial Narrow" w:cs="Arial" w:hAnsi="Arial Narrow"/>
          <w:sz w:val="22"/>
          <w:szCs w:val="22"/>
        </w:rPr>
        <w:t xml:space="preserve">sociales du Comité Social d’Entreprise est maintenu </w:t>
      </w:r>
      <w:r w:rsidRPr="00EC4D4F">
        <w:rPr>
          <w:rFonts w:ascii="Arial Narrow" w:cs="Arial" w:hAnsi="Arial Narrow"/>
          <w:sz w:val="22"/>
          <w:szCs w:val="22"/>
        </w:rPr>
        <w:t>à 0.86% de la masse salariale</w:t>
      </w:r>
      <w:r>
        <w:rPr>
          <w:rFonts w:ascii="Arial Narrow" w:cs="Arial" w:hAnsi="Arial Narrow"/>
          <w:sz w:val="22"/>
          <w:szCs w:val="22"/>
        </w:rPr>
        <w:t xml:space="preserve"> (hors mandataires sociaux)</w:t>
      </w:r>
      <w:r w:rsidRPr="00EC4D4F">
        <w:rPr>
          <w:rFonts w:ascii="Arial Narrow" w:cs="Arial" w:hAnsi="Arial Narrow"/>
          <w:sz w:val="22"/>
          <w:szCs w:val="22"/>
        </w:rPr>
        <w:t>.</w:t>
      </w:r>
    </w:p>
    <w:p w14:paraId="4343756A" w14:textId="77777777" w:rsidP="002E6778" w:rsidR="00EF48AE" w:rsidRDefault="00EF48AE" w:rsidRPr="00EC4D4F">
      <w:pPr>
        <w:jc w:val="both"/>
        <w:rPr>
          <w:rFonts w:ascii="Arial Narrow" w:cs="Arial" w:hAnsi="Arial Narrow"/>
          <w:sz w:val="22"/>
          <w:szCs w:val="22"/>
        </w:rPr>
      </w:pPr>
    </w:p>
    <w:p w14:paraId="09F32C3E" w14:textId="77777777" w:rsidP="00810C61" w:rsidR="00810C61" w:rsidRDefault="00810C61" w:rsidRPr="00EC4D4F">
      <w:pPr>
        <w:jc w:val="both"/>
        <w:rPr>
          <w:rFonts w:ascii="Arial Narrow" w:cs="Arial" w:hAnsi="Arial Narrow"/>
          <w:sz w:val="22"/>
          <w:szCs w:val="22"/>
        </w:rPr>
      </w:pPr>
    </w:p>
    <w:p w14:paraId="50F4EC49" w14:textId="07F26FE4" w:rsidP="00810C61" w:rsidR="00810C61" w:rsidRDefault="00810C61" w:rsidRPr="00EC4D4F">
      <w:pPr>
        <w:pStyle w:val="Titre1"/>
        <w:ind w:firstLine="708"/>
        <w:rPr>
          <w:rFonts w:ascii="Arial Narrow" w:hAnsi="Arial Narrow"/>
          <w:i/>
          <w:sz w:val="22"/>
          <w:szCs w:val="22"/>
          <w:u w:val="single"/>
        </w:rPr>
      </w:pPr>
      <w:bookmarkStart w:id="8" w:name="_Toc509321229"/>
      <w:r w:rsidRPr="00EC4D4F">
        <w:rPr>
          <w:rFonts w:ascii="Arial Narrow" w:hAnsi="Arial Narrow"/>
          <w:i/>
          <w:sz w:val="22"/>
          <w:szCs w:val="22"/>
          <w:u w:val="single"/>
        </w:rPr>
        <w:t>1.</w:t>
      </w:r>
      <w:r w:rsidR="00EF48AE">
        <w:rPr>
          <w:rFonts w:ascii="Arial Narrow" w:hAnsi="Arial Narrow"/>
          <w:i/>
          <w:sz w:val="22"/>
          <w:szCs w:val="22"/>
          <w:u w:val="single"/>
        </w:rPr>
        <w:t>6</w:t>
      </w:r>
      <w:r w:rsidRPr="00EC4D4F">
        <w:rPr>
          <w:rFonts w:ascii="Arial Narrow" w:hAnsi="Arial Narrow"/>
          <w:i/>
          <w:sz w:val="22"/>
          <w:szCs w:val="22"/>
          <w:u w:val="single"/>
        </w:rPr>
        <w:t xml:space="preserve"> Tickets restaurant</w:t>
      </w:r>
      <w:bookmarkEnd w:id="8"/>
    </w:p>
    <w:p w14:paraId="5F199B56" w14:textId="77777777" w:rsidP="00810C61" w:rsidR="00810C61" w:rsidRDefault="00810C61" w:rsidRPr="00EC4D4F">
      <w:pPr>
        <w:jc w:val="both"/>
        <w:rPr>
          <w:rFonts w:ascii="Arial Narrow" w:cs="Arial" w:hAnsi="Arial Narrow"/>
          <w:sz w:val="22"/>
          <w:szCs w:val="22"/>
        </w:rPr>
      </w:pPr>
    </w:p>
    <w:p w14:paraId="746924E1" w14:textId="5AC0E966" w:rsidP="00810C61" w:rsidR="00810C61" w:rsidRDefault="00810C61" w:rsidRPr="00EC4D4F">
      <w:pPr>
        <w:jc w:val="both"/>
        <w:rPr>
          <w:rFonts w:ascii="Arial Narrow" w:cs="Arial" w:hAnsi="Arial Narrow"/>
          <w:sz w:val="22"/>
          <w:szCs w:val="22"/>
        </w:rPr>
      </w:pPr>
      <w:r>
        <w:rPr>
          <w:rFonts w:ascii="Arial Narrow" w:cs="Arial" w:hAnsi="Arial Narrow"/>
          <w:sz w:val="22"/>
          <w:szCs w:val="22"/>
        </w:rPr>
        <w:t>L</w:t>
      </w:r>
      <w:r w:rsidRPr="00EC4D4F">
        <w:rPr>
          <w:rFonts w:ascii="Arial Narrow" w:cs="Arial" w:hAnsi="Arial Narrow"/>
          <w:sz w:val="22"/>
          <w:szCs w:val="22"/>
        </w:rPr>
        <w:t xml:space="preserve">a valeur faciale des tickets restaurant est </w:t>
      </w:r>
      <w:r w:rsidR="00B67BC6">
        <w:rPr>
          <w:rFonts w:ascii="Arial Narrow" w:cs="Arial" w:hAnsi="Arial Narrow"/>
          <w:sz w:val="22"/>
          <w:szCs w:val="22"/>
        </w:rPr>
        <w:t>portée</w:t>
      </w:r>
      <w:r>
        <w:rPr>
          <w:rFonts w:ascii="Arial Narrow" w:cs="Arial" w:hAnsi="Arial Narrow"/>
          <w:sz w:val="22"/>
          <w:szCs w:val="22"/>
        </w:rPr>
        <w:t xml:space="preserve"> à 9.</w:t>
      </w:r>
      <w:r w:rsidR="00B67BC6">
        <w:rPr>
          <w:rFonts w:ascii="Arial Narrow" w:cs="Arial" w:hAnsi="Arial Narrow"/>
          <w:sz w:val="22"/>
          <w:szCs w:val="22"/>
        </w:rPr>
        <w:t>40</w:t>
      </w:r>
      <w:r>
        <w:rPr>
          <w:rFonts w:ascii="Arial Narrow" w:cs="Arial" w:hAnsi="Arial Narrow"/>
          <w:sz w:val="22"/>
          <w:szCs w:val="22"/>
        </w:rPr>
        <w:t xml:space="preserve"> euros en 202</w:t>
      </w:r>
      <w:r w:rsidR="00B67BC6">
        <w:rPr>
          <w:rFonts w:ascii="Arial Narrow" w:cs="Arial" w:hAnsi="Arial Narrow"/>
          <w:sz w:val="22"/>
          <w:szCs w:val="22"/>
        </w:rPr>
        <w:t>2</w:t>
      </w:r>
      <w:r w:rsidRPr="00EC4D4F">
        <w:rPr>
          <w:rFonts w:ascii="Arial Narrow" w:cs="Arial" w:hAnsi="Arial Narrow"/>
          <w:sz w:val="22"/>
          <w:szCs w:val="22"/>
        </w:rPr>
        <w:t>, dont 60% à la charge de l’</w:t>
      </w:r>
      <w:r w:rsidR="00B67BC6" w:rsidRPr="00EC4D4F">
        <w:rPr>
          <w:rFonts w:ascii="Arial Narrow" w:cs="Arial" w:hAnsi="Arial Narrow"/>
          <w:sz w:val="22"/>
          <w:szCs w:val="22"/>
        </w:rPr>
        <w:t>employeur,</w:t>
      </w:r>
      <w:r w:rsidR="00B67BC6">
        <w:rPr>
          <w:rFonts w:ascii="Arial Narrow" w:cs="Arial" w:hAnsi="Arial Narrow"/>
          <w:sz w:val="22"/>
          <w:szCs w:val="22"/>
        </w:rPr>
        <w:t xml:space="preserve"> à compter </w:t>
      </w:r>
      <w:r w:rsidR="006F1542">
        <w:rPr>
          <w:rFonts w:ascii="Arial Narrow" w:cs="Arial" w:hAnsi="Arial Narrow"/>
          <w:sz w:val="22"/>
          <w:szCs w:val="22"/>
        </w:rPr>
        <w:t xml:space="preserve">du mois de </w:t>
      </w:r>
      <w:r w:rsidR="00EF48AE" w:rsidRPr="002E6778">
        <w:rPr>
          <w:rFonts w:ascii="Arial Narrow" w:cs="Arial" w:hAnsi="Arial Narrow"/>
          <w:sz w:val="22"/>
          <w:szCs w:val="22"/>
        </w:rPr>
        <w:t>Juin 2022</w:t>
      </w:r>
    </w:p>
    <w:p w14:paraId="00B8C880" w14:textId="77777777" w:rsidP="00810C61" w:rsidR="00810C61" w:rsidRDefault="00810C61">
      <w:pPr>
        <w:pStyle w:val="Titre1"/>
        <w:rPr>
          <w:rFonts w:ascii="Arial Narrow" w:cs="Arial Narrow" w:hAnsi="Arial Narrow"/>
          <w:color w:val="000000"/>
          <w:sz w:val="22"/>
          <w:szCs w:val="22"/>
        </w:rPr>
      </w:pPr>
    </w:p>
    <w:p w14:paraId="4BF0743F" w14:textId="77777777" w:rsidP="00810C61" w:rsidR="00810C61" w:rsidRDefault="00810C61" w:rsidRPr="00810C61"/>
    <w:p w14:paraId="62A872FF" w14:textId="77777777" w:rsidP="00810C61" w:rsidR="00810C61" w:rsidRDefault="00810C61"/>
    <w:p w14:paraId="73508B55" w14:textId="77777777" w:rsidP="00810C61" w:rsidR="00810C61" w:rsidRDefault="00810C61" w:rsidRPr="00251453">
      <w:pPr>
        <w:jc w:val="both"/>
        <w:rPr>
          <w:rFonts w:ascii="Arial Narrow" w:hAnsi="Arial Narrow"/>
          <w:b/>
          <w:bCs/>
          <w:sz w:val="22"/>
          <w:szCs w:val="22"/>
          <w:u w:val="single"/>
        </w:rPr>
      </w:pPr>
      <w:r w:rsidRPr="00251453">
        <w:rPr>
          <w:rFonts w:ascii="Arial Narrow" w:hAnsi="Arial Narrow"/>
          <w:b/>
          <w:sz w:val="22"/>
          <w:szCs w:val="22"/>
          <w:u w:val="single"/>
        </w:rPr>
        <w:t xml:space="preserve">1.5 </w:t>
      </w:r>
      <w:r w:rsidRPr="00251453">
        <w:rPr>
          <w:rFonts w:ascii="Arial Narrow" w:hAnsi="Arial Narrow"/>
          <w:b/>
          <w:bCs/>
          <w:sz w:val="22"/>
          <w:szCs w:val="22"/>
          <w:u w:val="single"/>
        </w:rPr>
        <w:t xml:space="preserve">Primes de nettoyage ou « Prime de salissure » des vêtements de travail du personnel de proximité </w:t>
      </w:r>
    </w:p>
    <w:p w14:paraId="73FE2EE4" w14:textId="77777777" w:rsidP="00810C61" w:rsidR="00810C61" w:rsidRDefault="00810C61" w:rsidRPr="00A50C2C">
      <w:pPr>
        <w:pStyle w:val="Paragraphedeliste"/>
        <w:jc w:val="both"/>
        <w:rPr>
          <w:rFonts w:ascii="Arial Narrow" w:hAnsi="Arial Narrow"/>
          <w:b/>
          <w:bCs/>
          <w:sz w:val="22"/>
          <w:szCs w:val="22"/>
        </w:rPr>
      </w:pPr>
    </w:p>
    <w:p w14:paraId="7959DA22" w14:textId="77777777" w:rsidP="00810C61" w:rsidR="00810C61" w:rsidRDefault="00810C61" w:rsidRPr="00446428">
      <w:pPr>
        <w:jc w:val="both"/>
        <w:rPr>
          <w:rFonts w:ascii="Arial Narrow" w:hAnsi="Arial Narrow"/>
          <w:bCs/>
          <w:sz w:val="22"/>
          <w:szCs w:val="22"/>
        </w:rPr>
      </w:pPr>
      <w:r>
        <w:rPr>
          <w:rFonts w:ascii="Arial Narrow" w:hAnsi="Arial Narrow"/>
          <w:bCs/>
          <w:sz w:val="22"/>
          <w:szCs w:val="22"/>
        </w:rPr>
        <w:t>Maintien d’u</w:t>
      </w:r>
      <w:r w:rsidRPr="00446428">
        <w:rPr>
          <w:rFonts w:ascii="Arial Narrow" w:hAnsi="Arial Narrow"/>
          <w:bCs/>
          <w:sz w:val="22"/>
          <w:szCs w:val="22"/>
        </w:rPr>
        <w:t xml:space="preserve">ne prime mensuelle de nettoyage attribuée selon les conditions </w:t>
      </w:r>
      <w:proofErr w:type="gramStart"/>
      <w:r w:rsidRPr="00446428">
        <w:rPr>
          <w:rFonts w:ascii="Arial Narrow" w:hAnsi="Arial Narrow"/>
          <w:bCs/>
          <w:sz w:val="22"/>
          <w:szCs w:val="22"/>
        </w:rPr>
        <w:t>suivantes:</w:t>
      </w:r>
      <w:proofErr w:type="gramEnd"/>
    </w:p>
    <w:p w14:paraId="07124D8E" w14:textId="77777777" w:rsidP="00810C61" w:rsidR="00810C61" w:rsidRDefault="00810C61" w:rsidRPr="00446428">
      <w:pPr>
        <w:pStyle w:val="Paragraphedeliste"/>
        <w:numPr>
          <w:ilvl w:val="0"/>
          <w:numId w:val="25"/>
        </w:numPr>
        <w:jc w:val="both"/>
        <w:rPr>
          <w:rFonts w:ascii="Arial Narrow" w:hAnsi="Arial Narrow"/>
          <w:bCs/>
          <w:sz w:val="22"/>
          <w:szCs w:val="22"/>
        </w:rPr>
      </w:pPr>
      <w:r w:rsidRPr="00446428">
        <w:rPr>
          <w:rFonts w:ascii="Arial Narrow" w:hAnsi="Arial Narrow"/>
          <w:bCs/>
          <w:sz w:val="22"/>
          <w:szCs w:val="22"/>
        </w:rPr>
        <w:t xml:space="preserve">7 € mensuel net de charges sociales versé aux gardiens et employés d’immeuble disposant de la panoplie complète des vêtements de travail </w:t>
      </w:r>
    </w:p>
    <w:p w14:paraId="6435F628" w14:textId="77777777" w:rsidP="00810C61" w:rsidR="00810C61" w:rsidRDefault="00810C61" w:rsidRPr="00446428">
      <w:pPr>
        <w:pStyle w:val="Paragraphedeliste"/>
        <w:numPr>
          <w:ilvl w:val="0"/>
          <w:numId w:val="25"/>
        </w:numPr>
        <w:jc w:val="both"/>
        <w:rPr>
          <w:rFonts w:ascii="Arial Narrow" w:hAnsi="Arial Narrow"/>
          <w:bCs/>
          <w:sz w:val="22"/>
          <w:szCs w:val="22"/>
        </w:rPr>
      </w:pPr>
      <w:r w:rsidRPr="00446428">
        <w:rPr>
          <w:rFonts w:ascii="Arial Narrow" w:hAnsi="Arial Narrow"/>
          <w:bCs/>
          <w:sz w:val="22"/>
          <w:szCs w:val="22"/>
        </w:rPr>
        <w:t>5 € mensuel net de charges sociales versé aux chargés de secteur et chargés des contrats disposant d’une panoplie partielle.</w:t>
      </w:r>
    </w:p>
    <w:p w14:paraId="053157DE" w14:textId="77777777" w:rsidP="00810C61" w:rsidR="00810C61" w:rsidRDefault="00810C61" w:rsidRPr="00A50C2C">
      <w:pPr>
        <w:jc w:val="both"/>
        <w:rPr>
          <w:rFonts w:ascii="Arial Narrow" w:hAnsi="Arial Narrow"/>
          <w:bCs/>
          <w:sz w:val="22"/>
          <w:szCs w:val="22"/>
        </w:rPr>
      </w:pPr>
      <w:r w:rsidRPr="00A50C2C">
        <w:rPr>
          <w:rFonts w:ascii="Arial Narrow" w:hAnsi="Arial Narrow"/>
          <w:bCs/>
          <w:sz w:val="22"/>
          <w:szCs w:val="22"/>
        </w:rPr>
        <w:t xml:space="preserve">Ces primes considérées comme un avantage en nature sont exonérées de cotisations </w:t>
      </w:r>
      <w:r>
        <w:rPr>
          <w:rFonts w:ascii="Arial Narrow" w:hAnsi="Arial Narrow"/>
          <w:bCs/>
          <w:sz w:val="22"/>
          <w:szCs w:val="22"/>
        </w:rPr>
        <w:t xml:space="preserve">dans la mesure où elles seront </w:t>
      </w:r>
      <w:r w:rsidRPr="00A50C2C">
        <w:rPr>
          <w:rFonts w:ascii="Arial Narrow" w:hAnsi="Arial Narrow"/>
          <w:bCs/>
          <w:sz w:val="22"/>
          <w:szCs w:val="22"/>
        </w:rPr>
        <w:t>attribuées exclusivement les jours effectivement travaillés.</w:t>
      </w:r>
    </w:p>
    <w:p w14:paraId="51049260" w14:textId="77777777" w:rsidP="00810C61" w:rsidR="00810C61" w:rsidRDefault="00810C61" w:rsidRPr="00A50C2C"/>
    <w:p w14:paraId="37704597" w14:textId="77777777" w:rsidP="00810C61" w:rsidR="00810C61" w:rsidRDefault="00810C61" w:rsidRPr="00EC4D4F">
      <w:pPr>
        <w:jc w:val="both"/>
        <w:rPr>
          <w:rFonts w:ascii="Arial Narrow" w:cs="Arial" w:hAnsi="Arial Narrow"/>
          <w:sz w:val="22"/>
          <w:szCs w:val="22"/>
        </w:rPr>
      </w:pPr>
    </w:p>
    <w:p w14:paraId="692A8E17" w14:textId="77777777" w:rsidP="00810C61" w:rsidR="00810C61" w:rsidRDefault="00810C61" w:rsidRPr="00C27334">
      <w:pPr>
        <w:pStyle w:val="Titre1"/>
        <w:rPr>
          <w:rFonts w:ascii="Arial Narrow" w:hAnsi="Arial Narrow"/>
          <w:sz w:val="22"/>
          <w:szCs w:val="22"/>
          <w:u w:val="single"/>
        </w:rPr>
      </w:pPr>
      <w:bookmarkStart w:id="9" w:name="_Toc509321234"/>
      <w:r>
        <w:rPr>
          <w:rFonts w:ascii="Arial Narrow" w:hAnsi="Arial Narrow"/>
          <w:sz w:val="22"/>
          <w:szCs w:val="22"/>
          <w:u w:val="single"/>
        </w:rPr>
        <w:t>2</w:t>
      </w:r>
      <w:r w:rsidRPr="00C27334">
        <w:rPr>
          <w:rFonts w:ascii="Arial Narrow" w:hAnsi="Arial Narrow"/>
          <w:sz w:val="22"/>
          <w:szCs w:val="22"/>
          <w:u w:val="single"/>
        </w:rPr>
        <w:t>. Transport Domicile/ lieu de travail</w:t>
      </w:r>
      <w:bookmarkEnd w:id="9"/>
    </w:p>
    <w:p w14:paraId="2099F933" w14:textId="77777777" w:rsidP="00810C61" w:rsidR="00810C61" w:rsidRDefault="00810C61" w:rsidRPr="00EC4D4F">
      <w:pPr>
        <w:jc w:val="both"/>
        <w:rPr>
          <w:rFonts w:ascii="Arial Narrow" w:cs="Arial" w:hAnsi="Arial Narrow"/>
          <w:b/>
          <w:sz w:val="22"/>
          <w:szCs w:val="22"/>
        </w:rPr>
      </w:pPr>
    </w:p>
    <w:p w14:paraId="4DF9E222"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Il est rappelé que conformément à la réglementation et selon les modalités précisées par l’Administration dans la circulaire 2009 DGT-DSS 1</w:t>
      </w:r>
      <w:r>
        <w:rPr>
          <w:rFonts w:ascii="Arial Narrow" w:cs="Arial" w:hAnsi="Arial Narrow"/>
          <w:sz w:val="22"/>
          <w:szCs w:val="22"/>
        </w:rPr>
        <w:t>,</w:t>
      </w:r>
      <w:r w:rsidRPr="00EC4D4F">
        <w:rPr>
          <w:rFonts w:ascii="Arial Narrow" w:cs="Arial" w:hAnsi="Arial Narrow"/>
          <w:sz w:val="22"/>
          <w:szCs w:val="22"/>
        </w:rPr>
        <w:t xml:space="preserve"> seules les dépenses de transport collectif domicile/ lieu de travail sont prises en charge en partie par l’employeur sur tout le territoire national.</w:t>
      </w:r>
    </w:p>
    <w:p w14:paraId="06650C92" w14:textId="77777777" w:rsidP="00810C61" w:rsidR="00810C61" w:rsidRDefault="00810C61" w:rsidRPr="00EC4D4F">
      <w:pPr>
        <w:jc w:val="both"/>
        <w:rPr>
          <w:rFonts w:ascii="Arial Narrow" w:cs="Arial" w:hAnsi="Arial Narrow"/>
          <w:sz w:val="22"/>
          <w:szCs w:val="22"/>
        </w:rPr>
      </w:pPr>
    </w:p>
    <w:p w14:paraId="6D9FE4D3"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Cette disposition exclut le remboursement des frais kilométriques et des frais d’autoroute pour les trajets domicile/ lieu de travail quel que soit le mode de règlement, note de frais ou badge de télépéage.</w:t>
      </w:r>
    </w:p>
    <w:p w14:paraId="2A1A5DCD" w14:textId="77777777" w:rsidP="00810C61" w:rsidR="00810C61" w:rsidRDefault="00810C61">
      <w:pPr>
        <w:rPr>
          <w:rFonts w:ascii="Arial Narrow" w:hAnsi="Arial Narrow"/>
          <w:sz w:val="22"/>
          <w:szCs w:val="22"/>
          <w:u w:val="single"/>
        </w:rPr>
      </w:pPr>
      <w:bookmarkStart w:id="10" w:name="_Toc509321235"/>
    </w:p>
    <w:p w14:paraId="508D51B8" w14:textId="77777777" w:rsidP="00810C61" w:rsidR="00810C61" w:rsidRDefault="00810C61">
      <w:pPr>
        <w:rPr>
          <w:rFonts w:ascii="Arial Narrow" w:hAnsi="Arial Narrow"/>
          <w:sz w:val="22"/>
          <w:szCs w:val="22"/>
        </w:rPr>
      </w:pPr>
      <w:r>
        <w:rPr>
          <w:rFonts w:ascii="Arial Narrow" w:hAnsi="Arial Narrow"/>
          <w:sz w:val="22"/>
          <w:szCs w:val="22"/>
        </w:rPr>
        <w:t>Il est rappelé que l’accord signé en date du 31 janvier 2020 traitant notamment de la qualité de vie au travail de s’engager sur des actions visant à réduire l’impact environnemental.</w:t>
      </w:r>
    </w:p>
    <w:p w14:paraId="5884EE49" w14:textId="77777777" w:rsidP="00810C61" w:rsidR="00810C61" w:rsidRDefault="00810C61">
      <w:pPr>
        <w:jc w:val="both"/>
        <w:rPr>
          <w:rFonts w:ascii="Arial Narrow" w:hAnsi="Arial Narrow"/>
          <w:sz w:val="22"/>
          <w:szCs w:val="22"/>
        </w:rPr>
      </w:pPr>
      <w:r>
        <w:rPr>
          <w:rFonts w:ascii="Arial Narrow" w:hAnsi="Arial Narrow"/>
          <w:sz w:val="22"/>
          <w:szCs w:val="22"/>
        </w:rPr>
        <w:t xml:space="preserve">A ce titre, l’entreprise prend en charge les trajets domicile -travail </w:t>
      </w:r>
      <w:proofErr w:type="gramStart"/>
      <w:r>
        <w:rPr>
          <w:rFonts w:ascii="Arial Narrow" w:hAnsi="Arial Narrow"/>
          <w:sz w:val="22"/>
          <w:szCs w:val="22"/>
        </w:rPr>
        <w:t>en</w:t>
      </w:r>
      <w:proofErr w:type="gramEnd"/>
      <w:r>
        <w:rPr>
          <w:rFonts w:ascii="Arial Narrow" w:hAnsi="Arial Narrow"/>
          <w:sz w:val="22"/>
          <w:szCs w:val="22"/>
        </w:rPr>
        <w:t xml:space="preserve"> bicyclette sous la forme « d’une indemnité kilométrique vélo » selon le barème fiscal en vigueur.</w:t>
      </w:r>
    </w:p>
    <w:p w14:paraId="7EB65CAE" w14:textId="77777777" w:rsidP="00810C61" w:rsidR="00810C61" w:rsidRDefault="00810C61">
      <w:pPr>
        <w:jc w:val="both"/>
        <w:rPr>
          <w:rFonts w:ascii="Arial Narrow" w:hAnsi="Arial Narrow"/>
          <w:sz w:val="22"/>
          <w:szCs w:val="22"/>
        </w:rPr>
      </w:pPr>
      <w:r>
        <w:rPr>
          <w:rFonts w:ascii="Arial Narrow" w:hAnsi="Arial Narrow"/>
          <w:sz w:val="22"/>
          <w:szCs w:val="22"/>
        </w:rPr>
        <w:t>Cette indemnité est exonérée de cotisations sociales dans la limite de 200 € par an et par salarié.</w:t>
      </w:r>
    </w:p>
    <w:p w14:paraId="350E6A36" w14:textId="77777777" w:rsidP="00810C61" w:rsidR="00810C61" w:rsidRDefault="00810C61">
      <w:pPr>
        <w:jc w:val="both"/>
        <w:rPr>
          <w:rFonts w:ascii="Arial Narrow" w:hAnsi="Arial Narrow"/>
          <w:sz w:val="22"/>
          <w:szCs w:val="22"/>
        </w:rPr>
      </w:pPr>
    </w:p>
    <w:p w14:paraId="050D5BC8" w14:textId="77777777" w:rsidP="00810C61" w:rsidR="00810C61" w:rsidRDefault="00810C61">
      <w:pPr>
        <w:jc w:val="both"/>
        <w:rPr>
          <w:rFonts w:ascii="Arial Narrow" w:hAnsi="Arial Narrow"/>
          <w:sz w:val="22"/>
          <w:szCs w:val="22"/>
        </w:rPr>
      </w:pPr>
    </w:p>
    <w:p w14:paraId="6C86CA0A" w14:textId="77777777" w:rsidP="00810C61" w:rsidR="00810C61" w:rsidRDefault="00810C61" w:rsidRPr="00B44875">
      <w:pPr>
        <w:jc w:val="both"/>
        <w:rPr>
          <w:rFonts w:ascii="Arial Narrow" w:hAnsi="Arial Narrow"/>
          <w:b/>
          <w:sz w:val="22"/>
          <w:szCs w:val="22"/>
        </w:rPr>
      </w:pPr>
      <w:r w:rsidRPr="00B44875">
        <w:rPr>
          <w:rFonts w:ascii="Arial Narrow" w:hAnsi="Arial Narrow"/>
          <w:b/>
          <w:sz w:val="22"/>
          <w:szCs w:val="22"/>
          <w:u w:val="single"/>
        </w:rPr>
        <w:t xml:space="preserve">3. Durée </w:t>
      </w:r>
      <w:r>
        <w:rPr>
          <w:rFonts w:ascii="Arial Narrow" w:hAnsi="Arial Narrow"/>
          <w:b/>
          <w:sz w:val="22"/>
          <w:szCs w:val="22"/>
          <w:u w:val="single"/>
        </w:rPr>
        <w:t xml:space="preserve">et Aménagement </w:t>
      </w:r>
      <w:r w:rsidRPr="00B44875">
        <w:rPr>
          <w:rFonts w:ascii="Arial Narrow" w:hAnsi="Arial Narrow"/>
          <w:b/>
          <w:sz w:val="22"/>
          <w:szCs w:val="22"/>
          <w:u w:val="single"/>
        </w:rPr>
        <w:t>du</w:t>
      </w:r>
      <w:r>
        <w:rPr>
          <w:rFonts w:ascii="Arial Narrow" w:hAnsi="Arial Narrow"/>
          <w:b/>
          <w:sz w:val="22"/>
          <w:szCs w:val="22"/>
          <w:u w:val="single"/>
        </w:rPr>
        <w:t xml:space="preserve"> </w:t>
      </w:r>
      <w:proofErr w:type="gramStart"/>
      <w:r>
        <w:rPr>
          <w:rFonts w:ascii="Arial Narrow" w:hAnsi="Arial Narrow"/>
          <w:b/>
          <w:sz w:val="22"/>
          <w:szCs w:val="22"/>
          <w:u w:val="single"/>
        </w:rPr>
        <w:t xml:space="preserve">temps </w:t>
      </w:r>
      <w:r w:rsidRPr="00B44875">
        <w:rPr>
          <w:rFonts w:ascii="Arial Narrow" w:hAnsi="Arial Narrow"/>
          <w:b/>
          <w:sz w:val="22"/>
          <w:szCs w:val="22"/>
          <w:u w:val="single"/>
        </w:rPr>
        <w:t xml:space="preserve"> travail</w:t>
      </w:r>
      <w:bookmarkEnd w:id="10"/>
      <w:proofErr w:type="gramEnd"/>
    </w:p>
    <w:p w14:paraId="0A01DF4B" w14:textId="77777777" w:rsidP="00810C61" w:rsidR="00810C61" w:rsidRDefault="00810C61" w:rsidRPr="00EC4D4F">
      <w:pPr>
        <w:jc w:val="both"/>
        <w:rPr>
          <w:rFonts w:ascii="Arial Narrow" w:cs="Arial" w:hAnsi="Arial Narrow"/>
          <w:b/>
          <w:sz w:val="22"/>
          <w:szCs w:val="22"/>
        </w:rPr>
      </w:pPr>
    </w:p>
    <w:p w14:paraId="04DFE4E4" w14:textId="77777777" w:rsidP="00810C61" w:rsidR="00810C61" w:rsidRDefault="00810C61">
      <w:pPr>
        <w:jc w:val="both"/>
        <w:rPr>
          <w:rFonts w:ascii="Arial Narrow" w:cs="Arial" w:hAnsi="Arial Narrow"/>
          <w:sz w:val="22"/>
          <w:szCs w:val="22"/>
        </w:rPr>
      </w:pPr>
    </w:p>
    <w:p w14:paraId="1C5CAB7D" w14:textId="77777777" w:rsidP="00810C61" w:rsidR="00810C61" w:rsidRDefault="00810C61" w:rsidRPr="00EC4D4F">
      <w:pPr>
        <w:jc w:val="both"/>
        <w:rPr>
          <w:rFonts w:ascii="Arial Narrow" w:cs="Arial" w:hAnsi="Arial Narrow"/>
          <w:sz w:val="22"/>
          <w:szCs w:val="22"/>
        </w:rPr>
      </w:pPr>
      <w:r>
        <w:rPr>
          <w:rFonts w:ascii="Arial Narrow" w:cs="Arial" w:hAnsi="Arial Narrow"/>
          <w:sz w:val="22"/>
          <w:szCs w:val="22"/>
        </w:rPr>
        <w:t>La</w:t>
      </w:r>
      <w:r w:rsidRPr="00EC4D4F">
        <w:rPr>
          <w:rFonts w:ascii="Arial Narrow" w:cs="Arial" w:hAnsi="Arial Narrow"/>
          <w:sz w:val="22"/>
          <w:szCs w:val="22"/>
        </w:rPr>
        <w:t xml:space="preserve"> durée du travail reste identique aux principes fixés les années précédentes</w:t>
      </w:r>
      <w:r>
        <w:rPr>
          <w:rFonts w:ascii="Arial Narrow" w:cs="Arial" w:hAnsi="Arial Narrow"/>
          <w:sz w:val="22"/>
          <w:szCs w:val="22"/>
        </w:rPr>
        <w:t xml:space="preserve"> selon l’accord de continuité sociale conclu le 17/12/2018 dans le cadre de la dissolution de l’UES Arcade</w:t>
      </w:r>
      <w:r w:rsidRPr="00EC4D4F">
        <w:rPr>
          <w:rFonts w:ascii="Arial Narrow" w:cs="Arial" w:hAnsi="Arial Narrow"/>
          <w:sz w:val="22"/>
          <w:szCs w:val="22"/>
        </w:rPr>
        <w:t> :</w:t>
      </w:r>
    </w:p>
    <w:p w14:paraId="2A2B97C7" w14:textId="77777777" w:rsidP="00810C61" w:rsidR="00810C61" w:rsidRDefault="00810C61" w:rsidRPr="00EC4D4F">
      <w:pPr>
        <w:jc w:val="both"/>
        <w:rPr>
          <w:rFonts w:ascii="Arial Narrow" w:cs="Arial" w:hAnsi="Arial Narrow"/>
          <w:b/>
          <w:sz w:val="22"/>
          <w:szCs w:val="22"/>
        </w:rPr>
      </w:pPr>
    </w:p>
    <w:p w14:paraId="656A7E10"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La durée effective du travail, qui a fait l'objet d’un Accord de Réduction du Temps de Travail au sein de l’UES Arcade complété par des avenants pour le personnel administratif et d’un Accord relatif au Statut, aux Conditions de Travail et à la Durée de Présence Maximale pour les gardiens logés, reste régie par les dispositions de ces accords.</w:t>
      </w:r>
    </w:p>
    <w:p w14:paraId="417324AC" w14:textId="77777777" w:rsidP="00810C61" w:rsidR="00810C61" w:rsidRDefault="00810C61" w:rsidRPr="00EC4D4F">
      <w:pPr>
        <w:jc w:val="both"/>
        <w:rPr>
          <w:rFonts w:ascii="Arial Narrow" w:cs="Arial" w:hAnsi="Arial Narrow"/>
          <w:sz w:val="22"/>
          <w:szCs w:val="22"/>
        </w:rPr>
      </w:pPr>
    </w:p>
    <w:p w14:paraId="7952B3CC"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lastRenderedPageBreak/>
        <w:t>Tous les salariés sont concernés, quelle que soit leur durée du travail ou les modalités de décompte de leur temps de travail, à l’exclusion des cadres dirigeants.</w:t>
      </w:r>
    </w:p>
    <w:p w14:paraId="74C886BA" w14:textId="77777777" w:rsidP="00810C61" w:rsidR="00810C61" w:rsidRDefault="00810C61" w:rsidRPr="00EC4D4F">
      <w:pPr>
        <w:jc w:val="both"/>
        <w:rPr>
          <w:rFonts w:ascii="Arial Narrow" w:cs="Arial" w:hAnsi="Arial Narrow"/>
          <w:sz w:val="22"/>
          <w:szCs w:val="22"/>
        </w:rPr>
      </w:pPr>
    </w:p>
    <w:p w14:paraId="4BE583E2" w14:textId="412925FD"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Il est rappelé que dans le cadre des dispositions de la loi du 16 avril 2008, la journée de travail supplémentaire non rémunérée, dite « journée de solidarité » instaurée par la loi </w:t>
      </w:r>
      <w:r w:rsidRPr="00EC4D4F">
        <w:rPr>
          <w:rFonts w:ascii="Arial Narrow" w:cs="Arial" w:hAnsi="Arial Narrow"/>
          <w:i/>
          <w:sz w:val="22"/>
          <w:szCs w:val="22"/>
        </w:rPr>
        <w:t>« relative à la solidarité pour l’autonomie des personnes âgées et des personnes handicapées »,</w:t>
      </w:r>
      <w:r w:rsidRPr="00EC4D4F">
        <w:rPr>
          <w:rFonts w:ascii="Arial Narrow" w:cs="Arial" w:hAnsi="Arial Narrow"/>
          <w:sz w:val="22"/>
          <w:szCs w:val="22"/>
        </w:rPr>
        <w:t xml:space="preserve"> a été fixée par accord d’entreprise en date du 17/11/2008 et reste applicable à ce jour. La journée</w:t>
      </w:r>
      <w:r>
        <w:rPr>
          <w:rFonts w:ascii="Arial Narrow" w:cs="Arial" w:hAnsi="Arial Narrow"/>
          <w:sz w:val="22"/>
          <w:szCs w:val="22"/>
        </w:rPr>
        <w:t xml:space="preserve"> de solidarité est fixée, en 202</w:t>
      </w:r>
      <w:r w:rsidR="00CE1FC9">
        <w:rPr>
          <w:rFonts w:ascii="Arial Narrow" w:cs="Arial" w:hAnsi="Arial Narrow"/>
          <w:sz w:val="22"/>
          <w:szCs w:val="22"/>
        </w:rPr>
        <w:t>2</w:t>
      </w:r>
      <w:r w:rsidRPr="00EC4D4F">
        <w:rPr>
          <w:rFonts w:ascii="Arial Narrow" w:cs="Arial" w:hAnsi="Arial Narrow"/>
          <w:sz w:val="22"/>
          <w:szCs w:val="22"/>
        </w:rPr>
        <w:t xml:space="preserve">, au </w:t>
      </w:r>
      <w:r w:rsidRPr="00EF48AE">
        <w:rPr>
          <w:rFonts w:ascii="Arial Narrow" w:cs="Arial" w:hAnsi="Arial Narrow"/>
          <w:sz w:val="22"/>
          <w:szCs w:val="22"/>
        </w:rPr>
        <w:t>Lundi de Pentecôte (</w:t>
      </w:r>
      <w:r w:rsidR="00CE1FC9" w:rsidRPr="00EF48AE">
        <w:rPr>
          <w:rFonts w:ascii="Arial Narrow" w:cs="Arial" w:hAnsi="Arial Narrow"/>
          <w:sz w:val="22"/>
          <w:szCs w:val="22"/>
        </w:rPr>
        <w:t>06 juin 2022</w:t>
      </w:r>
      <w:r w:rsidRPr="00EF48AE">
        <w:rPr>
          <w:rFonts w:ascii="Arial Narrow" w:cs="Arial" w:hAnsi="Arial Narrow"/>
          <w:sz w:val="22"/>
          <w:szCs w:val="22"/>
        </w:rPr>
        <w:t>)</w:t>
      </w:r>
      <w:r w:rsidR="00870FBC">
        <w:rPr>
          <w:rFonts w:ascii="Arial Narrow" w:cs="Arial" w:hAnsi="Arial Narrow"/>
          <w:sz w:val="22"/>
          <w:szCs w:val="22"/>
        </w:rPr>
        <w:t xml:space="preserve"> et déduite du nombre de jours de repos ou RTT des </w:t>
      </w:r>
      <w:r w:rsidR="00EF48AE">
        <w:rPr>
          <w:rFonts w:ascii="Arial Narrow" w:cs="Arial" w:hAnsi="Arial Narrow"/>
          <w:sz w:val="22"/>
          <w:szCs w:val="22"/>
        </w:rPr>
        <w:t>collaborateurs.</w:t>
      </w:r>
    </w:p>
    <w:p w14:paraId="3F0147BF" w14:textId="77777777" w:rsidP="00810C61" w:rsidR="00810C61" w:rsidRDefault="00810C61" w:rsidRPr="00EC4D4F">
      <w:pPr>
        <w:widowControl w:val="0"/>
        <w:autoSpaceDE w:val="0"/>
        <w:autoSpaceDN w:val="0"/>
        <w:adjustRightInd w:val="0"/>
        <w:jc w:val="both"/>
        <w:rPr>
          <w:rFonts w:ascii="Arial Narrow" w:cs="Arial" w:hAnsi="Arial Narrow"/>
          <w:sz w:val="22"/>
          <w:szCs w:val="22"/>
        </w:rPr>
      </w:pPr>
    </w:p>
    <w:p w14:paraId="2F2A51A4" w14:textId="77777777" w:rsidP="00810C61" w:rsidR="00810C61" w:rsidRDefault="00810C61" w:rsidRPr="00EC4D4F">
      <w:pPr>
        <w:widowControl w:val="0"/>
        <w:autoSpaceDE w:val="0"/>
        <w:autoSpaceDN w:val="0"/>
        <w:adjustRightInd w:val="0"/>
        <w:jc w:val="both"/>
        <w:rPr>
          <w:rFonts w:ascii="Arial Narrow" w:cs="Arial" w:hAnsi="Arial Narrow"/>
          <w:sz w:val="22"/>
          <w:szCs w:val="22"/>
        </w:rPr>
      </w:pPr>
      <w:r w:rsidRPr="00EC4D4F">
        <w:rPr>
          <w:rFonts w:ascii="Arial Narrow" w:cs="Arial" w:hAnsi="Arial Narrow"/>
          <w:sz w:val="22"/>
          <w:szCs w:val="22"/>
        </w:rPr>
        <w:t>Ainsi, la durée annuelle légale du travail, hors gardiens logés, est de :</w:t>
      </w:r>
    </w:p>
    <w:p w14:paraId="058ABF99" w14:textId="77777777" w:rsidP="00810C61" w:rsidR="00810C61" w:rsidRDefault="00810C61" w:rsidRPr="00EC4D4F">
      <w:pPr>
        <w:widowControl w:val="0"/>
        <w:numPr>
          <w:ilvl w:val="0"/>
          <w:numId w:val="6"/>
        </w:numPr>
        <w:autoSpaceDE w:val="0"/>
        <w:autoSpaceDN w:val="0"/>
        <w:adjustRightInd w:val="0"/>
        <w:jc w:val="both"/>
        <w:rPr>
          <w:rFonts w:ascii="Arial Narrow" w:cs="Arial" w:hAnsi="Arial Narrow"/>
          <w:sz w:val="22"/>
          <w:szCs w:val="22"/>
        </w:rPr>
      </w:pPr>
      <w:r w:rsidRPr="00EC4D4F">
        <w:rPr>
          <w:rFonts w:ascii="Arial Narrow" w:cs="Arial" w:hAnsi="Arial Narrow"/>
          <w:sz w:val="22"/>
          <w:szCs w:val="22"/>
        </w:rPr>
        <w:t xml:space="preserve">1607 heures, pour les salariés </w:t>
      </w:r>
      <w:proofErr w:type="gramStart"/>
      <w:r w:rsidRPr="00EC4D4F">
        <w:rPr>
          <w:rFonts w:ascii="Arial Narrow" w:cs="Arial" w:hAnsi="Arial Narrow"/>
          <w:sz w:val="22"/>
          <w:szCs w:val="22"/>
        </w:rPr>
        <w:t>non cadres</w:t>
      </w:r>
      <w:proofErr w:type="gramEnd"/>
      <w:r w:rsidRPr="00EC4D4F">
        <w:rPr>
          <w:rFonts w:ascii="Arial Narrow" w:cs="Arial" w:hAnsi="Arial Narrow"/>
          <w:sz w:val="22"/>
          <w:szCs w:val="22"/>
        </w:rPr>
        <w:t xml:space="preserve"> soumis à l’horaire collectif </w:t>
      </w:r>
    </w:p>
    <w:p w14:paraId="36E4FAD8" w14:textId="56788CCB" w:rsidP="00810C61" w:rsidR="00810C61" w:rsidRDefault="00EF48AE">
      <w:pPr>
        <w:widowControl w:val="0"/>
        <w:numPr>
          <w:ilvl w:val="0"/>
          <w:numId w:val="6"/>
        </w:numPr>
        <w:autoSpaceDE w:val="0"/>
        <w:autoSpaceDN w:val="0"/>
        <w:adjustRightInd w:val="0"/>
        <w:jc w:val="both"/>
        <w:rPr>
          <w:rFonts w:ascii="Arial Narrow" w:cs="Arial" w:hAnsi="Arial Narrow"/>
          <w:sz w:val="22"/>
          <w:szCs w:val="22"/>
        </w:rPr>
      </w:pPr>
      <w:r>
        <w:rPr>
          <w:rFonts w:ascii="Arial Narrow" w:cs="Arial" w:hAnsi="Arial Narrow"/>
          <w:sz w:val="22"/>
          <w:szCs w:val="22"/>
        </w:rPr>
        <w:t>218 jours,</w:t>
      </w:r>
      <w:r w:rsidR="00810C61" w:rsidRPr="00EC4D4F">
        <w:rPr>
          <w:rFonts w:ascii="Arial Narrow" w:cs="Arial" w:hAnsi="Arial Narrow"/>
          <w:sz w:val="22"/>
          <w:szCs w:val="22"/>
        </w:rPr>
        <w:t xml:space="preserve"> pour les salariés avec conventions de forfaits en jours</w:t>
      </w:r>
    </w:p>
    <w:p w14:paraId="0977F508" w14:textId="14CE9CC6" w:rsidP="00810C61" w:rsidR="00810C61" w:rsidRDefault="00EF48AE">
      <w:pPr>
        <w:widowControl w:val="0"/>
        <w:numPr>
          <w:ilvl w:val="0"/>
          <w:numId w:val="6"/>
        </w:numPr>
        <w:autoSpaceDE w:val="0"/>
        <w:autoSpaceDN w:val="0"/>
        <w:adjustRightInd w:val="0"/>
        <w:jc w:val="both"/>
        <w:rPr>
          <w:rFonts w:ascii="Arial Narrow" w:cs="Arial" w:hAnsi="Arial Narrow"/>
          <w:sz w:val="22"/>
          <w:szCs w:val="22"/>
        </w:rPr>
      </w:pPr>
      <w:proofErr w:type="gramStart"/>
      <w:r w:rsidRPr="00EF48AE">
        <w:rPr>
          <w:rFonts w:ascii="Arial Narrow" w:cs="Arial" w:hAnsi="Arial Narrow"/>
          <w:sz w:val="22"/>
          <w:szCs w:val="22"/>
        </w:rPr>
        <w:t>21</w:t>
      </w:r>
      <w:r>
        <w:rPr>
          <w:rFonts w:ascii="Arial Narrow" w:cs="Arial" w:hAnsi="Arial Narrow"/>
          <w:sz w:val="22"/>
          <w:szCs w:val="22"/>
        </w:rPr>
        <w:t>4</w:t>
      </w:r>
      <w:r w:rsidRPr="00EF48AE">
        <w:rPr>
          <w:rFonts w:ascii="Arial Narrow" w:cs="Arial" w:hAnsi="Arial Narrow"/>
          <w:sz w:val="22"/>
          <w:szCs w:val="22"/>
        </w:rPr>
        <w:t xml:space="preserve"> </w:t>
      </w:r>
      <w:r w:rsidR="00810C61" w:rsidRPr="00EF48AE">
        <w:rPr>
          <w:rFonts w:ascii="Arial Narrow" w:cs="Arial" w:hAnsi="Arial Narrow"/>
          <w:sz w:val="22"/>
          <w:szCs w:val="22"/>
        </w:rPr>
        <w:t xml:space="preserve"> jours</w:t>
      </w:r>
      <w:proofErr w:type="gramEnd"/>
      <w:r w:rsidR="00810C61">
        <w:rPr>
          <w:rFonts w:ascii="Arial Narrow" w:cs="Arial" w:hAnsi="Arial Narrow"/>
          <w:sz w:val="22"/>
          <w:szCs w:val="22"/>
        </w:rPr>
        <w:t xml:space="preserve"> pour les salaries itinérants non cadres avec convention de forfaits en jours </w:t>
      </w:r>
    </w:p>
    <w:p w14:paraId="4A847EF4" w14:textId="77777777" w:rsidP="00810C61" w:rsidR="00810C61" w:rsidRDefault="00810C61">
      <w:pPr>
        <w:widowControl w:val="0"/>
        <w:autoSpaceDE w:val="0"/>
        <w:autoSpaceDN w:val="0"/>
        <w:adjustRightInd w:val="0"/>
        <w:jc w:val="both"/>
        <w:rPr>
          <w:rFonts w:ascii="Arial Narrow" w:cs="Arial" w:hAnsi="Arial Narrow"/>
          <w:sz w:val="22"/>
          <w:szCs w:val="22"/>
        </w:rPr>
      </w:pPr>
    </w:p>
    <w:p w14:paraId="58072D8E" w14:textId="77777777" w:rsidP="00810C61" w:rsidR="00810C61" w:rsidRDefault="00810C61" w:rsidRPr="00EC4D4F">
      <w:pPr>
        <w:widowControl w:val="0"/>
        <w:autoSpaceDE w:val="0"/>
        <w:autoSpaceDN w:val="0"/>
        <w:adjustRightInd w:val="0"/>
        <w:jc w:val="both"/>
        <w:rPr>
          <w:rFonts w:ascii="Arial Narrow" w:cs="Arial" w:hAnsi="Arial Narrow"/>
          <w:sz w:val="22"/>
          <w:szCs w:val="22"/>
        </w:rPr>
      </w:pPr>
    </w:p>
    <w:p w14:paraId="266B9567" w14:textId="77777777" w:rsidP="00810C61" w:rsidR="00810C61" w:rsidRDefault="00810C61" w:rsidRPr="00EC4D4F">
      <w:pPr>
        <w:widowControl w:val="0"/>
        <w:autoSpaceDE w:val="0"/>
        <w:autoSpaceDN w:val="0"/>
        <w:adjustRightInd w:val="0"/>
        <w:jc w:val="both"/>
        <w:rPr>
          <w:rFonts w:ascii="Arial Narrow" w:cs="Arial" w:hAnsi="Arial Narrow"/>
          <w:sz w:val="22"/>
          <w:szCs w:val="22"/>
        </w:rPr>
      </w:pPr>
      <w:r w:rsidRPr="00EC4D4F">
        <w:rPr>
          <w:rFonts w:ascii="Arial Narrow" w:cs="Arial" w:hAnsi="Arial Narrow"/>
          <w:sz w:val="22"/>
          <w:szCs w:val="22"/>
        </w:rPr>
        <w:t xml:space="preserve">Pour les salariés régis par l’Accord portant sur la Réduction du Temps de Présence des Gardiens Logés, la journée de solidarité retenue est prise sur le nombre de jours de la semaine de réduction de temps de présence, dite « SRTP ». </w:t>
      </w:r>
    </w:p>
    <w:p w14:paraId="084F4AB7" w14:textId="77777777" w:rsidP="00810C61" w:rsidR="00810C61" w:rsidRDefault="00810C61" w:rsidRPr="00EC4D4F">
      <w:pPr>
        <w:widowControl w:val="0"/>
        <w:autoSpaceDE w:val="0"/>
        <w:autoSpaceDN w:val="0"/>
        <w:adjustRightInd w:val="0"/>
        <w:jc w:val="both"/>
        <w:rPr>
          <w:rFonts w:ascii="Arial Narrow" w:cs="Arial" w:hAnsi="Arial Narrow"/>
          <w:b/>
          <w:sz w:val="22"/>
          <w:szCs w:val="22"/>
        </w:rPr>
      </w:pPr>
      <w:r w:rsidRPr="00EC4D4F">
        <w:rPr>
          <w:rFonts w:ascii="Arial Narrow" w:cs="Arial" w:hAnsi="Arial Narrow"/>
          <w:sz w:val="22"/>
          <w:szCs w:val="22"/>
        </w:rPr>
        <w:t>Ainsi, pour les gardiens logés, la semaine SRTP est passée de 6 jours ouvrables à 5 jours ouvrables</w:t>
      </w:r>
      <w:r w:rsidRPr="00EC4D4F">
        <w:rPr>
          <w:rFonts w:ascii="Arial Narrow" w:cs="Arial" w:hAnsi="Arial Narrow"/>
          <w:b/>
          <w:sz w:val="22"/>
          <w:szCs w:val="22"/>
        </w:rPr>
        <w:t xml:space="preserve">. </w:t>
      </w:r>
    </w:p>
    <w:p w14:paraId="64F20E18" w14:textId="77777777" w:rsidP="00810C61" w:rsidR="00810C61" w:rsidRDefault="00810C61" w:rsidRPr="00EC4D4F">
      <w:pPr>
        <w:jc w:val="both"/>
        <w:rPr>
          <w:rFonts w:ascii="Arial Narrow" w:cs="Arial" w:hAnsi="Arial Narrow"/>
          <w:sz w:val="22"/>
          <w:szCs w:val="22"/>
        </w:rPr>
      </w:pPr>
    </w:p>
    <w:p w14:paraId="351390BA"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Ces dispositions sont applicables sous réserve des éventuelles évolutions réglementaires.</w:t>
      </w:r>
    </w:p>
    <w:p w14:paraId="4AA3F986" w14:textId="77777777" w:rsidP="00810C61" w:rsidR="00810C61" w:rsidRDefault="00810C61" w:rsidRPr="00EC4D4F">
      <w:pPr>
        <w:jc w:val="both"/>
        <w:rPr>
          <w:rFonts w:ascii="Arial Narrow" w:cs="Arial" w:hAnsi="Arial Narrow"/>
          <w:sz w:val="22"/>
          <w:szCs w:val="22"/>
        </w:rPr>
      </w:pPr>
    </w:p>
    <w:p w14:paraId="0FA86E3D" w14:textId="77777777" w:rsidP="00810C61" w:rsidR="00810C61" w:rsidRDefault="00810C61" w:rsidRPr="00EC4D4F">
      <w:pPr>
        <w:pStyle w:val="Titre1"/>
        <w:ind w:firstLine="708"/>
        <w:rPr>
          <w:rFonts w:ascii="Arial Narrow" w:hAnsi="Arial Narrow"/>
          <w:i/>
          <w:sz w:val="22"/>
          <w:szCs w:val="22"/>
          <w:u w:val="single"/>
        </w:rPr>
      </w:pPr>
      <w:bookmarkStart w:id="11" w:name="_Toc509321236"/>
      <w:r>
        <w:rPr>
          <w:rFonts w:ascii="Arial Narrow" w:hAnsi="Arial Narrow"/>
          <w:i/>
          <w:sz w:val="22"/>
          <w:szCs w:val="22"/>
          <w:u w:val="single"/>
        </w:rPr>
        <w:t>3</w:t>
      </w:r>
      <w:r w:rsidRPr="00EC4D4F">
        <w:rPr>
          <w:rFonts w:ascii="Arial Narrow" w:hAnsi="Arial Narrow"/>
          <w:i/>
          <w:sz w:val="22"/>
          <w:szCs w:val="22"/>
          <w:u w:val="single"/>
        </w:rPr>
        <w:t>.1 Temps de présence des gardiens logés</w:t>
      </w:r>
      <w:bookmarkEnd w:id="11"/>
      <w:r w:rsidRPr="00EC4D4F">
        <w:rPr>
          <w:rFonts w:ascii="Arial Narrow" w:hAnsi="Arial Narrow"/>
          <w:i/>
          <w:sz w:val="22"/>
          <w:szCs w:val="22"/>
          <w:u w:val="single"/>
        </w:rPr>
        <w:t xml:space="preserve"> </w:t>
      </w:r>
    </w:p>
    <w:p w14:paraId="4B99C47F" w14:textId="77777777" w:rsidP="00810C61" w:rsidR="00810C61" w:rsidRDefault="00810C61" w:rsidRPr="00EC4D4F">
      <w:pPr>
        <w:pStyle w:val="lettre"/>
        <w:spacing w:after="0"/>
        <w:rPr>
          <w:rFonts w:ascii="Arial Narrow" w:cs="Arial" w:hAnsi="Arial Narrow"/>
          <w:b/>
          <w:bCs/>
          <w:sz w:val="22"/>
          <w:szCs w:val="22"/>
        </w:rPr>
      </w:pPr>
    </w:p>
    <w:p w14:paraId="651407AA" w14:textId="77777777" w:rsidP="00810C61" w:rsidR="00810C61" w:rsidRDefault="00810C61" w:rsidRPr="00EC4D4F">
      <w:pPr>
        <w:tabs>
          <w:tab w:pos="426" w:val="num"/>
        </w:tabs>
        <w:jc w:val="both"/>
        <w:rPr>
          <w:rFonts w:ascii="Arial Narrow" w:cs="Arial" w:hAnsi="Arial Narrow"/>
          <w:sz w:val="22"/>
          <w:szCs w:val="22"/>
        </w:rPr>
      </w:pPr>
      <w:r w:rsidRPr="00EC4D4F">
        <w:rPr>
          <w:rFonts w:ascii="Arial Narrow" w:cs="Arial" w:hAnsi="Arial Narrow"/>
          <w:sz w:val="22"/>
          <w:szCs w:val="22"/>
        </w:rPr>
        <w:t xml:space="preserve">Il est fait application des dispositions de l’Accord sur le Temps de Présence du 12/12/2000 et des avenants n°1 du 16/01/2004 et n°2 du 17/11/2008 des gardiens logés. Ces dispositions sont rappelées ci-après : </w:t>
      </w:r>
    </w:p>
    <w:p w14:paraId="4C76E231" w14:textId="77777777" w:rsidP="00810C61" w:rsidR="00810C61" w:rsidRDefault="00810C61" w:rsidRPr="00EC4D4F">
      <w:pPr>
        <w:tabs>
          <w:tab w:pos="426" w:val="num"/>
        </w:tabs>
        <w:jc w:val="both"/>
        <w:rPr>
          <w:rFonts w:ascii="Arial Narrow" w:cs="Arial" w:hAnsi="Arial Narrow"/>
          <w:sz w:val="22"/>
          <w:szCs w:val="22"/>
        </w:rPr>
      </w:pPr>
    </w:p>
    <w:p w14:paraId="07D05F0D" w14:textId="77777777" w:rsidP="00810C61" w:rsidR="00810C61" w:rsidRDefault="00810C61" w:rsidRPr="00EC4D4F">
      <w:pPr>
        <w:tabs>
          <w:tab w:pos="426" w:val="num"/>
        </w:tabs>
        <w:jc w:val="both"/>
        <w:rPr>
          <w:rFonts w:ascii="Arial Narrow" w:cs="Arial" w:hAnsi="Arial Narrow"/>
          <w:sz w:val="22"/>
          <w:szCs w:val="22"/>
          <w:u w:val="single"/>
        </w:rPr>
      </w:pPr>
      <w:r w:rsidRPr="00EC4D4F">
        <w:rPr>
          <w:rFonts w:ascii="Arial Narrow" w:cs="Arial" w:hAnsi="Arial Narrow"/>
          <w:sz w:val="22"/>
          <w:szCs w:val="22"/>
        </w:rPr>
        <w:t xml:space="preserve">Pour la catégorie des </w:t>
      </w:r>
      <w:r w:rsidRPr="00EC4D4F">
        <w:rPr>
          <w:rFonts w:ascii="Arial Narrow" w:cs="Arial" w:hAnsi="Arial Narrow"/>
          <w:b/>
          <w:bCs/>
          <w:sz w:val="22"/>
          <w:szCs w:val="22"/>
        </w:rPr>
        <w:t>gardiens logés</w:t>
      </w:r>
      <w:r w:rsidRPr="00EC4D4F">
        <w:rPr>
          <w:rFonts w:ascii="Arial Narrow" w:cs="Arial" w:hAnsi="Arial Narrow"/>
          <w:sz w:val="22"/>
          <w:szCs w:val="22"/>
        </w:rPr>
        <w:t xml:space="preserve">, la durée du travail s’analyse </w:t>
      </w:r>
      <w:r w:rsidRPr="00EC4D4F">
        <w:rPr>
          <w:rFonts w:ascii="Arial Narrow" w:cs="Arial" w:hAnsi="Arial Narrow"/>
          <w:b/>
          <w:sz w:val="22"/>
          <w:szCs w:val="22"/>
        </w:rPr>
        <w:t>en temps de</w:t>
      </w:r>
      <w:r w:rsidRPr="00EC4D4F">
        <w:rPr>
          <w:rFonts w:ascii="Arial Narrow" w:cs="Arial" w:hAnsi="Arial Narrow"/>
          <w:sz w:val="22"/>
          <w:szCs w:val="22"/>
        </w:rPr>
        <w:t xml:space="preserve"> </w:t>
      </w:r>
      <w:r w:rsidRPr="00EC4D4F">
        <w:rPr>
          <w:rFonts w:ascii="Arial Narrow" w:cs="Arial" w:hAnsi="Arial Narrow"/>
          <w:b/>
          <w:sz w:val="22"/>
          <w:szCs w:val="22"/>
        </w:rPr>
        <w:t>présence</w:t>
      </w:r>
      <w:r w:rsidRPr="00EC4D4F">
        <w:rPr>
          <w:rFonts w:ascii="Arial Narrow" w:cs="Arial" w:hAnsi="Arial Narrow"/>
          <w:sz w:val="22"/>
          <w:szCs w:val="22"/>
        </w:rPr>
        <w:t xml:space="preserve"> et non en heures travaillées. </w:t>
      </w:r>
      <w:r w:rsidRPr="00EC4D4F">
        <w:rPr>
          <w:rFonts w:ascii="Arial Narrow" w:cs="Arial" w:hAnsi="Arial Narrow"/>
          <w:sz w:val="22"/>
          <w:szCs w:val="22"/>
          <w:u w:val="single"/>
        </w:rPr>
        <w:t xml:space="preserve">La durée du travail de cette population est donc exclue du champ d’application de la loi sur les 35 heures. </w:t>
      </w:r>
    </w:p>
    <w:p w14:paraId="5FDB22C1" w14:textId="77777777" w:rsidP="00810C61" w:rsidR="00810C61" w:rsidRDefault="00810C61" w:rsidRPr="00EC4D4F">
      <w:pPr>
        <w:tabs>
          <w:tab w:pos="426" w:val="num"/>
        </w:tabs>
        <w:jc w:val="both"/>
        <w:rPr>
          <w:rFonts w:ascii="Arial Narrow" w:cs="Arial" w:hAnsi="Arial Narrow"/>
          <w:sz w:val="22"/>
          <w:szCs w:val="22"/>
        </w:rPr>
      </w:pPr>
    </w:p>
    <w:p w14:paraId="74D12651" w14:textId="77777777" w:rsidP="00810C61" w:rsidR="00810C61" w:rsidRDefault="00810C61" w:rsidRPr="00EC4D4F">
      <w:pPr>
        <w:tabs>
          <w:tab w:pos="426" w:val="num"/>
        </w:tabs>
        <w:jc w:val="both"/>
        <w:rPr>
          <w:rFonts w:ascii="Arial Narrow" w:cs="Arial" w:hAnsi="Arial Narrow"/>
          <w:sz w:val="22"/>
          <w:szCs w:val="22"/>
        </w:rPr>
      </w:pPr>
      <w:r w:rsidRPr="00EC4D4F">
        <w:rPr>
          <w:rFonts w:ascii="Arial Narrow" w:cs="Arial" w:hAnsi="Arial Narrow"/>
          <w:sz w:val="22"/>
          <w:szCs w:val="22"/>
        </w:rPr>
        <w:t>Il est précisé que le Ministre de l’Emploi et de la Solidarité a considéré que le régime d’équivalence de la Convention Collective des SA HLM était applicable en l’état. La durée moyenne hebdomadaire de présence de 40 heures est de ce fait équivalente à 35 heures de travail effectif.</w:t>
      </w:r>
    </w:p>
    <w:p w14:paraId="16B7FA53" w14:textId="77777777" w:rsidP="00810C61" w:rsidR="00810C61" w:rsidRDefault="00810C61" w:rsidRPr="00EC4D4F">
      <w:pPr>
        <w:tabs>
          <w:tab w:pos="426" w:val="num"/>
        </w:tabs>
        <w:jc w:val="both"/>
        <w:rPr>
          <w:rFonts w:ascii="Arial Narrow" w:cs="Arial" w:hAnsi="Arial Narrow"/>
          <w:sz w:val="22"/>
          <w:szCs w:val="22"/>
        </w:rPr>
      </w:pPr>
    </w:p>
    <w:p w14:paraId="2B0AF03C" w14:textId="77777777" w:rsidP="00810C61" w:rsidR="00810C61" w:rsidRDefault="00810C61" w:rsidRPr="00EC4D4F">
      <w:pPr>
        <w:tabs>
          <w:tab w:pos="426" w:val="num"/>
        </w:tabs>
        <w:jc w:val="both"/>
        <w:rPr>
          <w:rFonts w:ascii="Arial Narrow" w:cs="Arial" w:hAnsi="Arial Narrow"/>
          <w:b/>
          <w:bCs/>
          <w:sz w:val="22"/>
          <w:szCs w:val="22"/>
        </w:rPr>
      </w:pPr>
      <w:r w:rsidRPr="00EC4D4F">
        <w:rPr>
          <w:rFonts w:ascii="Arial Narrow" w:cs="Arial" w:hAnsi="Arial Narrow"/>
          <w:sz w:val="22"/>
          <w:szCs w:val="22"/>
        </w:rPr>
        <w:t xml:space="preserve">Il est rappelé que l’amplitude de présence hebdomadaire d’un gardien logé est de </w:t>
      </w:r>
      <w:r w:rsidRPr="00EC4D4F">
        <w:rPr>
          <w:rFonts w:ascii="Arial Narrow" w:cs="Arial" w:hAnsi="Arial Narrow"/>
          <w:b/>
          <w:bCs/>
          <w:sz w:val="22"/>
          <w:szCs w:val="22"/>
        </w:rPr>
        <w:t>44.50 heures durant les semaines</w:t>
      </w:r>
      <w:r w:rsidRPr="00EC4D4F">
        <w:rPr>
          <w:rFonts w:ascii="Arial Narrow" w:cs="Arial" w:hAnsi="Arial Narrow"/>
          <w:sz w:val="22"/>
          <w:szCs w:val="22"/>
        </w:rPr>
        <w:t xml:space="preserve"> </w:t>
      </w:r>
      <w:r w:rsidRPr="00EC4D4F">
        <w:rPr>
          <w:rFonts w:ascii="Arial Narrow" w:cs="Arial" w:hAnsi="Arial Narrow"/>
          <w:b/>
          <w:bCs/>
          <w:sz w:val="22"/>
          <w:szCs w:val="22"/>
        </w:rPr>
        <w:t>incluant un samedi travaillé</w:t>
      </w:r>
      <w:r w:rsidRPr="00EC4D4F">
        <w:rPr>
          <w:rFonts w:ascii="Arial Narrow" w:cs="Arial" w:hAnsi="Arial Narrow"/>
          <w:sz w:val="22"/>
          <w:szCs w:val="22"/>
        </w:rPr>
        <w:t xml:space="preserve"> et de </w:t>
      </w:r>
      <w:r w:rsidRPr="00EC4D4F">
        <w:rPr>
          <w:rFonts w:ascii="Arial Narrow" w:cs="Arial" w:hAnsi="Arial Narrow"/>
          <w:b/>
          <w:bCs/>
          <w:sz w:val="22"/>
          <w:szCs w:val="22"/>
        </w:rPr>
        <w:t xml:space="preserve">40 heures durant les semaines sans samedi travaillé. </w:t>
      </w:r>
    </w:p>
    <w:p w14:paraId="5DAEFC78" w14:textId="77777777" w:rsidP="00810C61" w:rsidR="00810C61" w:rsidRDefault="00810C61" w:rsidRPr="00EC4D4F">
      <w:pPr>
        <w:tabs>
          <w:tab w:pos="426" w:val="num"/>
        </w:tabs>
        <w:jc w:val="both"/>
        <w:rPr>
          <w:rFonts w:ascii="Arial Narrow" w:cs="Arial" w:hAnsi="Arial Narrow"/>
          <w:sz w:val="22"/>
          <w:szCs w:val="22"/>
        </w:rPr>
      </w:pPr>
      <w:r>
        <w:rPr>
          <w:rFonts w:ascii="Arial Narrow" w:cs="Arial" w:hAnsi="Arial Narrow"/>
          <w:sz w:val="22"/>
          <w:szCs w:val="22"/>
        </w:rPr>
        <w:t>Deux samedis par mois</w:t>
      </w:r>
      <w:r w:rsidRPr="00EC4D4F">
        <w:rPr>
          <w:rFonts w:ascii="Arial Narrow" w:cs="Arial" w:hAnsi="Arial Narrow"/>
          <w:sz w:val="22"/>
          <w:szCs w:val="22"/>
        </w:rPr>
        <w:t xml:space="preserve"> n</w:t>
      </w:r>
      <w:r>
        <w:rPr>
          <w:rFonts w:ascii="Arial Narrow" w:cs="Arial" w:hAnsi="Arial Narrow"/>
          <w:sz w:val="22"/>
          <w:szCs w:val="22"/>
        </w:rPr>
        <w:t xml:space="preserve">e sont </w:t>
      </w:r>
      <w:r w:rsidRPr="00EC4D4F">
        <w:rPr>
          <w:rFonts w:ascii="Arial Narrow" w:cs="Arial" w:hAnsi="Arial Narrow"/>
          <w:sz w:val="22"/>
          <w:szCs w:val="22"/>
        </w:rPr>
        <w:t>pas travaillé</w:t>
      </w:r>
      <w:r>
        <w:rPr>
          <w:rFonts w:ascii="Arial Narrow" w:cs="Arial" w:hAnsi="Arial Narrow"/>
          <w:sz w:val="22"/>
          <w:szCs w:val="22"/>
        </w:rPr>
        <w:t>s</w:t>
      </w:r>
      <w:r w:rsidRPr="00EC4D4F">
        <w:rPr>
          <w:rFonts w:ascii="Arial Narrow" w:cs="Arial" w:hAnsi="Arial Narrow"/>
          <w:sz w:val="22"/>
          <w:szCs w:val="22"/>
        </w:rPr>
        <w:t xml:space="preserve"> en compensation de la réduction du temps de présence conformément aux accords d’entreprise relatifs à la durée des temps de présence.</w:t>
      </w:r>
    </w:p>
    <w:p w14:paraId="1D187D29" w14:textId="77777777" w:rsidP="00810C61" w:rsidR="00810C61" w:rsidRDefault="00810C61" w:rsidRPr="00EC4D4F">
      <w:pPr>
        <w:tabs>
          <w:tab w:pos="426" w:val="num"/>
        </w:tabs>
        <w:jc w:val="both"/>
        <w:rPr>
          <w:rFonts w:ascii="Arial Narrow" w:cs="Arial" w:hAnsi="Arial Narrow"/>
          <w:sz w:val="22"/>
          <w:szCs w:val="22"/>
        </w:rPr>
      </w:pPr>
    </w:p>
    <w:p w14:paraId="4F864125" w14:textId="77777777" w:rsidP="00810C61" w:rsidR="00810C61" w:rsidRDefault="00810C61" w:rsidRPr="00EC4D4F">
      <w:pPr>
        <w:tabs>
          <w:tab w:pos="426" w:val="num"/>
        </w:tabs>
        <w:jc w:val="both"/>
        <w:rPr>
          <w:rFonts w:ascii="Arial Narrow" w:cs="Arial" w:hAnsi="Arial Narrow"/>
          <w:sz w:val="22"/>
          <w:szCs w:val="22"/>
        </w:rPr>
      </w:pPr>
      <w:r w:rsidRPr="00EC4D4F">
        <w:rPr>
          <w:rFonts w:ascii="Arial Narrow" w:cs="Arial" w:hAnsi="Arial Narrow"/>
          <w:sz w:val="22"/>
          <w:szCs w:val="22"/>
        </w:rPr>
        <w:t xml:space="preserve">Ainsi, la durée du temps de présence des gardiens est de 40 heures </w:t>
      </w:r>
      <w:proofErr w:type="gramStart"/>
      <w:r w:rsidRPr="00EC4D4F">
        <w:rPr>
          <w:rFonts w:ascii="Arial Narrow" w:cs="Arial" w:hAnsi="Arial Narrow"/>
          <w:sz w:val="22"/>
          <w:szCs w:val="22"/>
        </w:rPr>
        <w:t>hebdomadaires</w:t>
      </w:r>
      <w:proofErr w:type="gramEnd"/>
      <w:r w:rsidRPr="00EC4D4F">
        <w:rPr>
          <w:rFonts w:ascii="Arial Narrow" w:cs="Arial" w:hAnsi="Arial Narrow"/>
          <w:sz w:val="22"/>
          <w:szCs w:val="22"/>
        </w:rPr>
        <w:t xml:space="preserve"> en moyenne lissées sur l’année, déduction faite des samedis non travaillés et de la semaine dite « SRTP ».</w:t>
      </w:r>
    </w:p>
    <w:p w14:paraId="6C7E0B92" w14:textId="77777777" w:rsidP="00810C61" w:rsidR="00810C61" w:rsidRDefault="00810C61" w:rsidRPr="00EC4D4F">
      <w:pPr>
        <w:tabs>
          <w:tab w:pos="426" w:val="num"/>
        </w:tabs>
        <w:jc w:val="both"/>
        <w:rPr>
          <w:rFonts w:ascii="Arial Narrow" w:cs="Arial" w:hAnsi="Arial Narrow"/>
          <w:b/>
          <w:sz w:val="22"/>
          <w:szCs w:val="22"/>
        </w:rPr>
      </w:pPr>
    </w:p>
    <w:p w14:paraId="3A8EC5CB" w14:textId="77777777" w:rsidP="00810C61" w:rsidR="00810C61" w:rsidRDefault="00810C61" w:rsidRPr="00EC4D4F">
      <w:pPr>
        <w:pStyle w:val="Titre1"/>
        <w:ind w:firstLine="708"/>
        <w:rPr>
          <w:rFonts w:ascii="Arial Narrow" w:hAnsi="Arial Narrow"/>
          <w:i/>
          <w:sz w:val="22"/>
          <w:szCs w:val="22"/>
          <w:u w:val="single"/>
        </w:rPr>
      </w:pPr>
      <w:bookmarkStart w:id="12" w:name="_Toc509321237"/>
      <w:r>
        <w:rPr>
          <w:rFonts w:ascii="Arial Narrow" w:hAnsi="Arial Narrow"/>
          <w:i/>
          <w:sz w:val="22"/>
          <w:szCs w:val="22"/>
          <w:u w:val="single"/>
        </w:rPr>
        <w:t>3</w:t>
      </w:r>
      <w:r w:rsidRPr="00EC4D4F">
        <w:rPr>
          <w:rFonts w:ascii="Arial Narrow" w:hAnsi="Arial Narrow"/>
          <w:i/>
          <w:sz w:val="22"/>
          <w:szCs w:val="22"/>
          <w:u w:val="single"/>
        </w:rPr>
        <w:t xml:space="preserve">.2   Durée du travail des salariés relevant de la Loi sur la Réduction du Temps de Travail, hors </w:t>
      </w:r>
      <w:r w:rsidRPr="003D7811">
        <w:rPr>
          <w:rFonts w:ascii="Arial Narrow" w:hAnsi="Arial Narrow"/>
          <w:i/>
          <w:sz w:val="22"/>
          <w:szCs w:val="22"/>
          <w:u w:val="single"/>
        </w:rPr>
        <w:t>gardiens logés</w:t>
      </w:r>
      <w:bookmarkEnd w:id="12"/>
    </w:p>
    <w:p w14:paraId="1246CA00" w14:textId="77777777" w:rsidP="00810C61" w:rsidR="00810C61" w:rsidRDefault="00810C61" w:rsidRPr="00EC4D4F">
      <w:pPr>
        <w:jc w:val="both"/>
        <w:rPr>
          <w:rFonts w:ascii="Arial Narrow" w:cs="Arial" w:hAnsi="Arial Narrow"/>
          <w:i/>
          <w:iCs/>
          <w:sz w:val="22"/>
          <w:szCs w:val="22"/>
        </w:rPr>
      </w:pPr>
    </w:p>
    <w:p w14:paraId="40C01FE4"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En application de l’Article 2.1.1 de l’Accord de Réduction du Temps de Travail du 27/10/1999, la durée du travail s’organise de la manière suivante :</w:t>
      </w:r>
    </w:p>
    <w:p w14:paraId="25944905" w14:textId="77777777" w:rsidP="00810C61" w:rsidR="00810C61" w:rsidRDefault="00810C61" w:rsidRPr="00EC4D4F">
      <w:pPr>
        <w:jc w:val="both"/>
        <w:rPr>
          <w:rFonts w:ascii="Arial Narrow" w:cs="Arial" w:hAnsi="Arial Narrow"/>
          <w:sz w:val="22"/>
          <w:szCs w:val="22"/>
        </w:rPr>
      </w:pPr>
    </w:p>
    <w:p w14:paraId="44C1FA77"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Pour les salariés relevant de la loi sur les 35 heures, </w:t>
      </w:r>
      <w:r w:rsidRPr="00EC4D4F">
        <w:rPr>
          <w:rFonts w:ascii="Arial Narrow" w:cs="Arial" w:hAnsi="Arial Narrow"/>
          <w:sz w:val="22"/>
          <w:szCs w:val="22"/>
          <w:u w:val="single"/>
        </w:rPr>
        <w:t>la durée effective du travail s’analyse en durée effectivement travaillée</w:t>
      </w:r>
      <w:r w:rsidRPr="00EC4D4F">
        <w:rPr>
          <w:rFonts w:ascii="Arial Narrow" w:cs="Arial" w:hAnsi="Arial Narrow"/>
          <w:sz w:val="22"/>
          <w:szCs w:val="22"/>
        </w:rPr>
        <w:t xml:space="preserve"> et non en fonction du nombre de</w:t>
      </w:r>
      <w:r w:rsidRPr="00EC4D4F">
        <w:rPr>
          <w:rFonts w:ascii="Arial Narrow" w:cs="Arial" w:hAnsi="Arial Narrow"/>
          <w:strike/>
          <w:sz w:val="22"/>
          <w:szCs w:val="22"/>
        </w:rPr>
        <w:t>s</w:t>
      </w:r>
      <w:r w:rsidRPr="00EC4D4F">
        <w:rPr>
          <w:rFonts w:ascii="Arial Narrow" w:cs="Arial" w:hAnsi="Arial Narrow"/>
          <w:sz w:val="22"/>
          <w:szCs w:val="22"/>
        </w:rPr>
        <w:t xml:space="preserve"> jours de repos accordés par an.</w:t>
      </w:r>
    </w:p>
    <w:p w14:paraId="60B2832A" w14:textId="77777777" w:rsidP="00810C61" w:rsidR="00810C61" w:rsidRDefault="00810C61" w:rsidRPr="00EC4D4F">
      <w:pPr>
        <w:jc w:val="both"/>
        <w:rPr>
          <w:rFonts w:ascii="Arial Narrow" w:cs="Arial" w:hAnsi="Arial Narrow"/>
          <w:sz w:val="22"/>
          <w:szCs w:val="22"/>
        </w:rPr>
      </w:pPr>
    </w:p>
    <w:p w14:paraId="3B5EDD97" w14:textId="132115B2"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L’année </w:t>
      </w:r>
      <w:r>
        <w:rPr>
          <w:rFonts w:ascii="Arial Narrow" w:cs="Arial" w:hAnsi="Arial Narrow"/>
          <w:sz w:val="22"/>
          <w:szCs w:val="22"/>
        </w:rPr>
        <w:t>202</w:t>
      </w:r>
      <w:r w:rsidR="00CE1FC9">
        <w:rPr>
          <w:rFonts w:ascii="Arial Narrow" w:cs="Arial" w:hAnsi="Arial Narrow"/>
          <w:sz w:val="22"/>
          <w:szCs w:val="22"/>
        </w:rPr>
        <w:t>2</w:t>
      </w:r>
      <w:r>
        <w:rPr>
          <w:rFonts w:ascii="Arial Narrow" w:cs="Arial" w:hAnsi="Arial Narrow"/>
          <w:sz w:val="22"/>
          <w:szCs w:val="22"/>
        </w:rPr>
        <w:t>,</w:t>
      </w:r>
      <w:r w:rsidRPr="00EC4D4F">
        <w:rPr>
          <w:rFonts w:ascii="Arial Narrow" w:cs="Arial" w:hAnsi="Arial Narrow"/>
          <w:sz w:val="22"/>
          <w:szCs w:val="22"/>
        </w:rPr>
        <w:t xml:space="preserve"> compte </w:t>
      </w:r>
      <w:r w:rsidR="003D7811" w:rsidRPr="003D7811">
        <w:rPr>
          <w:rFonts w:ascii="Arial Narrow" w:cs="Arial" w:hAnsi="Arial Narrow"/>
          <w:b/>
          <w:sz w:val="22"/>
          <w:szCs w:val="22"/>
        </w:rPr>
        <w:t>224</w:t>
      </w:r>
      <w:r w:rsidRPr="003D7811">
        <w:rPr>
          <w:rFonts w:ascii="Arial Narrow" w:cs="Arial" w:hAnsi="Arial Narrow"/>
          <w:b/>
          <w:sz w:val="22"/>
          <w:szCs w:val="22"/>
        </w:rPr>
        <w:t xml:space="preserve"> jours travaillés</w:t>
      </w:r>
      <w:r w:rsidRPr="00EC4D4F">
        <w:rPr>
          <w:rFonts w:ascii="Arial Narrow" w:cs="Arial" w:hAnsi="Arial Narrow"/>
          <w:sz w:val="22"/>
          <w:szCs w:val="22"/>
        </w:rPr>
        <w:t>, déduction faite des jours de congés payés, de fractionnement, des ponts, des jours fériés chômés et des repos hebdomadaires.</w:t>
      </w:r>
    </w:p>
    <w:p w14:paraId="4167C2F2" w14:textId="77777777" w:rsidP="00810C61" w:rsidR="00810C61" w:rsidRDefault="00810C61" w:rsidRPr="00EC4D4F">
      <w:pPr>
        <w:jc w:val="both"/>
        <w:rPr>
          <w:rFonts w:ascii="Arial Narrow" w:cs="Arial" w:hAnsi="Arial Narrow"/>
          <w:sz w:val="22"/>
          <w:szCs w:val="22"/>
        </w:rPr>
      </w:pPr>
    </w:p>
    <w:p w14:paraId="44AE96A1"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lastRenderedPageBreak/>
        <w:t>La durée du travail s’appréciera donc de la manière suivante, selon les catégories de salariés :</w:t>
      </w:r>
    </w:p>
    <w:p w14:paraId="78D57AB9" w14:textId="77777777" w:rsidP="00810C61" w:rsidR="00810C61" w:rsidRDefault="00810C61" w:rsidRPr="00EC4D4F">
      <w:pPr>
        <w:jc w:val="both"/>
        <w:rPr>
          <w:rFonts w:ascii="Arial Narrow" w:cs="Arial" w:hAnsi="Arial Narrow"/>
          <w:sz w:val="22"/>
          <w:szCs w:val="22"/>
        </w:rPr>
      </w:pPr>
    </w:p>
    <w:p w14:paraId="30D1FC0D" w14:textId="77777777" w:rsidP="00810C61" w:rsidR="00810C61" w:rsidRDefault="00810C61" w:rsidRPr="00EC4D4F">
      <w:pPr>
        <w:jc w:val="both"/>
        <w:rPr>
          <w:rFonts w:ascii="Arial Narrow" w:cs="Arial" w:hAnsi="Arial Narrow"/>
          <w:sz w:val="22"/>
          <w:szCs w:val="22"/>
        </w:rPr>
      </w:pPr>
    </w:p>
    <w:p w14:paraId="02BF477B" w14:textId="77777777" w:rsidP="00810C61" w:rsidR="00810C61" w:rsidRDefault="00810C61" w:rsidRPr="009E5170">
      <w:pPr>
        <w:tabs>
          <w:tab w:pos="1985" w:val="left"/>
        </w:tabs>
        <w:jc w:val="both"/>
        <w:rPr>
          <w:rFonts w:ascii="Arial Narrow" w:cs="Arial" w:hAnsi="Arial Narrow"/>
          <w:b/>
          <w:i/>
          <w:iCs/>
          <w:sz w:val="22"/>
          <w:szCs w:val="22"/>
          <w:u w:val="single"/>
        </w:rPr>
      </w:pPr>
      <w:r>
        <w:rPr>
          <w:rFonts w:ascii="Arial Narrow" w:cs="Arial" w:hAnsi="Arial Narrow"/>
          <w:b/>
          <w:i/>
          <w:iCs/>
          <w:sz w:val="22"/>
          <w:szCs w:val="22"/>
        </w:rPr>
        <w:t xml:space="preserve">                           </w:t>
      </w:r>
      <w:r w:rsidRPr="009E5170">
        <w:rPr>
          <w:rFonts w:ascii="Arial Narrow" w:cs="Arial" w:hAnsi="Arial Narrow"/>
          <w:b/>
          <w:i/>
          <w:iCs/>
          <w:sz w:val="22"/>
          <w:szCs w:val="22"/>
          <w:u w:val="single"/>
        </w:rPr>
        <w:t xml:space="preserve">3.2.1 Les salariés </w:t>
      </w:r>
      <w:proofErr w:type="gramStart"/>
      <w:r w:rsidRPr="009E5170">
        <w:rPr>
          <w:rFonts w:ascii="Arial Narrow" w:cs="Arial" w:hAnsi="Arial Narrow"/>
          <w:b/>
          <w:i/>
          <w:iCs/>
          <w:sz w:val="22"/>
          <w:szCs w:val="22"/>
          <w:u w:val="single"/>
        </w:rPr>
        <w:t>au  forfait</w:t>
      </w:r>
      <w:proofErr w:type="gramEnd"/>
      <w:r w:rsidRPr="009E5170">
        <w:rPr>
          <w:rFonts w:ascii="Arial Narrow" w:cs="Arial" w:hAnsi="Arial Narrow"/>
          <w:b/>
          <w:i/>
          <w:iCs/>
          <w:sz w:val="22"/>
          <w:szCs w:val="22"/>
          <w:u w:val="single"/>
        </w:rPr>
        <w:t xml:space="preserve">  horaire annuel 1607 h,  appelés  « 1607 h  à  horaires  fixes »</w:t>
      </w:r>
    </w:p>
    <w:p w14:paraId="7F25FB78" w14:textId="77777777" w:rsidP="00810C61" w:rsidR="00810C61" w:rsidRDefault="00810C61" w:rsidRPr="00EC4D4F">
      <w:pPr>
        <w:ind w:left="706"/>
        <w:jc w:val="both"/>
        <w:rPr>
          <w:rFonts w:ascii="Arial Narrow" w:cs="Arial" w:hAnsi="Arial Narrow"/>
          <w:b/>
          <w:i/>
          <w:iCs/>
          <w:sz w:val="22"/>
          <w:szCs w:val="22"/>
          <w:highlight w:val="yellow"/>
        </w:rPr>
      </w:pPr>
    </w:p>
    <w:p w14:paraId="6F2D16DD"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Cette catégorie de personnel travaille 1607 heures par an, selon des horaires réguliers fixes suivant des plannings définis à la semaine, ou à la quinzaine, ou au mois.</w:t>
      </w:r>
    </w:p>
    <w:p w14:paraId="2FD31F30" w14:textId="7749FEF7" w:rsidP="00810C61" w:rsidR="00810C61" w:rsidRDefault="00810C61" w:rsidRPr="00EC4D4F">
      <w:pPr>
        <w:jc w:val="both"/>
        <w:rPr>
          <w:rFonts w:ascii="Arial Narrow" w:cs="Arial" w:hAnsi="Arial Narrow"/>
          <w:b/>
          <w:bCs/>
          <w:sz w:val="22"/>
          <w:szCs w:val="22"/>
        </w:rPr>
      </w:pPr>
      <w:r w:rsidRPr="00EC4D4F">
        <w:rPr>
          <w:rFonts w:ascii="Arial Narrow" w:cs="Arial" w:hAnsi="Arial Narrow"/>
          <w:sz w:val="22"/>
          <w:szCs w:val="22"/>
        </w:rPr>
        <w:t>Cette catégorie regroupe les e</w:t>
      </w:r>
      <w:r w:rsidRPr="00EC4D4F">
        <w:rPr>
          <w:rFonts w:ascii="Arial Narrow" w:cs="Arial" w:hAnsi="Arial Narrow"/>
          <w:bCs/>
          <w:sz w:val="22"/>
          <w:szCs w:val="22"/>
        </w:rPr>
        <w:t xml:space="preserve">mployés d’immeubles, les gardiens non logés et bénéficie de </w:t>
      </w:r>
      <w:r w:rsidR="00340C9A" w:rsidRPr="00340C9A">
        <w:rPr>
          <w:rFonts w:ascii="Arial Narrow" w:cs="Arial" w:hAnsi="Arial Narrow"/>
          <w:b/>
          <w:bCs/>
          <w:sz w:val="22"/>
          <w:szCs w:val="22"/>
        </w:rPr>
        <w:t>9</w:t>
      </w:r>
      <w:r w:rsidRPr="00340C9A">
        <w:rPr>
          <w:rFonts w:ascii="Arial Narrow" w:cs="Arial" w:hAnsi="Arial Narrow"/>
          <w:b/>
          <w:bCs/>
          <w:sz w:val="22"/>
          <w:szCs w:val="22"/>
        </w:rPr>
        <w:t xml:space="preserve"> jours de RTT.</w:t>
      </w:r>
      <w:r w:rsidRPr="00EC4D4F">
        <w:rPr>
          <w:rFonts w:ascii="Arial Narrow" w:cs="Arial" w:hAnsi="Arial Narrow"/>
          <w:b/>
          <w:bCs/>
          <w:sz w:val="22"/>
          <w:szCs w:val="22"/>
        </w:rPr>
        <w:t xml:space="preserve">  </w:t>
      </w:r>
    </w:p>
    <w:p w14:paraId="51603480" w14:textId="77777777" w:rsidP="00810C61" w:rsidR="00810C61" w:rsidRDefault="00810C61" w:rsidRPr="00EC4D4F">
      <w:pPr>
        <w:ind w:firstLine="708"/>
        <w:jc w:val="both"/>
        <w:rPr>
          <w:rFonts w:ascii="Arial Narrow" w:cs="Arial" w:hAnsi="Arial Narrow"/>
          <w:b/>
          <w:i/>
          <w:iCs/>
          <w:sz w:val="22"/>
          <w:szCs w:val="22"/>
        </w:rPr>
      </w:pPr>
    </w:p>
    <w:p w14:paraId="72CAF7F3" w14:textId="77777777" w:rsidP="00810C61" w:rsidR="00810C61" w:rsidRDefault="00810C61" w:rsidRPr="00371263">
      <w:pPr>
        <w:tabs>
          <w:tab w:pos="1985" w:val="left"/>
        </w:tabs>
        <w:jc w:val="both"/>
        <w:rPr>
          <w:rFonts w:ascii="Arial Narrow" w:cs="Arial" w:hAnsi="Arial Narrow"/>
          <w:b/>
          <w:i/>
          <w:iCs/>
          <w:sz w:val="22"/>
          <w:szCs w:val="22"/>
          <w:u w:val="single"/>
        </w:rPr>
      </w:pPr>
      <w:r>
        <w:rPr>
          <w:rFonts w:ascii="Arial Narrow" w:cs="Arial" w:hAnsi="Arial Narrow"/>
          <w:b/>
          <w:i/>
          <w:iCs/>
          <w:sz w:val="22"/>
          <w:szCs w:val="22"/>
        </w:rPr>
        <w:t xml:space="preserve">                           </w:t>
      </w:r>
      <w:r w:rsidRPr="00371263">
        <w:rPr>
          <w:rFonts w:ascii="Arial Narrow" w:cs="Arial" w:hAnsi="Arial Narrow"/>
          <w:b/>
          <w:i/>
          <w:iCs/>
          <w:sz w:val="22"/>
          <w:szCs w:val="22"/>
          <w:u w:val="single"/>
        </w:rPr>
        <w:t xml:space="preserve">3.2.2 Les </w:t>
      </w:r>
      <w:proofErr w:type="gramStart"/>
      <w:r w:rsidRPr="00371263">
        <w:rPr>
          <w:rFonts w:ascii="Arial Narrow" w:cs="Arial" w:hAnsi="Arial Narrow"/>
          <w:b/>
          <w:i/>
          <w:iCs/>
          <w:sz w:val="22"/>
          <w:szCs w:val="22"/>
          <w:u w:val="single"/>
        </w:rPr>
        <w:t>salariés  au</w:t>
      </w:r>
      <w:proofErr w:type="gramEnd"/>
      <w:r w:rsidRPr="00371263">
        <w:rPr>
          <w:rFonts w:ascii="Arial Narrow" w:cs="Arial" w:hAnsi="Arial Narrow"/>
          <w:b/>
          <w:i/>
          <w:iCs/>
          <w:sz w:val="22"/>
          <w:szCs w:val="22"/>
          <w:u w:val="single"/>
        </w:rPr>
        <w:t xml:space="preserve"> forfait horaire annuel 1607 h,  appelés  « 1607 h à  horaires variables » </w:t>
      </w:r>
    </w:p>
    <w:p w14:paraId="6F97233B" w14:textId="77777777" w:rsidP="00810C61" w:rsidR="00810C61" w:rsidRDefault="00810C61" w:rsidRPr="00371263">
      <w:pPr>
        <w:ind w:firstLine="708"/>
        <w:jc w:val="both"/>
        <w:rPr>
          <w:rFonts w:ascii="Arial Narrow" w:cs="Arial" w:hAnsi="Arial Narrow"/>
          <w:bCs/>
          <w:iCs/>
          <w:sz w:val="22"/>
          <w:szCs w:val="22"/>
        </w:rPr>
      </w:pPr>
    </w:p>
    <w:p w14:paraId="142F7550"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Cette catégorie de personnel badge et travaille 1607 heures par an. </w:t>
      </w:r>
    </w:p>
    <w:p w14:paraId="7BB440AC" w14:textId="77777777" w:rsidP="00810C61" w:rsidR="00810C61" w:rsidRDefault="00810C61" w:rsidRPr="00EC4D4F">
      <w:pPr>
        <w:jc w:val="both"/>
        <w:rPr>
          <w:rFonts w:ascii="Arial Narrow" w:cs="Arial" w:hAnsi="Arial Narrow"/>
          <w:sz w:val="22"/>
          <w:szCs w:val="22"/>
        </w:rPr>
      </w:pPr>
    </w:p>
    <w:p w14:paraId="4D21F2AE" w14:textId="66D41D0E" w:rsidP="00810C61" w:rsidR="00810C61" w:rsidRDefault="00810C61" w:rsidRPr="00EC4D4F">
      <w:pPr>
        <w:jc w:val="both"/>
        <w:rPr>
          <w:rFonts w:ascii="Arial Narrow" w:cs="Arial" w:hAnsi="Arial Narrow"/>
          <w:b/>
          <w:bCs/>
          <w:sz w:val="22"/>
          <w:szCs w:val="22"/>
        </w:rPr>
      </w:pPr>
      <w:r w:rsidRPr="00EC4D4F">
        <w:rPr>
          <w:rFonts w:ascii="Arial Narrow" w:cs="Arial" w:hAnsi="Arial Narrow"/>
          <w:sz w:val="22"/>
          <w:szCs w:val="22"/>
        </w:rPr>
        <w:t xml:space="preserve">La durée de travail quotidienne est fixée à </w:t>
      </w:r>
      <w:r w:rsidRPr="00340C9A">
        <w:rPr>
          <w:rFonts w:ascii="Arial Narrow" w:cs="Arial" w:hAnsi="Arial Narrow"/>
          <w:b/>
          <w:sz w:val="22"/>
          <w:szCs w:val="22"/>
        </w:rPr>
        <w:t>7,</w:t>
      </w:r>
      <w:r w:rsidR="00340C9A" w:rsidRPr="00340C9A">
        <w:rPr>
          <w:rFonts w:ascii="Arial Narrow" w:cs="Arial" w:hAnsi="Arial Narrow"/>
          <w:b/>
          <w:sz w:val="22"/>
          <w:szCs w:val="22"/>
        </w:rPr>
        <w:t>47</w:t>
      </w:r>
      <w:r w:rsidRPr="00340C9A">
        <w:rPr>
          <w:rFonts w:ascii="Arial Narrow" w:cs="Arial" w:hAnsi="Arial Narrow"/>
          <w:b/>
          <w:sz w:val="22"/>
          <w:szCs w:val="22"/>
        </w:rPr>
        <w:t xml:space="preserve"> h</w:t>
      </w:r>
      <w:r w:rsidRPr="00340C9A">
        <w:rPr>
          <w:rFonts w:ascii="Arial Narrow" w:cs="Arial" w:hAnsi="Arial Narrow"/>
          <w:sz w:val="22"/>
          <w:szCs w:val="22"/>
        </w:rPr>
        <w:t xml:space="preserve"> (soit 7h</w:t>
      </w:r>
      <w:r w:rsidR="00340C9A" w:rsidRPr="00340C9A">
        <w:rPr>
          <w:rFonts w:ascii="Arial Narrow" w:cs="Arial" w:hAnsi="Arial Narrow"/>
          <w:sz w:val="22"/>
          <w:szCs w:val="22"/>
        </w:rPr>
        <w:t>28</w:t>
      </w:r>
      <w:r w:rsidRPr="00340C9A">
        <w:rPr>
          <w:rFonts w:ascii="Arial Narrow" w:cs="Arial" w:hAnsi="Arial Narrow"/>
          <w:sz w:val="22"/>
          <w:szCs w:val="22"/>
        </w:rPr>
        <w:t>)</w:t>
      </w:r>
      <w:r w:rsidRPr="007A1F8D">
        <w:rPr>
          <w:rFonts w:ascii="Arial Narrow" w:cs="Arial" w:hAnsi="Arial Narrow"/>
          <w:sz w:val="22"/>
          <w:szCs w:val="22"/>
        </w:rPr>
        <w:t xml:space="preserve"> </w:t>
      </w:r>
      <w:r w:rsidRPr="007A1F8D">
        <w:rPr>
          <w:rFonts w:ascii="Arial Narrow" w:cs="Arial" w:hAnsi="Arial Narrow"/>
          <w:b/>
          <w:bCs/>
          <w:sz w:val="22"/>
          <w:szCs w:val="22"/>
        </w:rPr>
        <w:t xml:space="preserve">et le nombre de jours de RTT est de </w:t>
      </w:r>
      <w:r w:rsidRPr="00340C9A">
        <w:rPr>
          <w:rFonts w:ascii="Arial Narrow" w:cs="Arial" w:hAnsi="Arial Narrow"/>
          <w:b/>
          <w:bCs/>
          <w:sz w:val="22"/>
          <w:szCs w:val="22"/>
        </w:rPr>
        <w:t>9 jours.</w:t>
      </w:r>
    </w:p>
    <w:p w14:paraId="2A67E224" w14:textId="77777777" w:rsidP="00810C61" w:rsidR="00810C61" w:rsidRDefault="00810C61" w:rsidRPr="00EC4D4F">
      <w:pPr>
        <w:ind w:left="706"/>
        <w:jc w:val="both"/>
        <w:rPr>
          <w:rFonts w:ascii="Arial Narrow" w:cs="Arial" w:hAnsi="Arial Narrow"/>
          <w:sz w:val="22"/>
          <w:szCs w:val="22"/>
        </w:rPr>
      </w:pPr>
    </w:p>
    <w:p w14:paraId="6E5B4C40"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Toutefois, la durée hebdomadaire du travail p</w:t>
      </w:r>
      <w:r>
        <w:rPr>
          <w:rFonts w:ascii="Arial Narrow" w:cs="Arial" w:hAnsi="Arial Narrow"/>
          <w:sz w:val="22"/>
          <w:szCs w:val="22"/>
        </w:rPr>
        <w:t xml:space="preserve">eut varier en plus ou en moins </w:t>
      </w:r>
      <w:r w:rsidRPr="00EC4D4F">
        <w:rPr>
          <w:rFonts w:ascii="Arial Narrow" w:cs="Arial" w:hAnsi="Arial Narrow"/>
          <w:sz w:val="22"/>
          <w:szCs w:val="22"/>
        </w:rPr>
        <w:t xml:space="preserve">en fonction de l’activité et des nécessités de services, dans une amplitude journalière maximale de 7H30 à 21H00. </w:t>
      </w:r>
    </w:p>
    <w:p w14:paraId="3F8936E6" w14:textId="77777777" w:rsidP="00810C61" w:rsidR="00810C61" w:rsidRDefault="00810C61" w:rsidRPr="00EC4D4F">
      <w:pPr>
        <w:ind w:left="706"/>
        <w:jc w:val="both"/>
        <w:rPr>
          <w:rFonts w:ascii="Arial Narrow" w:cs="Arial" w:hAnsi="Arial Narrow"/>
          <w:sz w:val="22"/>
          <w:szCs w:val="22"/>
        </w:rPr>
      </w:pPr>
    </w:p>
    <w:p w14:paraId="0E0BF4F1"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Une souplesse ou modulation </w:t>
      </w:r>
      <w:r w:rsidRPr="005E3DC5">
        <w:rPr>
          <w:rFonts w:ascii="Arial Narrow" w:cs="Arial" w:hAnsi="Arial Narrow"/>
          <w:sz w:val="22"/>
          <w:szCs w:val="22"/>
        </w:rPr>
        <w:t xml:space="preserve">de </w:t>
      </w:r>
      <w:r w:rsidRPr="00340C9A">
        <w:rPr>
          <w:rFonts w:ascii="Arial Narrow" w:cs="Arial" w:hAnsi="Arial Narrow"/>
          <w:b/>
          <w:sz w:val="22"/>
          <w:szCs w:val="22"/>
        </w:rPr>
        <w:t>75,40 heures maximum</w:t>
      </w:r>
      <w:r w:rsidRPr="00EC4D4F">
        <w:rPr>
          <w:rFonts w:ascii="Arial Narrow" w:cs="Arial" w:hAnsi="Arial Narrow"/>
          <w:sz w:val="22"/>
          <w:szCs w:val="22"/>
        </w:rPr>
        <w:t xml:space="preserve"> en plus est accordée sur l’année, en contrepartie de </w:t>
      </w:r>
      <w:r w:rsidRPr="00EC4D4F">
        <w:rPr>
          <w:rFonts w:ascii="Arial Narrow" w:cs="Arial" w:hAnsi="Arial Narrow"/>
          <w:b/>
          <w:sz w:val="22"/>
          <w:szCs w:val="22"/>
        </w:rPr>
        <w:t xml:space="preserve">10 jours maximum </w:t>
      </w:r>
      <w:r w:rsidRPr="00EC4D4F">
        <w:rPr>
          <w:rFonts w:ascii="Arial Narrow" w:cs="Arial" w:hAnsi="Arial Narrow"/>
          <w:sz w:val="22"/>
          <w:szCs w:val="22"/>
        </w:rPr>
        <w:t>de récupération, appelés</w:t>
      </w:r>
      <w:r w:rsidRPr="00EC4D4F">
        <w:rPr>
          <w:rFonts w:ascii="Arial Narrow" w:cs="Arial" w:hAnsi="Arial Narrow"/>
          <w:b/>
          <w:sz w:val="22"/>
          <w:szCs w:val="22"/>
        </w:rPr>
        <w:t xml:space="preserve"> « JZERO », </w:t>
      </w:r>
      <w:r w:rsidRPr="00EC4D4F">
        <w:rPr>
          <w:rFonts w:ascii="Arial Narrow" w:cs="Arial" w:hAnsi="Arial Narrow"/>
          <w:sz w:val="22"/>
          <w:szCs w:val="22"/>
        </w:rPr>
        <w:t>sous réserve qu’elle soit autorisée préalablement par le responsable hiérarchique.</w:t>
      </w:r>
    </w:p>
    <w:p w14:paraId="7BC07DCA" w14:textId="77777777" w:rsidP="00810C61" w:rsidR="00810C61" w:rsidRDefault="00810C61">
      <w:pPr>
        <w:ind w:left="706"/>
        <w:jc w:val="both"/>
        <w:rPr>
          <w:rFonts w:ascii="Arial Narrow" w:cs="Arial" w:hAnsi="Arial Narrow"/>
          <w:b/>
          <w:sz w:val="22"/>
          <w:szCs w:val="22"/>
        </w:rPr>
      </w:pPr>
    </w:p>
    <w:p w14:paraId="22A6B016" w14:textId="77777777" w:rsidP="00810C61" w:rsidR="00810C61" w:rsidRDefault="00810C61">
      <w:pPr>
        <w:ind w:left="706"/>
        <w:jc w:val="both"/>
        <w:rPr>
          <w:rFonts w:ascii="Arial Narrow" w:cs="Arial" w:hAnsi="Arial Narrow"/>
          <w:b/>
          <w:sz w:val="22"/>
          <w:szCs w:val="22"/>
        </w:rPr>
      </w:pPr>
    </w:p>
    <w:p w14:paraId="6FBDFFA6" w14:textId="77777777" w:rsidP="00810C61" w:rsidR="00810C61" w:rsidRDefault="00810C61" w:rsidRPr="00EC4D4F">
      <w:pPr>
        <w:ind w:left="706"/>
        <w:jc w:val="both"/>
        <w:rPr>
          <w:rFonts w:ascii="Arial Narrow" w:cs="Arial" w:hAnsi="Arial Narrow"/>
          <w:b/>
          <w:sz w:val="22"/>
          <w:szCs w:val="22"/>
        </w:rPr>
      </w:pPr>
    </w:p>
    <w:p w14:paraId="67058454" w14:textId="77777777" w:rsidP="00810C61" w:rsidR="00810C61" w:rsidRDefault="00810C61" w:rsidRPr="00371263">
      <w:pPr>
        <w:tabs>
          <w:tab w:pos="1985" w:val="left"/>
        </w:tabs>
        <w:jc w:val="both"/>
        <w:rPr>
          <w:rFonts w:ascii="Arial Narrow" w:cs="Arial" w:hAnsi="Arial Narrow"/>
          <w:b/>
          <w:i/>
          <w:iCs/>
          <w:sz w:val="22"/>
          <w:szCs w:val="22"/>
          <w:u w:val="single"/>
        </w:rPr>
      </w:pPr>
      <w:r>
        <w:rPr>
          <w:rFonts w:ascii="Arial Narrow" w:cs="Arial" w:hAnsi="Arial Narrow"/>
          <w:b/>
          <w:i/>
          <w:iCs/>
          <w:sz w:val="22"/>
          <w:szCs w:val="22"/>
        </w:rPr>
        <w:t xml:space="preserve">                             </w:t>
      </w:r>
      <w:r w:rsidRPr="00371263">
        <w:rPr>
          <w:rFonts w:ascii="Arial Narrow" w:cs="Arial" w:hAnsi="Arial Narrow"/>
          <w:b/>
          <w:i/>
          <w:iCs/>
          <w:sz w:val="22"/>
          <w:szCs w:val="22"/>
          <w:u w:val="single"/>
        </w:rPr>
        <w:t xml:space="preserve">3.2.3 Les salariés </w:t>
      </w:r>
      <w:proofErr w:type="gramStart"/>
      <w:r w:rsidRPr="00371263">
        <w:rPr>
          <w:rFonts w:ascii="Arial Narrow" w:cs="Arial" w:hAnsi="Arial Narrow"/>
          <w:b/>
          <w:i/>
          <w:iCs/>
          <w:sz w:val="22"/>
          <w:szCs w:val="22"/>
          <w:u w:val="single"/>
        </w:rPr>
        <w:t>«  cadres</w:t>
      </w:r>
      <w:proofErr w:type="gramEnd"/>
      <w:r w:rsidRPr="00371263">
        <w:rPr>
          <w:rFonts w:ascii="Arial Narrow" w:cs="Arial" w:hAnsi="Arial Narrow"/>
          <w:b/>
          <w:i/>
          <w:iCs/>
          <w:sz w:val="22"/>
          <w:szCs w:val="22"/>
          <w:u w:val="single"/>
        </w:rPr>
        <w:t xml:space="preserve"> forfaits jours  »</w:t>
      </w:r>
    </w:p>
    <w:p w14:paraId="59B282A0" w14:textId="77777777" w:rsidP="00810C61" w:rsidR="00810C61" w:rsidRDefault="00810C61" w:rsidRPr="00EC4D4F">
      <w:pPr>
        <w:jc w:val="both"/>
        <w:rPr>
          <w:rFonts w:ascii="Arial Narrow" w:cs="Arial" w:hAnsi="Arial Narrow"/>
          <w:sz w:val="22"/>
          <w:szCs w:val="22"/>
        </w:rPr>
      </w:pPr>
    </w:p>
    <w:p w14:paraId="304A147C" w14:textId="21DF94DD" w:rsidP="00810C61" w:rsidR="00810C61" w:rsidRDefault="00810C61">
      <w:pPr>
        <w:jc w:val="both"/>
        <w:rPr>
          <w:rFonts w:ascii="Arial Narrow" w:cs="Arial" w:hAnsi="Arial Narrow"/>
          <w:sz w:val="22"/>
          <w:szCs w:val="22"/>
        </w:rPr>
      </w:pPr>
      <w:r w:rsidRPr="00EC4D4F">
        <w:rPr>
          <w:rFonts w:ascii="Arial Narrow" w:cs="Arial" w:hAnsi="Arial Narrow"/>
          <w:sz w:val="22"/>
          <w:szCs w:val="22"/>
        </w:rPr>
        <w:t xml:space="preserve">Les dispositions applicables à cette catégorie de personnel en matière de durée du travail restent inchangées. Les salariés cadres forfait jours bénéficieront de </w:t>
      </w:r>
      <w:r w:rsidRPr="00340C9A">
        <w:rPr>
          <w:rFonts w:ascii="Arial Narrow" w:cs="Arial" w:hAnsi="Arial Narrow"/>
          <w:b/>
          <w:sz w:val="22"/>
          <w:szCs w:val="22"/>
        </w:rPr>
        <w:t>1</w:t>
      </w:r>
      <w:r w:rsidR="00340C9A" w:rsidRPr="00340C9A">
        <w:rPr>
          <w:rFonts w:ascii="Arial Narrow" w:cs="Arial" w:hAnsi="Arial Narrow"/>
          <w:b/>
          <w:sz w:val="22"/>
          <w:szCs w:val="22"/>
        </w:rPr>
        <w:t>1</w:t>
      </w:r>
      <w:r w:rsidRPr="00340C9A">
        <w:rPr>
          <w:rFonts w:ascii="Arial Narrow" w:cs="Arial" w:hAnsi="Arial Narrow"/>
          <w:b/>
          <w:sz w:val="22"/>
          <w:szCs w:val="22"/>
        </w:rPr>
        <w:t xml:space="preserve"> jours</w:t>
      </w:r>
      <w:r w:rsidRPr="00340C9A">
        <w:rPr>
          <w:rFonts w:ascii="Arial Narrow" w:cs="Arial" w:hAnsi="Arial Narrow"/>
          <w:sz w:val="22"/>
          <w:szCs w:val="22"/>
        </w:rPr>
        <w:t xml:space="preserve"> </w:t>
      </w:r>
      <w:r w:rsidRPr="00340C9A">
        <w:rPr>
          <w:rFonts w:ascii="Arial Narrow" w:cs="Arial" w:hAnsi="Arial Narrow"/>
          <w:b/>
          <w:sz w:val="22"/>
          <w:szCs w:val="22"/>
        </w:rPr>
        <w:t>de repos</w:t>
      </w:r>
      <w:r w:rsidRPr="00EC4D4F">
        <w:rPr>
          <w:rFonts w:ascii="Arial Narrow" w:cs="Arial" w:hAnsi="Arial Narrow"/>
          <w:sz w:val="22"/>
          <w:szCs w:val="22"/>
        </w:rPr>
        <w:t xml:space="preserve"> maximum sur l’</w:t>
      </w:r>
      <w:r>
        <w:rPr>
          <w:rFonts w:ascii="Arial Narrow" w:cs="Arial" w:hAnsi="Arial Narrow"/>
          <w:sz w:val="22"/>
          <w:szCs w:val="22"/>
        </w:rPr>
        <w:t>exercice 202</w:t>
      </w:r>
      <w:r w:rsidR="00461447">
        <w:rPr>
          <w:rFonts w:ascii="Arial Narrow" w:cs="Arial" w:hAnsi="Arial Narrow"/>
          <w:sz w:val="22"/>
          <w:szCs w:val="22"/>
        </w:rPr>
        <w:t>2</w:t>
      </w:r>
      <w:r w:rsidRPr="00EC4D4F">
        <w:rPr>
          <w:rFonts w:ascii="Arial Narrow" w:cs="Arial" w:hAnsi="Arial Narrow"/>
          <w:sz w:val="22"/>
          <w:szCs w:val="22"/>
        </w:rPr>
        <w:t xml:space="preserve"> (sur la base d’un temps plein, et pour une année complète).</w:t>
      </w:r>
    </w:p>
    <w:p w14:paraId="2CE19D90" w14:textId="77777777" w:rsidP="00810C61" w:rsidR="00461447" w:rsidRDefault="00461447">
      <w:pPr>
        <w:jc w:val="both"/>
        <w:rPr>
          <w:rFonts w:ascii="Arial Narrow" w:cs="Arial" w:hAnsi="Arial Narrow"/>
          <w:sz w:val="22"/>
          <w:szCs w:val="22"/>
        </w:rPr>
      </w:pPr>
    </w:p>
    <w:p w14:paraId="2500A327" w14:textId="77777777" w:rsidP="00810C61" w:rsidR="00810C61" w:rsidRDefault="00810C61">
      <w:pPr>
        <w:tabs>
          <w:tab w:pos="1985" w:val="left"/>
        </w:tabs>
        <w:jc w:val="both"/>
        <w:rPr>
          <w:rFonts w:ascii="Arial Narrow" w:cs="Arial" w:hAnsi="Arial Narrow"/>
          <w:sz w:val="22"/>
          <w:szCs w:val="22"/>
        </w:rPr>
      </w:pPr>
    </w:p>
    <w:p w14:paraId="247FDB4C" w14:textId="77777777" w:rsidP="00810C61" w:rsidR="00810C61" w:rsidRDefault="00810C61" w:rsidRPr="00371263">
      <w:pPr>
        <w:tabs>
          <w:tab w:pos="1985" w:val="left"/>
        </w:tabs>
        <w:jc w:val="both"/>
        <w:rPr>
          <w:rFonts w:ascii="Arial Narrow" w:cs="Arial" w:hAnsi="Arial Narrow"/>
          <w:b/>
          <w:i/>
          <w:iCs/>
          <w:sz w:val="22"/>
          <w:szCs w:val="22"/>
          <w:u w:val="single"/>
        </w:rPr>
      </w:pPr>
      <w:r>
        <w:rPr>
          <w:rFonts w:ascii="Arial Narrow" w:cs="Arial" w:hAnsi="Arial Narrow"/>
          <w:sz w:val="22"/>
          <w:szCs w:val="22"/>
        </w:rPr>
        <w:t xml:space="preserve">                            </w:t>
      </w:r>
      <w:r w:rsidRPr="00371263">
        <w:rPr>
          <w:rFonts w:ascii="Arial Narrow" w:cs="Arial" w:hAnsi="Arial Narrow"/>
          <w:b/>
          <w:i/>
          <w:iCs/>
          <w:sz w:val="22"/>
          <w:szCs w:val="22"/>
          <w:u w:val="single"/>
        </w:rPr>
        <w:t xml:space="preserve">3.2.4 Les salariés </w:t>
      </w:r>
      <w:proofErr w:type="gramStart"/>
      <w:r w:rsidRPr="00371263">
        <w:rPr>
          <w:rFonts w:ascii="Arial Narrow" w:cs="Arial" w:hAnsi="Arial Narrow"/>
          <w:b/>
          <w:i/>
          <w:iCs/>
          <w:sz w:val="22"/>
          <w:szCs w:val="22"/>
          <w:u w:val="single"/>
        </w:rPr>
        <w:t>«  itinérants</w:t>
      </w:r>
      <w:proofErr w:type="gramEnd"/>
      <w:r w:rsidRPr="00371263">
        <w:rPr>
          <w:rFonts w:ascii="Arial Narrow" w:cs="Arial" w:hAnsi="Arial Narrow"/>
          <w:b/>
          <w:i/>
          <w:iCs/>
          <w:sz w:val="22"/>
          <w:szCs w:val="22"/>
          <w:u w:val="single"/>
        </w:rPr>
        <w:t xml:space="preserve"> non cadres forfaits jours »</w:t>
      </w:r>
    </w:p>
    <w:p w14:paraId="580CBB10" w14:textId="77777777" w:rsidP="00810C61" w:rsidR="00810C61" w:rsidRDefault="00810C61" w:rsidRPr="00371263">
      <w:pPr>
        <w:jc w:val="both"/>
        <w:rPr>
          <w:rFonts w:ascii="Arial Narrow" w:cs="Arial" w:hAnsi="Arial Narrow"/>
          <w:sz w:val="22"/>
          <w:szCs w:val="22"/>
        </w:rPr>
      </w:pPr>
    </w:p>
    <w:p w14:paraId="7B714773" w14:textId="611C380A"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Les dispositions applicables à cette catégorie de personnel en matière de durée du travail restent inchangées. Les salariés itinérants non-cadres forfait jours bénéficieront </w:t>
      </w:r>
      <w:r w:rsidRPr="00340C9A">
        <w:rPr>
          <w:rFonts w:ascii="Arial Narrow" w:cs="Arial" w:hAnsi="Arial Narrow"/>
          <w:sz w:val="22"/>
          <w:szCs w:val="22"/>
        </w:rPr>
        <w:t xml:space="preserve">de </w:t>
      </w:r>
      <w:r w:rsidRPr="00340C9A">
        <w:rPr>
          <w:rFonts w:ascii="Arial Narrow" w:cs="Arial" w:hAnsi="Arial Narrow"/>
          <w:b/>
          <w:sz w:val="22"/>
          <w:szCs w:val="22"/>
        </w:rPr>
        <w:t>1</w:t>
      </w:r>
      <w:r w:rsidR="00340C9A">
        <w:rPr>
          <w:rFonts w:ascii="Arial Narrow" w:cs="Arial" w:hAnsi="Arial Narrow"/>
          <w:b/>
          <w:sz w:val="22"/>
          <w:szCs w:val="22"/>
        </w:rPr>
        <w:t>5</w:t>
      </w:r>
      <w:r w:rsidRPr="00EC4D4F">
        <w:rPr>
          <w:rFonts w:ascii="Arial Narrow" w:cs="Arial" w:hAnsi="Arial Narrow"/>
          <w:b/>
          <w:sz w:val="22"/>
          <w:szCs w:val="22"/>
        </w:rPr>
        <w:t xml:space="preserve"> jours de repos</w:t>
      </w:r>
      <w:r>
        <w:rPr>
          <w:rFonts w:ascii="Arial Narrow" w:cs="Arial" w:hAnsi="Arial Narrow"/>
          <w:sz w:val="22"/>
          <w:szCs w:val="22"/>
        </w:rPr>
        <w:t xml:space="preserve"> maximum sur l’exercice 202</w:t>
      </w:r>
      <w:r w:rsidR="00461447">
        <w:rPr>
          <w:rFonts w:ascii="Arial Narrow" w:cs="Arial" w:hAnsi="Arial Narrow"/>
          <w:sz w:val="22"/>
          <w:szCs w:val="22"/>
        </w:rPr>
        <w:t>2</w:t>
      </w:r>
      <w:r w:rsidRPr="00EC4D4F">
        <w:rPr>
          <w:rFonts w:ascii="Arial Narrow" w:cs="Arial" w:hAnsi="Arial Narrow"/>
          <w:sz w:val="22"/>
          <w:szCs w:val="22"/>
        </w:rPr>
        <w:t xml:space="preserve"> (sur la base d’un temps plein, et pour une année complète).</w:t>
      </w:r>
    </w:p>
    <w:p w14:paraId="43CF0388" w14:textId="77777777" w:rsidP="00810C61" w:rsidR="00810C61" w:rsidRDefault="00810C61">
      <w:pPr>
        <w:tabs>
          <w:tab w:pos="1134" w:val="num"/>
        </w:tabs>
        <w:ind w:left="1132"/>
        <w:jc w:val="both"/>
        <w:rPr>
          <w:rFonts w:ascii="Arial Narrow" w:cs="Arial" w:hAnsi="Arial Narrow"/>
          <w:sz w:val="22"/>
          <w:szCs w:val="22"/>
        </w:rPr>
      </w:pPr>
    </w:p>
    <w:p w14:paraId="77C762E0" w14:textId="77777777" w:rsidP="00810C61" w:rsidR="00810C61" w:rsidRDefault="00810C61">
      <w:pPr>
        <w:tabs>
          <w:tab w:pos="1134" w:val="num"/>
        </w:tabs>
        <w:ind w:left="1132"/>
        <w:jc w:val="both"/>
        <w:rPr>
          <w:rFonts w:ascii="Arial Narrow" w:cs="Arial" w:hAnsi="Arial Narrow"/>
          <w:sz w:val="22"/>
          <w:szCs w:val="22"/>
        </w:rPr>
      </w:pPr>
    </w:p>
    <w:p w14:paraId="37292FD9" w14:textId="77777777" w:rsidP="00810C61" w:rsidR="00810C61" w:rsidRDefault="00810C61" w:rsidRPr="00371263">
      <w:pPr>
        <w:tabs>
          <w:tab w:pos="1134" w:val="num"/>
        </w:tabs>
        <w:jc w:val="both"/>
        <w:rPr>
          <w:rFonts w:ascii="Arial Narrow" w:cs="Arial" w:hAnsi="Arial Narrow"/>
          <w:b/>
          <w:bCs/>
          <w:i/>
          <w:iCs/>
          <w:sz w:val="22"/>
          <w:szCs w:val="22"/>
          <w:u w:val="single"/>
        </w:rPr>
      </w:pPr>
      <w:r w:rsidRPr="00371263">
        <w:rPr>
          <w:rFonts w:ascii="Arial Narrow" w:cs="Arial" w:hAnsi="Arial Narrow"/>
          <w:b/>
          <w:bCs/>
          <w:i/>
          <w:iCs/>
          <w:sz w:val="22"/>
          <w:szCs w:val="22"/>
        </w:rPr>
        <w:t xml:space="preserve">   </w:t>
      </w:r>
      <w:r>
        <w:rPr>
          <w:rFonts w:ascii="Arial Narrow" w:cs="Arial" w:hAnsi="Arial Narrow"/>
          <w:b/>
          <w:bCs/>
          <w:i/>
          <w:iCs/>
          <w:sz w:val="22"/>
          <w:szCs w:val="22"/>
        </w:rPr>
        <w:t xml:space="preserve">      </w:t>
      </w:r>
      <w:r w:rsidRPr="00371263">
        <w:rPr>
          <w:rFonts w:ascii="Arial Narrow" w:cs="Arial" w:hAnsi="Arial Narrow"/>
          <w:b/>
          <w:bCs/>
          <w:i/>
          <w:iCs/>
          <w:sz w:val="22"/>
          <w:szCs w:val="22"/>
        </w:rPr>
        <w:t xml:space="preserve"> </w:t>
      </w:r>
      <w:r>
        <w:rPr>
          <w:rFonts w:ascii="Arial Narrow" w:cs="Arial" w:hAnsi="Arial Narrow"/>
          <w:b/>
          <w:bCs/>
          <w:i/>
          <w:iCs/>
          <w:sz w:val="22"/>
          <w:szCs w:val="22"/>
        </w:rPr>
        <w:t xml:space="preserve">    </w:t>
      </w:r>
      <w:proofErr w:type="gramStart"/>
      <w:r w:rsidRPr="00371263">
        <w:rPr>
          <w:rFonts w:ascii="Arial Narrow" w:cs="Arial" w:hAnsi="Arial Narrow"/>
          <w:b/>
          <w:bCs/>
          <w:i/>
          <w:iCs/>
          <w:sz w:val="22"/>
          <w:szCs w:val="22"/>
          <w:u w:val="single"/>
        </w:rPr>
        <w:t>3.3  Le</w:t>
      </w:r>
      <w:proofErr w:type="gramEnd"/>
      <w:r w:rsidRPr="00371263">
        <w:rPr>
          <w:rFonts w:ascii="Arial Narrow" w:cs="Arial" w:hAnsi="Arial Narrow"/>
          <w:b/>
          <w:bCs/>
          <w:i/>
          <w:iCs/>
          <w:sz w:val="22"/>
          <w:szCs w:val="22"/>
          <w:u w:val="single"/>
        </w:rPr>
        <w:t xml:space="preserve"> Télétravail et le Droit à la Déconnexion </w:t>
      </w:r>
    </w:p>
    <w:p w14:paraId="421D7711" w14:textId="77777777" w:rsidP="00810C61" w:rsidR="00810C61" w:rsidRDefault="00810C61">
      <w:pPr>
        <w:tabs>
          <w:tab w:pos="1134" w:val="num"/>
        </w:tabs>
        <w:jc w:val="both"/>
        <w:rPr>
          <w:rFonts w:ascii="Arial Narrow" w:cs="Arial" w:hAnsi="Arial Narrow"/>
          <w:sz w:val="22"/>
          <w:szCs w:val="22"/>
        </w:rPr>
      </w:pPr>
    </w:p>
    <w:p w14:paraId="5A8209ED" w14:textId="29E53288" w:rsidP="00461447" w:rsidR="00B53152" w:rsidRDefault="00461447">
      <w:pPr>
        <w:autoSpaceDE w:val="0"/>
        <w:autoSpaceDN w:val="0"/>
        <w:adjustRightInd w:val="0"/>
        <w:jc w:val="both"/>
        <w:rPr>
          <w:rFonts w:ascii="Arial Narrow" w:cs="Tahoma" w:hAnsi="Arial Narrow"/>
          <w:sz w:val="22"/>
          <w:szCs w:val="22"/>
        </w:rPr>
      </w:pPr>
      <w:r>
        <w:rPr>
          <w:rFonts w:ascii="Arial Narrow" w:cs="Tahoma" w:hAnsi="Arial Narrow"/>
          <w:sz w:val="22"/>
          <w:szCs w:val="22"/>
        </w:rPr>
        <w:t>Un</w:t>
      </w:r>
      <w:r w:rsidRPr="00461447">
        <w:rPr>
          <w:rFonts w:ascii="Arial Narrow" w:cs="Tahoma" w:hAnsi="Arial Narrow"/>
          <w:sz w:val="22"/>
          <w:szCs w:val="22"/>
        </w:rPr>
        <w:t xml:space="preserve"> accord </w:t>
      </w:r>
      <w:r>
        <w:rPr>
          <w:rFonts w:ascii="Arial Narrow" w:cs="Tahoma" w:hAnsi="Arial Narrow"/>
          <w:sz w:val="22"/>
          <w:szCs w:val="22"/>
        </w:rPr>
        <w:t>d’entreprise sur</w:t>
      </w:r>
      <w:r w:rsidRPr="00461447">
        <w:rPr>
          <w:rFonts w:ascii="Arial Narrow" w:cs="Tahoma" w:hAnsi="Arial Narrow"/>
          <w:sz w:val="22"/>
          <w:szCs w:val="22"/>
        </w:rPr>
        <w:t xml:space="preserve"> la définition des modalités d'accès et des conditions de mise en œuvre du télétravail au sein de l'entreprise</w:t>
      </w:r>
      <w:r>
        <w:rPr>
          <w:rFonts w:ascii="Arial Narrow" w:cs="Tahoma" w:hAnsi="Arial Narrow"/>
          <w:sz w:val="22"/>
          <w:szCs w:val="22"/>
        </w:rPr>
        <w:t xml:space="preserve"> a été conclu </w:t>
      </w:r>
      <w:r w:rsidR="00B53152">
        <w:rPr>
          <w:rFonts w:ascii="Arial Narrow" w:cs="Tahoma" w:hAnsi="Arial Narrow"/>
          <w:sz w:val="22"/>
          <w:szCs w:val="22"/>
        </w:rPr>
        <w:t>depuis le</w:t>
      </w:r>
      <w:r w:rsidRPr="00461447">
        <w:rPr>
          <w:rFonts w:ascii="Arial Narrow" w:cs="Tahoma" w:hAnsi="Arial Narrow"/>
          <w:sz w:val="22"/>
          <w:szCs w:val="22"/>
        </w:rPr>
        <w:t xml:space="preserve"> 1er septembre 2021 pour une durée de 22 </w:t>
      </w:r>
      <w:r w:rsidR="00B53152" w:rsidRPr="00461447">
        <w:rPr>
          <w:rFonts w:ascii="Arial Narrow" w:cs="Tahoma" w:hAnsi="Arial Narrow"/>
          <w:sz w:val="22"/>
          <w:szCs w:val="22"/>
        </w:rPr>
        <w:t>mois.</w:t>
      </w:r>
      <w:r w:rsidRPr="00461447">
        <w:rPr>
          <w:rFonts w:ascii="Arial Narrow" w:cs="Tahoma" w:hAnsi="Arial Narrow"/>
          <w:sz w:val="22"/>
          <w:szCs w:val="22"/>
        </w:rPr>
        <w:t xml:space="preserve"> </w:t>
      </w:r>
    </w:p>
    <w:p w14:paraId="496D5C73" w14:textId="3662B341" w:rsidP="00461447" w:rsidR="00461447" w:rsidRDefault="00461447" w:rsidRPr="00461447">
      <w:pPr>
        <w:autoSpaceDE w:val="0"/>
        <w:autoSpaceDN w:val="0"/>
        <w:adjustRightInd w:val="0"/>
        <w:jc w:val="both"/>
        <w:rPr>
          <w:rFonts w:ascii="Arial Narrow" w:cs="Tahoma" w:hAnsi="Arial Narrow"/>
          <w:sz w:val="22"/>
          <w:szCs w:val="22"/>
        </w:rPr>
      </w:pPr>
      <w:r w:rsidRPr="00461447">
        <w:rPr>
          <w:rFonts w:ascii="Arial Narrow" w:cs="Tahoma" w:hAnsi="Arial Narrow"/>
          <w:sz w:val="22"/>
          <w:szCs w:val="22"/>
        </w:rPr>
        <w:t>Ses dispositions sont applicables exclusivement sur la base d</w:t>
      </w:r>
      <w:r w:rsidR="00D67438">
        <w:rPr>
          <w:rFonts w:ascii="Arial Narrow" w:cs="Tahoma" w:hAnsi="Arial Narrow"/>
          <w:sz w:val="22"/>
          <w:szCs w:val="22"/>
        </w:rPr>
        <w:t>’un double</w:t>
      </w:r>
      <w:r w:rsidRPr="00461447">
        <w:rPr>
          <w:rFonts w:ascii="Arial Narrow" w:cs="Tahoma" w:hAnsi="Arial Narrow"/>
          <w:sz w:val="22"/>
          <w:szCs w:val="22"/>
        </w:rPr>
        <w:t xml:space="preserve"> volontariat </w:t>
      </w:r>
      <w:r w:rsidR="00D67438">
        <w:rPr>
          <w:rFonts w:ascii="Arial Narrow" w:cs="Tahoma" w:hAnsi="Arial Narrow"/>
          <w:sz w:val="22"/>
          <w:szCs w:val="22"/>
        </w:rPr>
        <w:t>entre le collaborateur et son responsable hiérarchique</w:t>
      </w:r>
      <w:r w:rsidRPr="00461447">
        <w:rPr>
          <w:rFonts w:ascii="Arial Narrow" w:cs="Tahoma" w:hAnsi="Arial Narrow"/>
          <w:sz w:val="22"/>
          <w:szCs w:val="22"/>
        </w:rPr>
        <w:t xml:space="preserve"> en fonction de la compatibilité des postes et des métiers avec cette organisation</w:t>
      </w:r>
      <w:r w:rsidR="00B53152">
        <w:rPr>
          <w:rFonts w:ascii="Arial Narrow" w:cs="Tahoma" w:hAnsi="Arial Narrow"/>
          <w:sz w:val="22"/>
          <w:szCs w:val="22"/>
        </w:rPr>
        <w:t xml:space="preserve"> </w:t>
      </w:r>
      <w:r w:rsidR="00D67438">
        <w:rPr>
          <w:rFonts w:ascii="Arial Narrow" w:cs="Tahoma" w:hAnsi="Arial Narrow"/>
          <w:sz w:val="22"/>
          <w:szCs w:val="22"/>
        </w:rPr>
        <w:t xml:space="preserve">du travail </w:t>
      </w:r>
    </w:p>
    <w:p w14:paraId="5DD3066D" w14:textId="724A8A83" w:rsidP="00D67438" w:rsidR="00D67438" w:rsidRDefault="00D67438" w:rsidRPr="00D67438">
      <w:pPr>
        <w:tabs>
          <w:tab w:pos="1134" w:val="num"/>
        </w:tabs>
        <w:jc w:val="both"/>
        <w:rPr>
          <w:rFonts w:ascii="Arial Narrow" w:cs="Arial" w:hAnsi="Arial Narrow"/>
          <w:sz w:val="22"/>
          <w:szCs w:val="22"/>
        </w:rPr>
      </w:pPr>
      <w:r>
        <w:rPr>
          <w:rFonts w:ascii="Arial Narrow" w:cs="Arial" w:hAnsi="Arial Narrow"/>
          <w:sz w:val="22"/>
          <w:szCs w:val="22"/>
        </w:rPr>
        <w:t xml:space="preserve">Un bilan annuel de suivi </w:t>
      </w:r>
      <w:r w:rsidRPr="00D67438">
        <w:rPr>
          <w:rFonts w:ascii="Arial Narrow" w:cs="Tahoma" w:hAnsi="Arial Narrow"/>
          <w:sz w:val="22"/>
          <w:szCs w:val="22"/>
        </w:rPr>
        <w:t xml:space="preserve">de l’accord est </w:t>
      </w:r>
      <w:r>
        <w:rPr>
          <w:rFonts w:ascii="Arial Narrow" w:cs="Tahoma" w:hAnsi="Arial Narrow"/>
          <w:sz w:val="22"/>
          <w:szCs w:val="22"/>
        </w:rPr>
        <w:t xml:space="preserve">prévu </w:t>
      </w:r>
      <w:r w:rsidRPr="00D67438">
        <w:rPr>
          <w:rFonts w:ascii="Arial Narrow" w:cs="Tahoma" w:hAnsi="Arial Narrow"/>
          <w:sz w:val="22"/>
          <w:szCs w:val="22"/>
        </w:rPr>
        <w:t>par l</w:t>
      </w:r>
      <w:r>
        <w:rPr>
          <w:rFonts w:ascii="Arial Narrow" w:cs="Tahoma" w:hAnsi="Arial Narrow"/>
          <w:sz w:val="22"/>
          <w:szCs w:val="22"/>
        </w:rPr>
        <w:t xml:space="preserve">a Direction </w:t>
      </w:r>
      <w:r w:rsidRPr="00D67438">
        <w:rPr>
          <w:rFonts w:ascii="Arial Narrow" w:cs="Tahoma" w:hAnsi="Arial Narrow"/>
          <w:sz w:val="22"/>
          <w:szCs w:val="22"/>
        </w:rPr>
        <w:t>et les membres du Comité Social et Economique.</w:t>
      </w:r>
    </w:p>
    <w:p w14:paraId="535FAA32" w14:textId="77777777" w:rsidP="00810C61" w:rsidR="00461447" w:rsidRDefault="00461447">
      <w:pPr>
        <w:tabs>
          <w:tab w:pos="1134" w:val="num"/>
        </w:tabs>
        <w:jc w:val="both"/>
        <w:rPr>
          <w:rFonts w:ascii="Arial Narrow" w:cs="Arial" w:hAnsi="Arial Narrow"/>
          <w:sz w:val="22"/>
          <w:szCs w:val="22"/>
        </w:rPr>
      </w:pPr>
    </w:p>
    <w:p w14:paraId="7BD9C28E" w14:textId="77777777" w:rsidP="00810C61" w:rsidR="00810C61" w:rsidRDefault="00810C61" w:rsidRPr="00EC4D4F">
      <w:pPr>
        <w:tabs>
          <w:tab w:pos="1134" w:val="num"/>
        </w:tabs>
        <w:ind w:left="1132"/>
        <w:jc w:val="both"/>
        <w:rPr>
          <w:rFonts w:ascii="Arial Narrow" w:cs="Arial" w:hAnsi="Arial Narrow"/>
          <w:sz w:val="22"/>
          <w:szCs w:val="22"/>
        </w:rPr>
      </w:pPr>
    </w:p>
    <w:p w14:paraId="6C09BC64" w14:textId="77777777" w:rsidP="00810C61" w:rsidR="00810C61" w:rsidRDefault="00810C61" w:rsidRPr="00EC4D4F">
      <w:pPr>
        <w:pStyle w:val="Titre1"/>
        <w:ind w:firstLine="708"/>
        <w:rPr>
          <w:rFonts w:ascii="Arial Narrow" w:hAnsi="Arial Narrow"/>
          <w:i/>
          <w:sz w:val="22"/>
          <w:szCs w:val="22"/>
          <w:u w:val="single"/>
        </w:rPr>
      </w:pPr>
      <w:bookmarkStart w:id="13" w:name="_Toc509321238"/>
      <w:proofErr w:type="gramStart"/>
      <w:r>
        <w:rPr>
          <w:rFonts w:ascii="Arial Narrow" w:hAnsi="Arial Narrow"/>
          <w:i/>
          <w:sz w:val="22"/>
          <w:szCs w:val="22"/>
          <w:u w:val="single"/>
        </w:rPr>
        <w:t>3.4</w:t>
      </w:r>
      <w:r w:rsidRPr="00EC4D4F">
        <w:rPr>
          <w:rFonts w:ascii="Arial Narrow" w:hAnsi="Arial Narrow"/>
          <w:i/>
          <w:sz w:val="22"/>
          <w:szCs w:val="22"/>
          <w:u w:val="single"/>
        </w:rPr>
        <w:t xml:space="preserve">  Information</w:t>
      </w:r>
      <w:proofErr w:type="gramEnd"/>
      <w:r w:rsidRPr="00EC4D4F">
        <w:rPr>
          <w:rFonts w:ascii="Arial Narrow" w:hAnsi="Arial Narrow"/>
          <w:i/>
          <w:sz w:val="22"/>
          <w:szCs w:val="22"/>
          <w:u w:val="single"/>
        </w:rPr>
        <w:t xml:space="preserve"> des salariés en matière de congés payés et repos</w:t>
      </w:r>
      <w:bookmarkEnd w:id="13"/>
    </w:p>
    <w:p w14:paraId="4C8D3D71" w14:textId="77777777" w:rsidP="00810C61" w:rsidR="00810C61" w:rsidRDefault="00810C61" w:rsidRPr="00EC4D4F">
      <w:pPr>
        <w:jc w:val="both"/>
        <w:rPr>
          <w:rFonts w:ascii="Arial Narrow" w:cs="Arial" w:hAnsi="Arial Narrow"/>
          <w:b/>
          <w:sz w:val="22"/>
          <w:szCs w:val="22"/>
        </w:rPr>
      </w:pPr>
    </w:p>
    <w:p w14:paraId="617AEE4B" w14:textId="4F497992" w:rsidP="00810C61" w:rsidR="00810C61" w:rsidRDefault="00810C61" w:rsidRPr="00EC4D4F">
      <w:pPr>
        <w:jc w:val="both"/>
        <w:rPr>
          <w:rFonts w:ascii="Arial Narrow" w:cs="Arial" w:hAnsi="Arial Narrow"/>
          <w:b/>
          <w:sz w:val="22"/>
          <w:szCs w:val="22"/>
        </w:rPr>
      </w:pPr>
      <w:r w:rsidRPr="00EC4D4F">
        <w:rPr>
          <w:rFonts w:ascii="Arial Narrow" w:cs="Arial" w:hAnsi="Arial Narrow"/>
          <w:sz w:val="22"/>
          <w:szCs w:val="22"/>
        </w:rPr>
        <w:t xml:space="preserve">La période de référence d’acquisition </w:t>
      </w:r>
      <w:r w:rsidRPr="00EC4D4F">
        <w:rPr>
          <w:rFonts w:ascii="Arial Narrow" w:cs="Arial" w:hAnsi="Arial Narrow"/>
          <w:sz w:val="22"/>
          <w:szCs w:val="22"/>
          <w:u w:val="single"/>
        </w:rPr>
        <w:t xml:space="preserve">des droits à congés payés </w:t>
      </w:r>
      <w:r>
        <w:rPr>
          <w:rFonts w:ascii="Arial Narrow" w:cs="Arial" w:hAnsi="Arial Narrow"/>
          <w:sz w:val="22"/>
          <w:szCs w:val="22"/>
          <w:u w:val="single"/>
        </w:rPr>
        <w:t>202</w:t>
      </w:r>
      <w:r w:rsidR="00B53E4F">
        <w:rPr>
          <w:rFonts w:ascii="Arial Narrow" w:cs="Arial" w:hAnsi="Arial Narrow"/>
          <w:sz w:val="22"/>
          <w:szCs w:val="22"/>
          <w:u w:val="single"/>
        </w:rPr>
        <w:t>2</w:t>
      </w:r>
      <w:r w:rsidRPr="00EC4D4F">
        <w:rPr>
          <w:rFonts w:ascii="Arial Narrow" w:cs="Arial" w:hAnsi="Arial Narrow"/>
          <w:sz w:val="22"/>
          <w:szCs w:val="22"/>
          <w:u w:val="single"/>
        </w:rPr>
        <w:t xml:space="preserve"> est celle de l’année civile 20</w:t>
      </w:r>
      <w:r>
        <w:rPr>
          <w:rFonts w:ascii="Arial Narrow" w:cs="Arial" w:hAnsi="Arial Narrow"/>
          <w:sz w:val="22"/>
          <w:szCs w:val="22"/>
          <w:u w:val="single"/>
        </w:rPr>
        <w:t>2</w:t>
      </w:r>
      <w:r w:rsidR="00B53E4F">
        <w:rPr>
          <w:rFonts w:ascii="Arial Narrow" w:cs="Arial" w:hAnsi="Arial Narrow"/>
          <w:sz w:val="22"/>
          <w:szCs w:val="22"/>
          <w:u w:val="single"/>
        </w:rPr>
        <w:t>1</w:t>
      </w:r>
      <w:r w:rsidRPr="00EC4D4F">
        <w:rPr>
          <w:rFonts w:ascii="Arial Narrow" w:cs="Arial" w:hAnsi="Arial Narrow"/>
          <w:sz w:val="22"/>
          <w:szCs w:val="22"/>
        </w:rPr>
        <w:t xml:space="preserve">. La période de prise des congés payés est fixée sur toute l’année civile, avec </w:t>
      </w:r>
      <w:proofErr w:type="gramStart"/>
      <w:r w:rsidRPr="00EC4D4F">
        <w:rPr>
          <w:rFonts w:ascii="Arial Narrow" w:cs="Arial" w:hAnsi="Arial Narrow"/>
          <w:b/>
          <w:sz w:val="22"/>
          <w:szCs w:val="22"/>
        </w:rPr>
        <w:t>un minimum de 2 semaines consécutives</w:t>
      </w:r>
      <w:proofErr w:type="gramEnd"/>
      <w:r w:rsidRPr="00EC4D4F">
        <w:rPr>
          <w:rFonts w:ascii="Arial Narrow" w:cs="Arial" w:hAnsi="Arial Narrow"/>
          <w:sz w:val="22"/>
          <w:szCs w:val="22"/>
        </w:rPr>
        <w:t xml:space="preserve"> entre le</w:t>
      </w:r>
      <w:r>
        <w:rPr>
          <w:rFonts w:ascii="Arial Narrow" w:cs="Arial" w:hAnsi="Arial Narrow"/>
          <w:sz w:val="22"/>
          <w:szCs w:val="22"/>
        </w:rPr>
        <w:t xml:space="preserve"> </w:t>
      </w:r>
      <w:r w:rsidRPr="00EC4D4F">
        <w:rPr>
          <w:rFonts w:ascii="Arial Narrow" w:cs="Arial" w:hAnsi="Arial Narrow"/>
          <w:b/>
          <w:sz w:val="22"/>
          <w:szCs w:val="22"/>
        </w:rPr>
        <w:t>1</w:t>
      </w:r>
      <w:r w:rsidRPr="00EC4D4F">
        <w:rPr>
          <w:rFonts w:ascii="Arial Narrow" w:cs="Arial" w:hAnsi="Arial Narrow"/>
          <w:b/>
          <w:sz w:val="22"/>
          <w:szCs w:val="22"/>
          <w:vertAlign w:val="superscript"/>
        </w:rPr>
        <w:t>er</w:t>
      </w:r>
      <w:r w:rsidRPr="00EC4D4F">
        <w:rPr>
          <w:rFonts w:ascii="Arial Narrow" w:cs="Arial" w:hAnsi="Arial Narrow"/>
          <w:b/>
          <w:sz w:val="22"/>
          <w:szCs w:val="22"/>
        </w:rPr>
        <w:t xml:space="preserve"> mai et le 31 octobre.</w:t>
      </w:r>
    </w:p>
    <w:p w14:paraId="44148FB5" w14:textId="77777777" w:rsidP="00810C61" w:rsidR="00810C61" w:rsidRDefault="00810C61" w:rsidRPr="00EC4D4F">
      <w:pPr>
        <w:jc w:val="both"/>
        <w:rPr>
          <w:rFonts w:ascii="Arial Narrow" w:cs="Arial" w:hAnsi="Arial Narrow"/>
          <w:sz w:val="22"/>
          <w:szCs w:val="22"/>
        </w:rPr>
      </w:pPr>
    </w:p>
    <w:p w14:paraId="63D9F223" w14:textId="353E55DF"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La période de référence d’acquisition </w:t>
      </w:r>
      <w:r w:rsidRPr="00EC4D4F">
        <w:rPr>
          <w:rFonts w:ascii="Arial Narrow" w:cs="Arial" w:hAnsi="Arial Narrow"/>
          <w:sz w:val="22"/>
          <w:szCs w:val="22"/>
          <w:u w:val="single"/>
        </w:rPr>
        <w:t xml:space="preserve">des droits à jours de Réduction du Temps de Travail est celle de l’année </w:t>
      </w:r>
      <w:r w:rsidRPr="002E6778">
        <w:rPr>
          <w:rFonts w:ascii="Arial Narrow" w:cs="Arial" w:hAnsi="Arial Narrow"/>
          <w:sz w:val="22"/>
          <w:szCs w:val="22"/>
          <w:u w:val="single"/>
        </w:rPr>
        <w:t>20</w:t>
      </w:r>
      <w:r w:rsidR="00B53E4F" w:rsidRPr="002E6778">
        <w:rPr>
          <w:rFonts w:ascii="Arial Narrow" w:cs="Arial" w:hAnsi="Arial Narrow"/>
          <w:sz w:val="22"/>
          <w:szCs w:val="22"/>
          <w:u w:val="single"/>
        </w:rPr>
        <w:t>20</w:t>
      </w:r>
      <w:r w:rsidRPr="002E6778">
        <w:rPr>
          <w:rFonts w:ascii="Arial Narrow" w:cs="Arial" w:hAnsi="Arial Narrow"/>
          <w:sz w:val="22"/>
          <w:szCs w:val="22"/>
          <w:u w:val="single"/>
        </w:rPr>
        <w:t>.</w:t>
      </w:r>
      <w:r w:rsidRPr="00EC4D4F">
        <w:rPr>
          <w:rFonts w:ascii="Arial Narrow" w:cs="Arial" w:hAnsi="Arial Narrow"/>
          <w:sz w:val="22"/>
          <w:szCs w:val="22"/>
        </w:rPr>
        <w:t xml:space="preserve"> Les droits s’acquièrent au fur et à mesure des mois écoulés sur l’année en cours (année N)</w:t>
      </w:r>
    </w:p>
    <w:p w14:paraId="3B2B0B52" w14:textId="77777777" w:rsidP="00810C61" w:rsidR="00810C61" w:rsidRDefault="00810C61" w:rsidRPr="00EC4D4F">
      <w:pPr>
        <w:jc w:val="both"/>
        <w:rPr>
          <w:rFonts w:ascii="Arial Narrow" w:cs="Arial" w:hAnsi="Arial Narrow"/>
          <w:sz w:val="22"/>
          <w:szCs w:val="22"/>
        </w:rPr>
      </w:pPr>
    </w:p>
    <w:p w14:paraId="7D5E2420" w14:textId="77777777" w:rsidP="00810C61" w:rsidR="00810C61" w:rsidRDefault="00810C61" w:rsidRPr="00EC4D4F">
      <w:pPr>
        <w:jc w:val="both"/>
        <w:rPr>
          <w:rFonts w:ascii="Arial Narrow" w:cs="Arial" w:hAnsi="Arial Narrow"/>
          <w:b/>
          <w:i/>
          <w:iCs/>
          <w:sz w:val="22"/>
          <w:szCs w:val="22"/>
        </w:rPr>
      </w:pPr>
      <w:r w:rsidRPr="00EC4D4F">
        <w:rPr>
          <w:rFonts w:ascii="Arial Narrow" w:cs="Arial" w:hAnsi="Arial Narrow"/>
          <w:b/>
          <w:i/>
          <w:iCs/>
          <w:sz w:val="22"/>
          <w:szCs w:val="22"/>
        </w:rPr>
        <w:t>NB : Les informations ci-dessus s’entendent en droits à congés payés et repos intégralement acquis, c'est-à-dire sur une année de référence complète de travail du 01/01 au 31/12.</w:t>
      </w:r>
    </w:p>
    <w:p w14:paraId="1F9CC993" w14:textId="77777777" w:rsidP="00810C61" w:rsidR="00810C61" w:rsidRDefault="00810C61" w:rsidRPr="00EC4D4F">
      <w:pPr>
        <w:jc w:val="both"/>
        <w:rPr>
          <w:rFonts w:ascii="Arial Narrow" w:cs="Arial" w:hAnsi="Arial Narrow"/>
          <w:b/>
          <w:i/>
          <w:iCs/>
          <w:sz w:val="22"/>
          <w:szCs w:val="22"/>
        </w:rPr>
      </w:pPr>
    </w:p>
    <w:p w14:paraId="5CEDE03F"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La mise à disposition de l’intranet RH permet à tous les collaborateurs munis d’un poste de travail informatisé de consulter leurs droits à congés payés ou jours de réduction du temps de travail ou de présence selon les catégories.</w:t>
      </w:r>
    </w:p>
    <w:p w14:paraId="2CC0B48B"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Tous les collaborateurs sont en mesure de déposer leurs demandes d’absences et de les planifier sur plusieurs mois avec l’accord de leur responsable hiérarchique. </w:t>
      </w:r>
    </w:p>
    <w:p w14:paraId="77DB024C" w14:textId="77777777" w:rsidP="00810C61" w:rsidR="00810C61" w:rsidRDefault="00810C61" w:rsidRPr="00EC4D4F">
      <w:pPr>
        <w:jc w:val="both"/>
        <w:rPr>
          <w:rFonts w:ascii="Arial Narrow" w:cs="Arial" w:hAnsi="Arial Narrow"/>
          <w:sz w:val="22"/>
          <w:szCs w:val="22"/>
        </w:rPr>
      </w:pPr>
    </w:p>
    <w:p w14:paraId="27F41A97"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L’information relative à la situation des compteurs d’heures travaillées des personnels qui « badgent » est disponible sur</w:t>
      </w:r>
      <w:r>
        <w:rPr>
          <w:rFonts w:ascii="Arial Narrow" w:cs="Arial" w:hAnsi="Arial Narrow"/>
          <w:sz w:val="22"/>
          <w:szCs w:val="22"/>
        </w:rPr>
        <w:t xml:space="preserve"> le « portail congés »</w:t>
      </w:r>
      <w:r w:rsidRPr="00EC4D4F">
        <w:rPr>
          <w:rFonts w:ascii="Arial Narrow" w:cs="Arial" w:hAnsi="Arial Narrow"/>
          <w:sz w:val="22"/>
          <w:szCs w:val="22"/>
        </w:rPr>
        <w:t xml:space="preserve">. </w:t>
      </w:r>
    </w:p>
    <w:p w14:paraId="5AACEBCB" w14:textId="77777777" w:rsidP="00810C61" w:rsidR="00810C61" w:rsidRDefault="00810C61" w:rsidRPr="00EC4D4F">
      <w:pPr>
        <w:jc w:val="both"/>
        <w:rPr>
          <w:rFonts w:ascii="Arial Narrow" w:cs="Arial" w:hAnsi="Arial Narrow"/>
          <w:sz w:val="22"/>
          <w:szCs w:val="22"/>
        </w:rPr>
      </w:pPr>
    </w:p>
    <w:p w14:paraId="36DEBBE4"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 xml:space="preserve">Les compteurs concernant le Compte Epargne Temps (CET) sont également disponibles sur </w:t>
      </w:r>
      <w:r>
        <w:rPr>
          <w:rFonts w:ascii="Arial Narrow" w:cs="Arial" w:hAnsi="Arial Narrow"/>
          <w:sz w:val="22"/>
          <w:szCs w:val="22"/>
        </w:rPr>
        <w:t>le « portail congés »</w:t>
      </w:r>
      <w:r w:rsidRPr="00EC4D4F">
        <w:rPr>
          <w:rFonts w:ascii="Arial Narrow" w:cs="Arial" w:hAnsi="Arial Narrow"/>
          <w:sz w:val="22"/>
          <w:szCs w:val="22"/>
        </w:rPr>
        <w:t>.</w:t>
      </w:r>
    </w:p>
    <w:p w14:paraId="19DAD7F2" w14:textId="77777777" w:rsidP="00810C61" w:rsidR="00810C61" w:rsidRDefault="00810C61">
      <w:pPr>
        <w:jc w:val="both"/>
        <w:rPr>
          <w:rFonts w:ascii="Arial Narrow" w:cs="Arial" w:hAnsi="Arial Narrow"/>
          <w:sz w:val="22"/>
          <w:szCs w:val="22"/>
        </w:rPr>
      </w:pPr>
    </w:p>
    <w:p w14:paraId="7B9B28A4" w14:textId="347FE1B5" w:rsidP="00810C61" w:rsidR="00810C61" w:rsidRDefault="00810C61">
      <w:pPr>
        <w:jc w:val="both"/>
        <w:rPr>
          <w:rFonts w:ascii="Arial Narrow" w:cs="Arial" w:hAnsi="Arial Narrow"/>
          <w:sz w:val="22"/>
          <w:szCs w:val="22"/>
        </w:rPr>
      </w:pPr>
    </w:p>
    <w:p w14:paraId="2902A01E" w14:textId="77777777" w:rsidP="00810C61" w:rsidR="006E50B3" w:rsidRDefault="006E50B3">
      <w:pPr>
        <w:jc w:val="both"/>
        <w:rPr>
          <w:rFonts w:ascii="Arial Narrow" w:cs="Arial" w:hAnsi="Arial Narrow"/>
          <w:sz w:val="22"/>
          <w:szCs w:val="22"/>
        </w:rPr>
      </w:pPr>
    </w:p>
    <w:p w14:paraId="0A731198" w14:textId="77777777" w:rsidP="00810C61" w:rsidR="00810C61" w:rsidRDefault="00810C61" w:rsidRPr="00EC4D4F">
      <w:pPr>
        <w:jc w:val="both"/>
        <w:rPr>
          <w:rFonts w:ascii="Arial Narrow" w:cs="Arial" w:hAnsi="Arial Narrow"/>
          <w:sz w:val="22"/>
          <w:szCs w:val="22"/>
        </w:rPr>
      </w:pPr>
    </w:p>
    <w:p w14:paraId="7B76AAFD" w14:textId="77777777" w:rsidP="00810C61" w:rsidR="00810C61" w:rsidRDefault="00810C61" w:rsidRPr="00EC4D4F">
      <w:pPr>
        <w:pStyle w:val="Titre1"/>
        <w:ind w:firstLine="708"/>
        <w:rPr>
          <w:rFonts w:ascii="Arial Narrow" w:hAnsi="Arial Narrow"/>
          <w:i/>
          <w:sz w:val="22"/>
          <w:szCs w:val="22"/>
          <w:u w:val="single"/>
        </w:rPr>
      </w:pPr>
      <w:bookmarkStart w:id="14" w:name="_Toc509321239"/>
      <w:proofErr w:type="gramStart"/>
      <w:r>
        <w:rPr>
          <w:rFonts w:ascii="Arial Narrow" w:hAnsi="Arial Narrow"/>
          <w:i/>
          <w:sz w:val="22"/>
          <w:szCs w:val="22"/>
          <w:u w:val="single"/>
        </w:rPr>
        <w:t>3.5</w:t>
      </w:r>
      <w:r w:rsidRPr="00EC4D4F">
        <w:rPr>
          <w:rFonts w:ascii="Arial Narrow" w:hAnsi="Arial Narrow"/>
          <w:i/>
          <w:sz w:val="22"/>
          <w:szCs w:val="22"/>
          <w:u w:val="single"/>
        </w:rPr>
        <w:t xml:space="preserve">  Heures</w:t>
      </w:r>
      <w:proofErr w:type="gramEnd"/>
      <w:r w:rsidRPr="00EC4D4F">
        <w:rPr>
          <w:rFonts w:ascii="Arial Narrow" w:hAnsi="Arial Narrow"/>
          <w:i/>
          <w:sz w:val="22"/>
          <w:szCs w:val="22"/>
          <w:u w:val="single"/>
        </w:rPr>
        <w:t xml:space="preserve"> supplémentaires</w:t>
      </w:r>
      <w:bookmarkEnd w:id="14"/>
    </w:p>
    <w:p w14:paraId="128AA3A6" w14:textId="77777777" w:rsidP="00810C61" w:rsidR="00810C61" w:rsidRDefault="00810C61" w:rsidRPr="00EC4D4F">
      <w:pPr>
        <w:ind w:firstLine="567"/>
        <w:jc w:val="both"/>
        <w:rPr>
          <w:rFonts w:ascii="Arial Narrow" w:cs="Arial" w:hAnsi="Arial Narrow"/>
          <w:b/>
          <w:bCs/>
          <w:sz w:val="22"/>
          <w:szCs w:val="22"/>
        </w:rPr>
      </w:pPr>
    </w:p>
    <w:p w14:paraId="6BB4D4F8" w14:textId="3E34ACC0" w:rsidP="00810C61" w:rsidR="00810C61" w:rsidRDefault="00810C61" w:rsidRPr="00EC4D4F">
      <w:pPr>
        <w:tabs>
          <w:tab w:pos="5387" w:val="left"/>
        </w:tabs>
        <w:jc w:val="both"/>
        <w:rPr>
          <w:rFonts w:ascii="Arial Narrow" w:cs="Arial" w:hAnsi="Arial Narrow"/>
          <w:bCs/>
          <w:sz w:val="22"/>
          <w:szCs w:val="22"/>
        </w:rPr>
      </w:pPr>
      <w:r w:rsidRPr="00EC4D4F">
        <w:rPr>
          <w:rFonts w:ascii="Arial Narrow" w:cs="Arial" w:hAnsi="Arial Narrow"/>
          <w:bCs/>
          <w:sz w:val="22"/>
          <w:szCs w:val="22"/>
        </w:rPr>
        <w:t>Les heures supplémentaires sont indemnisées conformément à l’Accord RTT</w:t>
      </w:r>
      <w:r w:rsidR="00BE7CCF">
        <w:rPr>
          <w:rFonts w:ascii="Arial Narrow" w:cs="Arial" w:hAnsi="Arial Narrow"/>
          <w:bCs/>
          <w:sz w:val="22"/>
          <w:szCs w:val="22"/>
        </w:rPr>
        <w:t xml:space="preserve"> dans le cadre d’une période de référence annuelle</w:t>
      </w:r>
      <w:r w:rsidRPr="00EC4D4F">
        <w:rPr>
          <w:rFonts w:ascii="Arial Narrow" w:cs="Arial" w:hAnsi="Arial Narrow"/>
          <w:bCs/>
          <w:sz w:val="22"/>
          <w:szCs w:val="22"/>
        </w:rPr>
        <w:t>, sous réserve qu’elles soient exécutées à la demande expresse, écrite et préalable du responsable hiérarchique et validées par la direction générale de l’entreprise. Les heures réalisées à l’initiative des salariés, au-delà de l’horaire légal, non autorisées, ne seront pas indemnisées, sauf cas de force majeure.</w:t>
      </w:r>
    </w:p>
    <w:p w14:paraId="135B1ABE" w14:textId="77777777" w:rsidP="00810C61" w:rsidR="00810C61" w:rsidRDefault="00810C61" w:rsidRPr="00EC4D4F">
      <w:pPr>
        <w:jc w:val="both"/>
        <w:rPr>
          <w:rFonts w:ascii="Arial Narrow" w:cs="Arial" w:hAnsi="Arial Narrow"/>
          <w:bCs/>
          <w:sz w:val="22"/>
          <w:szCs w:val="22"/>
        </w:rPr>
      </w:pPr>
    </w:p>
    <w:p w14:paraId="291DAD30" w14:textId="7395E494" w:rsidP="00810C61" w:rsidR="00810C61" w:rsidRDefault="00BE7CCF" w:rsidRPr="00EC4D4F">
      <w:pPr>
        <w:jc w:val="both"/>
        <w:rPr>
          <w:rFonts w:ascii="Arial Narrow" w:cs="Arial" w:hAnsi="Arial Narrow"/>
          <w:bCs/>
          <w:sz w:val="22"/>
          <w:szCs w:val="22"/>
        </w:rPr>
      </w:pPr>
      <w:r>
        <w:rPr>
          <w:rFonts w:ascii="Arial Narrow" w:cs="Arial" w:hAnsi="Arial Narrow"/>
          <w:bCs/>
          <w:sz w:val="22"/>
          <w:szCs w:val="22"/>
        </w:rPr>
        <w:t>Seules l</w:t>
      </w:r>
      <w:r w:rsidR="00810C61" w:rsidRPr="00EC4D4F">
        <w:rPr>
          <w:rFonts w:ascii="Arial Narrow" w:cs="Arial" w:hAnsi="Arial Narrow"/>
          <w:bCs/>
          <w:sz w:val="22"/>
          <w:szCs w:val="22"/>
        </w:rPr>
        <w:t xml:space="preserve">es heures supplémentaires accomplies pour faire face à des travaux urgents dont l’exécution immédiate est nécessaire pour organiser des mesures de sauvetage, prévenir des accidents imminents ou réparer des accidents survenus au matériel, aux installations ou aux bâtiments de l’environnement de travail, sont gérées et appréciées par les responsables hiérarchiques au cas par cas. Ces heures supplémentaires sont alors payées le mois suivant leur exécution. </w:t>
      </w:r>
    </w:p>
    <w:p w14:paraId="7289CCD2" w14:textId="77777777" w:rsidP="00810C61" w:rsidR="00810C61" w:rsidRDefault="00810C61">
      <w:pPr>
        <w:jc w:val="both"/>
        <w:rPr>
          <w:rFonts w:ascii="Arial Narrow" w:cs="Arial" w:hAnsi="Arial Narrow"/>
          <w:bCs/>
          <w:sz w:val="22"/>
          <w:szCs w:val="22"/>
        </w:rPr>
      </w:pPr>
    </w:p>
    <w:p w14:paraId="2B8391F2" w14:textId="77777777" w:rsidP="00810C61" w:rsidR="00810C61" w:rsidRDefault="00810C61">
      <w:pPr>
        <w:jc w:val="both"/>
        <w:rPr>
          <w:rFonts w:ascii="Arial Narrow" w:cs="Arial" w:hAnsi="Arial Narrow"/>
          <w:bCs/>
          <w:sz w:val="22"/>
          <w:szCs w:val="22"/>
        </w:rPr>
      </w:pPr>
    </w:p>
    <w:p w14:paraId="7182BBEA" w14:textId="77777777" w:rsidP="00810C61" w:rsidR="00810C61" w:rsidRDefault="00810C61">
      <w:pPr>
        <w:jc w:val="both"/>
        <w:rPr>
          <w:rFonts w:ascii="Arial Narrow" w:cs="Arial" w:hAnsi="Arial Narrow"/>
          <w:bCs/>
          <w:sz w:val="22"/>
          <w:szCs w:val="22"/>
        </w:rPr>
      </w:pPr>
    </w:p>
    <w:p w14:paraId="3F6FF964" w14:textId="77777777" w:rsidP="00810C61" w:rsidR="00810C61" w:rsidRDefault="00810C61" w:rsidRPr="00EC4D4F">
      <w:pPr>
        <w:jc w:val="both"/>
        <w:rPr>
          <w:rFonts w:ascii="Arial Narrow" w:cs="Arial" w:hAnsi="Arial Narrow"/>
          <w:bCs/>
          <w:sz w:val="22"/>
          <w:szCs w:val="22"/>
        </w:rPr>
      </w:pPr>
    </w:p>
    <w:p w14:paraId="45BF550F" w14:textId="77777777" w:rsidP="00810C61" w:rsidR="00810C61" w:rsidRDefault="00810C61" w:rsidRPr="00EC4D4F">
      <w:pPr>
        <w:pStyle w:val="Titre1"/>
        <w:ind w:firstLine="708"/>
        <w:rPr>
          <w:rFonts w:ascii="Arial Narrow" w:hAnsi="Arial Narrow"/>
          <w:i/>
          <w:sz w:val="22"/>
          <w:szCs w:val="22"/>
          <w:u w:val="single"/>
        </w:rPr>
      </w:pPr>
      <w:bookmarkStart w:id="15" w:name="_Toc509321240"/>
      <w:proofErr w:type="gramStart"/>
      <w:r>
        <w:rPr>
          <w:rFonts w:ascii="Arial Narrow" w:hAnsi="Arial Narrow"/>
          <w:i/>
          <w:sz w:val="22"/>
          <w:szCs w:val="22"/>
          <w:u w:val="single"/>
        </w:rPr>
        <w:t>3.6</w:t>
      </w:r>
      <w:r w:rsidRPr="00EC4D4F">
        <w:rPr>
          <w:rFonts w:ascii="Arial Narrow" w:hAnsi="Arial Narrow"/>
          <w:i/>
          <w:sz w:val="22"/>
          <w:szCs w:val="22"/>
          <w:u w:val="single"/>
        </w:rPr>
        <w:t xml:space="preserve">  Ponts</w:t>
      </w:r>
      <w:proofErr w:type="gramEnd"/>
      <w:r w:rsidRPr="00EC4D4F">
        <w:rPr>
          <w:rFonts w:ascii="Arial Narrow" w:hAnsi="Arial Narrow"/>
          <w:i/>
          <w:sz w:val="22"/>
          <w:szCs w:val="22"/>
          <w:u w:val="single"/>
        </w:rPr>
        <w:t xml:space="preserve"> offerts</w:t>
      </w:r>
      <w:bookmarkEnd w:id="15"/>
    </w:p>
    <w:p w14:paraId="582EF139" w14:textId="77777777" w:rsidP="00810C61" w:rsidR="00810C61" w:rsidRDefault="00810C61" w:rsidRPr="00EC4D4F">
      <w:pPr>
        <w:rPr>
          <w:rFonts w:ascii="Arial Narrow" w:hAnsi="Arial Narrow"/>
          <w:sz w:val="22"/>
          <w:szCs w:val="22"/>
        </w:rPr>
      </w:pPr>
    </w:p>
    <w:p w14:paraId="1BE8EA35" w14:textId="1674DE70" w:rsidP="00810C61" w:rsidR="00810C61" w:rsidRDefault="00810C61" w:rsidRPr="00EC4D4F">
      <w:pPr>
        <w:jc w:val="both"/>
        <w:rPr>
          <w:rFonts w:ascii="Arial Narrow" w:cs="Arial" w:hAnsi="Arial Narrow"/>
          <w:bCs/>
          <w:i/>
          <w:sz w:val="22"/>
          <w:szCs w:val="22"/>
        </w:rPr>
      </w:pPr>
      <w:r w:rsidRPr="00EC4D4F">
        <w:rPr>
          <w:rFonts w:ascii="Arial Narrow" w:cs="Arial" w:hAnsi="Arial Narrow"/>
          <w:bCs/>
          <w:sz w:val="22"/>
          <w:szCs w:val="22"/>
        </w:rPr>
        <w:t xml:space="preserve">Pour les catégories de personnels définies par les dispositions en vigueur comme bénéficiaires des ponts sociétés, il est précisé que ceux-ci seront fixés au </w:t>
      </w:r>
      <w:r w:rsidR="005F7B41">
        <w:rPr>
          <w:rFonts w:ascii="Arial Narrow" w:cs="Arial" w:hAnsi="Arial Narrow"/>
          <w:bCs/>
          <w:sz w:val="22"/>
          <w:szCs w:val="22"/>
        </w:rPr>
        <w:t>27</w:t>
      </w:r>
      <w:r>
        <w:rPr>
          <w:rFonts w:ascii="Arial Narrow" w:cs="Arial" w:hAnsi="Arial Narrow"/>
          <w:bCs/>
          <w:sz w:val="22"/>
          <w:szCs w:val="22"/>
        </w:rPr>
        <w:t xml:space="preserve"> mai </w:t>
      </w:r>
      <w:r w:rsidRPr="00EC4D4F">
        <w:rPr>
          <w:rFonts w:ascii="Arial Narrow" w:cs="Arial" w:hAnsi="Arial Narrow"/>
          <w:bCs/>
          <w:sz w:val="22"/>
          <w:szCs w:val="22"/>
        </w:rPr>
        <w:t xml:space="preserve">et </w:t>
      </w:r>
      <w:r w:rsidR="005F7B41">
        <w:rPr>
          <w:rFonts w:ascii="Arial Narrow" w:cs="Arial" w:hAnsi="Arial Narrow"/>
          <w:bCs/>
          <w:sz w:val="22"/>
          <w:szCs w:val="22"/>
        </w:rPr>
        <w:t>31 octobre</w:t>
      </w:r>
      <w:r>
        <w:rPr>
          <w:rFonts w:ascii="Arial Narrow" w:cs="Arial" w:hAnsi="Arial Narrow"/>
          <w:bCs/>
          <w:sz w:val="22"/>
          <w:szCs w:val="22"/>
        </w:rPr>
        <w:t xml:space="preserve"> 202</w:t>
      </w:r>
      <w:r w:rsidR="005F7B41">
        <w:rPr>
          <w:rFonts w:ascii="Arial Narrow" w:cs="Arial" w:hAnsi="Arial Narrow"/>
          <w:bCs/>
          <w:sz w:val="22"/>
          <w:szCs w:val="22"/>
        </w:rPr>
        <w:t>2</w:t>
      </w:r>
      <w:r w:rsidRPr="00EC4D4F">
        <w:rPr>
          <w:rFonts w:ascii="Arial Narrow" w:cs="Arial" w:hAnsi="Arial Narrow"/>
          <w:bCs/>
          <w:sz w:val="22"/>
          <w:szCs w:val="22"/>
        </w:rPr>
        <w:t>, le</w:t>
      </w:r>
      <w:r>
        <w:rPr>
          <w:rFonts w:ascii="Arial Narrow" w:cs="Arial" w:hAnsi="Arial Narrow"/>
          <w:bCs/>
          <w:sz w:val="22"/>
          <w:szCs w:val="22"/>
        </w:rPr>
        <w:t xml:space="preserve"> Comité Social d’Entreprise ayant donné un avis favorable</w:t>
      </w:r>
      <w:r w:rsidRPr="00EC4D4F">
        <w:rPr>
          <w:rFonts w:ascii="Arial Narrow" w:cs="Arial" w:hAnsi="Arial Narrow"/>
          <w:bCs/>
          <w:sz w:val="22"/>
          <w:szCs w:val="22"/>
        </w:rPr>
        <w:t xml:space="preserve"> lors de sa réunion du</w:t>
      </w:r>
      <w:r>
        <w:rPr>
          <w:rFonts w:ascii="Arial Narrow" w:cs="Arial" w:hAnsi="Arial Narrow"/>
          <w:bCs/>
          <w:sz w:val="22"/>
          <w:szCs w:val="22"/>
        </w:rPr>
        <w:t xml:space="preserve"> </w:t>
      </w:r>
      <w:r w:rsidR="005F7B41">
        <w:rPr>
          <w:rFonts w:ascii="Arial Narrow" w:cs="Arial" w:hAnsi="Arial Narrow"/>
          <w:bCs/>
          <w:sz w:val="22"/>
          <w:szCs w:val="22"/>
        </w:rPr>
        <w:t>1</w:t>
      </w:r>
      <w:r>
        <w:rPr>
          <w:rFonts w:ascii="Arial Narrow" w:cs="Arial" w:hAnsi="Arial Narrow"/>
          <w:bCs/>
          <w:sz w:val="22"/>
          <w:szCs w:val="22"/>
        </w:rPr>
        <w:t>3</w:t>
      </w:r>
      <w:r w:rsidRPr="00EC4D4F">
        <w:rPr>
          <w:rFonts w:ascii="Arial Narrow" w:cs="Arial" w:hAnsi="Arial Narrow"/>
          <w:bCs/>
          <w:sz w:val="22"/>
          <w:szCs w:val="22"/>
        </w:rPr>
        <w:t xml:space="preserve"> </w:t>
      </w:r>
      <w:r>
        <w:rPr>
          <w:rFonts w:ascii="Arial Narrow" w:cs="Arial" w:hAnsi="Arial Narrow"/>
          <w:bCs/>
          <w:sz w:val="22"/>
          <w:szCs w:val="22"/>
        </w:rPr>
        <w:t>/1</w:t>
      </w:r>
      <w:r w:rsidR="005F7B41">
        <w:rPr>
          <w:rFonts w:ascii="Arial Narrow" w:cs="Arial" w:hAnsi="Arial Narrow"/>
          <w:bCs/>
          <w:sz w:val="22"/>
          <w:szCs w:val="22"/>
        </w:rPr>
        <w:t xml:space="preserve">2 </w:t>
      </w:r>
      <w:r w:rsidRPr="00670BAA">
        <w:rPr>
          <w:rFonts w:ascii="Arial Narrow" w:cs="Arial" w:hAnsi="Arial Narrow"/>
          <w:bCs/>
          <w:sz w:val="22"/>
          <w:szCs w:val="22"/>
        </w:rPr>
        <w:t>/</w:t>
      </w:r>
      <w:r w:rsidR="005F7B41">
        <w:rPr>
          <w:rFonts w:ascii="Arial Narrow" w:cs="Arial" w:hAnsi="Arial Narrow"/>
          <w:bCs/>
          <w:sz w:val="22"/>
          <w:szCs w:val="22"/>
        </w:rPr>
        <w:t xml:space="preserve"> </w:t>
      </w:r>
      <w:r w:rsidRPr="00670BAA">
        <w:rPr>
          <w:rFonts w:ascii="Arial Narrow" w:cs="Arial" w:hAnsi="Arial Narrow"/>
          <w:bCs/>
          <w:sz w:val="22"/>
          <w:szCs w:val="22"/>
        </w:rPr>
        <w:t>20</w:t>
      </w:r>
      <w:r>
        <w:rPr>
          <w:rFonts w:ascii="Arial Narrow" w:cs="Arial" w:hAnsi="Arial Narrow"/>
          <w:bCs/>
          <w:sz w:val="22"/>
          <w:szCs w:val="22"/>
        </w:rPr>
        <w:t>2</w:t>
      </w:r>
      <w:r w:rsidR="005F7B41">
        <w:rPr>
          <w:rFonts w:ascii="Arial Narrow" w:cs="Arial" w:hAnsi="Arial Narrow"/>
          <w:bCs/>
          <w:sz w:val="22"/>
          <w:szCs w:val="22"/>
        </w:rPr>
        <w:t>1</w:t>
      </w:r>
      <w:r w:rsidRPr="00670BAA">
        <w:rPr>
          <w:rFonts w:ascii="Arial Narrow" w:cs="Arial" w:hAnsi="Arial Narrow"/>
          <w:bCs/>
          <w:sz w:val="22"/>
          <w:szCs w:val="22"/>
        </w:rPr>
        <w:t>.</w:t>
      </w:r>
    </w:p>
    <w:p w14:paraId="516DA634" w14:textId="77777777" w:rsidP="00810C61" w:rsidR="00810C61" w:rsidRDefault="00810C61">
      <w:pPr>
        <w:jc w:val="both"/>
        <w:rPr>
          <w:rFonts w:ascii="Arial Narrow" w:cs="Arial" w:hAnsi="Arial Narrow"/>
          <w:sz w:val="22"/>
          <w:szCs w:val="22"/>
        </w:rPr>
      </w:pPr>
    </w:p>
    <w:p w14:paraId="768E0682" w14:textId="77777777" w:rsidP="00810C61" w:rsidR="00810C61" w:rsidRDefault="00810C61">
      <w:pPr>
        <w:jc w:val="both"/>
        <w:rPr>
          <w:rFonts w:ascii="Arial Narrow" w:cs="Arial" w:hAnsi="Arial Narrow"/>
          <w:sz w:val="22"/>
          <w:szCs w:val="22"/>
        </w:rPr>
      </w:pPr>
    </w:p>
    <w:p w14:paraId="419C9F77" w14:textId="77777777" w:rsidP="00810C61" w:rsidR="00810C61" w:rsidRDefault="00810C61" w:rsidRPr="00EC4D4F">
      <w:pPr>
        <w:jc w:val="both"/>
        <w:rPr>
          <w:rFonts w:ascii="Arial Narrow" w:cs="Arial" w:hAnsi="Arial Narrow"/>
          <w:sz w:val="22"/>
          <w:szCs w:val="22"/>
        </w:rPr>
      </w:pPr>
    </w:p>
    <w:p w14:paraId="309E63FC" w14:textId="77777777" w:rsidP="00810C61" w:rsidR="00810C61" w:rsidRDefault="00810C61" w:rsidRPr="00EC4D4F">
      <w:pPr>
        <w:pStyle w:val="Titre1"/>
        <w:ind w:firstLine="708"/>
        <w:rPr>
          <w:rFonts w:ascii="Arial Narrow" w:hAnsi="Arial Narrow"/>
          <w:i/>
          <w:sz w:val="22"/>
          <w:szCs w:val="22"/>
          <w:u w:val="single"/>
        </w:rPr>
      </w:pPr>
      <w:bookmarkStart w:id="16" w:name="_Toc509321241"/>
      <w:proofErr w:type="gramStart"/>
      <w:r>
        <w:rPr>
          <w:rFonts w:ascii="Arial Narrow" w:hAnsi="Arial Narrow"/>
          <w:i/>
          <w:sz w:val="22"/>
          <w:szCs w:val="22"/>
          <w:u w:val="single"/>
        </w:rPr>
        <w:t>3.7</w:t>
      </w:r>
      <w:r w:rsidRPr="00EC4D4F">
        <w:rPr>
          <w:rFonts w:ascii="Arial Narrow" w:hAnsi="Arial Narrow"/>
          <w:i/>
          <w:sz w:val="22"/>
          <w:szCs w:val="22"/>
          <w:u w:val="single"/>
        </w:rPr>
        <w:t xml:space="preserve">  Emploi</w:t>
      </w:r>
      <w:proofErr w:type="gramEnd"/>
      <w:r w:rsidRPr="00EC4D4F">
        <w:rPr>
          <w:rFonts w:ascii="Arial Narrow" w:hAnsi="Arial Narrow"/>
          <w:i/>
          <w:sz w:val="22"/>
          <w:szCs w:val="22"/>
          <w:u w:val="single"/>
        </w:rPr>
        <w:t xml:space="preserve"> à temps partiel ou précaire</w:t>
      </w:r>
      <w:bookmarkEnd w:id="16"/>
    </w:p>
    <w:p w14:paraId="476E8686" w14:textId="77777777" w:rsidP="00810C61" w:rsidR="00810C61" w:rsidRDefault="00810C61" w:rsidRPr="00EC4D4F">
      <w:pPr>
        <w:jc w:val="both"/>
        <w:rPr>
          <w:rFonts w:ascii="Arial Narrow" w:cs="Arial" w:hAnsi="Arial Narrow"/>
          <w:sz w:val="22"/>
          <w:szCs w:val="22"/>
        </w:rPr>
      </w:pPr>
    </w:p>
    <w:p w14:paraId="762BA38F"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Afin de préserver l’équilibre entre vie privée et vie professionnelle, la Direction s’attache autant que possible à accepter le passage à temps partiel des salariés qui en expriment le souhait. Elle veille également à faciliter le retour à temps plein pour les collaborateurs se trouvant en situation de temps partiel « subi ».</w:t>
      </w:r>
    </w:p>
    <w:p w14:paraId="032E9FD6" w14:textId="77777777" w:rsidP="00810C61" w:rsidR="00810C61" w:rsidRDefault="00810C61" w:rsidRPr="00EC4D4F">
      <w:pPr>
        <w:rPr>
          <w:rFonts w:ascii="Arial Narrow" w:cs="Arial" w:hAnsi="Arial Narrow"/>
          <w:sz w:val="22"/>
          <w:szCs w:val="22"/>
        </w:rPr>
      </w:pPr>
    </w:p>
    <w:p w14:paraId="2EB68406" w14:textId="77777777" w:rsidP="00810C61" w:rsidR="00810C61" w:rsidRDefault="00810C61" w:rsidRPr="00EC4D4F">
      <w:pPr>
        <w:jc w:val="both"/>
        <w:rPr>
          <w:rFonts w:ascii="Arial Narrow" w:cs="Arial" w:hAnsi="Arial Narrow"/>
          <w:sz w:val="22"/>
          <w:szCs w:val="22"/>
        </w:rPr>
      </w:pPr>
      <w:r w:rsidRPr="00EC4D4F">
        <w:rPr>
          <w:rFonts w:ascii="Arial Narrow" w:cs="Arial" w:hAnsi="Arial Narrow"/>
          <w:sz w:val="22"/>
          <w:szCs w:val="22"/>
        </w:rPr>
        <w:t>Par ailleurs, la Direction s’engage à porter une attention particulière aux salariés à temps partiel ou « précaires » qui souhaitent une augmentation de leur durée du travail afin d’apprécier les conséquences sur les allocations du RSA (Revenu de Solidarité Active) dans ces emplois.</w:t>
      </w:r>
    </w:p>
    <w:p w14:paraId="2AF3A543" w14:textId="77777777" w:rsidP="00810C61" w:rsidR="00810C61" w:rsidRDefault="00810C61" w:rsidRPr="00EC4D4F">
      <w:pPr>
        <w:jc w:val="both"/>
        <w:rPr>
          <w:rFonts w:ascii="Arial Narrow" w:cs="Arial" w:hAnsi="Arial Narrow"/>
          <w:sz w:val="22"/>
          <w:szCs w:val="22"/>
        </w:rPr>
      </w:pPr>
    </w:p>
    <w:p w14:paraId="6017C5F7" w14:textId="77777777" w:rsidP="00810C61" w:rsidR="00810C61" w:rsidRDefault="00810C61">
      <w:pPr>
        <w:jc w:val="both"/>
        <w:rPr>
          <w:rFonts w:ascii="Arial Narrow" w:cs="Arial" w:hAnsi="Arial Narrow"/>
          <w:sz w:val="22"/>
          <w:szCs w:val="22"/>
        </w:rPr>
      </w:pPr>
      <w:r w:rsidRPr="00EC4D4F">
        <w:rPr>
          <w:rFonts w:ascii="Arial Narrow" w:cs="Arial" w:hAnsi="Arial Narrow"/>
          <w:sz w:val="22"/>
          <w:szCs w:val="22"/>
        </w:rPr>
        <w:t>Conformément aux dispositions de la Loi de sécurisation de l’emploi du 14/06/2013, depuis le 01/07/2014, le temps partiel ne peut pas être inférieur à 24 heures hebdomadaires sauf demande écrite des salariés concernés qui souhaiteraient bénéficier d’une durée du travail inférieure en raison de contraintes personnelles.</w:t>
      </w:r>
    </w:p>
    <w:p w14:paraId="0B1291A4" w14:textId="77777777" w:rsidP="00810C61" w:rsidR="00810C61" w:rsidRDefault="00810C61" w:rsidRPr="00EC4D4F">
      <w:pPr>
        <w:jc w:val="both"/>
        <w:rPr>
          <w:rFonts w:ascii="Arial Narrow" w:cs="Arial" w:hAnsi="Arial Narrow"/>
          <w:sz w:val="22"/>
          <w:szCs w:val="22"/>
        </w:rPr>
      </w:pPr>
    </w:p>
    <w:p w14:paraId="6269EC2F" w14:textId="77777777" w:rsidP="00810C61" w:rsidR="00810C61" w:rsidRDefault="00810C61" w:rsidRPr="00EC4D4F">
      <w:pPr>
        <w:jc w:val="both"/>
        <w:rPr>
          <w:rFonts w:ascii="Arial Narrow" w:cs="Arial" w:hAnsi="Arial Narrow"/>
          <w:bCs/>
          <w:sz w:val="22"/>
          <w:szCs w:val="22"/>
        </w:rPr>
      </w:pPr>
    </w:p>
    <w:p w14:paraId="1496BC57" w14:textId="77777777" w:rsidP="00810C61" w:rsidR="00810C61" w:rsidRDefault="00810C61" w:rsidRPr="00C27334">
      <w:pPr>
        <w:pStyle w:val="Titre1"/>
        <w:rPr>
          <w:rFonts w:ascii="Arial Narrow" w:hAnsi="Arial Narrow"/>
          <w:sz w:val="22"/>
          <w:szCs w:val="22"/>
          <w:u w:val="single"/>
        </w:rPr>
      </w:pPr>
      <w:bookmarkStart w:id="17" w:name="_Toc509321242"/>
      <w:r w:rsidRPr="00C27334">
        <w:rPr>
          <w:rFonts w:ascii="Arial Narrow" w:hAnsi="Arial Narrow"/>
          <w:sz w:val="22"/>
          <w:szCs w:val="22"/>
          <w:u w:val="single"/>
        </w:rPr>
        <w:t>5.  Epargne salariale</w:t>
      </w:r>
      <w:bookmarkEnd w:id="17"/>
      <w:r w:rsidRPr="00C27334">
        <w:rPr>
          <w:rFonts w:ascii="Arial Narrow" w:hAnsi="Arial Narrow"/>
          <w:sz w:val="22"/>
          <w:szCs w:val="22"/>
          <w:u w:val="single"/>
        </w:rPr>
        <w:t xml:space="preserve"> </w:t>
      </w:r>
    </w:p>
    <w:p w14:paraId="75C41358" w14:textId="77777777" w:rsidP="00810C61" w:rsidR="00810C61" w:rsidRDefault="00810C61" w:rsidRPr="00EC4D4F">
      <w:pPr>
        <w:pStyle w:val="Titre1"/>
        <w:ind w:firstLine="708"/>
        <w:rPr>
          <w:rFonts w:ascii="Arial Narrow" w:hAnsi="Arial Narrow"/>
          <w:i/>
          <w:sz w:val="22"/>
          <w:szCs w:val="22"/>
          <w:u w:val="single"/>
        </w:rPr>
      </w:pPr>
    </w:p>
    <w:p w14:paraId="7E270A94" w14:textId="650E6C25" w:rsidP="00810C61" w:rsidR="00810C61" w:rsidRDefault="00810C61" w:rsidRPr="001A5A82">
      <w:pPr>
        <w:pStyle w:val="Titre1"/>
        <w:ind w:firstLine="708"/>
        <w:rPr>
          <w:rFonts w:ascii="Arial Narrow" w:hAnsi="Arial Narrow"/>
          <w:i/>
          <w:color w:val="FF0000"/>
          <w:sz w:val="22"/>
          <w:szCs w:val="22"/>
          <w:u w:val="single"/>
        </w:rPr>
      </w:pPr>
      <w:bookmarkStart w:id="18" w:name="_Toc509321243"/>
      <w:r w:rsidRPr="00EC4D4F">
        <w:rPr>
          <w:rFonts w:ascii="Arial Narrow" w:hAnsi="Arial Narrow"/>
          <w:i/>
          <w:sz w:val="22"/>
          <w:szCs w:val="22"/>
          <w:u w:val="single"/>
        </w:rPr>
        <w:t>5.</w:t>
      </w:r>
      <w:r w:rsidRPr="00C5022D">
        <w:rPr>
          <w:rFonts w:ascii="Arial Narrow" w:hAnsi="Arial Narrow"/>
          <w:i/>
          <w:sz w:val="22"/>
          <w:szCs w:val="22"/>
          <w:u w:val="single"/>
        </w:rPr>
        <w:t xml:space="preserve">1 </w:t>
      </w:r>
      <w:proofErr w:type="spellStart"/>
      <w:r w:rsidRPr="003D7811">
        <w:rPr>
          <w:rFonts w:ascii="Arial Narrow" w:hAnsi="Arial Narrow"/>
          <w:i/>
          <w:sz w:val="22"/>
          <w:szCs w:val="22"/>
          <w:u w:val="single"/>
        </w:rPr>
        <w:t>PERCOi</w:t>
      </w:r>
      <w:bookmarkEnd w:id="18"/>
      <w:proofErr w:type="spellEnd"/>
      <w:r w:rsidRPr="003D7811">
        <w:rPr>
          <w:rFonts w:ascii="Arial Narrow" w:hAnsi="Arial Narrow"/>
          <w:i/>
          <w:sz w:val="22"/>
          <w:szCs w:val="22"/>
          <w:u w:val="single"/>
        </w:rPr>
        <w:t xml:space="preserve"> / PERECOI</w:t>
      </w:r>
      <w:r w:rsidR="001A5A82" w:rsidRPr="003D7811">
        <w:rPr>
          <w:rFonts w:ascii="Arial Narrow" w:hAnsi="Arial Narrow"/>
          <w:i/>
          <w:sz w:val="22"/>
          <w:szCs w:val="22"/>
          <w:u w:val="single"/>
        </w:rPr>
        <w:t xml:space="preserve">   </w:t>
      </w:r>
      <w:r w:rsidR="001A5A82">
        <w:rPr>
          <w:rFonts w:ascii="Arial Narrow" w:hAnsi="Arial Narrow"/>
          <w:i/>
          <w:color w:val="FF0000"/>
          <w:sz w:val="22"/>
          <w:szCs w:val="22"/>
          <w:u w:val="single"/>
        </w:rPr>
        <w:t xml:space="preserve"> </w:t>
      </w:r>
    </w:p>
    <w:p w14:paraId="3ACDDA75" w14:textId="77777777" w:rsidP="00810C61" w:rsidR="00810C61" w:rsidRDefault="00810C61" w:rsidRPr="00C5022D">
      <w:pPr>
        <w:jc w:val="both"/>
        <w:rPr>
          <w:rFonts w:ascii="Arial Narrow" w:hAnsi="Arial Narrow"/>
          <w:sz w:val="22"/>
          <w:szCs w:val="22"/>
          <w:lang w:eastAsia="en-US"/>
        </w:rPr>
      </w:pPr>
    </w:p>
    <w:p w14:paraId="06429CBD" w14:textId="77777777"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 xml:space="preserve">Dans le cadre des dispositions de la loi portant sur l’épargne salariale, la Direction du groupe Arcade (devenu Groupe Arcade </w:t>
      </w:r>
      <w:proofErr w:type="spellStart"/>
      <w:r w:rsidRPr="00C5022D">
        <w:rPr>
          <w:rFonts w:ascii="Arial Narrow" w:hAnsi="Arial Narrow"/>
          <w:sz w:val="22"/>
          <w:szCs w:val="22"/>
          <w:lang w:eastAsia="en-US"/>
        </w:rPr>
        <w:t>Vyv</w:t>
      </w:r>
      <w:proofErr w:type="spellEnd"/>
      <w:r w:rsidRPr="00C5022D">
        <w:rPr>
          <w:rFonts w:ascii="Arial Narrow" w:hAnsi="Arial Narrow"/>
          <w:sz w:val="22"/>
          <w:szCs w:val="22"/>
          <w:lang w:eastAsia="en-US"/>
        </w:rPr>
        <w:t xml:space="preserve"> depuis le 01/07/2019) a mis en place en 2009 un régime d’épargne retraite du type PERCOI (Plan d’épargne Retraite Collectif Inter entreprise). Ce régime vient en complément du dispositif du Plan d’Epargne Groupe (PEG) créé dans le Groupe depuis de nombreuses années. </w:t>
      </w:r>
    </w:p>
    <w:p w14:paraId="4483B728" w14:textId="77777777"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 xml:space="preserve">La SFHE, entrant dans le périmètre du Groupe, a décidé de poursuivre son adhésion au PERCOI du Groupe Arcade suite à un accord en date du 12/09/2019 avec le Comité Social et Economique de l’entreprise afin que son personnel puisse </w:t>
      </w:r>
      <w:proofErr w:type="gramStart"/>
      <w:r w:rsidRPr="00C5022D">
        <w:rPr>
          <w:rFonts w:ascii="Arial Narrow" w:hAnsi="Arial Narrow"/>
          <w:sz w:val="22"/>
          <w:szCs w:val="22"/>
          <w:lang w:eastAsia="en-US"/>
        </w:rPr>
        <w:t>participer ,</w:t>
      </w:r>
      <w:proofErr w:type="gramEnd"/>
      <w:r w:rsidRPr="00C5022D">
        <w:rPr>
          <w:rFonts w:ascii="Arial Narrow" w:hAnsi="Arial Narrow"/>
          <w:sz w:val="22"/>
          <w:szCs w:val="22"/>
          <w:lang w:eastAsia="en-US"/>
        </w:rPr>
        <w:t xml:space="preserve"> avec son aide, à la constitution d’un portefeuille collectif et bénéficier ainsi  des avantages fiscaux dont est assortie cette forme d’épargne .</w:t>
      </w:r>
    </w:p>
    <w:p w14:paraId="0C1651BA" w14:textId="258B4B0A"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La participation de l’entreprise s’effectuera selon les conditions et la durée définies dans le PERCOI du Groupe Arcade, devenu PERECOI en application de la loi Pacte, cette transformation ayant fait l’objet d’une consultation du CSE le 02/07/20</w:t>
      </w:r>
      <w:r w:rsidR="006E50B3">
        <w:rPr>
          <w:rFonts w:ascii="Arial Narrow" w:hAnsi="Arial Narrow"/>
          <w:sz w:val="22"/>
          <w:szCs w:val="22"/>
          <w:lang w:eastAsia="en-US"/>
        </w:rPr>
        <w:t>20</w:t>
      </w:r>
      <w:r w:rsidRPr="00C5022D">
        <w:rPr>
          <w:rFonts w:ascii="Arial Narrow" w:hAnsi="Arial Narrow"/>
          <w:sz w:val="22"/>
          <w:szCs w:val="22"/>
          <w:lang w:eastAsia="en-US"/>
        </w:rPr>
        <w:t>, à laquelle ce dernier a rendu un avis favorable.</w:t>
      </w:r>
    </w:p>
    <w:p w14:paraId="4F49F807" w14:textId="77777777" w:rsidP="00810C61" w:rsidR="00810C61" w:rsidRDefault="00810C61" w:rsidRPr="00C5022D">
      <w:pPr>
        <w:jc w:val="both"/>
        <w:rPr>
          <w:rFonts w:ascii="Arial Narrow" w:hAnsi="Arial Narrow"/>
          <w:sz w:val="22"/>
          <w:szCs w:val="22"/>
          <w:lang w:eastAsia="en-US"/>
        </w:rPr>
      </w:pPr>
    </w:p>
    <w:p w14:paraId="63BD0BDE" w14:textId="77777777"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 xml:space="preserve">Les salariés peuvent y placer, outre les sommes issues de l’accord d’intéressement collectif en vigueur, toute autre épargne volontaire dans la limite de 25% de leur rémunération annuelle brute. </w:t>
      </w:r>
    </w:p>
    <w:p w14:paraId="667D2FFE" w14:textId="77777777" w:rsidP="00810C61" w:rsidR="00810C61" w:rsidRDefault="00810C61" w:rsidRPr="00C5022D">
      <w:pPr>
        <w:jc w:val="both"/>
        <w:rPr>
          <w:rFonts w:ascii="Arial Narrow" w:hAnsi="Arial Narrow"/>
          <w:sz w:val="22"/>
          <w:szCs w:val="22"/>
          <w:lang w:eastAsia="en-US"/>
        </w:rPr>
      </w:pPr>
    </w:p>
    <w:p w14:paraId="6BA71623" w14:textId="77777777"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Indépendamment des sommes placées volontairement par les salariés, l’employeur prend l’engagement de verser un abondement uniquement sur les sommes provenant de l’intéressement collectif.</w:t>
      </w:r>
    </w:p>
    <w:p w14:paraId="04092804" w14:textId="77777777" w:rsidP="00810C61" w:rsidR="00810C61" w:rsidRDefault="00810C61" w:rsidRPr="00C5022D">
      <w:pPr>
        <w:jc w:val="both"/>
        <w:rPr>
          <w:rFonts w:ascii="Arial Narrow" w:hAnsi="Arial Narrow"/>
          <w:sz w:val="22"/>
          <w:szCs w:val="22"/>
          <w:lang w:eastAsia="en-US"/>
        </w:rPr>
      </w:pPr>
    </w:p>
    <w:p w14:paraId="6E50D91F" w14:textId="3784EDF8"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Les dispositions fixées dans le règlement du PERCOI / PERECOI sont maintenues pour l’année 202</w:t>
      </w:r>
      <w:r w:rsidR="001A5A82">
        <w:rPr>
          <w:rFonts w:ascii="Arial Narrow" w:hAnsi="Arial Narrow"/>
          <w:sz w:val="22"/>
          <w:szCs w:val="22"/>
          <w:lang w:eastAsia="en-US"/>
        </w:rPr>
        <w:t>2</w:t>
      </w:r>
      <w:r w:rsidRPr="00C5022D">
        <w:rPr>
          <w:rFonts w:ascii="Arial Narrow" w:hAnsi="Arial Narrow"/>
          <w:sz w:val="22"/>
          <w:szCs w:val="22"/>
          <w:lang w:eastAsia="en-US"/>
        </w:rPr>
        <w:t>, et ainsi, la Direction de la SFHE s’engage à compléter les versements des salariés qui placeront tout ou partie de leur intéressement 202</w:t>
      </w:r>
      <w:r w:rsidR="001A5A82">
        <w:rPr>
          <w:rFonts w:ascii="Arial Narrow" w:hAnsi="Arial Narrow"/>
          <w:sz w:val="22"/>
          <w:szCs w:val="22"/>
          <w:lang w:eastAsia="en-US"/>
        </w:rPr>
        <w:t>1</w:t>
      </w:r>
      <w:r w:rsidRPr="00C5022D">
        <w:rPr>
          <w:rFonts w:ascii="Arial Narrow" w:hAnsi="Arial Narrow"/>
          <w:sz w:val="22"/>
          <w:szCs w:val="22"/>
          <w:lang w:eastAsia="en-US"/>
        </w:rPr>
        <w:t xml:space="preserve"> dans le PERCOI / PERECOI par un abondement plafonné à 100% du montant brut versé, dans la limite de 1</w:t>
      </w:r>
      <w:r w:rsidR="001A5A82">
        <w:rPr>
          <w:rFonts w:ascii="Arial Narrow" w:hAnsi="Arial Narrow"/>
          <w:sz w:val="22"/>
          <w:szCs w:val="22"/>
          <w:lang w:eastAsia="en-US"/>
        </w:rPr>
        <w:t xml:space="preserve"> </w:t>
      </w:r>
      <w:r w:rsidRPr="00C5022D">
        <w:rPr>
          <w:rFonts w:ascii="Arial Narrow" w:hAnsi="Arial Narrow"/>
          <w:sz w:val="22"/>
          <w:szCs w:val="22"/>
          <w:lang w:eastAsia="en-US"/>
        </w:rPr>
        <w:t xml:space="preserve">000 € bruts. </w:t>
      </w:r>
    </w:p>
    <w:p w14:paraId="2EA678E4" w14:textId="77777777"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 xml:space="preserve">Cet abondement sera soumis aux prélèvements sociaux, notamment la CSG et la CRDS. Cet engagement d’abondement sur le placement de l’intéressement est défini dans le règlement du PERCOI / PERECOI. </w:t>
      </w:r>
    </w:p>
    <w:p w14:paraId="43789BC5" w14:textId="77777777" w:rsidP="00810C61" w:rsidR="00810C61" w:rsidRDefault="00810C61" w:rsidRPr="00C5022D">
      <w:pPr>
        <w:jc w:val="both"/>
        <w:rPr>
          <w:rFonts w:ascii="Arial Narrow" w:hAnsi="Arial Narrow"/>
          <w:b/>
          <w:bCs/>
          <w:sz w:val="22"/>
          <w:szCs w:val="22"/>
          <w:lang w:eastAsia="en-US"/>
        </w:rPr>
      </w:pPr>
    </w:p>
    <w:p w14:paraId="04FC9F59" w14:textId="77777777" w:rsidP="00810C61" w:rsidR="00810C61" w:rsidRDefault="00810C61" w:rsidRPr="00C5022D">
      <w:pPr>
        <w:jc w:val="both"/>
        <w:rPr>
          <w:rFonts w:ascii="Arial Narrow" w:hAnsi="Arial Narrow"/>
          <w:sz w:val="22"/>
          <w:szCs w:val="22"/>
          <w:lang w:eastAsia="en-US"/>
        </w:rPr>
      </w:pPr>
      <w:r w:rsidRPr="00C5022D">
        <w:rPr>
          <w:rFonts w:ascii="Arial Narrow" w:hAnsi="Arial Narrow"/>
          <w:sz w:val="22"/>
          <w:szCs w:val="22"/>
          <w:lang w:eastAsia="en-US"/>
        </w:rPr>
        <w:t xml:space="preserve">La Direction rappelle la possibilité offerte aux salariés, en application de l’accord de l’UES Arcade maintenu au titre de la continuité sociale relatif au Compte Epargne Temps, conclu en date du 30/10/2013 et applicable depuis le 01/01/2014, de transférer chaque année un maximum de 10 jours épargnés au CET (en dehors des jours de CET acquis au titre d’un abondement de l’employeur) vers le PERCOI / PERECOI </w:t>
      </w:r>
    </w:p>
    <w:p w14:paraId="602AEAE0" w14:textId="77777777" w:rsidP="00810C61" w:rsidR="00810C61" w:rsidRDefault="00810C61" w:rsidRPr="00C5022D">
      <w:pPr>
        <w:jc w:val="both"/>
        <w:rPr>
          <w:rFonts w:ascii="Arial Narrow" w:hAnsi="Arial Narrow"/>
          <w:strike/>
          <w:sz w:val="22"/>
          <w:szCs w:val="22"/>
          <w:lang w:eastAsia="en-US"/>
        </w:rPr>
      </w:pPr>
    </w:p>
    <w:p w14:paraId="6981706F" w14:textId="77777777" w:rsidP="00810C61" w:rsidR="00810C61" w:rsidRDefault="00810C61" w:rsidRPr="00C5022D">
      <w:pPr>
        <w:jc w:val="both"/>
        <w:rPr>
          <w:rFonts w:ascii="Arial Narrow" w:hAnsi="Arial Narrow"/>
          <w:strike/>
          <w:sz w:val="22"/>
          <w:szCs w:val="22"/>
          <w:lang w:eastAsia="en-US"/>
        </w:rPr>
      </w:pPr>
    </w:p>
    <w:p w14:paraId="25C34318" w14:textId="6B661B33" w:rsidP="00810C61" w:rsidR="00810C61" w:rsidRDefault="00810C61" w:rsidRPr="007E6864">
      <w:pPr>
        <w:pStyle w:val="Titre1"/>
        <w:ind w:firstLine="708"/>
        <w:rPr>
          <w:rFonts w:ascii="Arial Narrow" w:hAnsi="Arial Narrow"/>
          <w:i/>
          <w:color w:val="FF0000"/>
          <w:sz w:val="22"/>
          <w:szCs w:val="22"/>
          <w:u w:val="single"/>
        </w:rPr>
      </w:pPr>
      <w:bookmarkStart w:id="19" w:name="_Toc509321244"/>
      <w:r w:rsidRPr="003D7811">
        <w:rPr>
          <w:rFonts w:ascii="Arial Narrow" w:hAnsi="Arial Narrow"/>
          <w:i/>
          <w:sz w:val="22"/>
          <w:szCs w:val="22"/>
          <w:u w:val="single"/>
        </w:rPr>
        <w:t>5.2 PEG</w:t>
      </w:r>
      <w:bookmarkEnd w:id="19"/>
      <w:r w:rsidR="007E6864" w:rsidRPr="003D7811">
        <w:rPr>
          <w:rFonts w:ascii="Arial Narrow" w:hAnsi="Arial Narrow"/>
          <w:i/>
          <w:sz w:val="22"/>
          <w:szCs w:val="22"/>
          <w:u w:val="single"/>
        </w:rPr>
        <w:t xml:space="preserve">  </w:t>
      </w:r>
      <w:r w:rsidR="007E6864">
        <w:rPr>
          <w:rFonts w:ascii="Arial Narrow" w:hAnsi="Arial Narrow"/>
          <w:i/>
          <w:color w:val="FF0000"/>
          <w:sz w:val="22"/>
          <w:szCs w:val="22"/>
          <w:u w:val="single"/>
        </w:rPr>
        <w:t xml:space="preserve"> </w:t>
      </w:r>
    </w:p>
    <w:p w14:paraId="4EF1B15B" w14:textId="77777777" w:rsidP="00810C61" w:rsidR="00810C61" w:rsidRDefault="00810C61" w:rsidRPr="00C5022D">
      <w:pPr>
        <w:jc w:val="both"/>
        <w:rPr>
          <w:rFonts w:ascii="Arial Narrow" w:hAnsi="Arial Narrow"/>
          <w:sz w:val="22"/>
          <w:szCs w:val="22"/>
          <w:lang w:eastAsia="en-US"/>
        </w:rPr>
      </w:pPr>
    </w:p>
    <w:p w14:paraId="292DCE65" w14:textId="6E64311B" w:rsidP="00810C61" w:rsidR="00810C61" w:rsidRDefault="00810C61" w:rsidRPr="0090703D">
      <w:pPr>
        <w:jc w:val="both"/>
        <w:rPr>
          <w:rFonts w:ascii="Arial Narrow" w:hAnsi="Arial Narrow"/>
          <w:sz w:val="22"/>
          <w:szCs w:val="22"/>
          <w:lang w:eastAsia="en-US"/>
        </w:rPr>
      </w:pPr>
      <w:r w:rsidRPr="00C5022D">
        <w:rPr>
          <w:rFonts w:ascii="Arial Narrow" w:hAnsi="Arial Narrow"/>
          <w:sz w:val="22"/>
          <w:szCs w:val="22"/>
          <w:lang w:eastAsia="en-US"/>
        </w:rPr>
        <w:t>Les dispositions fixées dans le règlement du PEG</w:t>
      </w:r>
      <w:r>
        <w:rPr>
          <w:rFonts w:ascii="Arial Narrow" w:hAnsi="Arial Narrow"/>
          <w:sz w:val="22"/>
          <w:szCs w:val="22"/>
          <w:lang w:eastAsia="en-US"/>
        </w:rPr>
        <w:t xml:space="preserve"> (Plan d’Epargne </w:t>
      </w:r>
      <w:proofErr w:type="gramStart"/>
      <w:r>
        <w:rPr>
          <w:rFonts w:ascii="Arial Narrow" w:hAnsi="Arial Narrow"/>
          <w:sz w:val="22"/>
          <w:szCs w:val="22"/>
          <w:lang w:eastAsia="en-US"/>
        </w:rPr>
        <w:t>Groupe )</w:t>
      </w:r>
      <w:proofErr w:type="gramEnd"/>
      <w:r w:rsidRPr="00C5022D">
        <w:rPr>
          <w:rFonts w:ascii="Arial Narrow" w:hAnsi="Arial Narrow"/>
          <w:sz w:val="22"/>
          <w:szCs w:val="22"/>
          <w:lang w:eastAsia="en-US"/>
        </w:rPr>
        <w:t xml:space="preserve"> sont maintenues pour l’année 202</w:t>
      </w:r>
      <w:r w:rsidR="007E6864">
        <w:rPr>
          <w:rFonts w:ascii="Arial Narrow" w:hAnsi="Arial Narrow"/>
          <w:sz w:val="22"/>
          <w:szCs w:val="22"/>
          <w:lang w:eastAsia="en-US"/>
        </w:rPr>
        <w:t>2</w:t>
      </w:r>
      <w:r w:rsidRPr="00C5022D">
        <w:rPr>
          <w:rFonts w:ascii="Arial Narrow" w:hAnsi="Arial Narrow"/>
          <w:sz w:val="22"/>
          <w:szCs w:val="22"/>
          <w:lang w:eastAsia="en-US"/>
        </w:rPr>
        <w:t>, la Direction s’engage à compléter les versements des salariés qui placeront tout ou partie de leur intéressement 202</w:t>
      </w:r>
      <w:r w:rsidR="00340C9A">
        <w:rPr>
          <w:rFonts w:ascii="Arial Narrow" w:hAnsi="Arial Narrow"/>
          <w:sz w:val="22"/>
          <w:szCs w:val="22"/>
          <w:lang w:eastAsia="en-US"/>
        </w:rPr>
        <w:t>1</w:t>
      </w:r>
      <w:r w:rsidRPr="00C5022D">
        <w:rPr>
          <w:rFonts w:ascii="Arial Narrow" w:hAnsi="Arial Narrow"/>
          <w:sz w:val="22"/>
          <w:szCs w:val="22"/>
          <w:lang w:eastAsia="en-US"/>
        </w:rPr>
        <w:t xml:space="preserve"> dans le fonds Arcade Gestion du PEG par un abondement plafonné à 43% du montant brut versé. Cet abondement sera soumis aux prélèvements sociaux, notamment la CSG et la CRDS. Cet engagement d’abondement sur le placement de l’intéressement est défini dans le règlement du PEG.</w:t>
      </w:r>
      <w:r w:rsidRPr="0090703D">
        <w:rPr>
          <w:rFonts w:ascii="Arial Narrow" w:hAnsi="Arial Narrow"/>
          <w:sz w:val="22"/>
          <w:szCs w:val="22"/>
          <w:lang w:eastAsia="en-US"/>
        </w:rPr>
        <w:t xml:space="preserve"> </w:t>
      </w:r>
    </w:p>
    <w:p w14:paraId="5D53C677" w14:textId="77777777" w:rsidP="00810C61" w:rsidR="00810C61" w:rsidRDefault="00810C61">
      <w:pPr>
        <w:jc w:val="both"/>
        <w:rPr>
          <w:rFonts w:ascii="Arial Narrow" w:hAnsi="Arial Narrow"/>
          <w:sz w:val="22"/>
          <w:szCs w:val="22"/>
          <w:lang w:eastAsia="en-US"/>
        </w:rPr>
      </w:pPr>
    </w:p>
    <w:p w14:paraId="71F1B1E6" w14:textId="77777777" w:rsidP="00810C61" w:rsidR="00810C61" w:rsidRDefault="00810C61" w:rsidRPr="00EC4D4F">
      <w:pPr>
        <w:jc w:val="both"/>
        <w:rPr>
          <w:rFonts w:ascii="Arial Narrow" w:hAnsi="Arial Narrow"/>
          <w:sz w:val="22"/>
          <w:szCs w:val="22"/>
          <w:lang w:eastAsia="en-US"/>
        </w:rPr>
      </w:pPr>
    </w:p>
    <w:p w14:paraId="6042A942" w14:textId="77777777" w:rsidP="00810C61" w:rsidR="00810C61" w:rsidRDefault="00810C61" w:rsidRPr="00EC4D4F">
      <w:pPr>
        <w:pStyle w:val="Titre1"/>
        <w:ind w:firstLine="708"/>
        <w:rPr>
          <w:rFonts w:ascii="Arial Narrow" w:hAnsi="Arial Narrow"/>
          <w:i/>
          <w:sz w:val="22"/>
          <w:szCs w:val="22"/>
          <w:u w:val="single"/>
        </w:rPr>
      </w:pPr>
      <w:bookmarkStart w:id="20" w:name="_Toc509321245"/>
      <w:r w:rsidRPr="00EC4D4F">
        <w:rPr>
          <w:rFonts w:ascii="Arial Narrow" w:hAnsi="Arial Narrow"/>
          <w:i/>
          <w:sz w:val="22"/>
          <w:szCs w:val="22"/>
          <w:u w:val="single"/>
        </w:rPr>
        <w:t>5</w:t>
      </w:r>
      <w:r>
        <w:rPr>
          <w:rFonts w:ascii="Arial Narrow" w:hAnsi="Arial Narrow"/>
          <w:i/>
          <w:sz w:val="22"/>
          <w:szCs w:val="22"/>
          <w:u w:val="single"/>
        </w:rPr>
        <w:t>.3 A</w:t>
      </w:r>
      <w:r w:rsidRPr="00EC4D4F">
        <w:rPr>
          <w:rFonts w:ascii="Arial Narrow" w:hAnsi="Arial Narrow"/>
          <w:i/>
          <w:sz w:val="22"/>
          <w:szCs w:val="22"/>
          <w:u w:val="single"/>
        </w:rPr>
        <w:t xml:space="preserve">ccord d’intéressement </w:t>
      </w:r>
      <w:bookmarkEnd w:id="20"/>
    </w:p>
    <w:p w14:paraId="7864279C" w14:textId="77777777" w:rsidP="00810C61" w:rsidR="00810C61" w:rsidRDefault="00810C61" w:rsidRPr="00EC4D4F">
      <w:pPr>
        <w:jc w:val="both"/>
        <w:rPr>
          <w:rFonts w:ascii="Arial Narrow" w:cs="Arial" w:hAnsi="Arial Narrow"/>
          <w:sz w:val="22"/>
          <w:szCs w:val="22"/>
        </w:rPr>
      </w:pPr>
    </w:p>
    <w:p w14:paraId="6AB1A91F" w14:textId="77777777" w:rsidP="00810C61" w:rsidR="00810C61" w:rsidRDefault="00810C61" w:rsidRPr="00EC4D4F">
      <w:pPr>
        <w:jc w:val="both"/>
        <w:rPr>
          <w:rFonts w:ascii="Arial Narrow" w:cs="Arial" w:hAnsi="Arial Narrow"/>
          <w:sz w:val="22"/>
          <w:szCs w:val="22"/>
        </w:rPr>
      </w:pPr>
    </w:p>
    <w:p w14:paraId="3CB1FE67" w14:textId="5C0EE4B0" w:rsidP="00810C61" w:rsidR="00810C61" w:rsidRDefault="007E6864">
      <w:pPr>
        <w:pStyle w:val="Titre1"/>
        <w:rPr>
          <w:rFonts w:ascii="Arial Narrow" w:hAnsi="Arial Narrow"/>
          <w:b w:val="0"/>
          <w:sz w:val="22"/>
          <w:szCs w:val="22"/>
        </w:rPr>
      </w:pPr>
      <w:bookmarkStart w:id="21" w:name="_Toc509321246"/>
      <w:r>
        <w:rPr>
          <w:rFonts w:ascii="Arial Narrow" w:hAnsi="Arial Narrow"/>
          <w:b w:val="0"/>
          <w:sz w:val="22"/>
          <w:szCs w:val="22"/>
        </w:rPr>
        <w:t>Un accord d’intéressement avec d</w:t>
      </w:r>
      <w:r w:rsidR="00810C61">
        <w:rPr>
          <w:rFonts w:ascii="Arial Narrow" w:hAnsi="Arial Narrow"/>
          <w:b w:val="0"/>
          <w:sz w:val="22"/>
          <w:szCs w:val="22"/>
        </w:rPr>
        <w:t>es critères de performance au titre de l’année 202</w:t>
      </w:r>
      <w:r>
        <w:rPr>
          <w:rFonts w:ascii="Arial Narrow" w:hAnsi="Arial Narrow"/>
          <w:b w:val="0"/>
          <w:sz w:val="22"/>
          <w:szCs w:val="22"/>
        </w:rPr>
        <w:t>2</w:t>
      </w:r>
      <w:r w:rsidR="00810C61">
        <w:rPr>
          <w:rFonts w:ascii="Arial Narrow" w:hAnsi="Arial Narrow"/>
          <w:b w:val="0"/>
          <w:sz w:val="22"/>
          <w:szCs w:val="22"/>
        </w:rPr>
        <w:t xml:space="preserve"> fer</w:t>
      </w:r>
      <w:r w:rsidR="00340C9A">
        <w:rPr>
          <w:rFonts w:ascii="Arial Narrow" w:hAnsi="Arial Narrow"/>
          <w:b w:val="0"/>
          <w:sz w:val="22"/>
          <w:szCs w:val="22"/>
        </w:rPr>
        <w:t>a</w:t>
      </w:r>
      <w:r w:rsidR="00810C61">
        <w:rPr>
          <w:rFonts w:ascii="Arial Narrow" w:hAnsi="Arial Narrow"/>
          <w:b w:val="0"/>
          <w:sz w:val="22"/>
          <w:szCs w:val="22"/>
        </w:rPr>
        <w:t xml:space="preserve"> l’objet d’une négociation spécifique </w:t>
      </w:r>
      <w:r>
        <w:rPr>
          <w:rFonts w:ascii="Arial Narrow" w:hAnsi="Arial Narrow"/>
          <w:b w:val="0"/>
          <w:sz w:val="22"/>
          <w:szCs w:val="22"/>
        </w:rPr>
        <w:t>avec</w:t>
      </w:r>
      <w:r w:rsidR="00810C61">
        <w:rPr>
          <w:rFonts w:ascii="Arial Narrow" w:hAnsi="Arial Narrow"/>
          <w:b w:val="0"/>
          <w:sz w:val="22"/>
          <w:szCs w:val="22"/>
        </w:rPr>
        <w:t xml:space="preserve"> l’organisation syndicale représentative au sein de la SFHE</w:t>
      </w:r>
      <w:r>
        <w:rPr>
          <w:rFonts w:ascii="Arial Narrow" w:hAnsi="Arial Narrow"/>
          <w:b w:val="0"/>
          <w:sz w:val="22"/>
          <w:szCs w:val="22"/>
        </w:rPr>
        <w:t xml:space="preserve"> avant le 30 juin 2022.</w:t>
      </w:r>
      <w:r w:rsidR="00810C61">
        <w:rPr>
          <w:rFonts w:ascii="Arial Narrow" w:hAnsi="Arial Narrow"/>
          <w:b w:val="0"/>
          <w:sz w:val="22"/>
          <w:szCs w:val="22"/>
        </w:rPr>
        <w:t xml:space="preserve"> </w:t>
      </w:r>
    </w:p>
    <w:p w14:paraId="19A2B417" w14:textId="051E2A2C" w:rsidP="007E6864" w:rsidR="00810C61" w:rsidRDefault="00810C61" w:rsidRPr="00156037">
      <w:pPr>
        <w:rPr>
          <w:rFonts w:ascii="Arial Narrow" w:hAnsi="Arial Narrow"/>
          <w:b/>
          <w:bCs/>
          <w:sz w:val="22"/>
          <w:szCs w:val="22"/>
        </w:rPr>
      </w:pPr>
    </w:p>
    <w:p w14:paraId="11E3A795" w14:textId="77777777" w:rsidP="00810C61" w:rsidR="00810C61" w:rsidRDefault="00810C61">
      <w:pPr>
        <w:jc w:val="both"/>
        <w:rPr>
          <w:rFonts w:ascii="Arial Narrow" w:hAnsi="Arial Narrow"/>
          <w:sz w:val="22"/>
          <w:szCs w:val="22"/>
        </w:rPr>
      </w:pPr>
    </w:p>
    <w:p w14:paraId="65A0AEB5" w14:textId="472E7155" w:rsidP="00810C61" w:rsidR="00810C61" w:rsidRDefault="00810C61">
      <w:pPr>
        <w:pStyle w:val="Titre1"/>
        <w:rPr>
          <w:rFonts w:ascii="Arial Narrow" w:hAnsi="Arial Narrow"/>
          <w:sz w:val="22"/>
          <w:szCs w:val="22"/>
          <w:u w:val="single"/>
        </w:rPr>
      </w:pPr>
    </w:p>
    <w:p w14:paraId="5BBEA2D1" w14:textId="77777777" w:rsidP="003D7811" w:rsidR="003D7811" w:rsidRDefault="003D7811" w:rsidRPr="003D7811"/>
    <w:p w14:paraId="605B3CB4" w14:textId="77777777" w:rsidP="00810C61" w:rsidR="00810C61" w:rsidRDefault="00810C61" w:rsidRPr="007A1F8D">
      <w:pPr>
        <w:pStyle w:val="Titre1"/>
        <w:rPr>
          <w:rFonts w:ascii="Arial Narrow" w:hAnsi="Arial Narrow"/>
          <w:sz w:val="22"/>
          <w:szCs w:val="22"/>
          <w:u w:val="single"/>
        </w:rPr>
      </w:pPr>
      <w:r w:rsidRPr="007A1F8D">
        <w:rPr>
          <w:rFonts w:ascii="Arial Narrow" w:hAnsi="Arial Narrow"/>
          <w:sz w:val="22"/>
          <w:szCs w:val="22"/>
          <w:u w:val="single"/>
        </w:rPr>
        <w:lastRenderedPageBreak/>
        <w:t>6.  Régimes de Prévoyance et de Frais de Santé</w:t>
      </w:r>
      <w:bookmarkEnd w:id="21"/>
      <w:r w:rsidRPr="007A1F8D">
        <w:rPr>
          <w:rFonts w:ascii="Arial Narrow" w:hAnsi="Arial Narrow"/>
          <w:sz w:val="22"/>
          <w:szCs w:val="22"/>
          <w:u w:val="single"/>
        </w:rPr>
        <w:t> </w:t>
      </w:r>
    </w:p>
    <w:p w14:paraId="2734B543" w14:textId="77777777" w:rsidP="00810C61" w:rsidR="00810C61" w:rsidRDefault="00810C61" w:rsidRPr="00EC4D4F">
      <w:pPr>
        <w:pStyle w:val="Default"/>
        <w:jc w:val="both"/>
        <w:rPr>
          <w:rFonts w:ascii="Arial Narrow" w:hAnsi="Arial Narrow"/>
          <w:color w:val="auto"/>
          <w:sz w:val="22"/>
          <w:szCs w:val="22"/>
        </w:rPr>
      </w:pPr>
    </w:p>
    <w:p w14:paraId="2C1A8616" w14:textId="46AE179A" w:rsidP="00810C61" w:rsidR="00810C61" w:rsidRDefault="00810C61">
      <w:pPr>
        <w:pStyle w:val="Default"/>
        <w:jc w:val="both"/>
        <w:rPr>
          <w:rFonts w:ascii="Arial Narrow" w:hAnsi="Arial Narrow"/>
          <w:color w:val="auto"/>
          <w:sz w:val="22"/>
          <w:szCs w:val="22"/>
        </w:rPr>
      </w:pPr>
      <w:r>
        <w:rPr>
          <w:rFonts w:ascii="Arial Narrow" w:hAnsi="Arial Narrow"/>
          <w:color w:val="auto"/>
          <w:sz w:val="22"/>
          <w:szCs w:val="22"/>
        </w:rPr>
        <w:t>Conformément à l’information consultation du CSE de la SFHE du 19/11/2019 u</w:t>
      </w:r>
      <w:r w:rsidRPr="00EC4D4F">
        <w:rPr>
          <w:rFonts w:ascii="Arial Narrow" w:hAnsi="Arial Narrow"/>
          <w:color w:val="auto"/>
          <w:sz w:val="22"/>
          <w:szCs w:val="22"/>
        </w:rPr>
        <w:t xml:space="preserve">n contrat relatif aux frais de santé et </w:t>
      </w:r>
      <w:r>
        <w:rPr>
          <w:rFonts w:ascii="Arial Narrow" w:hAnsi="Arial Narrow"/>
          <w:color w:val="auto"/>
          <w:sz w:val="22"/>
          <w:szCs w:val="22"/>
        </w:rPr>
        <w:t xml:space="preserve">à la prévoyance a été </w:t>
      </w:r>
      <w:r w:rsidRPr="00EC4D4F">
        <w:rPr>
          <w:rFonts w:ascii="Arial Narrow" w:hAnsi="Arial Narrow"/>
          <w:color w:val="auto"/>
          <w:sz w:val="22"/>
          <w:szCs w:val="22"/>
        </w:rPr>
        <w:t>mis en place par Décision U</w:t>
      </w:r>
      <w:r>
        <w:rPr>
          <w:rFonts w:ascii="Arial Narrow" w:hAnsi="Arial Narrow"/>
          <w:color w:val="auto"/>
          <w:sz w:val="22"/>
          <w:szCs w:val="22"/>
        </w:rPr>
        <w:t>nilatérale de l’Employeur au 01/04/2020</w:t>
      </w:r>
      <w:r w:rsidRPr="00EC4D4F">
        <w:rPr>
          <w:rFonts w:ascii="Arial Narrow" w:hAnsi="Arial Narrow"/>
          <w:color w:val="auto"/>
          <w:sz w:val="22"/>
          <w:szCs w:val="22"/>
        </w:rPr>
        <w:t xml:space="preserve"> </w:t>
      </w:r>
    </w:p>
    <w:p w14:paraId="165A61CF" w14:textId="00646A73" w:rsidP="00810C61" w:rsidR="00810C61" w:rsidRDefault="00810C61" w:rsidRPr="00B152CC">
      <w:pPr>
        <w:rPr>
          <w:rFonts w:ascii="Arial Narrow" w:hAnsi="Arial Narrow"/>
          <w:sz w:val="22"/>
          <w:szCs w:val="22"/>
        </w:rPr>
      </w:pPr>
      <w:bookmarkStart w:id="22" w:name="_Toc509321247"/>
      <w:r w:rsidRPr="00B152CC">
        <w:rPr>
          <w:rFonts w:ascii="Arial Narrow" w:hAnsi="Arial Narrow"/>
          <w:sz w:val="22"/>
          <w:szCs w:val="22"/>
        </w:rPr>
        <w:t>Les comptes de résultats de l’année 202</w:t>
      </w:r>
      <w:r w:rsidR="007D76F8">
        <w:rPr>
          <w:rFonts w:ascii="Arial Narrow" w:hAnsi="Arial Narrow"/>
          <w:sz w:val="22"/>
          <w:szCs w:val="22"/>
        </w:rPr>
        <w:t>1</w:t>
      </w:r>
      <w:r w:rsidRPr="00B152CC">
        <w:rPr>
          <w:rFonts w:ascii="Arial Narrow" w:hAnsi="Arial Narrow"/>
          <w:sz w:val="22"/>
          <w:szCs w:val="22"/>
        </w:rPr>
        <w:t xml:space="preserve"> seront présentés au CSE au 2</w:t>
      </w:r>
      <w:r w:rsidRPr="00B152CC">
        <w:rPr>
          <w:rFonts w:ascii="Arial Narrow" w:hAnsi="Arial Narrow"/>
          <w:sz w:val="22"/>
          <w:szCs w:val="22"/>
          <w:vertAlign w:val="superscript"/>
        </w:rPr>
        <w:t>e</w:t>
      </w:r>
      <w:r w:rsidRPr="00B152CC">
        <w:rPr>
          <w:rFonts w:ascii="Arial Narrow" w:hAnsi="Arial Narrow"/>
          <w:sz w:val="22"/>
          <w:szCs w:val="22"/>
        </w:rPr>
        <w:t xml:space="preserve"> semestre </w:t>
      </w:r>
      <w:proofErr w:type="gramStart"/>
      <w:r w:rsidRPr="00B152CC">
        <w:rPr>
          <w:rFonts w:ascii="Arial Narrow" w:hAnsi="Arial Narrow"/>
          <w:sz w:val="22"/>
          <w:szCs w:val="22"/>
        </w:rPr>
        <w:t>202</w:t>
      </w:r>
      <w:r w:rsidR="007D76F8">
        <w:rPr>
          <w:rFonts w:ascii="Arial Narrow" w:hAnsi="Arial Narrow"/>
          <w:sz w:val="22"/>
          <w:szCs w:val="22"/>
        </w:rPr>
        <w:t>2</w:t>
      </w:r>
      <w:r w:rsidRPr="00B152CC">
        <w:rPr>
          <w:rFonts w:ascii="Arial Narrow" w:hAnsi="Arial Narrow"/>
          <w:sz w:val="22"/>
          <w:szCs w:val="22"/>
        </w:rPr>
        <w:t xml:space="preserve"> .</w:t>
      </w:r>
      <w:proofErr w:type="gramEnd"/>
    </w:p>
    <w:p w14:paraId="2466FF6B" w14:textId="77777777" w:rsidP="00810C61" w:rsidR="00810C61" w:rsidRDefault="00810C61"/>
    <w:p w14:paraId="1E616EB6" w14:textId="77777777" w:rsidP="00810C61" w:rsidR="00810C61" w:rsidRDefault="00810C61" w:rsidRPr="008F7F97"/>
    <w:p w14:paraId="1AE0F07F" w14:textId="77777777" w:rsidP="00810C61" w:rsidR="00810C61" w:rsidRDefault="00810C61" w:rsidRPr="007A1F8D">
      <w:pPr>
        <w:pStyle w:val="Titre1"/>
        <w:rPr>
          <w:rFonts w:ascii="Arial Narrow" w:hAnsi="Arial Narrow"/>
          <w:sz w:val="22"/>
          <w:szCs w:val="22"/>
          <w:u w:val="single"/>
        </w:rPr>
      </w:pPr>
      <w:r w:rsidRPr="007A1F8D">
        <w:rPr>
          <w:rFonts w:ascii="Arial Narrow" w:hAnsi="Arial Narrow"/>
          <w:sz w:val="22"/>
          <w:szCs w:val="22"/>
          <w:u w:val="single"/>
        </w:rPr>
        <w:t>7. Retraite</w:t>
      </w:r>
      <w:bookmarkEnd w:id="22"/>
    </w:p>
    <w:p w14:paraId="4276EA57" w14:textId="77777777" w:rsidP="00810C61" w:rsidR="00810C61" w:rsidRDefault="00810C61" w:rsidRPr="00EC4D4F">
      <w:pPr>
        <w:rPr>
          <w:rFonts w:ascii="Arial Narrow" w:hAnsi="Arial Narrow"/>
          <w:sz w:val="22"/>
          <w:szCs w:val="22"/>
        </w:rPr>
      </w:pPr>
    </w:p>
    <w:p w14:paraId="6708D9E7" w14:textId="77777777" w:rsidP="00810C61" w:rsidR="00810C61" w:rsidRDefault="00810C61" w:rsidRPr="007A1F8D">
      <w:pPr>
        <w:pStyle w:val="lettre"/>
        <w:spacing w:after="0"/>
        <w:ind w:firstLine="708"/>
        <w:rPr>
          <w:rFonts w:ascii="Arial Narrow" w:cs="Arial" w:hAnsi="Arial Narrow"/>
          <w:b/>
          <w:i/>
          <w:sz w:val="22"/>
          <w:szCs w:val="22"/>
          <w:u w:val="single"/>
        </w:rPr>
      </w:pPr>
      <w:r w:rsidRPr="003D7811">
        <w:rPr>
          <w:rFonts w:ascii="Arial Narrow" w:cs="Arial" w:hAnsi="Arial Narrow"/>
          <w:b/>
          <w:i/>
          <w:sz w:val="22"/>
          <w:szCs w:val="22"/>
          <w:u w:val="single"/>
        </w:rPr>
        <w:t>7.1 Cotisations</w:t>
      </w:r>
    </w:p>
    <w:p w14:paraId="599C6C00" w14:textId="77777777" w:rsidP="00810C61" w:rsidR="00810C61" w:rsidRDefault="00810C61" w:rsidRPr="00EC4D4F">
      <w:pPr>
        <w:pStyle w:val="lettre"/>
        <w:spacing w:after="0"/>
        <w:ind w:firstLine="708"/>
        <w:rPr>
          <w:rFonts w:ascii="Arial Narrow" w:cs="Arial" w:hAnsi="Arial Narrow"/>
          <w:b/>
          <w:i/>
          <w:sz w:val="22"/>
          <w:szCs w:val="22"/>
        </w:rPr>
      </w:pPr>
    </w:p>
    <w:p w14:paraId="60E82A38" w14:textId="4B0D6BE1" w:rsidP="00810C61" w:rsidR="00810C61" w:rsidRDefault="00810C61" w:rsidRPr="00EC4D4F">
      <w:pPr>
        <w:pStyle w:val="lettre"/>
        <w:spacing w:after="0"/>
        <w:rPr>
          <w:rFonts w:ascii="Arial Narrow" w:cs="Arial" w:hAnsi="Arial Narrow"/>
          <w:sz w:val="22"/>
          <w:szCs w:val="22"/>
        </w:rPr>
      </w:pPr>
      <w:r w:rsidRPr="00C5022D">
        <w:rPr>
          <w:rFonts w:ascii="Arial Narrow" w:cs="Arial" w:hAnsi="Arial Narrow"/>
          <w:sz w:val="22"/>
          <w:szCs w:val="22"/>
        </w:rPr>
        <w:t>Le Code de la Sécurité Sociale prévoit dans son article L241-3-1 la possibilité pour les salariés à temps partiel de cotiser sur la base d’un temps plein et les conditions dans lesquelles l’employeur peut alors prendre en charge tout ou partie du supplément de cotisations qui en résulte. La SFHE acte qu’il n’y aura pas de prise en charge par l’employeur en 202</w:t>
      </w:r>
      <w:r w:rsidR="002E6778">
        <w:rPr>
          <w:rFonts w:ascii="Arial Narrow" w:cs="Arial" w:hAnsi="Arial Narrow"/>
          <w:sz w:val="22"/>
          <w:szCs w:val="22"/>
        </w:rPr>
        <w:t>2</w:t>
      </w:r>
      <w:r w:rsidRPr="00C5022D">
        <w:rPr>
          <w:rFonts w:ascii="Arial Narrow" w:cs="Arial" w:hAnsi="Arial Narrow"/>
          <w:sz w:val="22"/>
          <w:szCs w:val="22"/>
        </w:rPr>
        <w:t xml:space="preserve"> de ce surplus de cotisation.</w:t>
      </w:r>
      <w:r w:rsidRPr="00EC4D4F">
        <w:rPr>
          <w:rFonts w:ascii="Arial Narrow" w:cs="Arial" w:hAnsi="Arial Narrow"/>
          <w:sz w:val="22"/>
          <w:szCs w:val="22"/>
        </w:rPr>
        <w:t xml:space="preserve"> </w:t>
      </w:r>
    </w:p>
    <w:p w14:paraId="45A8879A" w14:textId="77777777" w:rsidP="00810C61" w:rsidR="00810C61" w:rsidRDefault="00810C61">
      <w:pPr>
        <w:pStyle w:val="lettre"/>
        <w:spacing w:after="0"/>
        <w:rPr>
          <w:rFonts w:ascii="Arial Narrow" w:cs="Arial" w:hAnsi="Arial Narrow"/>
          <w:sz w:val="22"/>
          <w:szCs w:val="22"/>
        </w:rPr>
      </w:pPr>
    </w:p>
    <w:p w14:paraId="6D66EFF1" w14:textId="77777777" w:rsidP="00810C61" w:rsidR="00810C61" w:rsidRDefault="00810C61">
      <w:pPr>
        <w:pStyle w:val="lettre"/>
        <w:spacing w:after="0"/>
        <w:ind w:firstLine="708"/>
        <w:rPr>
          <w:rFonts w:ascii="Arial Narrow" w:cs="Arial" w:hAnsi="Arial Narrow"/>
          <w:b/>
          <w:i/>
          <w:sz w:val="22"/>
          <w:szCs w:val="22"/>
          <w:u w:val="single"/>
        </w:rPr>
      </w:pPr>
    </w:p>
    <w:p w14:paraId="210FD7F4" w14:textId="77777777" w:rsidP="00810C61" w:rsidR="00810C61" w:rsidRDefault="00810C61">
      <w:pPr>
        <w:pStyle w:val="lettre"/>
        <w:spacing w:after="0"/>
        <w:ind w:firstLine="708"/>
        <w:rPr>
          <w:rFonts w:ascii="Arial Narrow" w:cs="Arial" w:hAnsi="Arial Narrow"/>
          <w:b/>
          <w:i/>
          <w:sz w:val="22"/>
          <w:szCs w:val="22"/>
          <w:u w:val="single"/>
        </w:rPr>
      </w:pPr>
    </w:p>
    <w:p w14:paraId="77DC7897" w14:textId="3B791D11" w:rsidP="00810C61" w:rsidR="00810C61" w:rsidRDefault="00810C61" w:rsidRPr="00340C9A">
      <w:pPr>
        <w:pStyle w:val="lettre"/>
        <w:spacing w:after="0"/>
        <w:ind w:firstLine="708"/>
        <w:rPr>
          <w:rFonts w:ascii="Arial Narrow" w:cs="Arial" w:hAnsi="Arial Narrow"/>
          <w:b/>
          <w:i/>
          <w:color w:val="FF0000"/>
          <w:sz w:val="22"/>
          <w:szCs w:val="22"/>
          <w:u w:val="single"/>
        </w:rPr>
      </w:pPr>
      <w:proofErr w:type="gramStart"/>
      <w:r w:rsidRPr="003D7811">
        <w:rPr>
          <w:rFonts w:ascii="Arial Narrow" w:cs="Arial" w:hAnsi="Arial Narrow"/>
          <w:b/>
          <w:i/>
          <w:sz w:val="22"/>
          <w:szCs w:val="22"/>
          <w:u w:val="single"/>
        </w:rPr>
        <w:t>7.2  Régime</w:t>
      </w:r>
      <w:proofErr w:type="gramEnd"/>
      <w:r w:rsidRPr="003D7811">
        <w:rPr>
          <w:rFonts w:ascii="Arial Narrow" w:cs="Arial" w:hAnsi="Arial Narrow"/>
          <w:b/>
          <w:i/>
          <w:sz w:val="22"/>
          <w:szCs w:val="22"/>
          <w:u w:val="single"/>
        </w:rPr>
        <w:t xml:space="preserve"> de retraite supplémentaire à cotisations définies dit article 83</w:t>
      </w:r>
      <w:r w:rsidR="00340C9A">
        <w:rPr>
          <w:rFonts w:ascii="Arial Narrow" w:cs="Arial" w:hAnsi="Arial Narrow"/>
          <w:b/>
          <w:i/>
          <w:sz w:val="22"/>
          <w:szCs w:val="22"/>
          <w:u w:val="single"/>
        </w:rPr>
        <w:t> </w:t>
      </w:r>
    </w:p>
    <w:p w14:paraId="600B2799" w14:textId="77777777" w:rsidP="00810C61" w:rsidR="00810C61" w:rsidRDefault="00810C61" w:rsidRPr="00EC4D4F">
      <w:pPr>
        <w:jc w:val="both"/>
        <w:rPr>
          <w:rFonts w:ascii="Arial Narrow" w:hAnsi="Arial Narrow"/>
          <w:sz w:val="22"/>
          <w:szCs w:val="22"/>
        </w:rPr>
      </w:pPr>
    </w:p>
    <w:p w14:paraId="26FB0468" w14:textId="741DE638" w:rsidP="00810C61" w:rsidR="00810C61" w:rsidRDefault="00810C61" w:rsidRPr="00C5022D">
      <w:pPr>
        <w:jc w:val="both"/>
        <w:rPr>
          <w:rFonts w:ascii="Arial Narrow" w:cs="Arial" w:hAnsi="Arial Narrow"/>
          <w:sz w:val="22"/>
          <w:szCs w:val="22"/>
        </w:rPr>
      </w:pPr>
      <w:r w:rsidRPr="00C5022D">
        <w:rPr>
          <w:rFonts w:ascii="Arial Narrow" w:cs="Arial" w:hAnsi="Arial Narrow"/>
          <w:sz w:val="22"/>
          <w:szCs w:val="22"/>
        </w:rPr>
        <w:t xml:space="preserve">L’entreprise a mis en œuvre, depuis décembre 2008, par décision unilatérale un contrat de retraite supplémentaire à cotisations définies dit article 83 </w:t>
      </w:r>
      <w:r w:rsidR="00A92A36">
        <w:rPr>
          <w:rFonts w:ascii="Arial Narrow" w:cs="Arial" w:hAnsi="Arial Narrow"/>
          <w:sz w:val="22"/>
          <w:szCs w:val="22"/>
        </w:rPr>
        <w:t xml:space="preserve">mis à jour en janvier 2018 </w:t>
      </w:r>
      <w:r w:rsidRPr="00C5022D">
        <w:rPr>
          <w:rFonts w:ascii="Arial Narrow" w:cs="Arial" w:hAnsi="Arial Narrow"/>
          <w:sz w:val="22"/>
          <w:szCs w:val="22"/>
        </w:rPr>
        <w:t>au bénéfice des collaborateurs relevant des coefficients G5 à G</w:t>
      </w:r>
      <w:proofErr w:type="gramStart"/>
      <w:r w:rsidRPr="00C5022D">
        <w:rPr>
          <w:rFonts w:ascii="Arial Narrow" w:cs="Arial" w:hAnsi="Arial Narrow"/>
          <w:sz w:val="22"/>
          <w:szCs w:val="22"/>
        </w:rPr>
        <w:t>8 .</w:t>
      </w:r>
      <w:proofErr w:type="gramEnd"/>
      <w:r w:rsidRPr="00C5022D">
        <w:rPr>
          <w:rFonts w:ascii="Arial Narrow" w:cs="Arial" w:hAnsi="Arial Narrow"/>
          <w:sz w:val="22"/>
          <w:szCs w:val="22"/>
        </w:rPr>
        <w:t xml:space="preserve"> Ce dispositif vise à compenser partiellement le taux de remplacement qui est plus faible pour les collaborateurs relevant de ces coefficients que pour les autres catégories de collaborateurs.</w:t>
      </w:r>
    </w:p>
    <w:p w14:paraId="06E4CBDF" w14:textId="77777777" w:rsidP="00810C61" w:rsidR="00810C61" w:rsidRDefault="00810C61" w:rsidRPr="00C5022D">
      <w:pPr>
        <w:jc w:val="both"/>
        <w:rPr>
          <w:rFonts w:ascii="Arial Narrow" w:cs="Arial" w:hAnsi="Arial Narrow"/>
          <w:sz w:val="22"/>
          <w:szCs w:val="22"/>
        </w:rPr>
      </w:pPr>
    </w:p>
    <w:p w14:paraId="1D078860" w14:textId="77777777" w:rsidP="00810C61" w:rsidR="00810C61" w:rsidRDefault="00810C61">
      <w:pPr>
        <w:jc w:val="both"/>
        <w:rPr>
          <w:rFonts w:ascii="Arial Narrow" w:cs="Arial" w:hAnsi="Arial Narrow"/>
          <w:sz w:val="22"/>
          <w:szCs w:val="22"/>
        </w:rPr>
      </w:pPr>
    </w:p>
    <w:p w14:paraId="4507956E" w14:textId="77777777" w:rsidP="00810C61" w:rsidR="00810C61" w:rsidRDefault="00810C61">
      <w:pPr>
        <w:jc w:val="both"/>
        <w:rPr>
          <w:rFonts w:ascii="Arial Narrow" w:cs="Arial" w:hAnsi="Arial Narrow"/>
          <w:sz w:val="22"/>
          <w:szCs w:val="22"/>
        </w:rPr>
      </w:pPr>
    </w:p>
    <w:p w14:paraId="4EFC6C89" w14:textId="77777777" w:rsidP="00810C61" w:rsidR="00810C61" w:rsidRDefault="00810C61" w:rsidRPr="007E0619">
      <w:pPr>
        <w:jc w:val="both"/>
        <w:rPr>
          <w:rFonts w:ascii="Arial Narrow" w:cs="Arial" w:hAnsi="Arial Narrow"/>
        </w:rPr>
      </w:pPr>
    </w:p>
    <w:p w14:paraId="44DC99DD" w14:textId="77777777" w:rsidP="00810C61" w:rsidR="00810C61" w:rsidRDefault="00810C61" w:rsidRPr="002D5774">
      <w:pPr>
        <w:jc w:val="both"/>
        <w:rPr>
          <w:rFonts w:ascii="Arial Narrow" w:cstheme="minorHAnsi" w:hAnsi="Arial Narrow"/>
          <w:bCs/>
          <w:sz w:val="22"/>
          <w:szCs w:val="22"/>
        </w:rPr>
      </w:pPr>
      <w:proofErr w:type="gramStart"/>
      <w:r>
        <w:rPr>
          <w:rFonts w:ascii="Arial Narrow" w:cstheme="minorHAnsi" w:hAnsi="Arial Narrow"/>
          <w:b/>
          <w:sz w:val="22"/>
          <w:szCs w:val="22"/>
        </w:rPr>
        <w:t>8 </w:t>
      </w:r>
      <w:r w:rsidRPr="00C90772">
        <w:rPr>
          <w:rFonts w:ascii="Arial Narrow" w:cstheme="minorHAnsi" w:hAnsi="Arial Narrow"/>
          <w:b/>
          <w:i/>
          <w:iCs/>
          <w:sz w:val="22"/>
          <w:szCs w:val="22"/>
          <w:u w:val="single"/>
        </w:rPr>
        <w:t>.</w:t>
      </w:r>
      <w:proofErr w:type="gramEnd"/>
      <w:r w:rsidRPr="00D12557">
        <w:rPr>
          <w:rFonts w:ascii="Arial Narrow" w:cstheme="minorHAnsi" w:hAnsi="Arial Narrow"/>
          <w:b/>
          <w:bCs/>
          <w:sz w:val="22"/>
          <w:szCs w:val="22"/>
        </w:rPr>
        <w:t xml:space="preserve"> </w:t>
      </w:r>
      <w:r w:rsidRPr="00D12557">
        <w:rPr>
          <w:rFonts w:ascii="Arial Narrow" w:cstheme="minorHAnsi" w:hAnsi="Arial Narrow"/>
          <w:b/>
          <w:bCs/>
          <w:sz w:val="22"/>
          <w:szCs w:val="22"/>
          <w:u w:val="single"/>
        </w:rPr>
        <w:t>Politique de Gestion Prévisionnelle des Emplois et des Compétences (GPEC)</w:t>
      </w:r>
      <w:r w:rsidRPr="002D5774">
        <w:rPr>
          <w:rFonts w:ascii="Arial Narrow" w:cstheme="minorHAnsi" w:hAnsi="Arial Narrow"/>
          <w:b/>
          <w:bCs/>
          <w:sz w:val="22"/>
          <w:szCs w:val="22"/>
        </w:rPr>
        <w:t xml:space="preserve"> </w:t>
      </w:r>
    </w:p>
    <w:p w14:paraId="5E0781CF" w14:textId="77777777" w:rsidP="00810C61" w:rsidR="00810C61" w:rsidRDefault="00810C61">
      <w:pPr>
        <w:jc w:val="both"/>
        <w:rPr>
          <w:rFonts w:ascii="Arial Narrow" w:cstheme="minorHAnsi" w:hAnsi="Arial Narrow"/>
          <w:b/>
          <w:i/>
          <w:iCs/>
          <w:sz w:val="22"/>
          <w:szCs w:val="22"/>
          <w:u w:val="single"/>
        </w:rPr>
      </w:pPr>
    </w:p>
    <w:p w14:paraId="610BC9D3" w14:textId="77777777" w:rsidP="00810C61" w:rsidR="00810C61" w:rsidRDefault="00810C61" w:rsidRPr="004C6340">
      <w:pPr>
        <w:jc w:val="both"/>
        <w:rPr>
          <w:rFonts w:ascii="Arial Narrow" w:cstheme="minorHAnsi" w:hAnsi="Arial Narrow"/>
          <w:b/>
          <w:i/>
          <w:iCs/>
          <w:sz w:val="22"/>
          <w:szCs w:val="22"/>
        </w:rPr>
      </w:pPr>
      <w:r w:rsidRPr="004C6340">
        <w:rPr>
          <w:rFonts w:ascii="Arial Narrow" w:cstheme="minorHAnsi" w:hAnsi="Arial Narrow"/>
          <w:b/>
          <w:i/>
          <w:iCs/>
          <w:sz w:val="22"/>
          <w:szCs w:val="22"/>
        </w:rPr>
        <w:t xml:space="preserve">Professionnalisation des métiers de la proximité avec le Certificat de Qualification Professionnelle </w:t>
      </w:r>
      <w:proofErr w:type="gramStart"/>
      <w:r w:rsidRPr="004C6340">
        <w:rPr>
          <w:rFonts w:ascii="Arial Narrow" w:cstheme="minorHAnsi" w:hAnsi="Arial Narrow"/>
          <w:b/>
          <w:i/>
          <w:iCs/>
          <w:sz w:val="22"/>
          <w:szCs w:val="22"/>
        </w:rPr>
        <w:t>( CQP</w:t>
      </w:r>
      <w:proofErr w:type="gramEnd"/>
      <w:r w:rsidRPr="004C6340">
        <w:rPr>
          <w:rFonts w:ascii="Arial Narrow" w:cstheme="minorHAnsi" w:hAnsi="Arial Narrow"/>
          <w:b/>
          <w:i/>
          <w:iCs/>
          <w:sz w:val="22"/>
          <w:szCs w:val="22"/>
        </w:rPr>
        <w:t xml:space="preserve">) du Gestionnaire d’Immeuble des ESH </w:t>
      </w:r>
    </w:p>
    <w:p w14:paraId="1C4A8583" w14:textId="77777777" w:rsidP="00810C61" w:rsidR="00810C61" w:rsidRDefault="00810C61" w:rsidRPr="00D12557">
      <w:pPr>
        <w:jc w:val="both"/>
        <w:rPr>
          <w:rFonts w:ascii="Arial Narrow" w:cstheme="minorHAnsi" w:hAnsi="Arial Narrow"/>
          <w:bCs/>
          <w:sz w:val="22"/>
          <w:szCs w:val="22"/>
        </w:rPr>
      </w:pPr>
    </w:p>
    <w:p w14:paraId="3FAFADC1" w14:textId="19D5A3ED" w:rsidP="00E30B37" w:rsidR="00E30B37" w:rsidRDefault="007D76F8" w:rsidRPr="00E30B37">
      <w:pPr>
        <w:jc w:val="both"/>
        <w:rPr>
          <w:rFonts w:ascii="Arial Narrow" w:cstheme="minorHAnsi" w:hAnsi="Arial Narrow"/>
          <w:bCs/>
          <w:sz w:val="22"/>
          <w:szCs w:val="22"/>
        </w:rPr>
      </w:pPr>
      <w:r>
        <w:rPr>
          <w:rFonts w:ascii="Arial Narrow" w:cstheme="minorHAnsi" w:hAnsi="Arial Narrow"/>
          <w:bCs/>
          <w:sz w:val="22"/>
          <w:szCs w:val="22"/>
        </w:rPr>
        <w:t xml:space="preserve">La première promotion </w:t>
      </w:r>
      <w:r w:rsidR="0044375E" w:rsidRPr="007E0619">
        <w:rPr>
          <w:rFonts w:ascii="Arial Narrow" w:cstheme="minorHAnsi" w:hAnsi="Arial Narrow"/>
          <w:bCs/>
          <w:sz w:val="22"/>
          <w:szCs w:val="22"/>
        </w:rPr>
        <w:t>au niveau national</w:t>
      </w:r>
      <w:r w:rsidR="0044375E">
        <w:rPr>
          <w:rFonts w:ascii="Arial Narrow" w:cstheme="minorHAnsi" w:hAnsi="Arial Narrow"/>
          <w:bCs/>
          <w:sz w:val="22"/>
          <w:szCs w:val="22"/>
        </w:rPr>
        <w:t xml:space="preserve"> exclusivement composée de 24 collaborateurs de la SFHE a obtenu avec succès le diplôme du CQP Gestionnaire d’Immeuble en 2021</w:t>
      </w:r>
      <w:r w:rsidR="00E30B37">
        <w:rPr>
          <w:rFonts w:ascii="Arial Narrow" w:cstheme="minorHAnsi" w:hAnsi="Arial Narrow"/>
          <w:bCs/>
          <w:sz w:val="22"/>
          <w:szCs w:val="22"/>
        </w:rPr>
        <w:t xml:space="preserve"> </w:t>
      </w:r>
      <w:r w:rsidR="00E30B37" w:rsidRPr="00E30B37">
        <w:rPr>
          <w:rFonts w:ascii="Arial Narrow" w:cstheme="minorHAnsi" w:hAnsi="Arial Narrow"/>
          <w:bCs/>
          <w:sz w:val="24"/>
          <w:szCs w:val="24"/>
          <w:lang w:eastAsia="en-US"/>
        </w:rPr>
        <w:t>avec une évolution ou une gratification salariale effective en janvier 2022.</w:t>
      </w:r>
    </w:p>
    <w:p w14:paraId="591E7525" w14:textId="0080FFD6" w:rsidP="00810C61" w:rsidR="0044375E" w:rsidRDefault="0044375E">
      <w:pPr>
        <w:jc w:val="both"/>
        <w:rPr>
          <w:rFonts w:ascii="Arial Narrow" w:cstheme="minorHAnsi" w:hAnsi="Arial Narrow"/>
          <w:bCs/>
          <w:sz w:val="22"/>
          <w:szCs w:val="22"/>
        </w:rPr>
      </w:pPr>
    </w:p>
    <w:p w14:paraId="6FE35DBA" w14:textId="5D5D2789" w:rsidP="00810C61" w:rsidR="0044375E" w:rsidRDefault="0044375E">
      <w:pPr>
        <w:jc w:val="both"/>
        <w:rPr>
          <w:rFonts w:ascii="Arial Narrow" w:cstheme="minorHAnsi" w:hAnsi="Arial Narrow"/>
          <w:bCs/>
          <w:sz w:val="22"/>
          <w:szCs w:val="22"/>
        </w:rPr>
      </w:pPr>
      <w:r>
        <w:rPr>
          <w:rFonts w:ascii="Arial Narrow" w:cstheme="minorHAnsi" w:hAnsi="Arial Narrow"/>
          <w:bCs/>
          <w:sz w:val="22"/>
          <w:szCs w:val="22"/>
        </w:rPr>
        <w:t>La direction s’engage à proposer une 2</w:t>
      </w:r>
      <w:r w:rsidRPr="0044375E">
        <w:rPr>
          <w:rFonts w:ascii="Arial Narrow" w:cstheme="minorHAnsi" w:hAnsi="Arial Narrow"/>
          <w:bCs/>
          <w:sz w:val="22"/>
          <w:szCs w:val="22"/>
          <w:vertAlign w:val="superscript"/>
        </w:rPr>
        <w:t>e</w:t>
      </w:r>
      <w:r>
        <w:rPr>
          <w:rFonts w:ascii="Arial Narrow" w:cstheme="minorHAnsi" w:hAnsi="Arial Narrow"/>
          <w:bCs/>
          <w:sz w:val="22"/>
          <w:szCs w:val="22"/>
        </w:rPr>
        <w:t xml:space="preserve"> promotion </w:t>
      </w:r>
      <w:r w:rsidR="00E30B37">
        <w:rPr>
          <w:rFonts w:ascii="Arial Narrow" w:cstheme="minorHAnsi" w:hAnsi="Arial Narrow"/>
          <w:bCs/>
          <w:sz w:val="22"/>
          <w:szCs w:val="22"/>
        </w:rPr>
        <w:t xml:space="preserve">sur l’année 2022 </w:t>
      </w:r>
      <w:r>
        <w:rPr>
          <w:rFonts w:ascii="Arial Narrow" w:cstheme="minorHAnsi" w:hAnsi="Arial Narrow"/>
          <w:bCs/>
          <w:sz w:val="22"/>
          <w:szCs w:val="22"/>
        </w:rPr>
        <w:t xml:space="preserve">ouverte aux </w:t>
      </w:r>
      <w:r w:rsidRPr="007E0619">
        <w:rPr>
          <w:rFonts w:ascii="Arial Narrow" w:cstheme="minorHAnsi" w:hAnsi="Arial Narrow"/>
          <w:bCs/>
          <w:sz w:val="22"/>
          <w:szCs w:val="22"/>
        </w:rPr>
        <w:t xml:space="preserve">Chargés de secteurs, Gardiens et Employés d’Immeuble </w:t>
      </w:r>
      <w:r>
        <w:rPr>
          <w:rFonts w:ascii="Arial Narrow" w:cstheme="minorHAnsi" w:hAnsi="Arial Narrow"/>
          <w:bCs/>
          <w:sz w:val="22"/>
          <w:szCs w:val="22"/>
        </w:rPr>
        <w:t xml:space="preserve">volontaires dans la limite </w:t>
      </w:r>
      <w:r w:rsidR="00C27BAF">
        <w:rPr>
          <w:rFonts w:ascii="Arial Narrow" w:cstheme="minorHAnsi" w:hAnsi="Arial Narrow"/>
          <w:bCs/>
          <w:sz w:val="22"/>
          <w:szCs w:val="22"/>
        </w:rPr>
        <w:t xml:space="preserve">des subventions de la Fédération des ESH et </w:t>
      </w:r>
      <w:r>
        <w:rPr>
          <w:rFonts w:ascii="Arial Narrow" w:cstheme="minorHAnsi" w:hAnsi="Arial Narrow"/>
          <w:bCs/>
          <w:sz w:val="22"/>
          <w:szCs w:val="22"/>
        </w:rPr>
        <w:t>des places disponibles</w:t>
      </w:r>
      <w:r w:rsidR="00E30B37">
        <w:rPr>
          <w:rFonts w:ascii="Arial Narrow" w:cstheme="minorHAnsi" w:hAnsi="Arial Narrow"/>
          <w:bCs/>
          <w:sz w:val="22"/>
          <w:szCs w:val="22"/>
        </w:rPr>
        <w:t>.</w:t>
      </w:r>
    </w:p>
    <w:p w14:paraId="0C21B28D" w14:textId="77777777" w:rsidP="00810C61" w:rsidR="00810C61" w:rsidRDefault="00810C61">
      <w:pPr>
        <w:jc w:val="both"/>
        <w:rPr>
          <w:rFonts w:ascii="Arial Narrow" w:cstheme="minorHAnsi" w:hAnsi="Arial Narrow"/>
          <w:bCs/>
          <w:sz w:val="22"/>
          <w:szCs w:val="22"/>
        </w:rPr>
      </w:pPr>
    </w:p>
    <w:p w14:paraId="03CB84EC" w14:textId="3A1671FB" w:rsidP="00810C61" w:rsidR="00810C61" w:rsidRDefault="00810C61" w:rsidRPr="007E0619">
      <w:pPr>
        <w:jc w:val="both"/>
        <w:rPr>
          <w:rFonts w:ascii="Arial Narrow" w:cstheme="minorHAnsi" w:hAnsi="Arial Narrow"/>
          <w:bCs/>
          <w:sz w:val="22"/>
          <w:szCs w:val="22"/>
        </w:rPr>
      </w:pPr>
      <w:r w:rsidRPr="007E0619">
        <w:rPr>
          <w:rFonts w:ascii="Arial Narrow" w:cstheme="minorHAnsi" w:hAnsi="Arial Narrow"/>
          <w:bCs/>
          <w:sz w:val="22"/>
          <w:szCs w:val="22"/>
        </w:rPr>
        <w:t xml:space="preserve">Cette initiative permet aux collaborateurs internes </w:t>
      </w:r>
      <w:r w:rsidR="00C27BAF">
        <w:rPr>
          <w:rFonts w:ascii="Arial Narrow" w:cstheme="minorHAnsi" w:hAnsi="Arial Narrow"/>
          <w:bCs/>
          <w:sz w:val="22"/>
          <w:szCs w:val="22"/>
        </w:rPr>
        <w:t xml:space="preserve">diplômés du CQP </w:t>
      </w:r>
      <w:r w:rsidRPr="007E0619">
        <w:rPr>
          <w:rFonts w:ascii="Arial Narrow" w:cstheme="minorHAnsi" w:hAnsi="Arial Narrow"/>
          <w:bCs/>
          <w:sz w:val="22"/>
          <w:szCs w:val="22"/>
        </w:rPr>
        <w:t xml:space="preserve">de s’aligner sur les grilles des salaires d’embauche des Chargés de secteur </w:t>
      </w:r>
      <w:r w:rsidR="00C27BAF">
        <w:rPr>
          <w:rFonts w:ascii="Arial Narrow" w:cstheme="minorHAnsi" w:hAnsi="Arial Narrow"/>
          <w:bCs/>
          <w:sz w:val="22"/>
          <w:szCs w:val="22"/>
        </w:rPr>
        <w:t xml:space="preserve">répondant à </w:t>
      </w:r>
      <w:r w:rsidR="00A92A36">
        <w:rPr>
          <w:rFonts w:ascii="Arial Narrow" w:cstheme="minorHAnsi" w:hAnsi="Arial Narrow"/>
          <w:bCs/>
          <w:sz w:val="22"/>
          <w:szCs w:val="22"/>
        </w:rPr>
        <w:t xml:space="preserve">des </w:t>
      </w:r>
      <w:r w:rsidR="00A92A36" w:rsidRPr="007E0619">
        <w:rPr>
          <w:rFonts w:ascii="Arial Narrow" w:cstheme="minorHAnsi" w:hAnsi="Arial Narrow"/>
          <w:bCs/>
          <w:sz w:val="22"/>
          <w:szCs w:val="22"/>
        </w:rPr>
        <w:t>critères</w:t>
      </w:r>
      <w:r w:rsidRPr="007E0619">
        <w:rPr>
          <w:rFonts w:ascii="Arial Narrow" w:cstheme="minorHAnsi" w:hAnsi="Arial Narrow"/>
          <w:bCs/>
          <w:sz w:val="22"/>
          <w:szCs w:val="22"/>
        </w:rPr>
        <w:t xml:space="preserve"> plus exigeants en termes de </w:t>
      </w:r>
      <w:r>
        <w:rPr>
          <w:rFonts w:ascii="Arial Narrow" w:cstheme="minorHAnsi" w:hAnsi="Arial Narrow"/>
          <w:bCs/>
          <w:sz w:val="22"/>
          <w:szCs w:val="22"/>
        </w:rPr>
        <w:t>diplôme ou</w:t>
      </w:r>
      <w:r w:rsidRPr="007E0619">
        <w:rPr>
          <w:rFonts w:ascii="Arial Narrow" w:cstheme="minorHAnsi" w:hAnsi="Arial Narrow"/>
          <w:bCs/>
          <w:sz w:val="22"/>
          <w:szCs w:val="22"/>
        </w:rPr>
        <w:t xml:space="preserve"> qualificatio</w:t>
      </w:r>
      <w:r>
        <w:rPr>
          <w:rFonts w:ascii="Arial Narrow" w:cstheme="minorHAnsi" w:hAnsi="Arial Narrow"/>
          <w:bCs/>
          <w:sz w:val="22"/>
          <w:szCs w:val="22"/>
        </w:rPr>
        <w:t xml:space="preserve">n </w:t>
      </w:r>
      <w:r w:rsidRPr="007E0619">
        <w:rPr>
          <w:rFonts w:ascii="Arial Narrow" w:cstheme="minorHAnsi" w:hAnsi="Arial Narrow"/>
          <w:bCs/>
          <w:sz w:val="22"/>
          <w:szCs w:val="22"/>
        </w:rPr>
        <w:t>et d’expérience requise pour intégrer la SFHE.</w:t>
      </w:r>
    </w:p>
    <w:p w14:paraId="31B6FFF7" w14:textId="77777777" w:rsidP="00810C61" w:rsidR="00810C61" w:rsidRDefault="00810C61" w:rsidRPr="007E0619">
      <w:pPr>
        <w:jc w:val="both"/>
        <w:rPr>
          <w:rFonts w:ascii="Arial Narrow" w:cstheme="minorHAnsi" w:hAnsi="Arial Narrow"/>
          <w:bCs/>
          <w:color w:val="FF0000"/>
          <w:sz w:val="22"/>
          <w:szCs w:val="22"/>
        </w:rPr>
      </w:pPr>
    </w:p>
    <w:p w14:paraId="54868357" w14:textId="77777777" w:rsidP="00810C61" w:rsidR="00810C61" w:rsidRDefault="00810C61">
      <w:pPr>
        <w:rPr>
          <w:rFonts w:ascii="Arial Narrow" w:hAnsi="Arial Narrow"/>
          <w:sz w:val="22"/>
          <w:szCs w:val="22"/>
        </w:rPr>
      </w:pPr>
    </w:p>
    <w:p w14:paraId="47698DED" w14:textId="77777777" w:rsidP="00810C61" w:rsidR="00810C61" w:rsidRDefault="00810C61">
      <w:pPr>
        <w:rPr>
          <w:rFonts w:ascii="Arial Narrow" w:hAnsi="Arial Narrow"/>
          <w:sz w:val="22"/>
          <w:szCs w:val="22"/>
        </w:rPr>
      </w:pPr>
    </w:p>
    <w:p w14:paraId="37769776" w14:textId="77777777" w:rsidP="00810C61" w:rsidR="00810C61" w:rsidRDefault="00810C61" w:rsidRPr="00EC4D4F">
      <w:pPr>
        <w:rPr>
          <w:rFonts w:ascii="Arial Narrow" w:hAnsi="Arial Narrow"/>
          <w:sz w:val="22"/>
          <w:szCs w:val="22"/>
        </w:rPr>
      </w:pPr>
    </w:p>
    <w:p w14:paraId="5B9D65F4" w14:textId="6759838B" w:rsidP="00810C61" w:rsidR="00810C61" w:rsidRDefault="003D7811" w:rsidRPr="0048766F">
      <w:pPr>
        <w:pStyle w:val="Titre1"/>
        <w:rPr>
          <w:rFonts w:ascii="Arial Narrow" w:hAnsi="Arial Narrow"/>
          <w:sz w:val="22"/>
          <w:szCs w:val="22"/>
          <w:u w:val="single"/>
        </w:rPr>
      </w:pPr>
      <w:bookmarkStart w:id="23" w:name="_Toc509321255"/>
      <w:r>
        <w:rPr>
          <w:rFonts w:ascii="Arial Narrow" w:hAnsi="Arial Narrow"/>
          <w:sz w:val="22"/>
          <w:szCs w:val="22"/>
          <w:u w:val="single"/>
        </w:rPr>
        <w:t>9</w:t>
      </w:r>
      <w:r w:rsidR="00810C61" w:rsidRPr="0048766F">
        <w:rPr>
          <w:rFonts w:ascii="Arial Narrow" w:hAnsi="Arial Narrow"/>
          <w:sz w:val="22"/>
          <w:szCs w:val="22"/>
          <w:u w:val="single"/>
        </w:rPr>
        <w:t>.  Fin des négociations</w:t>
      </w:r>
      <w:bookmarkEnd w:id="23"/>
    </w:p>
    <w:p w14:paraId="405D248C" w14:textId="77777777" w:rsidP="00810C61" w:rsidR="00810C61" w:rsidRDefault="00810C61" w:rsidRPr="00EC4D4F">
      <w:pPr>
        <w:pStyle w:val="Titre2"/>
        <w:rPr>
          <w:rFonts w:ascii="Arial Narrow" w:cs="Arial" w:hAnsi="Arial Narrow"/>
          <w:smallCaps/>
          <w:sz w:val="22"/>
          <w:szCs w:val="22"/>
        </w:rPr>
      </w:pPr>
    </w:p>
    <w:p w14:paraId="504FDFB5" w14:textId="6A8F532E" w:rsidP="00810C61" w:rsidR="00810C61" w:rsidRDefault="00810C61">
      <w:pPr>
        <w:jc w:val="both"/>
        <w:rPr>
          <w:rFonts w:ascii="Arial Narrow" w:cs="Arial" w:hAnsi="Arial Narrow"/>
          <w:sz w:val="22"/>
          <w:szCs w:val="22"/>
        </w:rPr>
      </w:pPr>
      <w:r w:rsidRPr="00EC4D4F">
        <w:rPr>
          <w:rFonts w:ascii="Arial Narrow" w:cs="Arial" w:hAnsi="Arial Narrow"/>
          <w:sz w:val="22"/>
          <w:szCs w:val="22"/>
        </w:rPr>
        <w:t>La Direction et l</w:t>
      </w:r>
      <w:r>
        <w:rPr>
          <w:rFonts w:ascii="Arial Narrow" w:cs="Arial" w:hAnsi="Arial Narrow"/>
          <w:sz w:val="22"/>
          <w:szCs w:val="22"/>
        </w:rPr>
        <w:t>a délégation Syndicale</w:t>
      </w:r>
      <w:r w:rsidRPr="00EC4D4F">
        <w:rPr>
          <w:rFonts w:ascii="Arial Narrow" w:cs="Arial" w:hAnsi="Arial Narrow"/>
          <w:sz w:val="22"/>
          <w:szCs w:val="22"/>
        </w:rPr>
        <w:t xml:space="preserve"> </w:t>
      </w:r>
      <w:r>
        <w:rPr>
          <w:rFonts w:ascii="Arial Narrow" w:cs="Arial" w:hAnsi="Arial Narrow"/>
          <w:sz w:val="22"/>
          <w:szCs w:val="22"/>
        </w:rPr>
        <w:t xml:space="preserve">ont constaté la clôture des </w:t>
      </w:r>
      <w:r w:rsidRPr="00EC4D4F">
        <w:rPr>
          <w:rFonts w:ascii="Arial Narrow" w:cs="Arial" w:hAnsi="Arial Narrow"/>
          <w:sz w:val="22"/>
          <w:szCs w:val="22"/>
        </w:rPr>
        <w:t xml:space="preserve">négociations annuelles portant sur tous les points ci-dessus </w:t>
      </w:r>
      <w:r>
        <w:rPr>
          <w:rFonts w:ascii="Arial Narrow" w:cs="Arial" w:hAnsi="Arial Narrow"/>
          <w:sz w:val="22"/>
          <w:szCs w:val="22"/>
        </w:rPr>
        <w:t xml:space="preserve">lors de la réunion </w:t>
      </w:r>
      <w:r w:rsidR="006E50B3">
        <w:rPr>
          <w:rFonts w:ascii="Arial Narrow" w:cs="Arial" w:hAnsi="Arial Narrow"/>
          <w:sz w:val="22"/>
          <w:szCs w:val="22"/>
        </w:rPr>
        <w:t xml:space="preserve">de clôture </w:t>
      </w:r>
      <w:r>
        <w:rPr>
          <w:rFonts w:ascii="Arial Narrow" w:cs="Arial" w:hAnsi="Arial Narrow"/>
          <w:sz w:val="22"/>
          <w:szCs w:val="22"/>
        </w:rPr>
        <w:t xml:space="preserve">du </w:t>
      </w:r>
      <w:r w:rsidR="00FF5EBD">
        <w:rPr>
          <w:rFonts w:ascii="Arial Narrow" w:cs="Arial" w:hAnsi="Arial Narrow"/>
          <w:sz w:val="22"/>
          <w:szCs w:val="22"/>
        </w:rPr>
        <w:t xml:space="preserve">18 mars </w:t>
      </w:r>
      <w:r>
        <w:rPr>
          <w:rFonts w:ascii="Arial Narrow" w:cs="Arial" w:hAnsi="Arial Narrow"/>
          <w:sz w:val="22"/>
          <w:szCs w:val="22"/>
        </w:rPr>
        <w:t>202</w:t>
      </w:r>
      <w:r w:rsidR="00FF5EBD">
        <w:rPr>
          <w:rFonts w:ascii="Arial Narrow" w:cs="Arial" w:hAnsi="Arial Narrow"/>
          <w:sz w:val="22"/>
          <w:szCs w:val="22"/>
        </w:rPr>
        <w:t>2</w:t>
      </w:r>
      <w:r w:rsidRPr="00EC4D4F">
        <w:rPr>
          <w:rFonts w:ascii="Arial Narrow" w:cs="Arial" w:hAnsi="Arial Narrow"/>
          <w:sz w:val="22"/>
          <w:szCs w:val="22"/>
        </w:rPr>
        <w:t xml:space="preserve">. </w:t>
      </w:r>
    </w:p>
    <w:p w14:paraId="2345FC38" w14:textId="35197A28" w:rsidP="00810C61" w:rsidR="00810C61" w:rsidRDefault="00A92A36">
      <w:pPr>
        <w:jc w:val="both"/>
        <w:rPr>
          <w:rFonts w:ascii="Arial Narrow" w:cs="Arial" w:hAnsi="Arial Narrow"/>
          <w:sz w:val="22"/>
          <w:szCs w:val="22"/>
        </w:rPr>
      </w:pPr>
      <w:r>
        <w:rPr>
          <w:rFonts w:ascii="Arial Narrow" w:cs="Arial" w:hAnsi="Arial Narrow"/>
          <w:sz w:val="22"/>
          <w:szCs w:val="22"/>
        </w:rPr>
        <w:t xml:space="preserve">Les dispositions convenues dans le présent Procès-verbal d’Accord feront l’objet d’une mise en œuvre par la direction ou nécessiteront selon leur </w:t>
      </w:r>
      <w:proofErr w:type="gramStart"/>
      <w:r>
        <w:rPr>
          <w:rFonts w:ascii="Arial Narrow" w:cs="Arial" w:hAnsi="Arial Narrow"/>
          <w:sz w:val="22"/>
          <w:szCs w:val="22"/>
        </w:rPr>
        <w:t>nature ,</w:t>
      </w:r>
      <w:proofErr w:type="gramEnd"/>
      <w:r>
        <w:rPr>
          <w:rFonts w:ascii="Arial Narrow" w:cs="Arial" w:hAnsi="Arial Narrow"/>
          <w:sz w:val="22"/>
          <w:szCs w:val="22"/>
        </w:rPr>
        <w:t xml:space="preserve"> la négociation d’un accord spécifique selon les dispositions légales et réglementaires en vigueur </w:t>
      </w:r>
    </w:p>
    <w:p w14:paraId="4EE9C589" w14:textId="77777777" w:rsidP="00810C61" w:rsidR="00810C61" w:rsidRDefault="00810C61">
      <w:pPr>
        <w:rPr>
          <w:rFonts w:ascii="Arial Narrow" w:hAnsi="Arial Narrow"/>
          <w:sz w:val="22"/>
          <w:szCs w:val="22"/>
        </w:rPr>
      </w:pPr>
    </w:p>
    <w:p w14:paraId="794C06C3" w14:textId="77777777" w:rsidP="00810C61" w:rsidR="00810C61" w:rsidRDefault="00810C61">
      <w:pPr>
        <w:rPr>
          <w:rFonts w:ascii="Arial Narrow" w:hAnsi="Arial Narrow"/>
          <w:sz w:val="22"/>
          <w:szCs w:val="22"/>
        </w:rPr>
      </w:pPr>
    </w:p>
    <w:p w14:paraId="29FEB99D" w14:textId="77777777" w:rsidP="00EE5CAA" w:rsidR="00EE5CAA" w:rsidRDefault="00EE5CAA" w:rsidRPr="00EC4D4F">
      <w:pPr>
        <w:rPr>
          <w:rFonts w:ascii="Arial Narrow" w:hAnsi="Arial Narrow"/>
          <w:sz w:val="22"/>
          <w:szCs w:val="22"/>
        </w:rPr>
      </w:pPr>
    </w:p>
    <w:p w14:paraId="2C237C8D" w14:textId="7B42EFCF" w:rsidP="00EE5CAA" w:rsidR="00EE5CAA" w:rsidRDefault="003D7811" w:rsidRPr="0048766F">
      <w:pPr>
        <w:pStyle w:val="Titre1"/>
        <w:rPr>
          <w:rFonts w:ascii="Arial Narrow" w:hAnsi="Arial Narrow"/>
          <w:sz w:val="22"/>
          <w:szCs w:val="22"/>
          <w:u w:val="single"/>
        </w:rPr>
      </w:pPr>
      <w:bookmarkStart w:id="24" w:name="_Toc509321256"/>
      <w:r>
        <w:rPr>
          <w:rFonts w:ascii="Arial Narrow" w:hAnsi="Arial Narrow"/>
          <w:sz w:val="22"/>
          <w:szCs w:val="22"/>
          <w:u w:val="single"/>
        </w:rPr>
        <w:t>10</w:t>
      </w:r>
      <w:r w:rsidR="00EE5CAA" w:rsidRPr="0048766F">
        <w:rPr>
          <w:rFonts w:ascii="Arial Narrow" w:hAnsi="Arial Narrow"/>
          <w:sz w:val="22"/>
          <w:szCs w:val="22"/>
          <w:u w:val="single"/>
        </w:rPr>
        <w:t>. Dépôt légal</w:t>
      </w:r>
      <w:bookmarkEnd w:id="24"/>
      <w:r w:rsidR="00EE5CAA" w:rsidRPr="0048766F">
        <w:rPr>
          <w:rFonts w:ascii="Arial Narrow" w:hAnsi="Arial Narrow"/>
          <w:sz w:val="22"/>
          <w:szCs w:val="22"/>
          <w:u w:val="single"/>
        </w:rPr>
        <w:t xml:space="preserve">  </w:t>
      </w:r>
    </w:p>
    <w:p w14:paraId="12F47A06" w14:textId="77777777" w:rsidP="00810C61" w:rsidR="00810C61" w:rsidRDefault="00810C61">
      <w:pPr>
        <w:rPr>
          <w:rFonts w:ascii="Arial Narrow" w:hAnsi="Arial Narrow"/>
          <w:sz w:val="22"/>
          <w:szCs w:val="22"/>
        </w:rPr>
      </w:pPr>
    </w:p>
    <w:p w14:paraId="6A1DE6CD" w14:textId="77777777" w:rsidP="00EE5CAA" w:rsidR="00EE5CAA" w:rsidRDefault="00EE5CAA" w:rsidRPr="002E6778">
      <w:pPr>
        <w:keepLines/>
        <w:widowControl w:val="0"/>
        <w:tabs>
          <w:tab w:pos="360" w:val="left"/>
        </w:tabs>
        <w:jc w:val="both"/>
        <w:rPr>
          <w:rFonts w:ascii="Arial Narrow" w:cs="Arial" w:hAnsi="Arial Narrow"/>
          <w:sz w:val="22"/>
          <w:szCs w:val="22"/>
        </w:rPr>
      </w:pPr>
      <w:r w:rsidRPr="002E6778">
        <w:rPr>
          <w:rFonts w:ascii="Arial Narrow" w:cs="Arial" w:hAnsi="Arial Narrow"/>
          <w:sz w:val="22"/>
          <w:szCs w:val="22"/>
        </w:rPr>
        <w:t xml:space="preserve">Le présent accord fera l’objet des formalités de dépôt et de publicité dès sa signature. </w:t>
      </w:r>
    </w:p>
    <w:p w14:paraId="182C42B5" w14:textId="77777777" w:rsidP="00EE5CAA" w:rsidR="00EE5CAA" w:rsidRDefault="00EE5CAA" w:rsidRPr="002E6778">
      <w:pPr>
        <w:keepLines/>
        <w:widowControl w:val="0"/>
        <w:tabs>
          <w:tab w:pos="360" w:val="left"/>
        </w:tabs>
        <w:jc w:val="both"/>
        <w:rPr>
          <w:rFonts w:ascii="Arial Narrow" w:cs="Arial" w:hAnsi="Arial Narrow"/>
          <w:sz w:val="22"/>
          <w:szCs w:val="22"/>
        </w:rPr>
      </w:pPr>
    </w:p>
    <w:p w14:paraId="7507D35F" w14:textId="77777777" w:rsidP="00EE5CAA" w:rsidR="00EE5CAA" w:rsidRDefault="00EE5CAA" w:rsidRPr="002E6778">
      <w:pPr>
        <w:keepLines/>
        <w:widowControl w:val="0"/>
        <w:tabs>
          <w:tab w:pos="360" w:val="left"/>
        </w:tabs>
        <w:jc w:val="both"/>
        <w:rPr>
          <w:rFonts w:ascii="Arial Narrow" w:cs="Arial" w:hAnsi="Arial Narrow"/>
          <w:sz w:val="22"/>
          <w:szCs w:val="22"/>
        </w:rPr>
      </w:pPr>
      <w:r w:rsidRPr="002E6778">
        <w:rPr>
          <w:rFonts w:ascii="Arial Narrow" w:cs="Arial" w:hAnsi="Arial Narrow"/>
          <w:sz w:val="22"/>
          <w:szCs w:val="22"/>
        </w:rPr>
        <w:t xml:space="preserve">Un exemplaire signé par les Parties est remis à </w:t>
      </w:r>
      <w:proofErr w:type="gramStart"/>
      <w:r w:rsidRPr="002E6778">
        <w:rPr>
          <w:rFonts w:ascii="Arial Narrow" w:cs="Arial" w:hAnsi="Arial Narrow"/>
          <w:sz w:val="22"/>
          <w:szCs w:val="22"/>
        </w:rPr>
        <w:t>l’ Organisation</w:t>
      </w:r>
      <w:proofErr w:type="gramEnd"/>
      <w:r w:rsidRPr="002E6778">
        <w:rPr>
          <w:rFonts w:ascii="Arial Narrow" w:cs="Arial" w:hAnsi="Arial Narrow"/>
          <w:sz w:val="22"/>
          <w:szCs w:val="22"/>
        </w:rPr>
        <w:t xml:space="preserve"> Syndicale Représentative dans l’entreprise valant notification au sens de l’article L2231-5 du Code du travail. </w:t>
      </w:r>
    </w:p>
    <w:p w14:paraId="4844D780" w14:textId="77777777" w:rsidP="00EE5CAA" w:rsidR="00EE5CAA" w:rsidRDefault="00EE5CAA" w:rsidRPr="002E6778">
      <w:pPr>
        <w:keepLines/>
        <w:widowControl w:val="0"/>
        <w:tabs>
          <w:tab w:pos="360" w:val="left"/>
        </w:tabs>
        <w:jc w:val="both"/>
        <w:rPr>
          <w:rFonts w:ascii="Arial Narrow" w:cs="Arial" w:hAnsi="Arial Narrow"/>
          <w:sz w:val="22"/>
          <w:szCs w:val="22"/>
        </w:rPr>
      </w:pPr>
    </w:p>
    <w:p w14:paraId="140C2A3C" w14:textId="77777777" w:rsidP="00EE5CAA" w:rsidR="00EE5CAA" w:rsidRDefault="00EE5CAA" w:rsidRPr="002E6778">
      <w:pPr>
        <w:keepLines/>
        <w:widowControl w:val="0"/>
        <w:tabs>
          <w:tab w:pos="360" w:val="left"/>
        </w:tabs>
        <w:jc w:val="both"/>
        <w:rPr>
          <w:rFonts w:ascii="Arial Narrow" w:cs="Arial" w:hAnsi="Arial Narrow"/>
          <w:sz w:val="22"/>
          <w:szCs w:val="22"/>
        </w:rPr>
      </w:pPr>
      <w:r w:rsidRPr="002E6778">
        <w:rPr>
          <w:rFonts w:ascii="Arial Narrow" w:cs="Arial" w:hAnsi="Arial Narrow"/>
          <w:sz w:val="22"/>
          <w:szCs w:val="22"/>
        </w:rPr>
        <w:t xml:space="preserve">En outre :  </w:t>
      </w:r>
    </w:p>
    <w:p w14:paraId="31BD0661" w14:textId="77777777" w:rsidP="00EE5CAA" w:rsidR="00EE5CAA" w:rsidRDefault="00EE5CAA" w:rsidRPr="002E6778">
      <w:pPr>
        <w:keepLines/>
        <w:widowControl w:val="0"/>
        <w:numPr>
          <w:ilvl w:val="0"/>
          <w:numId w:val="31"/>
        </w:numPr>
        <w:tabs>
          <w:tab w:pos="360" w:val="left"/>
        </w:tabs>
        <w:spacing w:after="160" w:line="259" w:lineRule="auto"/>
        <w:jc w:val="both"/>
        <w:rPr>
          <w:rFonts w:ascii="Arial Narrow" w:cs="Arial" w:hAnsi="Arial Narrow"/>
          <w:sz w:val="22"/>
          <w:szCs w:val="22"/>
        </w:rPr>
      </w:pPr>
      <w:proofErr w:type="gramStart"/>
      <w:r w:rsidRPr="002E6778">
        <w:rPr>
          <w:rFonts w:ascii="Arial Narrow" w:cs="Arial" w:hAnsi="Arial Narrow"/>
          <w:sz w:val="22"/>
          <w:szCs w:val="22"/>
        </w:rPr>
        <w:t>un</w:t>
      </w:r>
      <w:proofErr w:type="gramEnd"/>
      <w:r w:rsidRPr="002E6778">
        <w:rPr>
          <w:rFonts w:ascii="Arial Narrow" w:cs="Arial" w:hAnsi="Arial Narrow"/>
          <w:sz w:val="22"/>
          <w:szCs w:val="22"/>
        </w:rPr>
        <w:t xml:space="preserve"> exemplaire sera déposé au greffe du Conseil de Prud’hommes d’Aix en Provence  ; </w:t>
      </w:r>
    </w:p>
    <w:p w14:paraId="3BAA9520" w14:textId="74A897DC" w:rsidP="00EE5CAA" w:rsidR="00EE5CAA" w:rsidRDefault="00EE5CAA" w:rsidRPr="002E6778">
      <w:pPr>
        <w:keepLines/>
        <w:widowControl w:val="0"/>
        <w:numPr>
          <w:ilvl w:val="0"/>
          <w:numId w:val="31"/>
        </w:numPr>
        <w:tabs>
          <w:tab w:pos="360" w:val="left"/>
        </w:tabs>
        <w:spacing w:after="160" w:line="259" w:lineRule="auto"/>
        <w:jc w:val="both"/>
        <w:rPr>
          <w:rFonts w:ascii="Arial Narrow" w:cs="Arial" w:hAnsi="Arial Narrow"/>
          <w:sz w:val="22"/>
          <w:szCs w:val="22"/>
        </w:rPr>
      </w:pPr>
      <w:proofErr w:type="gramStart"/>
      <w:r w:rsidRPr="002E6778">
        <w:rPr>
          <w:rFonts w:ascii="Arial Narrow" w:cs="Arial" w:hAnsi="Arial Narrow"/>
          <w:sz w:val="22"/>
          <w:szCs w:val="22"/>
        </w:rPr>
        <w:t>un</w:t>
      </w:r>
      <w:proofErr w:type="gramEnd"/>
      <w:r w:rsidRPr="002E6778">
        <w:rPr>
          <w:rFonts w:ascii="Arial Narrow" w:cs="Arial" w:hAnsi="Arial Narrow"/>
          <w:sz w:val="22"/>
          <w:szCs w:val="22"/>
        </w:rPr>
        <w:t xml:space="preserve"> exemplaire sera déposé auprès de la DREETS </w:t>
      </w:r>
      <w:r w:rsidRPr="002E6778">
        <w:rPr>
          <w:rFonts w:ascii="Arial Narrow" w:cs="Arial" w:hAnsi="Arial Narrow"/>
          <w:i/>
          <w:iCs/>
          <w:sz w:val="22"/>
          <w:szCs w:val="22"/>
        </w:rPr>
        <w:t>via</w:t>
      </w:r>
      <w:r w:rsidRPr="002E6778">
        <w:rPr>
          <w:rFonts w:ascii="Arial Narrow" w:cs="Arial" w:hAnsi="Arial Narrow"/>
          <w:sz w:val="22"/>
          <w:szCs w:val="22"/>
        </w:rPr>
        <w:t xml:space="preserve"> la plateforme de téléprocédure www.teleaccords.travail-emploi.gouv.fr (article D2231-4 du code du travail). </w:t>
      </w:r>
    </w:p>
    <w:p w14:paraId="1A27B6F5" w14:textId="77777777" w:rsidP="00EE5CAA" w:rsidR="00EE5CAA" w:rsidRDefault="00EE5CAA" w:rsidRPr="002E6778">
      <w:pPr>
        <w:keepLines/>
        <w:widowControl w:val="0"/>
        <w:tabs>
          <w:tab w:pos="360" w:val="left"/>
        </w:tabs>
        <w:jc w:val="both"/>
        <w:rPr>
          <w:rFonts w:ascii="Arial Narrow" w:cs="Arial" w:hAnsi="Arial Narrow"/>
          <w:sz w:val="22"/>
          <w:szCs w:val="22"/>
          <w:lang w:eastAsia="en-US"/>
        </w:rPr>
      </w:pPr>
      <w:r w:rsidRPr="002E6778">
        <w:rPr>
          <w:rFonts w:ascii="Arial Narrow" w:cs="Arial" w:hAnsi="Arial Narrow"/>
          <w:sz w:val="22"/>
          <w:szCs w:val="22"/>
        </w:rPr>
        <w:t xml:space="preserve"> </w:t>
      </w:r>
    </w:p>
    <w:p w14:paraId="47F9FF23" w14:textId="77777777" w:rsidP="00810C61" w:rsidR="00810C61" w:rsidRDefault="00810C61" w:rsidRPr="002E6778">
      <w:pPr>
        <w:rPr>
          <w:rFonts w:ascii="Arial Narrow" w:hAnsi="Arial Narrow"/>
          <w:sz w:val="22"/>
          <w:szCs w:val="22"/>
        </w:rPr>
      </w:pPr>
    </w:p>
    <w:p w14:paraId="73238A99" w14:textId="77777777" w:rsidP="00810C61" w:rsidR="00810C61" w:rsidRDefault="00810C61" w:rsidRPr="00EC4D4F">
      <w:pPr>
        <w:jc w:val="both"/>
        <w:rPr>
          <w:rFonts w:ascii="Arial Narrow" w:cs="Arial" w:hAnsi="Arial Narrow"/>
          <w:sz w:val="22"/>
          <w:szCs w:val="22"/>
        </w:rPr>
      </w:pPr>
    </w:p>
    <w:p w14:paraId="121193AF" w14:textId="77777777" w:rsidP="00810C61" w:rsidR="00810C61" w:rsidRDefault="00810C61" w:rsidRPr="00EC4D4F">
      <w:pPr>
        <w:pStyle w:val="lettre"/>
        <w:spacing w:after="0"/>
        <w:rPr>
          <w:rFonts w:ascii="Arial Narrow" w:cs="Arial" w:hAnsi="Arial Narrow"/>
          <w:sz w:val="22"/>
          <w:szCs w:val="22"/>
        </w:rPr>
      </w:pPr>
    </w:p>
    <w:p w14:paraId="475B6416" w14:textId="77777777" w:rsidP="00810C61" w:rsidR="00810C61" w:rsidRDefault="00810C61" w:rsidRPr="00EC4D4F">
      <w:pPr>
        <w:pStyle w:val="lettre"/>
        <w:spacing w:after="0"/>
        <w:rPr>
          <w:rFonts w:ascii="Arial Narrow" w:cs="Arial" w:hAnsi="Arial Narrow"/>
          <w:sz w:val="22"/>
          <w:szCs w:val="22"/>
        </w:rPr>
      </w:pPr>
      <w:r>
        <w:rPr>
          <w:rFonts w:ascii="Arial Narrow" w:cs="Arial" w:hAnsi="Arial Narrow"/>
          <w:sz w:val="22"/>
          <w:szCs w:val="22"/>
        </w:rPr>
        <w:t>Fait à Aix en Provence,</w:t>
      </w:r>
      <w:r w:rsidRPr="00EC4D4F">
        <w:rPr>
          <w:rFonts w:ascii="Arial Narrow" w:cs="Arial" w:hAnsi="Arial Narrow"/>
          <w:sz w:val="22"/>
          <w:szCs w:val="22"/>
        </w:rPr>
        <w:t xml:space="preserve"> le </w:t>
      </w:r>
    </w:p>
    <w:p w14:paraId="181B6CB9" w14:textId="77777777" w:rsidP="00810C61" w:rsidR="00810C61" w:rsidRDefault="00810C61" w:rsidRPr="00EC4D4F">
      <w:pPr>
        <w:pStyle w:val="lettre"/>
        <w:spacing w:after="0"/>
        <w:rPr>
          <w:rFonts w:ascii="Arial Narrow" w:cs="Arial" w:hAnsi="Arial Narrow"/>
          <w:sz w:val="22"/>
          <w:szCs w:val="22"/>
        </w:rPr>
      </w:pPr>
    </w:p>
    <w:p w14:paraId="6F26A8AE" w14:textId="77777777" w:rsidP="00810C61" w:rsidR="00810C61" w:rsidRDefault="00810C61">
      <w:pPr>
        <w:pStyle w:val="lettre"/>
        <w:spacing w:after="0"/>
        <w:rPr>
          <w:rFonts w:ascii="Arial Narrow" w:cs="Arial" w:hAnsi="Arial Narrow"/>
          <w:sz w:val="22"/>
          <w:szCs w:val="22"/>
        </w:rPr>
      </w:pPr>
    </w:p>
    <w:p w14:paraId="3922133F" w14:textId="77777777" w:rsidP="00810C61" w:rsidR="00810C61" w:rsidRDefault="00810C61">
      <w:pPr>
        <w:pStyle w:val="lettre"/>
        <w:spacing w:after="0"/>
        <w:rPr>
          <w:rFonts w:ascii="Arial Narrow" w:cs="Arial" w:hAnsi="Arial Narrow"/>
          <w:sz w:val="22"/>
          <w:szCs w:val="22"/>
        </w:rPr>
      </w:pPr>
    </w:p>
    <w:p w14:paraId="6B49316C" w14:textId="77777777" w:rsidP="00810C61" w:rsidR="00810C61" w:rsidRDefault="00810C61">
      <w:pPr>
        <w:pStyle w:val="lettre"/>
        <w:spacing w:after="0"/>
        <w:rPr>
          <w:rFonts w:ascii="Arial Narrow" w:cs="Arial" w:hAnsi="Arial Narrow"/>
          <w:sz w:val="22"/>
          <w:szCs w:val="22"/>
        </w:rPr>
      </w:pPr>
      <w:r>
        <w:rPr>
          <w:rFonts w:ascii="Arial Narrow" w:cs="Arial" w:hAnsi="Arial Narrow"/>
          <w:sz w:val="22"/>
          <w:szCs w:val="22"/>
        </w:rPr>
        <w:t xml:space="preserve">Pour la Direction </w:t>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t>Pour l’Organisation Syndicale CGT</w:t>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p>
    <w:p w14:paraId="71F9FEC2" w14:textId="39EA82CC" w:rsidP="00810C61" w:rsidR="00481CF5" w:rsidRDefault="00810C61">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r>
        <w:rPr>
          <w:rFonts w:ascii="Arial Narrow" w:cs="Arial" w:hAnsi="Arial Narrow"/>
          <w:sz w:val="22"/>
          <w:szCs w:val="22"/>
        </w:rPr>
        <w:tab/>
      </w:r>
    </w:p>
    <w:sectPr w:rsidR="00481CF5">
      <w:footerReference r:id="rId12"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EC55A" w14:textId="77777777" w:rsidR="00A673DF" w:rsidRDefault="00A673DF" w:rsidP="006432CE">
      <w:r>
        <w:separator/>
      </w:r>
    </w:p>
  </w:endnote>
  <w:endnote w:type="continuationSeparator" w:id="0">
    <w:p w14:paraId="265469B0" w14:textId="77777777" w:rsidR="00A673DF" w:rsidRDefault="00A673DF" w:rsidP="00643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800460316"/>
      <w:docPartObj>
        <w:docPartGallery w:val="Page Numbers (Bottom of Page)"/>
        <w:docPartUnique/>
      </w:docPartObj>
    </w:sdtPr>
    <w:sdtEndPr/>
    <w:sdtContent>
      <w:p w14:paraId="7FC1084F" w14:textId="77777777" w:rsidR="006432CE" w:rsidRDefault="006432CE">
        <w:pPr>
          <w:pStyle w:val="Pieddepage"/>
          <w:jc w:val="center"/>
        </w:pPr>
        <w:r>
          <w:fldChar w:fldCharType="begin"/>
        </w:r>
        <w:r>
          <w:instrText>PAGE   \* MERGEFORMAT</w:instrText>
        </w:r>
        <w:r>
          <w:fldChar w:fldCharType="separate"/>
        </w:r>
        <w:r>
          <w:t>2</w:t>
        </w:r>
        <w:r>
          <w:fldChar w:fldCharType="end"/>
        </w:r>
      </w:p>
    </w:sdtContent>
  </w:sdt>
  <w:p w14:paraId="2B68C978" w14:textId="77777777" w:rsidR="006432CE" w:rsidRDefault="006432C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03293BAF" w14:textId="77777777" w:rsidP="006432CE" w:rsidR="00A673DF" w:rsidRDefault="00A673DF">
      <w:r>
        <w:separator/>
      </w:r>
    </w:p>
  </w:footnote>
  <w:footnote w:id="0" w:type="continuationSeparator">
    <w:p w14:paraId="31ED1DC6" w14:textId="77777777" w:rsidP="006432CE" w:rsidR="00A673DF" w:rsidRDefault="00A673DF">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82" o:bullet="t" style="width:11.4pt;height:11.4pt" type="#_x0000_t75">
        <v:imagedata o:title="mso10" r:id="rId1"/>
      </v:shape>
    </w:pict>
  </w:numPicBullet>
  <w:numPicBullet w:numPicBulletId="1">
    <w:pict>
      <v:shape id="_x0000_i1083" o:bullet="t" style="width:11.4pt;height:11.4pt" type="#_x0000_t75">
        <v:imagedata o:title="mso10" r:id="rId2"/>
      </v:shape>
    </w:pict>
  </w:numPicBullet>
  <w:abstractNum w15:restartNumberingAfterBreak="0" w:abstractNumId="0">
    <w:nsid w:val="07920C43"/>
    <w:multiLevelType w:val="hybridMultilevel"/>
    <w:tmpl w:val="B192C17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DFB7990"/>
    <w:multiLevelType w:val="hybridMultilevel"/>
    <w:tmpl w:val="D050098E"/>
    <w:lvl w:ilvl="0" w:tplc="00ECB65E">
      <w:start w:val="1"/>
      <w:numFmt w:val="bullet"/>
      <w:lvlText w:val="-"/>
      <w:lvlJc w:val="left"/>
      <w:pPr>
        <w:ind w:hanging="360" w:left="-382"/>
      </w:pPr>
      <w:rPr>
        <w:rFonts w:ascii="Arial" w:cs="Arial" w:eastAsia="Times New Roman" w:hAnsi="Arial" w:hint="default"/>
      </w:rPr>
    </w:lvl>
    <w:lvl w:ilvl="1" w:tentative="1" w:tplc="040C0003">
      <w:start w:val="1"/>
      <w:numFmt w:val="bullet"/>
      <w:lvlText w:val="o"/>
      <w:lvlJc w:val="left"/>
      <w:pPr>
        <w:ind w:hanging="360" w:left="338"/>
      </w:pPr>
      <w:rPr>
        <w:rFonts w:ascii="Courier New" w:cs="Courier New" w:hAnsi="Courier New" w:hint="default"/>
      </w:rPr>
    </w:lvl>
    <w:lvl w:ilvl="2" w:tentative="1" w:tplc="040C0005">
      <w:start w:val="1"/>
      <w:numFmt w:val="bullet"/>
      <w:lvlText w:val=""/>
      <w:lvlJc w:val="left"/>
      <w:pPr>
        <w:ind w:hanging="360" w:left="1058"/>
      </w:pPr>
      <w:rPr>
        <w:rFonts w:ascii="Wingdings" w:hAnsi="Wingdings" w:hint="default"/>
      </w:rPr>
    </w:lvl>
    <w:lvl w:ilvl="3" w:tentative="1" w:tplc="040C0001">
      <w:start w:val="1"/>
      <w:numFmt w:val="bullet"/>
      <w:lvlText w:val=""/>
      <w:lvlJc w:val="left"/>
      <w:pPr>
        <w:ind w:hanging="360" w:left="1778"/>
      </w:pPr>
      <w:rPr>
        <w:rFonts w:ascii="Symbol" w:hAnsi="Symbol" w:hint="default"/>
      </w:rPr>
    </w:lvl>
    <w:lvl w:ilvl="4" w:tentative="1" w:tplc="040C0003">
      <w:start w:val="1"/>
      <w:numFmt w:val="bullet"/>
      <w:lvlText w:val="o"/>
      <w:lvlJc w:val="left"/>
      <w:pPr>
        <w:ind w:hanging="360" w:left="2498"/>
      </w:pPr>
      <w:rPr>
        <w:rFonts w:ascii="Courier New" w:cs="Courier New" w:hAnsi="Courier New" w:hint="default"/>
      </w:rPr>
    </w:lvl>
    <w:lvl w:ilvl="5" w:tentative="1" w:tplc="040C0005">
      <w:start w:val="1"/>
      <w:numFmt w:val="bullet"/>
      <w:lvlText w:val=""/>
      <w:lvlJc w:val="left"/>
      <w:pPr>
        <w:ind w:hanging="360" w:left="3218"/>
      </w:pPr>
      <w:rPr>
        <w:rFonts w:ascii="Wingdings" w:hAnsi="Wingdings" w:hint="default"/>
      </w:rPr>
    </w:lvl>
    <w:lvl w:ilvl="6" w:tentative="1" w:tplc="040C0001">
      <w:start w:val="1"/>
      <w:numFmt w:val="bullet"/>
      <w:lvlText w:val=""/>
      <w:lvlJc w:val="left"/>
      <w:pPr>
        <w:ind w:hanging="360" w:left="3938"/>
      </w:pPr>
      <w:rPr>
        <w:rFonts w:ascii="Symbol" w:hAnsi="Symbol" w:hint="default"/>
      </w:rPr>
    </w:lvl>
    <w:lvl w:ilvl="7" w:tentative="1" w:tplc="040C0003">
      <w:start w:val="1"/>
      <w:numFmt w:val="bullet"/>
      <w:lvlText w:val="o"/>
      <w:lvlJc w:val="left"/>
      <w:pPr>
        <w:ind w:hanging="360" w:left="4658"/>
      </w:pPr>
      <w:rPr>
        <w:rFonts w:ascii="Courier New" w:cs="Courier New" w:hAnsi="Courier New" w:hint="default"/>
      </w:rPr>
    </w:lvl>
    <w:lvl w:ilvl="8" w:tentative="1" w:tplc="040C0005">
      <w:start w:val="1"/>
      <w:numFmt w:val="bullet"/>
      <w:lvlText w:val=""/>
      <w:lvlJc w:val="left"/>
      <w:pPr>
        <w:ind w:hanging="360" w:left="5378"/>
      </w:pPr>
      <w:rPr>
        <w:rFonts w:ascii="Wingdings" w:hAnsi="Wingdings" w:hint="default"/>
      </w:rPr>
    </w:lvl>
  </w:abstractNum>
  <w:abstractNum w15:restartNumberingAfterBreak="0" w:abstractNumId="2">
    <w:nsid w:val="119E07A6"/>
    <w:multiLevelType w:val="hybridMultilevel"/>
    <w:tmpl w:val="FE968BF2"/>
    <w:lvl w:ilvl="0" w:tplc="040C0007">
      <w:start w:val="1"/>
      <w:numFmt w:val="bullet"/>
      <w:lvlText w:val=""/>
      <w:lvlPicBulletId w:val="0"/>
      <w:lvlJc w:val="left"/>
      <w:pPr>
        <w:ind w:hanging="360" w:left="1462"/>
      </w:pPr>
      <w:rPr>
        <w:rFonts w:ascii="Symbol" w:hAnsi="Symbol" w:hint="default"/>
      </w:rPr>
    </w:lvl>
    <w:lvl w:ilvl="1" w:tentative="1" w:tplc="040C0003">
      <w:start w:val="1"/>
      <w:numFmt w:val="bullet"/>
      <w:lvlText w:val="o"/>
      <w:lvlJc w:val="left"/>
      <w:pPr>
        <w:ind w:hanging="360" w:left="2182"/>
      </w:pPr>
      <w:rPr>
        <w:rFonts w:ascii="Courier New" w:cs="Courier New" w:hAnsi="Courier New" w:hint="default"/>
      </w:rPr>
    </w:lvl>
    <w:lvl w:ilvl="2" w:tentative="1" w:tplc="040C0005">
      <w:start w:val="1"/>
      <w:numFmt w:val="bullet"/>
      <w:lvlText w:val=""/>
      <w:lvlJc w:val="left"/>
      <w:pPr>
        <w:ind w:hanging="360" w:left="2902"/>
      </w:pPr>
      <w:rPr>
        <w:rFonts w:ascii="Wingdings" w:hAnsi="Wingdings" w:hint="default"/>
      </w:rPr>
    </w:lvl>
    <w:lvl w:ilvl="3" w:tentative="1" w:tplc="040C0001">
      <w:start w:val="1"/>
      <w:numFmt w:val="bullet"/>
      <w:lvlText w:val=""/>
      <w:lvlJc w:val="left"/>
      <w:pPr>
        <w:ind w:hanging="360" w:left="3622"/>
      </w:pPr>
      <w:rPr>
        <w:rFonts w:ascii="Symbol" w:hAnsi="Symbol" w:hint="default"/>
      </w:rPr>
    </w:lvl>
    <w:lvl w:ilvl="4" w:tentative="1" w:tplc="040C0003">
      <w:start w:val="1"/>
      <w:numFmt w:val="bullet"/>
      <w:lvlText w:val="o"/>
      <w:lvlJc w:val="left"/>
      <w:pPr>
        <w:ind w:hanging="360" w:left="4342"/>
      </w:pPr>
      <w:rPr>
        <w:rFonts w:ascii="Courier New" w:cs="Courier New" w:hAnsi="Courier New" w:hint="default"/>
      </w:rPr>
    </w:lvl>
    <w:lvl w:ilvl="5" w:tentative="1" w:tplc="040C0005">
      <w:start w:val="1"/>
      <w:numFmt w:val="bullet"/>
      <w:lvlText w:val=""/>
      <w:lvlJc w:val="left"/>
      <w:pPr>
        <w:ind w:hanging="360" w:left="5062"/>
      </w:pPr>
      <w:rPr>
        <w:rFonts w:ascii="Wingdings" w:hAnsi="Wingdings" w:hint="default"/>
      </w:rPr>
    </w:lvl>
    <w:lvl w:ilvl="6" w:tentative="1" w:tplc="040C0001">
      <w:start w:val="1"/>
      <w:numFmt w:val="bullet"/>
      <w:lvlText w:val=""/>
      <w:lvlJc w:val="left"/>
      <w:pPr>
        <w:ind w:hanging="360" w:left="5782"/>
      </w:pPr>
      <w:rPr>
        <w:rFonts w:ascii="Symbol" w:hAnsi="Symbol" w:hint="default"/>
      </w:rPr>
    </w:lvl>
    <w:lvl w:ilvl="7" w:tentative="1" w:tplc="040C0003">
      <w:start w:val="1"/>
      <w:numFmt w:val="bullet"/>
      <w:lvlText w:val="o"/>
      <w:lvlJc w:val="left"/>
      <w:pPr>
        <w:ind w:hanging="360" w:left="6502"/>
      </w:pPr>
      <w:rPr>
        <w:rFonts w:ascii="Courier New" w:cs="Courier New" w:hAnsi="Courier New" w:hint="default"/>
      </w:rPr>
    </w:lvl>
    <w:lvl w:ilvl="8" w:tentative="1" w:tplc="040C0005">
      <w:start w:val="1"/>
      <w:numFmt w:val="bullet"/>
      <w:lvlText w:val=""/>
      <w:lvlJc w:val="left"/>
      <w:pPr>
        <w:ind w:hanging="360" w:left="7222"/>
      </w:pPr>
      <w:rPr>
        <w:rFonts w:ascii="Wingdings" w:hAnsi="Wingdings" w:hint="default"/>
      </w:rPr>
    </w:lvl>
  </w:abstractNum>
  <w:abstractNum w15:restartNumberingAfterBreak="0" w:abstractNumId="3">
    <w:nsid w:val="14AB1FB6"/>
    <w:multiLevelType w:val="hybridMultilevel"/>
    <w:tmpl w:val="388A818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9AC7F79"/>
    <w:multiLevelType w:val="hybridMultilevel"/>
    <w:tmpl w:val="88CA1E9E"/>
    <w:lvl w:ilvl="0" w:tplc="F86E3452">
      <w:start w:val="10"/>
      <w:numFmt w:val="bullet"/>
      <w:lvlText w:val=""/>
      <w:lvlJc w:val="left"/>
      <w:pPr>
        <w:ind w:hanging="360" w:left="720"/>
      </w:pPr>
      <w:rPr>
        <w:rFonts w:ascii="Wingdings" w:cs="Gill Sans MT"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B442701"/>
    <w:multiLevelType w:val="hybridMultilevel"/>
    <w:tmpl w:val="957EB0FE"/>
    <w:lvl w:ilvl="0" w:tplc="0C72AF38">
      <w:numFmt w:val="bullet"/>
      <w:lvlText w:val="-"/>
      <w:lvlJc w:val="left"/>
      <w:pPr>
        <w:ind w:hanging="360" w:left="1776"/>
      </w:pPr>
      <w:rPr>
        <w:rFonts w:ascii="Calibri" w:cs="Calibri" w:eastAsia="Times New Roman" w:hAnsi="Calibri" w:hint="default"/>
        <w:i w:val="0"/>
      </w:rPr>
    </w:lvl>
    <w:lvl w:ilvl="1" w:tplc="040C0003">
      <w:start w:val="1"/>
      <w:numFmt w:val="bullet"/>
      <w:lvlText w:val="o"/>
      <w:lvlJc w:val="left"/>
      <w:pPr>
        <w:ind w:hanging="360" w:left="2496"/>
      </w:pPr>
      <w:rPr>
        <w:rFonts w:ascii="Courier New" w:cs="Courier New" w:hAnsi="Courier New" w:hint="default"/>
      </w:rPr>
    </w:lvl>
    <w:lvl w:ilvl="2"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6">
    <w:nsid w:val="27912583"/>
    <w:multiLevelType w:val="hybridMultilevel"/>
    <w:tmpl w:val="8876AC5A"/>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8282DDE"/>
    <w:multiLevelType w:val="multilevel"/>
    <w:tmpl w:val="DBFA8084"/>
    <w:lvl w:ilvl="0">
      <w:start w:val="1"/>
      <w:numFmt w:val="decimal"/>
      <w:lvlText w:val="%1"/>
      <w:lvlJc w:val="left"/>
      <w:pPr>
        <w:ind w:hanging="360" w:left="360"/>
      </w:pPr>
      <w:rPr>
        <w:rFonts w:hint="default"/>
      </w:rPr>
    </w:lvl>
    <w:lvl w:ilvl="1">
      <w:start w:val="2"/>
      <w:numFmt w:val="decimal"/>
      <w:lvlText w:val="%1.%2"/>
      <w:lvlJc w:val="left"/>
      <w:pPr>
        <w:ind w:hanging="360" w:left="1128"/>
      </w:pPr>
      <w:rPr>
        <w:rFonts w:hint="default"/>
      </w:rPr>
    </w:lvl>
    <w:lvl w:ilvl="2">
      <w:start w:val="1"/>
      <w:numFmt w:val="decimal"/>
      <w:lvlText w:val="%1.%2.%3"/>
      <w:lvlJc w:val="left"/>
      <w:pPr>
        <w:ind w:hanging="720" w:left="2256"/>
      </w:pPr>
      <w:rPr>
        <w:rFonts w:hint="default"/>
      </w:rPr>
    </w:lvl>
    <w:lvl w:ilvl="3">
      <w:start w:val="1"/>
      <w:numFmt w:val="decimal"/>
      <w:lvlText w:val="%1.%2.%3.%4"/>
      <w:lvlJc w:val="left"/>
      <w:pPr>
        <w:ind w:hanging="720" w:left="3024"/>
      </w:pPr>
      <w:rPr>
        <w:rFonts w:hint="default"/>
      </w:rPr>
    </w:lvl>
    <w:lvl w:ilvl="4">
      <w:start w:val="1"/>
      <w:numFmt w:val="decimal"/>
      <w:lvlText w:val="%1.%2.%3.%4.%5"/>
      <w:lvlJc w:val="left"/>
      <w:pPr>
        <w:ind w:hanging="720" w:left="3792"/>
      </w:pPr>
      <w:rPr>
        <w:rFonts w:hint="default"/>
      </w:rPr>
    </w:lvl>
    <w:lvl w:ilvl="5">
      <w:start w:val="1"/>
      <w:numFmt w:val="decimal"/>
      <w:lvlText w:val="%1.%2.%3.%4.%5.%6"/>
      <w:lvlJc w:val="left"/>
      <w:pPr>
        <w:ind w:hanging="1080" w:left="4920"/>
      </w:pPr>
      <w:rPr>
        <w:rFonts w:hint="default"/>
      </w:rPr>
    </w:lvl>
    <w:lvl w:ilvl="6">
      <w:start w:val="1"/>
      <w:numFmt w:val="decimal"/>
      <w:lvlText w:val="%1.%2.%3.%4.%5.%6.%7"/>
      <w:lvlJc w:val="left"/>
      <w:pPr>
        <w:ind w:hanging="1080" w:left="5688"/>
      </w:pPr>
      <w:rPr>
        <w:rFonts w:hint="default"/>
      </w:rPr>
    </w:lvl>
    <w:lvl w:ilvl="7">
      <w:start w:val="1"/>
      <w:numFmt w:val="decimal"/>
      <w:lvlText w:val="%1.%2.%3.%4.%5.%6.%7.%8"/>
      <w:lvlJc w:val="left"/>
      <w:pPr>
        <w:ind w:hanging="1440" w:left="6816"/>
      </w:pPr>
      <w:rPr>
        <w:rFonts w:hint="default"/>
      </w:rPr>
    </w:lvl>
    <w:lvl w:ilvl="8">
      <w:start w:val="1"/>
      <w:numFmt w:val="decimal"/>
      <w:lvlText w:val="%1.%2.%3.%4.%5.%6.%7.%8.%9"/>
      <w:lvlJc w:val="left"/>
      <w:pPr>
        <w:ind w:hanging="1440" w:left="7584"/>
      </w:pPr>
      <w:rPr>
        <w:rFonts w:hint="default"/>
      </w:rPr>
    </w:lvl>
  </w:abstractNum>
  <w:abstractNum w15:restartNumberingAfterBreak="0" w:abstractNumId="8">
    <w:nsid w:val="284232D1"/>
    <w:multiLevelType w:val="hybridMultilevel"/>
    <w:tmpl w:val="50EE2D70"/>
    <w:lvl w:ilvl="0" w:tplc="040C0005">
      <w:start w:val="1"/>
      <w:numFmt w:val="bullet"/>
      <w:lvlText w:val=""/>
      <w:lvlJc w:val="left"/>
      <w:pPr>
        <w:tabs>
          <w:tab w:pos="1776" w:val="num"/>
        </w:tabs>
        <w:ind w:hanging="360" w:left="1776"/>
      </w:pPr>
      <w:rPr>
        <w:rFonts w:ascii="Wingdings" w:hAnsi="Wingdings" w:hint="default"/>
      </w:rPr>
    </w:lvl>
    <w:lvl w:ilvl="1" w:tentative="1" w:tplc="040C0003">
      <w:start w:val="1"/>
      <w:numFmt w:val="bullet"/>
      <w:lvlText w:val="o"/>
      <w:lvlJc w:val="left"/>
      <w:pPr>
        <w:tabs>
          <w:tab w:pos="2496" w:val="num"/>
        </w:tabs>
        <w:ind w:hanging="360" w:left="2496"/>
      </w:pPr>
      <w:rPr>
        <w:rFonts w:ascii="Courier New" w:cs="Courier New" w:hAnsi="Courier New" w:hint="default"/>
      </w:rPr>
    </w:lvl>
    <w:lvl w:ilvl="2" w:tentative="1" w:tplc="040C0005">
      <w:start w:val="1"/>
      <w:numFmt w:val="bullet"/>
      <w:lvlText w:val=""/>
      <w:lvlJc w:val="left"/>
      <w:pPr>
        <w:tabs>
          <w:tab w:pos="3216" w:val="num"/>
        </w:tabs>
        <w:ind w:hanging="360" w:left="3216"/>
      </w:pPr>
      <w:rPr>
        <w:rFonts w:ascii="Wingdings" w:hAnsi="Wingdings" w:hint="default"/>
      </w:rPr>
    </w:lvl>
    <w:lvl w:ilvl="3" w:tentative="1" w:tplc="040C0001">
      <w:start w:val="1"/>
      <w:numFmt w:val="bullet"/>
      <w:lvlText w:val=""/>
      <w:lvlJc w:val="left"/>
      <w:pPr>
        <w:tabs>
          <w:tab w:pos="3936" w:val="num"/>
        </w:tabs>
        <w:ind w:hanging="360" w:left="3936"/>
      </w:pPr>
      <w:rPr>
        <w:rFonts w:ascii="Symbol" w:hAnsi="Symbol" w:hint="default"/>
      </w:rPr>
    </w:lvl>
    <w:lvl w:ilvl="4" w:tentative="1" w:tplc="040C0003">
      <w:start w:val="1"/>
      <w:numFmt w:val="bullet"/>
      <w:lvlText w:val="o"/>
      <w:lvlJc w:val="left"/>
      <w:pPr>
        <w:tabs>
          <w:tab w:pos="4656" w:val="num"/>
        </w:tabs>
        <w:ind w:hanging="360" w:left="4656"/>
      </w:pPr>
      <w:rPr>
        <w:rFonts w:ascii="Courier New" w:cs="Courier New" w:hAnsi="Courier New" w:hint="default"/>
      </w:rPr>
    </w:lvl>
    <w:lvl w:ilvl="5" w:tentative="1" w:tplc="040C0005">
      <w:start w:val="1"/>
      <w:numFmt w:val="bullet"/>
      <w:lvlText w:val=""/>
      <w:lvlJc w:val="left"/>
      <w:pPr>
        <w:tabs>
          <w:tab w:pos="5376" w:val="num"/>
        </w:tabs>
        <w:ind w:hanging="360" w:left="5376"/>
      </w:pPr>
      <w:rPr>
        <w:rFonts w:ascii="Wingdings" w:hAnsi="Wingdings" w:hint="default"/>
      </w:rPr>
    </w:lvl>
    <w:lvl w:ilvl="6" w:tentative="1" w:tplc="040C0001">
      <w:start w:val="1"/>
      <w:numFmt w:val="bullet"/>
      <w:lvlText w:val=""/>
      <w:lvlJc w:val="left"/>
      <w:pPr>
        <w:tabs>
          <w:tab w:pos="6096" w:val="num"/>
        </w:tabs>
        <w:ind w:hanging="360" w:left="6096"/>
      </w:pPr>
      <w:rPr>
        <w:rFonts w:ascii="Symbol" w:hAnsi="Symbol" w:hint="default"/>
      </w:rPr>
    </w:lvl>
    <w:lvl w:ilvl="7" w:tentative="1" w:tplc="040C0003">
      <w:start w:val="1"/>
      <w:numFmt w:val="bullet"/>
      <w:lvlText w:val="o"/>
      <w:lvlJc w:val="left"/>
      <w:pPr>
        <w:tabs>
          <w:tab w:pos="6816" w:val="num"/>
        </w:tabs>
        <w:ind w:hanging="360" w:left="6816"/>
      </w:pPr>
      <w:rPr>
        <w:rFonts w:ascii="Courier New" w:cs="Courier New" w:hAnsi="Courier New" w:hint="default"/>
      </w:rPr>
    </w:lvl>
    <w:lvl w:ilvl="8" w:tentative="1" w:tplc="040C0005">
      <w:start w:val="1"/>
      <w:numFmt w:val="bullet"/>
      <w:lvlText w:val=""/>
      <w:lvlJc w:val="left"/>
      <w:pPr>
        <w:tabs>
          <w:tab w:pos="7536" w:val="num"/>
        </w:tabs>
        <w:ind w:hanging="360" w:left="7536"/>
      </w:pPr>
      <w:rPr>
        <w:rFonts w:ascii="Wingdings" w:hAnsi="Wingdings" w:hint="default"/>
      </w:rPr>
    </w:lvl>
  </w:abstractNum>
  <w:abstractNum w15:restartNumberingAfterBreak="0" w:abstractNumId="9">
    <w:nsid w:val="2AC324C8"/>
    <w:multiLevelType w:val="multilevel"/>
    <w:tmpl w:val="9ABA74F2"/>
    <w:lvl w:ilvl="0">
      <w:start w:val="3"/>
      <w:numFmt w:val="decimal"/>
      <w:lvlText w:val="%1"/>
      <w:lvlJc w:val="left"/>
      <w:pPr>
        <w:ind w:hanging="405" w:left="405"/>
      </w:pPr>
      <w:rPr>
        <w:rFonts w:hint="default"/>
      </w:rPr>
    </w:lvl>
    <w:lvl w:ilvl="1">
      <w:start w:val="2"/>
      <w:numFmt w:val="decimal"/>
      <w:lvlText w:val="%1.%2"/>
      <w:lvlJc w:val="left"/>
      <w:pPr>
        <w:ind w:hanging="405" w:left="405"/>
      </w:pPr>
      <w:rPr>
        <w:rFonts w:hint="default"/>
      </w:rPr>
    </w:lvl>
    <w:lvl w:ilvl="2">
      <w:start w:val="4"/>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2AC90D63"/>
    <w:multiLevelType w:val="multilevel"/>
    <w:tmpl w:val="9A82DF48"/>
    <w:lvl w:ilvl="0">
      <w:start w:val="1"/>
      <w:numFmt w:val="decimal"/>
      <w:pStyle w:val="1-"/>
      <w:lvlText w:val="ARTICLE %1 - "/>
      <w:lvlJc w:val="left"/>
      <w:pPr>
        <w:tabs>
          <w:tab w:pos="657" w:val="num"/>
        </w:tabs>
        <w:ind w:firstLine="0" w:left="90"/>
      </w:pPr>
      <w:rPr>
        <w:rFonts w:ascii="Times New Roman" w:hAnsi="Times New Roman" w:hint="default"/>
        <w:b/>
        <w:i w:val="0"/>
        <w:caps/>
        <w:sz w:val="24"/>
        <w:szCs w:val="24"/>
        <w:u w:val="none"/>
      </w:rPr>
    </w:lvl>
    <w:lvl w:ilvl="1">
      <w:start w:val="1"/>
      <w:numFmt w:val="decimal"/>
      <w:pStyle w:val="11-"/>
      <w:lvlText w:val="%1.%2 - "/>
      <w:lvlJc w:val="left"/>
      <w:pPr>
        <w:tabs>
          <w:tab w:pos="792" w:val="num"/>
        </w:tabs>
        <w:ind w:hanging="508" w:left="792"/>
      </w:pPr>
      <w:rPr>
        <w:rFonts w:ascii="Times New Roman" w:hAnsi="Times New Roman" w:hint="default"/>
        <w:b/>
        <w:i w:val="0"/>
        <w:caps w:val="0"/>
        <w:sz w:val="24"/>
      </w:rPr>
    </w:lvl>
    <w:lvl w:ilvl="2">
      <w:start w:val="1"/>
      <w:numFmt w:val="decimal"/>
      <w:lvlText w:val="%1.%2.%3 - "/>
      <w:lvlJc w:val="left"/>
      <w:pPr>
        <w:tabs>
          <w:tab w:pos="1287" w:val="num"/>
        </w:tabs>
        <w:ind w:hanging="657" w:left="1224"/>
      </w:pPr>
      <w:rPr>
        <w:rFonts w:ascii="Times New Roman" w:hAnsi="Times New Roman" w:hint="default"/>
        <w:b/>
        <w:i/>
        <w:sz w:val="24"/>
      </w:rPr>
    </w:lvl>
    <w:lvl w:ilvl="3">
      <w:start w:val="1"/>
      <w:numFmt w:val="decimal"/>
      <w:lvlText w:val="%1.%2.%3.%4 - "/>
      <w:lvlJc w:val="left"/>
      <w:pPr>
        <w:tabs>
          <w:tab w:pos="1728" w:val="num"/>
        </w:tabs>
        <w:ind w:hanging="877" w:left="1728"/>
      </w:pPr>
      <w:rPr>
        <w:rFonts w:ascii="Times New Roman" w:hAnsi="Times New Roman" w:hint="default"/>
        <w:b w:val="0"/>
        <w:i w:val="0"/>
        <w:sz w:val="24"/>
      </w:rPr>
    </w:lvl>
    <w:lvl w:ilvl="4">
      <w:start w:val="1"/>
      <w:numFmt w:val="decimal"/>
      <w:lvlText w:val="%1.%2.%3.%4.%5."/>
      <w:lvlJc w:val="left"/>
      <w:pPr>
        <w:tabs>
          <w:tab w:pos="2232" w:val="num"/>
        </w:tabs>
        <w:ind w:hanging="1098" w:left="2232"/>
      </w:pPr>
      <w:rPr>
        <w:rFonts w:hint="default"/>
      </w:rPr>
    </w:lvl>
    <w:lvl w:ilvl="5">
      <w:start w:val="1"/>
      <w:numFmt w:val="decimal"/>
      <w:lvlText w:val="%1.%2.%3.%4.%5.%6."/>
      <w:lvlJc w:val="left"/>
      <w:pPr>
        <w:tabs>
          <w:tab w:pos="2880" w:val="num"/>
        </w:tabs>
        <w:ind w:hanging="936" w:left="2736"/>
      </w:pPr>
      <w:rPr>
        <w:rFonts w:hint="default"/>
      </w:rPr>
    </w:lvl>
    <w:lvl w:ilvl="6">
      <w:start w:val="1"/>
      <w:numFmt w:val="decimal"/>
      <w:lvlText w:val="%1.%2.%3.%4.%5.%6.%7."/>
      <w:lvlJc w:val="left"/>
      <w:pPr>
        <w:tabs>
          <w:tab w:pos="3600" w:val="num"/>
        </w:tabs>
        <w:ind w:hanging="1080" w:left="3240"/>
      </w:pPr>
      <w:rPr>
        <w:rFonts w:hint="default"/>
      </w:rPr>
    </w:lvl>
    <w:lvl w:ilvl="7">
      <w:start w:val="1"/>
      <w:numFmt w:val="decimal"/>
      <w:lvlText w:val="%1.%2.%3.%4.%5.%6.%7.%8."/>
      <w:lvlJc w:val="left"/>
      <w:pPr>
        <w:tabs>
          <w:tab w:pos="3960" w:val="num"/>
        </w:tabs>
        <w:ind w:hanging="1224" w:left="3744"/>
      </w:pPr>
      <w:rPr>
        <w:rFonts w:hint="default"/>
      </w:rPr>
    </w:lvl>
    <w:lvl w:ilvl="8">
      <w:start w:val="1"/>
      <w:numFmt w:val="decimal"/>
      <w:lvlText w:val="%1.%2.%3.%4.%5.%6.%7.%8.%9."/>
      <w:lvlJc w:val="left"/>
      <w:pPr>
        <w:tabs>
          <w:tab w:pos="4680" w:val="num"/>
        </w:tabs>
        <w:ind w:hanging="1440" w:left="4320"/>
      </w:pPr>
      <w:rPr>
        <w:rFonts w:hint="default"/>
      </w:rPr>
    </w:lvl>
  </w:abstractNum>
  <w:abstractNum w15:restartNumberingAfterBreak="0" w:abstractNumId="11">
    <w:nsid w:val="2E413742"/>
    <w:multiLevelType w:val="multilevel"/>
    <w:tmpl w:val="700E2C34"/>
    <w:lvl w:ilvl="0">
      <w:start w:val="4"/>
      <w:numFmt w:val="decimal"/>
      <w:lvlText w:val="%1"/>
      <w:lvlJc w:val="left"/>
      <w:pPr>
        <w:ind w:hanging="405" w:left="405"/>
      </w:pPr>
      <w:rPr>
        <w:rFonts w:hint="default"/>
      </w:rPr>
    </w:lvl>
    <w:lvl w:ilvl="1">
      <w:start w:val="2"/>
      <w:numFmt w:val="decimal"/>
      <w:lvlText w:val="%1.%2"/>
      <w:lvlJc w:val="left"/>
      <w:pPr>
        <w:ind w:hanging="405" w:left="1485"/>
      </w:pPr>
      <w:rPr>
        <w:rFonts w:hint="default"/>
      </w:rPr>
    </w:lvl>
    <w:lvl w:ilvl="2">
      <w:start w:val="1"/>
      <w:numFmt w:val="decimal"/>
      <w:lvlText w:val="%1.%2.%3"/>
      <w:lvlJc w:val="left"/>
      <w:pPr>
        <w:ind w:hanging="720" w:left="2880"/>
      </w:pPr>
      <w:rPr>
        <w:rFonts w:hint="default"/>
      </w:rPr>
    </w:lvl>
    <w:lvl w:ilvl="3">
      <w:start w:val="1"/>
      <w:numFmt w:val="decimal"/>
      <w:lvlText w:val="%1.%2.%3.%4"/>
      <w:lvlJc w:val="left"/>
      <w:pPr>
        <w:ind w:hanging="720" w:left="3960"/>
      </w:pPr>
      <w:rPr>
        <w:rFonts w:hint="default"/>
      </w:rPr>
    </w:lvl>
    <w:lvl w:ilvl="4">
      <w:start w:val="1"/>
      <w:numFmt w:val="decimal"/>
      <w:lvlText w:val="%1.%2.%3.%4.%5"/>
      <w:lvlJc w:val="left"/>
      <w:pPr>
        <w:ind w:hanging="720" w:left="5040"/>
      </w:pPr>
      <w:rPr>
        <w:rFonts w:hint="default"/>
      </w:rPr>
    </w:lvl>
    <w:lvl w:ilvl="5">
      <w:start w:val="1"/>
      <w:numFmt w:val="decimal"/>
      <w:lvlText w:val="%1.%2.%3.%4.%5.%6"/>
      <w:lvlJc w:val="left"/>
      <w:pPr>
        <w:ind w:hanging="1080" w:left="6480"/>
      </w:pPr>
      <w:rPr>
        <w:rFonts w:hint="default"/>
      </w:rPr>
    </w:lvl>
    <w:lvl w:ilvl="6">
      <w:start w:val="1"/>
      <w:numFmt w:val="decimal"/>
      <w:lvlText w:val="%1.%2.%3.%4.%5.%6.%7"/>
      <w:lvlJc w:val="left"/>
      <w:pPr>
        <w:ind w:hanging="1080" w:left="7560"/>
      </w:pPr>
      <w:rPr>
        <w:rFonts w:hint="default"/>
      </w:rPr>
    </w:lvl>
    <w:lvl w:ilvl="7">
      <w:start w:val="1"/>
      <w:numFmt w:val="decimal"/>
      <w:lvlText w:val="%1.%2.%3.%4.%5.%6.%7.%8"/>
      <w:lvlJc w:val="left"/>
      <w:pPr>
        <w:ind w:hanging="1440" w:left="9000"/>
      </w:pPr>
      <w:rPr>
        <w:rFonts w:hint="default"/>
      </w:rPr>
    </w:lvl>
    <w:lvl w:ilvl="8">
      <w:start w:val="1"/>
      <w:numFmt w:val="decimal"/>
      <w:lvlText w:val="%1.%2.%3.%4.%5.%6.%7.%8.%9"/>
      <w:lvlJc w:val="left"/>
      <w:pPr>
        <w:ind w:hanging="1440" w:left="10080"/>
      </w:pPr>
      <w:rPr>
        <w:rFonts w:hint="default"/>
      </w:rPr>
    </w:lvl>
  </w:abstractNum>
  <w:abstractNum w15:restartNumberingAfterBreak="0" w:abstractNumId="12">
    <w:nsid w:val="2F6C7A3B"/>
    <w:multiLevelType w:val="hybridMultilevel"/>
    <w:tmpl w:val="12ACB7CC"/>
    <w:lvl w:ilvl="0" w:tplc="040C0007">
      <w:start w:val="1"/>
      <w:numFmt w:val="bullet"/>
      <w:lvlText w:val=""/>
      <w:lvlPicBulletId w:val="1"/>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2912C58"/>
    <w:multiLevelType w:val="multilevel"/>
    <w:tmpl w:val="BACCBCFA"/>
    <w:lvl w:ilvl="0">
      <w:start w:val="3"/>
      <w:numFmt w:val="decimal"/>
      <w:lvlText w:val="%1"/>
      <w:lvlJc w:val="left"/>
      <w:pPr>
        <w:ind w:hanging="405" w:left="405"/>
      </w:pPr>
      <w:rPr>
        <w:rFonts w:hint="default"/>
      </w:rPr>
    </w:lvl>
    <w:lvl w:ilvl="1">
      <w:start w:val="2"/>
      <w:numFmt w:val="decimal"/>
      <w:lvlText w:val="%1.%2"/>
      <w:lvlJc w:val="left"/>
      <w:pPr>
        <w:ind w:hanging="405" w:left="405"/>
      </w:pPr>
      <w:rPr>
        <w:rFonts w:hint="default"/>
      </w:rPr>
    </w:lvl>
    <w:lvl w:ilvl="2">
      <w:start w:val="4"/>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4">
    <w:nsid w:val="357A41ED"/>
    <w:multiLevelType w:val="hybridMultilevel"/>
    <w:tmpl w:val="0554C6B6"/>
    <w:lvl w:ilvl="0" w:tplc="F384B136">
      <w:start w:val="10"/>
      <w:numFmt w:val="bullet"/>
      <w:lvlText w:val="-"/>
      <w:lvlJc w:val="left"/>
      <w:pPr>
        <w:ind w:hanging="360" w:left="720"/>
      </w:pPr>
      <w:rPr>
        <w:rFonts w:ascii="Trebuchet MS" w:cs="Arial" w:eastAsia="Arial"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6A91ED9"/>
    <w:multiLevelType w:val="hybridMultilevel"/>
    <w:tmpl w:val="4B6A70F2"/>
    <w:lvl w:ilvl="0" w:tplc="EF2C1D5A">
      <w:start w:val="1"/>
      <w:numFmt w:val="bullet"/>
      <w:lvlText w:val="-"/>
      <w:lvlJc w:val="left"/>
      <w:pPr>
        <w:ind w:hanging="360" w:left="720"/>
      </w:pPr>
      <w:rPr>
        <w:rFonts w:ascii="Arial Narrow" w:cs="Arial"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05245A5"/>
    <w:multiLevelType w:val="hybridMultilevel"/>
    <w:tmpl w:val="57D29B88"/>
    <w:lvl w:ilvl="0" w:tplc="040C0001">
      <w:start w:val="1"/>
      <w:numFmt w:val="bullet"/>
      <w:lvlText w:val=""/>
      <w:lvlJc w:val="left"/>
      <w:pPr>
        <w:ind w:hanging="360" w:left="1776"/>
      </w:pPr>
      <w:rPr>
        <w:rFonts w:ascii="Symbol" w:hAnsi="Symbol"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17">
    <w:nsid w:val="49092772"/>
    <w:multiLevelType w:val="hybridMultilevel"/>
    <w:tmpl w:val="A1C23804"/>
    <w:lvl w:ilvl="0" w:tplc="17207178">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D660392"/>
    <w:multiLevelType w:val="hybridMultilevel"/>
    <w:tmpl w:val="5636A7FC"/>
    <w:lvl w:ilvl="0" w:tplc="AC26DBD6">
      <w:start w:val="1"/>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EE56583"/>
    <w:multiLevelType w:val="multilevel"/>
    <w:tmpl w:val="64B0544C"/>
    <w:lvl w:ilvl="0">
      <w:start w:val="1"/>
      <w:numFmt w:val="decimal"/>
      <w:lvlText w:val="%1"/>
      <w:lvlJc w:val="left"/>
      <w:pPr>
        <w:ind w:hanging="360" w:left="360"/>
      </w:pPr>
      <w:rPr>
        <w:rFonts w:cs="Calibri" w:hint="default"/>
      </w:rPr>
    </w:lvl>
    <w:lvl w:ilvl="1">
      <w:start w:val="4"/>
      <w:numFmt w:val="decimal"/>
      <w:lvlText w:val="%1.%2"/>
      <w:lvlJc w:val="left"/>
      <w:pPr>
        <w:ind w:hanging="360" w:left="1128"/>
      </w:pPr>
      <w:rPr>
        <w:rFonts w:cs="Calibri" w:hint="default"/>
      </w:rPr>
    </w:lvl>
    <w:lvl w:ilvl="2">
      <w:start w:val="1"/>
      <w:numFmt w:val="decimal"/>
      <w:lvlText w:val="%1.%2.%3"/>
      <w:lvlJc w:val="left"/>
      <w:pPr>
        <w:ind w:hanging="720" w:left="2256"/>
      </w:pPr>
      <w:rPr>
        <w:rFonts w:cs="Calibri" w:hint="default"/>
      </w:rPr>
    </w:lvl>
    <w:lvl w:ilvl="3">
      <w:start w:val="1"/>
      <w:numFmt w:val="decimal"/>
      <w:lvlText w:val="%1.%2.%3.%4"/>
      <w:lvlJc w:val="left"/>
      <w:pPr>
        <w:ind w:hanging="720" w:left="3024"/>
      </w:pPr>
      <w:rPr>
        <w:rFonts w:cs="Calibri" w:hint="default"/>
      </w:rPr>
    </w:lvl>
    <w:lvl w:ilvl="4">
      <w:start w:val="1"/>
      <w:numFmt w:val="decimal"/>
      <w:lvlText w:val="%1.%2.%3.%4.%5"/>
      <w:lvlJc w:val="left"/>
      <w:pPr>
        <w:ind w:hanging="720" w:left="3792"/>
      </w:pPr>
      <w:rPr>
        <w:rFonts w:cs="Calibri" w:hint="default"/>
      </w:rPr>
    </w:lvl>
    <w:lvl w:ilvl="5">
      <w:start w:val="1"/>
      <w:numFmt w:val="decimal"/>
      <w:lvlText w:val="%1.%2.%3.%4.%5.%6"/>
      <w:lvlJc w:val="left"/>
      <w:pPr>
        <w:ind w:hanging="1080" w:left="4920"/>
      </w:pPr>
      <w:rPr>
        <w:rFonts w:cs="Calibri" w:hint="default"/>
      </w:rPr>
    </w:lvl>
    <w:lvl w:ilvl="6">
      <w:start w:val="1"/>
      <w:numFmt w:val="decimal"/>
      <w:lvlText w:val="%1.%2.%3.%4.%5.%6.%7"/>
      <w:lvlJc w:val="left"/>
      <w:pPr>
        <w:ind w:hanging="1080" w:left="5688"/>
      </w:pPr>
      <w:rPr>
        <w:rFonts w:cs="Calibri" w:hint="default"/>
      </w:rPr>
    </w:lvl>
    <w:lvl w:ilvl="7">
      <w:start w:val="1"/>
      <w:numFmt w:val="decimal"/>
      <w:lvlText w:val="%1.%2.%3.%4.%5.%6.%7.%8"/>
      <w:lvlJc w:val="left"/>
      <w:pPr>
        <w:ind w:hanging="1440" w:left="6816"/>
      </w:pPr>
      <w:rPr>
        <w:rFonts w:cs="Calibri" w:hint="default"/>
      </w:rPr>
    </w:lvl>
    <w:lvl w:ilvl="8">
      <w:start w:val="1"/>
      <w:numFmt w:val="decimal"/>
      <w:lvlText w:val="%1.%2.%3.%4.%5.%6.%7.%8.%9"/>
      <w:lvlJc w:val="left"/>
      <w:pPr>
        <w:ind w:hanging="1440" w:left="7584"/>
      </w:pPr>
      <w:rPr>
        <w:rFonts w:cs="Calibri" w:hint="default"/>
      </w:rPr>
    </w:lvl>
  </w:abstractNum>
  <w:abstractNum w15:restartNumberingAfterBreak="0" w:abstractNumId="20">
    <w:nsid w:val="5AFD6BF7"/>
    <w:multiLevelType w:val="multilevel"/>
    <w:tmpl w:val="700E2C34"/>
    <w:lvl w:ilvl="0">
      <w:start w:val="4"/>
      <w:numFmt w:val="decimal"/>
      <w:lvlText w:val="%1"/>
      <w:lvlJc w:val="left"/>
      <w:pPr>
        <w:ind w:hanging="405" w:left="405"/>
      </w:pPr>
      <w:rPr>
        <w:rFonts w:hint="default"/>
      </w:rPr>
    </w:lvl>
    <w:lvl w:ilvl="1">
      <w:start w:val="2"/>
      <w:numFmt w:val="decimal"/>
      <w:lvlText w:val="%1.%2"/>
      <w:lvlJc w:val="left"/>
      <w:pPr>
        <w:ind w:hanging="405" w:left="1485"/>
      </w:pPr>
      <w:rPr>
        <w:rFonts w:hint="default"/>
      </w:rPr>
    </w:lvl>
    <w:lvl w:ilvl="2">
      <w:start w:val="1"/>
      <w:numFmt w:val="decimal"/>
      <w:lvlText w:val="%1.%2.%3"/>
      <w:lvlJc w:val="left"/>
      <w:pPr>
        <w:ind w:hanging="720" w:left="2880"/>
      </w:pPr>
      <w:rPr>
        <w:rFonts w:hint="default"/>
      </w:rPr>
    </w:lvl>
    <w:lvl w:ilvl="3">
      <w:start w:val="1"/>
      <w:numFmt w:val="decimal"/>
      <w:lvlText w:val="%1.%2.%3.%4"/>
      <w:lvlJc w:val="left"/>
      <w:pPr>
        <w:ind w:hanging="720" w:left="3960"/>
      </w:pPr>
      <w:rPr>
        <w:rFonts w:hint="default"/>
      </w:rPr>
    </w:lvl>
    <w:lvl w:ilvl="4">
      <w:start w:val="1"/>
      <w:numFmt w:val="decimal"/>
      <w:lvlText w:val="%1.%2.%3.%4.%5"/>
      <w:lvlJc w:val="left"/>
      <w:pPr>
        <w:ind w:hanging="720" w:left="5040"/>
      </w:pPr>
      <w:rPr>
        <w:rFonts w:hint="default"/>
      </w:rPr>
    </w:lvl>
    <w:lvl w:ilvl="5">
      <w:start w:val="1"/>
      <w:numFmt w:val="decimal"/>
      <w:lvlText w:val="%1.%2.%3.%4.%5.%6"/>
      <w:lvlJc w:val="left"/>
      <w:pPr>
        <w:ind w:hanging="1080" w:left="6480"/>
      </w:pPr>
      <w:rPr>
        <w:rFonts w:hint="default"/>
      </w:rPr>
    </w:lvl>
    <w:lvl w:ilvl="6">
      <w:start w:val="1"/>
      <w:numFmt w:val="decimal"/>
      <w:lvlText w:val="%1.%2.%3.%4.%5.%6.%7"/>
      <w:lvlJc w:val="left"/>
      <w:pPr>
        <w:ind w:hanging="1080" w:left="7560"/>
      </w:pPr>
      <w:rPr>
        <w:rFonts w:hint="default"/>
      </w:rPr>
    </w:lvl>
    <w:lvl w:ilvl="7">
      <w:start w:val="1"/>
      <w:numFmt w:val="decimal"/>
      <w:lvlText w:val="%1.%2.%3.%4.%5.%6.%7.%8"/>
      <w:lvlJc w:val="left"/>
      <w:pPr>
        <w:ind w:hanging="1440" w:left="9000"/>
      </w:pPr>
      <w:rPr>
        <w:rFonts w:hint="default"/>
      </w:rPr>
    </w:lvl>
    <w:lvl w:ilvl="8">
      <w:start w:val="1"/>
      <w:numFmt w:val="decimal"/>
      <w:lvlText w:val="%1.%2.%3.%4.%5.%6.%7.%8.%9"/>
      <w:lvlJc w:val="left"/>
      <w:pPr>
        <w:ind w:hanging="1440" w:left="10080"/>
      </w:pPr>
      <w:rPr>
        <w:rFonts w:hint="default"/>
      </w:rPr>
    </w:lvl>
  </w:abstractNum>
  <w:abstractNum w15:restartNumberingAfterBreak="0" w:abstractNumId="21">
    <w:nsid w:val="5FAD46E7"/>
    <w:multiLevelType w:val="hybridMultilevel"/>
    <w:tmpl w:val="59580D7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61C33FEA"/>
    <w:multiLevelType w:val="hybridMultilevel"/>
    <w:tmpl w:val="9F4CAE1C"/>
    <w:lvl w:ilvl="0" w:tplc="AAC4C148">
      <w:start w:val="2"/>
      <w:numFmt w:val="bullet"/>
      <w:lvlText w:val="-"/>
      <w:lvlJc w:val="left"/>
      <w:pPr>
        <w:tabs>
          <w:tab w:pos="1068" w:val="num"/>
        </w:tabs>
        <w:ind w:hanging="360" w:left="1068"/>
      </w:pPr>
      <w:rPr>
        <w:rFonts w:ascii="Arial" w:cs="Arial" w:eastAsia="Times New Roman" w:hAnsi="Arial" w:hint="default"/>
      </w:rPr>
    </w:lvl>
    <w:lvl w:ilvl="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23">
    <w:nsid w:val="65B80C40"/>
    <w:multiLevelType w:val="hybridMultilevel"/>
    <w:tmpl w:val="44669358"/>
    <w:lvl w:ilvl="0" w:tplc="040C0007">
      <w:start w:val="1"/>
      <w:numFmt w:val="bullet"/>
      <w:lvlText w:val=""/>
      <w:lvlPicBulletId w:val="0"/>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4">
    <w:nsid w:val="66645C2D"/>
    <w:multiLevelType w:val="multilevel"/>
    <w:tmpl w:val="700E2C34"/>
    <w:lvl w:ilvl="0">
      <w:start w:val="4"/>
      <w:numFmt w:val="decimal"/>
      <w:lvlText w:val="%1"/>
      <w:lvlJc w:val="left"/>
      <w:pPr>
        <w:ind w:hanging="405" w:left="405"/>
      </w:pPr>
      <w:rPr>
        <w:rFonts w:hint="default"/>
      </w:rPr>
    </w:lvl>
    <w:lvl w:ilvl="1">
      <w:start w:val="2"/>
      <w:numFmt w:val="decimal"/>
      <w:lvlText w:val="%1.%2"/>
      <w:lvlJc w:val="left"/>
      <w:pPr>
        <w:ind w:hanging="405" w:left="1485"/>
      </w:pPr>
      <w:rPr>
        <w:rFonts w:hint="default"/>
      </w:rPr>
    </w:lvl>
    <w:lvl w:ilvl="2">
      <w:start w:val="1"/>
      <w:numFmt w:val="decimal"/>
      <w:lvlText w:val="%1.%2.%3"/>
      <w:lvlJc w:val="left"/>
      <w:pPr>
        <w:ind w:hanging="720" w:left="2880"/>
      </w:pPr>
      <w:rPr>
        <w:rFonts w:hint="default"/>
      </w:rPr>
    </w:lvl>
    <w:lvl w:ilvl="3">
      <w:start w:val="1"/>
      <w:numFmt w:val="decimal"/>
      <w:lvlText w:val="%1.%2.%3.%4"/>
      <w:lvlJc w:val="left"/>
      <w:pPr>
        <w:ind w:hanging="720" w:left="3960"/>
      </w:pPr>
      <w:rPr>
        <w:rFonts w:hint="default"/>
      </w:rPr>
    </w:lvl>
    <w:lvl w:ilvl="4">
      <w:start w:val="1"/>
      <w:numFmt w:val="decimal"/>
      <w:lvlText w:val="%1.%2.%3.%4.%5"/>
      <w:lvlJc w:val="left"/>
      <w:pPr>
        <w:ind w:hanging="720" w:left="5040"/>
      </w:pPr>
      <w:rPr>
        <w:rFonts w:hint="default"/>
      </w:rPr>
    </w:lvl>
    <w:lvl w:ilvl="5">
      <w:start w:val="1"/>
      <w:numFmt w:val="decimal"/>
      <w:lvlText w:val="%1.%2.%3.%4.%5.%6"/>
      <w:lvlJc w:val="left"/>
      <w:pPr>
        <w:ind w:hanging="1080" w:left="6480"/>
      </w:pPr>
      <w:rPr>
        <w:rFonts w:hint="default"/>
      </w:rPr>
    </w:lvl>
    <w:lvl w:ilvl="6">
      <w:start w:val="1"/>
      <w:numFmt w:val="decimal"/>
      <w:lvlText w:val="%1.%2.%3.%4.%5.%6.%7"/>
      <w:lvlJc w:val="left"/>
      <w:pPr>
        <w:ind w:hanging="1080" w:left="7560"/>
      </w:pPr>
      <w:rPr>
        <w:rFonts w:hint="default"/>
      </w:rPr>
    </w:lvl>
    <w:lvl w:ilvl="7">
      <w:start w:val="1"/>
      <w:numFmt w:val="decimal"/>
      <w:lvlText w:val="%1.%2.%3.%4.%5.%6.%7.%8"/>
      <w:lvlJc w:val="left"/>
      <w:pPr>
        <w:ind w:hanging="1440" w:left="9000"/>
      </w:pPr>
      <w:rPr>
        <w:rFonts w:hint="default"/>
      </w:rPr>
    </w:lvl>
    <w:lvl w:ilvl="8">
      <w:start w:val="1"/>
      <w:numFmt w:val="decimal"/>
      <w:lvlText w:val="%1.%2.%3.%4.%5.%6.%7.%8.%9"/>
      <w:lvlJc w:val="left"/>
      <w:pPr>
        <w:ind w:hanging="1440" w:left="10080"/>
      </w:pPr>
      <w:rPr>
        <w:rFonts w:hint="default"/>
      </w:rPr>
    </w:lvl>
  </w:abstractNum>
  <w:abstractNum w15:restartNumberingAfterBreak="0" w:abstractNumId="25">
    <w:nsid w:val="68780B32"/>
    <w:multiLevelType w:val="singleLevel"/>
    <w:tmpl w:val="0C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6">
    <w:nsid w:val="6B9758AC"/>
    <w:multiLevelType w:val="hybridMultilevel"/>
    <w:tmpl w:val="D098D1BA"/>
    <w:lvl w:ilvl="0" w:tplc="C326240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D3E2A7C"/>
    <w:multiLevelType w:val="hybridMultilevel"/>
    <w:tmpl w:val="D81AE94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6EA7587C"/>
    <w:multiLevelType w:val="hybridMultilevel"/>
    <w:tmpl w:val="CA047452"/>
    <w:lvl w:ilvl="0" w:tplc="FB404E18">
      <w:numFmt w:val="bullet"/>
      <w:lvlText w:val="-"/>
      <w:lvlJc w:val="left"/>
      <w:pPr>
        <w:ind w:hanging="360" w:left="1440"/>
      </w:pPr>
      <w:rPr>
        <w:rFonts w:ascii="Arial" w:cs="Arial" w:eastAsia="Times New Roman" w:hAnsi="Aria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9">
    <w:nsid w:val="72A151A2"/>
    <w:multiLevelType w:val="hybridMultilevel"/>
    <w:tmpl w:val="52A6FE9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73060137"/>
    <w:multiLevelType w:val="hybridMultilevel"/>
    <w:tmpl w:val="955A02F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75D65325"/>
    <w:multiLevelType w:val="hybridMultilevel"/>
    <w:tmpl w:val="D694860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7622DD7"/>
    <w:multiLevelType w:val="hybridMultilevel"/>
    <w:tmpl w:val="91C2317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3">
    <w:nsid w:val="789374BB"/>
    <w:multiLevelType w:val="multilevel"/>
    <w:tmpl w:val="DBFA8084"/>
    <w:lvl w:ilvl="0">
      <w:start w:val="1"/>
      <w:numFmt w:val="decimal"/>
      <w:lvlText w:val="%1"/>
      <w:lvlJc w:val="left"/>
      <w:pPr>
        <w:ind w:hanging="360" w:left="360"/>
      </w:pPr>
      <w:rPr>
        <w:rFonts w:hint="default"/>
      </w:rPr>
    </w:lvl>
    <w:lvl w:ilvl="1">
      <w:start w:val="2"/>
      <w:numFmt w:val="decimal"/>
      <w:lvlText w:val="%1.%2"/>
      <w:lvlJc w:val="left"/>
      <w:pPr>
        <w:ind w:hanging="360" w:left="1128"/>
      </w:pPr>
      <w:rPr>
        <w:rFonts w:hint="default"/>
      </w:rPr>
    </w:lvl>
    <w:lvl w:ilvl="2">
      <w:start w:val="1"/>
      <w:numFmt w:val="decimal"/>
      <w:lvlText w:val="%1.%2.%3"/>
      <w:lvlJc w:val="left"/>
      <w:pPr>
        <w:ind w:hanging="720" w:left="2256"/>
      </w:pPr>
      <w:rPr>
        <w:rFonts w:hint="default"/>
      </w:rPr>
    </w:lvl>
    <w:lvl w:ilvl="3">
      <w:start w:val="1"/>
      <w:numFmt w:val="decimal"/>
      <w:lvlText w:val="%1.%2.%3.%4"/>
      <w:lvlJc w:val="left"/>
      <w:pPr>
        <w:ind w:hanging="720" w:left="3024"/>
      </w:pPr>
      <w:rPr>
        <w:rFonts w:hint="default"/>
      </w:rPr>
    </w:lvl>
    <w:lvl w:ilvl="4">
      <w:start w:val="1"/>
      <w:numFmt w:val="decimal"/>
      <w:lvlText w:val="%1.%2.%3.%4.%5"/>
      <w:lvlJc w:val="left"/>
      <w:pPr>
        <w:ind w:hanging="720" w:left="3792"/>
      </w:pPr>
      <w:rPr>
        <w:rFonts w:hint="default"/>
      </w:rPr>
    </w:lvl>
    <w:lvl w:ilvl="5">
      <w:start w:val="1"/>
      <w:numFmt w:val="decimal"/>
      <w:lvlText w:val="%1.%2.%3.%4.%5.%6"/>
      <w:lvlJc w:val="left"/>
      <w:pPr>
        <w:ind w:hanging="1080" w:left="4920"/>
      </w:pPr>
      <w:rPr>
        <w:rFonts w:hint="default"/>
      </w:rPr>
    </w:lvl>
    <w:lvl w:ilvl="6">
      <w:start w:val="1"/>
      <w:numFmt w:val="decimal"/>
      <w:lvlText w:val="%1.%2.%3.%4.%5.%6.%7"/>
      <w:lvlJc w:val="left"/>
      <w:pPr>
        <w:ind w:hanging="1080" w:left="5688"/>
      </w:pPr>
      <w:rPr>
        <w:rFonts w:hint="default"/>
      </w:rPr>
    </w:lvl>
    <w:lvl w:ilvl="7">
      <w:start w:val="1"/>
      <w:numFmt w:val="decimal"/>
      <w:lvlText w:val="%1.%2.%3.%4.%5.%6.%7.%8"/>
      <w:lvlJc w:val="left"/>
      <w:pPr>
        <w:ind w:hanging="1440" w:left="6816"/>
      </w:pPr>
      <w:rPr>
        <w:rFonts w:hint="default"/>
      </w:rPr>
    </w:lvl>
    <w:lvl w:ilvl="8">
      <w:start w:val="1"/>
      <w:numFmt w:val="decimal"/>
      <w:lvlText w:val="%1.%2.%3.%4.%5.%6.%7.%8.%9"/>
      <w:lvlJc w:val="left"/>
      <w:pPr>
        <w:ind w:hanging="1440" w:left="7584"/>
      </w:pPr>
      <w:rPr>
        <w:rFonts w:hint="default"/>
      </w:rPr>
    </w:lvl>
  </w:abstractNum>
  <w:abstractNum w15:restartNumberingAfterBreak="0" w:abstractNumId="34">
    <w:nsid w:val="796F776B"/>
    <w:multiLevelType w:val="singleLevel"/>
    <w:tmpl w:val="040C0001"/>
    <w:lvl w:ilvl="0">
      <w:start w:val="1"/>
      <w:numFmt w:val="bullet"/>
      <w:lvlText w:val=""/>
      <w:lvlJc w:val="left"/>
      <w:pPr>
        <w:tabs>
          <w:tab w:pos="720" w:val="num"/>
        </w:tabs>
        <w:ind w:hanging="360" w:left="720"/>
      </w:pPr>
      <w:rPr>
        <w:rFonts w:ascii="Symbol" w:hAnsi="Symbol" w:hint="default"/>
      </w:rPr>
    </w:lvl>
  </w:abstractNum>
  <w:abstractNum w15:restartNumberingAfterBreak="0" w:abstractNumId="35">
    <w:nsid w:val="7A597045"/>
    <w:multiLevelType w:val="hybridMultilevel"/>
    <w:tmpl w:val="156E5F4C"/>
    <w:lvl w:ilvl="0" w:tplc="C326240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C714F9F"/>
    <w:multiLevelType w:val="singleLevel"/>
    <w:tmpl w:val="53FEB778"/>
    <w:lvl w:ilvl="0">
      <w:start w:val="1"/>
      <w:numFmt w:val="bullet"/>
      <w:lvlText w:val=""/>
      <w:lvlJc w:val="left"/>
      <w:pPr>
        <w:tabs>
          <w:tab w:pos="360" w:val="num"/>
        </w:tabs>
        <w:ind w:hanging="360" w:left="360"/>
      </w:pPr>
      <w:rPr>
        <w:rFonts w:ascii="Wingdings" w:hAnsi="Wingdings" w:hint="default"/>
      </w:rPr>
    </w:lvl>
  </w:abstractNum>
  <w:num w:numId="1">
    <w:abstractNumId w:val="36"/>
  </w:num>
  <w:num w:numId="2">
    <w:abstractNumId w:val="25"/>
  </w:num>
  <w:num w:numId="3">
    <w:abstractNumId w:val="34"/>
  </w:num>
  <w:num w:numId="4">
    <w:abstractNumId w:val="10"/>
  </w:num>
  <w:num w:numId="5">
    <w:abstractNumId w:val="22"/>
  </w:num>
  <w:num w:numId="6">
    <w:abstractNumId w:val="30"/>
  </w:num>
  <w:num w:numId="7">
    <w:abstractNumId w:val="8"/>
  </w:num>
  <w:num w:numId="8">
    <w:abstractNumId w:val="20"/>
  </w:num>
  <w:num w:numId="9">
    <w:abstractNumId w:val="1"/>
  </w:num>
  <w:num w:numId="10">
    <w:abstractNumId w:val="31"/>
  </w:num>
  <w:num w:numId="11">
    <w:abstractNumId w:val="3"/>
  </w:num>
  <w:num w:numId="12">
    <w:abstractNumId w:val="6"/>
  </w:num>
  <w:num w:numId="13">
    <w:abstractNumId w:val="15"/>
  </w:num>
  <w:num w:numId="14">
    <w:abstractNumId w:val="12"/>
  </w:num>
  <w:num w:numId="15">
    <w:abstractNumId w:val="17"/>
  </w:num>
  <w:num w:numId="16">
    <w:abstractNumId w:val="14"/>
  </w:num>
  <w:num w:numId="17">
    <w:abstractNumId w:val="21"/>
  </w:num>
  <w:num w:numId="18">
    <w:abstractNumId w:val="11"/>
  </w:num>
  <w:num w:numId="19">
    <w:abstractNumId w:val="24"/>
  </w:num>
  <w:num w:numId="20">
    <w:abstractNumId w:val="4"/>
  </w:num>
  <w:num w:numId="21">
    <w:abstractNumId w:val="18"/>
  </w:num>
  <w:num w:numId="22">
    <w:abstractNumId w:val="35"/>
  </w:num>
  <w:num w:numId="23">
    <w:abstractNumId w:val="28"/>
  </w:num>
  <w:num w:numId="24">
    <w:abstractNumId w:val="27"/>
  </w:num>
  <w:num w:numId="25">
    <w:abstractNumId w:val="26"/>
  </w:num>
  <w:num w:numId="26">
    <w:abstractNumId w:val="2"/>
  </w:num>
  <w:num w:numId="27">
    <w:abstractNumId w:val="23"/>
  </w:num>
  <w:num w:numId="28">
    <w:abstractNumId w:val="29"/>
  </w:num>
  <w:num w:numId="29">
    <w:abstractNumId w:val="13"/>
  </w:num>
  <w:num w:numId="30">
    <w:abstractNumId w:val="9"/>
  </w:num>
  <w:num w:numId="31">
    <w:abstractNumId w:val="32"/>
  </w:num>
  <w:num w:numId="32">
    <w:abstractNumId w:val="0"/>
  </w:num>
  <w:num w:numId="33">
    <w:abstractNumId w:val="5"/>
  </w:num>
  <w:num w:numId="34">
    <w:abstractNumId w:val="16"/>
  </w:num>
  <w:num w:numId="35">
    <w:abstractNumId w:val="33"/>
  </w:num>
  <w:num w:numId="36">
    <w:abstractNumId w:val="7"/>
  </w:num>
  <w:num w:numId="37">
    <w:abstractNumId w:val="1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61"/>
    <w:rsid w:val="00056F94"/>
    <w:rsid w:val="000A383C"/>
    <w:rsid w:val="00110EB8"/>
    <w:rsid w:val="00153ACF"/>
    <w:rsid w:val="001A5A82"/>
    <w:rsid w:val="00252D98"/>
    <w:rsid w:val="002E6778"/>
    <w:rsid w:val="00340C9A"/>
    <w:rsid w:val="003D7811"/>
    <w:rsid w:val="0044375E"/>
    <w:rsid w:val="00461447"/>
    <w:rsid w:val="004B2FBB"/>
    <w:rsid w:val="0057088A"/>
    <w:rsid w:val="005B541F"/>
    <w:rsid w:val="005F7B41"/>
    <w:rsid w:val="006432CE"/>
    <w:rsid w:val="006A0579"/>
    <w:rsid w:val="006E50B3"/>
    <w:rsid w:val="006F1542"/>
    <w:rsid w:val="007455D3"/>
    <w:rsid w:val="007C6AB1"/>
    <w:rsid w:val="007D76F8"/>
    <w:rsid w:val="007E6864"/>
    <w:rsid w:val="00810C61"/>
    <w:rsid w:val="00870FBC"/>
    <w:rsid w:val="00896BB9"/>
    <w:rsid w:val="008B7680"/>
    <w:rsid w:val="009513B1"/>
    <w:rsid w:val="009D015C"/>
    <w:rsid w:val="00A673DF"/>
    <w:rsid w:val="00A92A36"/>
    <w:rsid w:val="00B53152"/>
    <w:rsid w:val="00B53E4F"/>
    <w:rsid w:val="00B67BC6"/>
    <w:rsid w:val="00BD6064"/>
    <w:rsid w:val="00BE7CCF"/>
    <w:rsid w:val="00C27BAF"/>
    <w:rsid w:val="00C55638"/>
    <w:rsid w:val="00CE1FC9"/>
    <w:rsid w:val="00CE7053"/>
    <w:rsid w:val="00D07B01"/>
    <w:rsid w:val="00D67438"/>
    <w:rsid w:val="00E30B37"/>
    <w:rsid w:val="00EB712C"/>
    <w:rsid w:val="00EE5CAA"/>
    <w:rsid w:val="00EF48AE"/>
    <w:rsid w:val="00FF5EB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4A37922"/>
  <w15:chartTrackingRefBased/>
  <w15:docId w15:val="{13593D8D-B285-4AD7-854A-E52A3358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0C61"/>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qFormat/>
    <w:rsid w:val="00810C61"/>
    <w:pPr>
      <w:keepNext/>
      <w:jc w:val="both"/>
      <w:outlineLvl w:val="0"/>
    </w:pPr>
    <w:rPr>
      <w:b/>
    </w:rPr>
  </w:style>
  <w:style w:styleId="Titre2" w:type="paragraph">
    <w:name w:val="heading 2"/>
    <w:basedOn w:val="Normal"/>
    <w:next w:val="Normal"/>
    <w:link w:val="Titre2Car"/>
    <w:qFormat/>
    <w:rsid w:val="00810C61"/>
    <w:pPr>
      <w:keepNext/>
      <w:jc w:val="both"/>
      <w:outlineLvl w:val="1"/>
    </w:pPr>
    <w:rPr>
      <w:rFonts w:ascii="Arial" w:hAnsi="Arial"/>
      <w:b/>
      <w:sz w:val="24"/>
    </w:rPr>
  </w:style>
  <w:style w:styleId="Titre3" w:type="paragraph">
    <w:name w:val="heading 3"/>
    <w:basedOn w:val="Normal"/>
    <w:next w:val="Normal"/>
    <w:link w:val="Titre3Car"/>
    <w:qFormat/>
    <w:rsid w:val="00810C61"/>
    <w:pPr>
      <w:keepNext/>
      <w:outlineLvl w:val="2"/>
    </w:pPr>
    <w:rPr>
      <w:rFonts w:ascii="Comic Sans MS" w:hAnsi="Comic Sans MS"/>
      <w:sz w:val="36"/>
    </w:rPr>
  </w:style>
  <w:style w:styleId="Titre4" w:type="paragraph">
    <w:name w:val="heading 4"/>
    <w:basedOn w:val="Normal"/>
    <w:next w:val="Normal"/>
    <w:link w:val="Titre4Car"/>
    <w:qFormat/>
    <w:rsid w:val="00810C61"/>
    <w:pPr>
      <w:keepNext/>
      <w:outlineLvl w:val="3"/>
    </w:pPr>
    <w:rPr>
      <w:rFonts w:ascii="Comic Sans MS" w:hAnsi="Comic Sans MS"/>
      <w:b/>
      <w:i/>
      <w:sz w:val="36"/>
    </w:rPr>
  </w:style>
  <w:style w:styleId="Titre5" w:type="paragraph">
    <w:name w:val="heading 5"/>
    <w:basedOn w:val="Normal"/>
    <w:next w:val="Normal"/>
    <w:link w:val="Titre5Car"/>
    <w:qFormat/>
    <w:rsid w:val="00810C61"/>
    <w:pPr>
      <w:keepNext/>
      <w:outlineLvl w:val="4"/>
    </w:pPr>
    <w:rPr>
      <w:rFonts w:ascii="Arial" w:hAnsi="Arial"/>
      <w:b/>
      <w:sz w:val="24"/>
    </w:rPr>
  </w:style>
  <w:style w:styleId="Titre6" w:type="paragraph">
    <w:name w:val="heading 6"/>
    <w:basedOn w:val="Normal"/>
    <w:next w:val="Normal"/>
    <w:link w:val="Titre6Car"/>
    <w:qFormat/>
    <w:rsid w:val="00810C61"/>
    <w:pPr>
      <w:keepNext/>
      <w:outlineLvl w:val="5"/>
    </w:pPr>
    <w:rPr>
      <w:rFonts w:ascii="Arial" w:hAnsi="Arial"/>
      <w:sz w:val="24"/>
    </w:rPr>
  </w:style>
  <w:style w:styleId="Titre7" w:type="paragraph">
    <w:name w:val="heading 7"/>
    <w:basedOn w:val="Normal"/>
    <w:next w:val="Normal"/>
    <w:link w:val="Titre7Car"/>
    <w:qFormat/>
    <w:rsid w:val="00810C61"/>
    <w:pPr>
      <w:keepNext/>
      <w:pBdr>
        <w:top w:color="auto" w:space="1" w:sz="4" w:val="single"/>
        <w:left w:color="auto" w:space="4" w:sz="4" w:val="single"/>
        <w:bottom w:color="auto" w:space="1" w:sz="4" w:val="single"/>
        <w:right w:color="auto" w:space="4" w:sz="4" w:val="single"/>
      </w:pBdr>
      <w:jc w:val="center"/>
      <w:outlineLvl w:val="6"/>
    </w:pPr>
    <w:rPr>
      <w:rFonts w:ascii="Arial" w:hAnsi="Arial"/>
      <w:b/>
      <w:caps/>
      <w:sz w:val="28"/>
    </w:rPr>
  </w:style>
  <w:style w:styleId="Titre8" w:type="paragraph">
    <w:name w:val="heading 8"/>
    <w:basedOn w:val="Normal"/>
    <w:next w:val="Normal"/>
    <w:link w:val="Titre8Car"/>
    <w:qFormat/>
    <w:rsid w:val="00810C61"/>
    <w:pPr>
      <w:keepNext/>
      <w:jc w:val="center"/>
      <w:outlineLvl w:val="7"/>
    </w:pPr>
    <w:rPr>
      <w:rFonts w:ascii="Arial" w:hAnsi="Arial"/>
      <w:sz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10C61"/>
    <w:rPr>
      <w:rFonts w:ascii="Times New Roman" w:cs="Times New Roman" w:eastAsia="Times New Roman" w:hAnsi="Times New Roman"/>
      <w:b/>
      <w:sz w:val="20"/>
      <w:szCs w:val="20"/>
      <w:lang w:eastAsia="fr-FR"/>
    </w:rPr>
  </w:style>
  <w:style w:customStyle="1" w:styleId="Titre2Car" w:type="character">
    <w:name w:val="Titre 2 Car"/>
    <w:basedOn w:val="Policepardfaut"/>
    <w:link w:val="Titre2"/>
    <w:rsid w:val="00810C61"/>
    <w:rPr>
      <w:rFonts w:ascii="Arial" w:cs="Times New Roman" w:eastAsia="Times New Roman" w:hAnsi="Arial"/>
      <w:b/>
      <w:sz w:val="24"/>
      <w:szCs w:val="20"/>
      <w:lang w:eastAsia="fr-FR"/>
    </w:rPr>
  </w:style>
  <w:style w:customStyle="1" w:styleId="Titre3Car" w:type="character">
    <w:name w:val="Titre 3 Car"/>
    <w:basedOn w:val="Policepardfaut"/>
    <w:link w:val="Titre3"/>
    <w:rsid w:val="00810C61"/>
    <w:rPr>
      <w:rFonts w:ascii="Comic Sans MS" w:cs="Times New Roman" w:eastAsia="Times New Roman" w:hAnsi="Comic Sans MS"/>
      <w:sz w:val="36"/>
      <w:szCs w:val="20"/>
      <w:lang w:eastAsia="fr-FR"/>
    </w:rPr>
  </w:style>
  <w:style w:customStyle="1" w:styleId="Titre4Car" w:type="character">
    <w:name w:val="Titre 4 Car"/>
    <w:basedOn w:val="Policepardfaut"/>
    <w:link w:val="Titre4"/>
    <w:rsid w:val="00810C61"/>
    <w:rPr>
      <w:rFonts w:ascii="Comic Sans MS" w:cs="Times New Roman" w:eastAsia="Times New Roman" w:hAnsi="Comic Sans MS"/>
      <w:b/>
      <w:i/>
      <w:sz w:val="36"/>
      <w:szCs w:val="20"/>
      <w:lang w:eastAsia="fr-FR"/>
    </w:rPr>
  </w:style>
  <w:style w:customStyle="1" w:styleId="Titre5Car" w:type="character">
    <w:name w:val="Titre 5 Car"/>
    <w:basedOn w:val="Policepardfaut"/>
    <w:link w:val="Titre5"/>
    <w:rsid w:val="00810C61"/>
    <w:rPr>
      <w:rFonts w:ascii="Arial" w:cs="Times New Roman" w:eastAsia="Times New Roman" w:hAnsi="Arial"/>
      <w:b/>
      <w:sz w:val="24"/>
      <w:szCs w:val="20"/>
      <w:lang w:eastAsia="fr-FR"/>
    </w:rPr>
  </w:style>
  <w:style w:customStyle="1" w:styleId="Titre6Car" w:type="character">
    <w:name w:val="Titre 6 Car"/>
    <w:basedOn w:val="Policepardfaut"/>
    <w:link w:val="Titre6"/>
    <w:rsid w:val="00810C61"/>
    <w:rPr>
      <w:rFonts w:ascii="Arial" w:cs="Times New Roman" w:eastAsia="Times New Roman" w:hAnsi="Arial"/>
      <w:sz w:val="24"/>
      <w:szCs w:val="20"/>
      <w:lang w:eastAsia="fr-FR"/>
    </w:rPr>
  </w:style>
  <w:style w:customStyle="1" w:styleId="Titre7Car" w:type="character">
    <w:name w:val="Titre 7 Car"/>
    <w:basedOn w:val="Policepardfaut"/>
    <w:link w:val="Titre7"/>
    <w:rsid w:val="00810C61"/>
    <w:rPr>
      <w:rFonts w:ascii="Arial" w:cs="Times New Roman" w:eastAsia="Times New Roman" w:hAnsi="Arial"/>
      <w:b/>
      <w:caps/>
      <w:sz w:val="28"/>
      <w:szCs w:val="20"/>
      <w:lang w:eastAsia="fr-FR"/>
    </w:rPr>
  </w:style>
  <w:style w:customStyle="1" w:styleId="Titre8Car" w:type="character">
    <w:name w:val="Titre 8 Car"/>
    <w:basedOn w:val="Policepardfaut"/>
    <w:link w:val="Titre8"/>
    <w:rsid w:val="00810C61"/>
    <w:rPr>
      <w:rFonts w:ascii="Arial" w:cs="Times New Roman" w:eastAsia="Times New Roman" w:hAnsi="Arial"/>
      <w:sz w:val="28"/>
      <w:szCs w:val="20"/>
      <w:lang w:eastAsia="fr-FR"/>
    </w:rPr>
  </w:style>
  <w:style w:styleId="Retraitcorpsdetexte" w:type="paragraph">
    <w:name w:val="Body Text Indent"/>
    <w:basedOn w:val="Normal"/>
    <w:link w:val="RetraitcorpsdetexteCar"/>
    <w:rsid w:val="00810C61"/>
    <w:pPr>
      <w:ind w:hanging="426" w:right="-426"/>
      <w:jc w:val="both"/>
    </w:pPr>
    <w:rPr>
      <w:rFonts w:ascii="Arial" w:hAnsi="Arial"/>
      <w:sz w:val="24"/>
    </w:rPr>
  </w:style>
  <w:style w:customStyle="1" w:styleId="RetraitcorpsdetexteCar" w:type="character">
    <w:name w:val="Retrait corps de texte Car"/>
    <w:basedOn w:val="Policepardfaut"/>
    <w:link w:val="Retraitcorpsdetexte"/>
    <w:rsid w:val="00810C61"/>
    <w:rPr>
      <w:rFonts w:ascii="Arial" w:cs="Times New Roman" w:eastAsia="Times New Roman" w:hAnsi="Arial"/>
      <w:sz w:val="24"/>
      <w:szCs w:val="20"/>
      <w:lang w:eastAsia="fr-FR"/>
    </w:rPr>
  </w:style>
  <w:style w:customStyle="1" w:styleId="lettre" w:type="paragraph">
    <w:name w:val="lettre"/>
    <w:basedOn w:val="Normal"/>
    <w:rsid w:val="00810C61"/>
    <w:pPr>
      <w:spacing w:after="120"/>
      <w:jc w:val="both"/>
    </w:pPr>
    <w:rPr>
      <w:sz w:val="24"/>
    </w:rPr>
  </w:style>
  <w:style w:styleId="Titre" w:type="paragraph">
    <w:name w:val="Title"/>
    <w:basedOn w:val="Normal"/>
    <w:link w:val="TitreCar"/>
    <w:qFormat/>
    <w:rsid w:val="00810C61"/>
    <w:pPr>
      <w:pBdr>
        <w:top w:color="auto" w:space="1" w:sz="4" w:val="single"/>
        <w:left w:color="auto" w:space="4" w:sz="4" w:val="single"/>
        <w:bottom w:color="auto" w:space="1" w:sz="4" w:val="single"/>
        <w:right w:color="auto" w:space="4" w:sz="4" w:val="single"/>
      </w:pBdr>
      <w:jc w:val="center"/>
    </w:pPr>
    <w:rPr>
      <w:rFonts w:ascii="Arial" w:hAnsi="Arial"/>
      <w:b/>
      <w:sz w:val="28"/>
    </w:rPr>
  </w:style>
  <w:style w:customStyle="1" w:styleId="TitreCar" w:type="character">
    <w:name w:val="Titre Car"/>
    <w:basedOn w:val="Policepardfaut"/>
    <w:link w:val="Titre"/>
    <w:rsid w:val="00810C61"/>
    <w:rPr>
      <w:rFonts w:ascii="Arial" w:cs="Times New Roman" w:eastAsia="Times New Roman" w:hAnsi="Arial"/>
      <w:b/>
      <w:sz w:val="28"/>
      <w:szCs w:val="20"/>
      <w:lang w:eastAsia="fr-FR"/>
    </w:rPr>
  </w:style>
  <w:style w:styleId="En-tte" w:type="paragraph">
    <w:name w:val="header"/>
    <w:basedOn w:val="Normal"/>
    <w:link w:val="En-tteCar"/>
    <w:rsid w:val="00810C61"/>
    <w:pPr>
      <w:tabs>
        <w:tab w:pos="4536" w:val="center"/>
        <w:tab w:pos="9072" w:val="right"/>
      </w:tabs>
    </w:pPr>
  </w:style>
  <w:style w:customStyle="1" w:styleId="En-tteCar" w:type="character">
    <w:name w:val="En-tête Car"/>
    <w:basedOn w:val="Policepardfaut"/>
    <w:link w:val="En-tte"/>
    <w:rsid w:val="00810C61"/>
    <w:rPr>
      <w:rFonts w:ascii="Times New Roman" w:cs="Times New Roman" w:eastAsia="Times New Roman" w:hAnsi="Times New Roman"/>
      <w:sz w:val="20"/>
      <w:szCs w:val="20"/>
      <w:lang w:eastAsia="fr-FR"/>
    </w:rPr>
  </w:style>
  <w:style w:styleId="Pieddepage" w:type="paragraph">
    <w:name w:val="footer"/>
    <w:basedOn w:val="Normal"/>
    <w:link w:val="PieddepageCar"/>
    <w:uiPriority w:val="99"/>
    <w:rsid w:val="00810C61"/>
    <w:pPr>
      <w:tabs>
        <w:tab w:pos="4536" w:val="center"/>
        <w:tab w:pos="9072" w:val="right"/>
      </w:tabs>
    </w:pPr>
  </w:style>
  <w:style w:customStyle="1" w:styleId="PieddepageCar" w:type="character">
    <w:name w:val="Pied de page Car"/>
    <w:basedOn w:val="Policepardfaut"/>
    <w:link w:val="Pieddepage"/>
    <w:uiPriority w:val="99"/>
    <w:rsid w:val="00810C61"/>
    <w:rPr>
      <w:rFonts w:ascii="Times New Roman" w:cs="Times New Roman" w:eastAsia="Times New Roman" w:hAnsi="Times New Roman"/>
      <w:sz w:val="20"/>
      <w:szCs w:val="20"/>
      <w:lang w:eastAsia="fr-FR"/>
    </w:rPr>
  </w:style>
  <w:style w:styleId="Textedebulles" w:type="paragraph">
    <w:name w:val="Balloon Text"/>
    <w:basedOn w:val="Normal"/>
    <w:link w:val="TextedebullesCar"/>
    <w:semiHidden/>
    <w:rsid w:val="00810C61"/>
    <w:rPr>
      <w:rFonts w:ascii="Tahoma" w:cs="Tahoma" w:hAnsi="Tahoma"/>
      <w:sz w:val="16"/>
      <w:szCs w:val="16"/>
    </w:rPr>
  </w:style>
  <w:style w:customStyle="1" w:styleId="TextedebullesCar" w:type="character">
    <w:name w:val="Texte de bulles Car"/>
    <w:basedOn w:val="Policepardfaut"/>
    <w:link w:val="Textedebulles"/>
    <w:semiHidden/>
    <w:rsid w:val="00810C61"/>
    <w:rPr>
      <w:rFonts w:ascii="Tahoma" w:cs="Tahoma" w:eastAsia="Times New Roman" w:hAnsi="Tahoma"/>
      <w:sz w:val="16"/>
      <w:szCs w:val="16"/>
      <w:lang w:eastAsia="fr-FR"/>
    </w:rPr>
  </w:style>
  <w:style w:styleId="Numrodepage" w:type="character">
    <w:name w:val="page number"/>
    <w:basedOn w:val="Policepardfaut"/>
    <w:rsid w:val="00810C61"/>
  </w:style>
  <w:style w:customStyle="1" w:styleId="1-" w:type="paragraph">
    <w:name w:val="1 -"/>
    <w:basedOn w:val="Normal"/>
    <w:rsid w:val="00810C61"/>
    <w:pPr>
      <w:numPr>
        <w:numId w:val="4"/>
      </w:numPr>
      <w:jc w:val="both"/>
    </w:pPr>
    <w:rPr>
      <w:rFonts w:ascii="Arial Narrow" w:hAnsi="Arial Narrow"/>
      <w:sz w:val="24"/>
    </w:rPr>
  </w:style>
  <w:style w:customStyle="1" w:styleId="11-" w:type="paragraph">
    <w:name w:val="1.1 -"/>
    <w:basedOn w:val="Normal"/>
    <w:rsid w:val="00810C61"/>
    <w:pPr>
      <w:numPr>
        <w:ilvl w:val="1"/>
        <w:numId w:val="4"/>
      </w:numPr>
      <w:jc w:val="both"/>
    </w:pPr>
    <w:rPr>
      <w:rFonts w:ascii="Arial Narrow" w:hAnsi="Arial Narrow"/>
      <w:sz w:val="24"/>
    </w:rPr>
  </w:style>
  <w:style w:styleId="Paragraphedeliste" w:type="paragraph">
    <w:name w:val="List Paragraph"/>
    <w:basedOn w:val="Normal"/>
    <w:link w:val="ParagraphedelisteCar"/>
    <w:uiPriority w:val="34"/>
    <w:qFormat/>
    <w:rsid w:val="00810C61"/>
    <w:pPr>
      <w:ind w:left="720"/>
      <w:contextualSpacing/>
    </w:pPr>
  </w:style>
  <w:style w:customStyle="1" w:styleId="Default" w:type="paragraph">
    <w:name w:val="Default"/>
    <w:rsid w:val="00810C61"/>
    <w:pPr>
      <w:autoSpaceDE w:val="0"/>
      <w:autoSpaceDN w:val="0"/>
      <w:adjustRightInd w:val="0"/>
      <w:spacing w:after="0" w:line="240" w:lineRule="auto"/>
    </w:pPr>
    <w:rPr>
      <w:rFonts w:ascii="Arial" w:cs="Arial" w:eastAsia="Times New Roman" w:hAnsi="Arial"/>
      <w:color w:val="000000"/>
      <w:sz w:val="24"/>
      <w:szCs w:val="24"/>
      <w:lang w:eastAsia="fr-FR"/>
    </w:rPr>
  </w:style>
  <w:style w:customStyle="1" w:styleId="apple-converted-space" w:type="character">
    <w:name w:val="apple-converted-space"/>
    <w:basedOn w:val="Policepardfaut"/>
    <w:rsid w:val="00810C61"/>
  </w:style>
  <w:style w:styleId="Lienhypertexte" w:type="character">
    <w:name w:val="Hyperlink"/>
    <w:basedOn w:val="Policepardfaut"/>
    <w:uiPriority w:val="99"/>
    <w:unhideWhenUsed/>
    <w:rsid w:val="00810C61"/>
    <w:rPr>
      <w:color w:val="0000FF"/>
      <w:u w:val="single"/>
    </w:rPr>
  </w:style>
  <w:style w:styleId="TM1" w:type="paragraph">
    <w:name w:val="toc 1"/>
    <w:basedOn w:val="Normal"/>
    <w:next w:val="Normal"/>
    <w:autoRedefine/>
    <w:uiPriority w:val="39"/>
    <w:unhideWhenUsed/>
    <w:rsid w:val="00810C61"/>
    <w:pPr>
      <w:spacing w:after="100"/>
    </w:pPr>
  </w:style>
  <w:style w:styleId="TM2" w:type="paragraph">
    <w:name w:val="toc 2"/>
    <w:basedOn w:val="Normal"/>
    <w:next w:val="Normal"/>
    <w:autoRedefine/>
    <w:uiPriority w:val="39"/>
    <w:unhideWhenUsed/>
    <w:rsid w:val="00810C61"/>
    <w:pPr>
      <w:spacing w:after="100"/>
      <w:ind w:left="200"/>
    </w:pPr>
  </w:style>
  <w:style w:styleId="Grilledutableau" w:type="table">
    <w:name w:val="Table Grid"/>
    <w:basedOn w:val="TableauNormal"/>
    <w:uiPriority w:val="59"/>
    <w:rsid w:val="00810C61"/>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810C61"/>
    <w:rPr>
      <w:sz w:val="16"/>
      <w:szCs w:val="16"/>
    </w:rPr>
  </w:style>
  <w:style w:styleId="Commentaire" w:type="paragraph">
    <w:name w:val="annotation text"/>
    <w:basedOn w:val="Normal"/>
    <w:link w:val="CommentaireCar"/>
    <w:uiPriority w:val="99"/>
    <w:semiHidden/>
    <w:unhideWhenUsed/>
    <w:rsid w:val="00810C61"/>
  </w:style>
  <w:style w:customStyle="1" w:styleId="CommentaireCar" w:type="character">
    <w:name w:val="Commentaire Car"/>
    <w:basedOn w:val="Policepardfaut"/>
    <w:link w:val="Commentaire"/>
    <w:uiPriority w:val="99"/>
    <w:semiHidden/>
    <w:rsid w:val="00810C61"/>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810C61"/>
    <w:rPr>
      <w:b/>
      <w:bCs/>
    </w:rPr>
  </w:style>
  <w:style w:customStyle="1" w:styleId="ObjetducommentaireCar" w:type="character">
    <w:name w:val="Objet du commentaire Car"/>
    <w:basedOn w:val="CommentaireCar"/>
    <w:link w:val="Objetducommentaire"/>
    <w:uiPriority w:val="99"/>
    <w:semiHidden/>
    <w:rsid w:val="00810C61"/>
    <w:rPr>
      <w:rFonts w:ascii="Times New Roman" w:cs="Times New Roman" w:eastAsia="Times New Roman" w:hAnsi="Times New Roman"/>
      <w:b/>
      <w:bCs/>
      <w:sz w:val="20"/>
      <w:szCs w:val="20"/>
      <w:lang w:eastAsia="fr-FR"/>
    </w:rPr>
  </w:style>
  <w:style w:styleId="Rvision" w:type="paragraph">
    <w:name w:val="Revision"/>
    <w:hidden/>
    <w:uiPriority w:val="99"/>
    <w:semiHidden/>
    <w:rsid w:val="00810C61"/>
    <w:pPr>
      <w:spacing w:after="0" w:line="240" w:lineRule="auto"/>
    </w:pPr>
    <w:rPr>
      <w:rFonts w:ascii="Times New Roman" w:cs="Times New Roman" w:eastAsia="Times New Roman" w:hAnsi="Times New Roman"/>
      <w:sz w:val="20"/>
      <w:szCs w:val="20"/>
      <w:lang w:eastAsia="fr-FR"/>
    </w:rPr>
  </w:style>
  <w:style w:styleId="Notedefin" w:type="paragraph">
    <w:name w:val="endnote text"/>
    <w:basedOn w:val="Normal"/>
    <w:link w:val="NotedefinCar"/>
    <w:uiPriority w:val="99"/>
    <w:semiHidden/>
    <w:unhideWhenUsed/>
    <w:rsid w:val="00810C61"/>
  </w:style>
  <w:style w:customStyle="1" w:styleId="NotedefinCar" w:type="character">
    <w:name w:val="Note de fin Car"/>
    <w:basedOn w:val="Policepardfaut"/>
    <w:link w:val="Notedefin"/>
    <w:uiPriority w:val="99"/>
    <w:semiHidden/>
    <w:rsid w:val="00810C61"/>
    <w:rPr>
      <w:rFonts w:ascii="Times New Roman" w:cs="Times New Roman" w:eastAsia="Times New Roman" w:hAnsi="Times New Roman"/>
      <w:sz w:val="20"/>
      <w:szCs w:val="20"/>
      <w:lang w:eastAsia="fr-FR"/>
    </w:rPr>
  </w:style>
  <w:style w:styleId="Appeldenotedefin" w:type="character">
    <w:name w:val="endnote reference"/>
    <w:basedOn w:val="Policepardfaut"/>
    <w:uiPriority w:val="99"/>
    <w:semiHidden/>
    <w:unhideWhenUsed/>
    <w:rsid w:val="00810C61"/>
    <w:rPr>
      <w:vertAlign w:val="superscript"/>
    </w:rPr>
  </w:style>
  <w:style w:styleId="Notedebasdepage" w:type="paragraph">
    <w:name w:val="footnote text"/>
    <w:basedOn w:val="Normal"/>
    <w:link w:val="NotedebasdepageCar"/>
    <w:uiPriority w:val="99"/>
    <w:semiHidden/>
    <w:unhideWhenUsed/>
    <w:rsid w:val="00810C61"/>
  </w:style>
  <w:style w:customStyle="1" w:styleId="NotedebasdepageCar" w:type="character">
    <w:name w:val="Note de bas de page Car"/>
    <w:basedOn w:val="Policepardfaut"/>
    <w:link w:val="Notedebasdepage"/>
    <w:uiPriority w:val="99"/>
    <w:semiHidden/>
    <w:rsid w:val="00810C61"/>
    <w:rPr>
      <w:rFonts w:ascii="Times New Roman" w:cs="Times New Roman" w:eastAsia="Times New Roman" w:hAnsi="Times New Roman"/>
      <w:sz w:val="20"/>
      <w:szCs w:val="20"/>
      <w:lang w:eastAsia="fr-FR"/>
    </w:rPr>
  </w:style>
  <w:style w:styleId="Appelnotedebasdep" w:type="character">
    <w:name w:val="footnote reference"/>
    <w:basedOn w:val="Policepardfaut"/>
    <w:uiPriority w:val="99"/>
    <w:semiHidden/>
    <w:unhideWhenUsed/>
    <w:rsid w:val="00810C61"/>
    <w:rPr>
      <w:vertAlign w:val="superscript"/>
    </w:rPr>
  </w:style>
  <w:style w:customStyle="1" w:styleId="ParagraphedelisteCar" w:type="character">
    <w:name w:val="Paragraphe de liste Car"/>
    <w:basedOn w:val="Policepardfaut"/>
    <w:link w:val="Paragraphedeliste"/>
    <w:uiPriority w:val="34"/>
    <w:rsid w:val="00810C61"/>
    <w:rPr>
      <w:rFonts w:ascii="Times New Roman" w:cs="Times New Roman" w:eastAsia="Times New Roman" w:hAnsi="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3.png" Type="http://schemas.openxmlformats.org/officeDocument/2006/relationships/image"/><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 Id="rId2"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813ec1c-3014-4cbd-8869-aa5b0fbe40f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C371F44163BC428B3B470CA057D0A8" ma:contentTypeVersion="5" ma:contentTypeDescription="Crée un document." ma:contentTypeScope="" ma:versionID="cc2df015837cab196a0c12f51c590f0c">
  <xsd:schema xmlns:xsd="http://www.w3.org/2001/XMLSchema" xmlns:xs="http://www.w3.org/2001/XMLSchema" xmlns:p="http://schemas.microsoft.com/office/2006/metadata/properties" xmlns:ns2="c813ec1c-3014-4cbd-8869-aa5b0fbe40fc" xmlns:ns3="ec162790-7b63-45e2-bebf-211c14db6e0b" targetNamespace="http://schemas.microsoft.com/office/2006/metadata/properties" ma:root="true" ma:fieldsID="0f9eb5199b452085464e46cb0f57932f" ns2:_="" ns3:_="">
    <xsd:import namespace="c813ec1c-3014-4cbd-8869-aa5b0fbe40fc"/>
    <xsd:import namespace="ec162790-7b63-45e2-bebf-211c14db6e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3ec1c-3014-4cbd-8869-aa5b0fbe4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162790-7b63-45e2-bebf-211c14db6e0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70D23F-A77D-4C54-87CE-20E5EE5F716F}">
  <ds:schemaRefs>
    <ds:schemaRef ds:uri="http://schemas.microsoft.com/sharepoint/v3/contenttype/forms"/>
  </ds:schemaRefs>
</ds:datastoreItem>
</file>

<file path=customXml/itemProps2.xml><?xml version="1.0" encoding="utf-8"?>
<ds:datastoreItem xmlns:ds="http://schemas.openxmlformats.org/officeDocument/2006/customXml" ds:itemID="{803353DD-1152-4D5C-9C7E-007C74DF4BF2}">
  <ds:schemaRefs>
    <ds:schemaRef ds:uri="http://schemas.microsoft.com/office/2006/metadata/properties"/>
    <ds:schemaRef ds:uri="http://schemas.microsoft.com/office/infopath/2007/PartnerControls"/>
    <ds:schemaRef ds:uri="c813ec1c-3014-4cbd-8869-aa5b0fbe40fc"/>
  </ds:schemaRefs>
</ds:datastoreItem>
</file>

<file path=customXml/itemProps3.xml><?xml version="1.0" encoding="utf-8"?>
<ds:datastoreItem xmlns:ds="http://schemas.openxmlformats.org/officeDocument/2006/customXml" ds:itemID="{CBC2F15F-78AF-4CA7-AAB9-288CC13BB5EC}">
  <ds:schemaRefs>
    <ds:schemaRef ds:uri="http://schemas.openxmlformats.org/officeDocument/2006/bibliography"/>
  </ds:schemaRefs>
</ds:datastoreItem>
</file>

<file path=customXml/itemProps4.xml><?xml version="1.0" encoding="utf-8"?>
<ds:datastoreItem xmlns:ds="http://schemas.openxmlformats.org/officeDocument/2006/customXml" ds:itemID="{B259B213-50EB-4E0C-B051-26FD7A656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13ec1c-3014-4cbd-8869-aa5b0fbe40fc"/>
    <ds:schemaRef ds:uri="ec162790-7b63-45e2-bebf-211c14db6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3748</Words>
  <Characters>20616</Characters>
  <Application>Microsoft Office Word</Application>
  <DocSecurity>0</DocSecurity>
  <Lines>171</Lines>
  <Paragraphs>48</Paragraphs>
  <ScaleCrop>false</ScaleCrop>
  <HeadingPairs>
    <vt:vector baseType="variant" size="2">
      <vt:variant>
        <vt:lpstr>Titre</vt:lpstr>
      </vt:variant>
      <vt:variant>
        <vt:i4>1</vt:i4>
      </vt:variant>
    </vt:vector>
  </HeadingPairs>
  <TitlesOfParts>
    <vt:vector baseType="lpstr" size="1">
      <vt:lpstr/>
    </vt:vector>
  </TitlesOfParts>
  <Company>Groupe ARCADE VYV</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2022-03-23T14:13:00Z</dcterms:created>
  <cp:lastPrinted>2021-03-29T18:32:00Z</cp:lastPrinted>
  <dcterms:modified xsi:type="dcterms:W3CDTF">2022-03-23T14:14:00Z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0x0101006EC371F44163BC428B3B470CA057D0A8</vt:lpwstr>
  </property>
  <property fmtid="{D5CDD505-2E9C-101B-9397-08002B2CF9AE}" name="Order" pid="3">
    <vt:r8>100</vt:r8>
  </property>
</Properties>
</file>