
<file path=[Content_Types].xml><?xml version="1.0" encoding="utf-8"?>
<Types xmlns="http://schemas.openxmlformats.org/package/2006/content-types">
  <Default ContentType="image/jpeg" Extension="jpeg"/>
  <Default ContentType="image/jpeg" Extension="jp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p w:rsidP="009A69E4" w:rsidR="009A69E4" w:rsidRDefault="009A69E4" w:rsidRPr="003F2D22">
      <w:pPr>
        <w:jc w:val="center"/>
        <w:rPr>
          <w:b/>
        </w:rPr>
      </w:pPr>
    </w:p>
    <w:p w:rsidP="009A69E4" w:rsidR="009A69E4" w:rsidRDefault="009A69E4" w:rsidRPr="00D946DA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jc w:val="center"/>
        <w:rPr>
          <w:b/>
          <w:sz w:val="14"/>
          <w:szCs w:val="14"/>
        </w:rPr>
      </w:pPr>
    </w:p>
    <w:p w:rsidP="009A69E4" w:rsidR="009A69E4" w:rsidRDefault="009A69E4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jc w:val="center"/>
        <w:rPr>
          <w:rFonts w:asciiTheme="minorHAnsi" w:cstheme="minorHAnsi" w:hAnsiTheme="minorHAnsi"/>
          <w:b/>
          <w:sz w:val="22"/>
          <w:szCs w:val="22"/>
        </w:rPr>
      </w:pPr>
      <w:r w:rsidRPr="00BE143D">
        <w:rPr>
          <w:rFonts w:asciiTheme="minorHAnsi" w:cstheme="minorHAnsi" w:hAnsiTheme="minorHAnsi"/>
          <w:b/>
          <w:sz w:val="22"/>
          <w:szCs w:val="22"/>
        </w:rPr>
        <w:t xml:space="preserve">ACCORD D’ENTREPRISE </w:t>
      </w:r>
    </w:p>
    <w:p w:rsidP="009A69E4" w:rsidR="009A69E4" w:rsidRDefault="009A69E4" w:rsidRPr="00BE143D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jc w:val="center"/>
        <w:rPr>
          <w:rFonts w:asciiTheme="minorHAnsi" w:cstheme="minorHAnsi" w:hAnsiTheme="minorHAnsi"/>
          <w:b/>
          <w:sz w:val="22"/>
          <w:szCs w:val="22"/>
        </w:rPr>
      </w:pPr>
      <w:r w:rsidRPr="00BE143D">
        <w:rPr>
          <w:rFonts w:asciiTheme="minorHAnsi" w:cstheme="minorHAnsi" w:hAnsiTheme="minorHAnsi"/>
          <w:b/>
          <w:sz w:val="22"/>
          <w:szCs w:val="22"/>
        </w:rPr>
        <w:t>Négociations annuelles obligatoires 20</w:t>
      </w:r>
      <w:r>
        <w:rPr>
          <w:rFonts w:asciiTheme="minorHAnsi" w:cstheme="minorHAnsi" w:hAnsiTheme="minorHAnsi"/>
          <w:b/>
          <w:sz w:val="22"/>
          <w:szCs w:val="22"/>
        </w:rPr>
        <w:t>22</w:t>
      </w:r>
    </w:p>
    <w:p w:rsidP="009A69E4" w:rsidR="009A69E4" w:rsidRDefault="009A69E4" w:rsidRPr="00BE143D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rPr>
          <w:rFonts w:asciiTheme="minorHAnsi" w:cstheme="minorHAnsi" w:hAnsiTheme="minorHAnsi"/>
          <w:sz w:val="22"/>
          <w:szCs w:val="22"/>
        </w:rPr>
      </w:pPr>
    </w:p>
    <w:p w:rsidP="009A69E4" w:rsidR="009A69E4" w:rsidRDefault="009A69E4" w:rsidRPr="00BE143D">
      <w:pPr>
        <w:rPr>
          <w:rFonts w:asciiTheme="minorHAnsi" w:cstheme="minorHAnsi" w:hAnsiTheme="minorHAnsi"/>
          <w:sz w:val="22"/>
          <w:szCs w:val="22"/>
        </w:rPr>
      </w:pPr>
    </w:p>
    <w:p w:rsidP="009A69E4" w:rsidR="009A69E4" w:rsidRDefault="009A69E4" w:rsidRPr="00BE143D">
      <w:pPr>
        <w:rPr>
          <w:rFonts w:asciiTheme="minorHAnsi" w:cstheme="minorHAnsi" w:hAnsiTheme="minorHAnsi"/>
          <w:sz w:val="22"/>
          <w:szCs w:val="22"/>
        </w:rPr>
      </w:pPr>
    </w:p>
    <w:p w:rsidP="009A69E4" w:rsidR="009A69E4" w:rsidRDefault="009A69E4" w:rsidRPr="00E35F72">
      <w:pPr>
        <w:rPr>
          <w:rFonts w:asciiTheme="minorHAnsi" w:cstheme="minorHAnsi" w:hAnsiTheme="minorHAnsi"/>
          <w:b/>
          <w:bCs/>
          <w:sz w:val="22"/>
          <w:szCs w:val="22"/>
          <w:u w:val="single"/>
        </w:rPr>
      </w:pPr>
      <w:proofErr w:type="gramStart"/>
      <w:r w:rsidRPr="00E35F72">
        <w:rPr>
          <w:rFonts w:asciiTheme="minorHAnsi" w:cstheme="minorHAnsi" w:hAnsiTheme="minorHAnsi"/>
          <w:b/>
          <w:bCs/>
          <w:sz w:val="22"/>
          <w:szCs w:val="22"/>
          <w:u w:val="single"/>
        </w:rPr>
        <w:t>ENTRE LES</w:t>
      </w:r>
      <w:proofErr w:type="gramEnd"/>
      <w:r w:rsidRPr="00E35F72">
        <w:rPr>
          <w:rFonts w:asciiTheme="minorHAnsi" w:cstheme="minorHAnsi" w:hAnsiTheme="minorHAnsi"/>
          <w:b/>
          <w:bCs/>
          <w:sz w:val="22"/>
          <w:szCs w:val="22"/>
          <w:u w:val="single"/>
        </w:rPr>
        <w:t xml:space="preserve"> SOUSSIGNES :</w:t>
      </w:r>
    </w:p>
    <w:p w:rsidP="009A69E4" w:rsidR="009A69E4" w:rsidRDefault="009A69E4" w:rsidRPr="00E35F72">
      <w:pPr>
        <w:rPr>
          <w:rFonts w:asciiTheme="minorHAnsi" w:cstheme="minorHAnsi" w:hAnsiTheme="minorHAnsi"/>
          <w:sz w:val="22"/>
          <w:szCs w:val="22"/>
        </w:rPr>
      </w:pPr>
    </w:p>
    <w:p w:rsidP="009A69E4" w:rsidR="009A69E4" w:rsidRDefault="009A69E4" w:rsidRPr="00E35F72">
      <w:pPr>
        <w:rPr>
          <w:rFonts w:asciiTheme="minorHAnsi" w:cstheme="minorHAnsi" w:hAnsiTheme="minorHAnsi"/>
          <w:b/>
          <w:bCs/>
          <w:sz w:val="22"/>
          <w:szCs w:val="22"/>
        </w:rPr>
      </w:pPr>
      <w:r w:rsidRPr="00E35F72">
        <w:rPr>
          <w:rFonts w:asciiTheme="minorHAnsi" w:cstheme="minorHAnsi" w:hAnsiTheme="minorHAnsi"/>
          <w:b/>
          <w:bCs/>
          <w:sz w:val="22"/>
          <w:szCs w:val="22"/>
        </w:rPr>
        <w:t>La société</w:t>
      </w:r>
    </w:p>
    <w:p w:rsidP="009A69E4" w:rsidR="009A69E4" w:rsidRDefault="009A69E4" w:rsidRPr="00E35F72">
      <w:pPr>
        <w:rPr>
          <w:rFonts w:asciiTheme="minorHAnsi" w:cstheme="minorHAnsi" w:hAnsiTheme="minorHAnsi"/>
          <w:sz w:val="22"/>
          <w:szCs w:val="22"/>
        </w:rPr>
      </w:pPr>
    </w:p>
    <w:p w:rsidP="009A69E4" w:rsidR="009A69E4" w:rsidRDefault="009A69E4" w:rsidRPr="00E35F72">
      <w:pPr>
        <w:rPr>
          <w:rFonts w:asciiTheme="minorHAnsi" w:cstheme="minorHAnsi" w:hAnsiTheme="minorHAnsi"/>
          <w:b/>
          <w:bCs/>
          <w:sz w:val="22"/>
          <w:szCs w:val="22"/>
        </w:rPr>
      </w:pPr>
      <w:r w:rsidRPr="00E35F72">
        <w:rPr>
          <w:rFonts w:asciiTheme="minorHAnsi" w:cstheme="minorHAnsi" w:hAnsiTheme="minorHAnsi"/>
          <w:b/>
          <w:bCs/>
          <w:sz w:val="22"/>
          <w:szCs w:val="22"/>
        </w:rPr>
        <w:t>D’une part,</w:t>
      </w:r>
    </w:p>
    <w:p w:rsidP="009A69E4" w:rsidR="009A69E4" w:rsidRDefault="009A69E4" w:rsidRPr="00E35F72">
      <w:pPr>
        <w:rPr>
          <w:rFonts w:asciiTheme="minorHAnsi" w:cstheme="minorHAnsi" w:hAnsiTheme="minorHAnsi"/>
          <w:sz w:val="22"/>
          <w:szCs w:val="22"/>
        </w:rPr>
      </w:pPr>
    </w:p>
    <w:p w:rsidP="009A69E4" w:rsidR="009A69E4" w:rsidRDefault="009A69E4" w:rsidRPr="00E35F72">
      <w:pPr>
        <w:rPr>
          <w:rFonts w:asciiTheme="minorHAnsi" w:cstheme="minorHAnsi" w:hAnsiTheme="minorHAnsi"/>
          <w:b/>
          <w:bCs/>
          <w:sz w:val="22"/>
          <w:szCs w:val="22"/>
        </w:rPr>
      </w:pPr>
      <w:r w:rsidRPr="00E35F72">
        <w:rPr>
          <w:rFonts w:asciiTheme="minorHAnsi" w:cstheme="minorHAnsi" w:hAnsiTheme="minorHAnsi"/>
          <w:b/>
          <w:bCs/>
          <w:sz w:val="22"/>
          <w:szCs w:val="22"/>
        </w:rPr>
        <w:t>Les organisations syndicales</w:t>
      </w:r>
    </w:p>
    <w:p w:rsidP="009A69E4" w:rsidR="009A69E4" w:rsidRDefault="009A69E4">
      <w:pPr>
        <w:jc w:val="both"/>
        <w:rPr>
          <w:rFonts w:asciiTheme="minorHAnsi" w:cstheme="minorHAnsi" w:hAnsiTheme="minorHAnsi"/>
          <w:sz w:val="22"/>
          <w:szCs w:val="22"/>
        </w:rPr>
      </w:pPr>
      <w:r w:rsidRPr="00E35F72">
        <w:rPr>
          <w:rFonts w:asciiTheme="minorHAnsi" w:cstheme="minorHAnsi" w:hAnsiTheme="minorHAnsi"/>
          <w:sz w:val="22"/>
          <w:szCs w:val="22"/>
        </w:rPr>
        <w:t>,</w:t>
      </w:r>
    </w:p>
    <w:p w:rsidP="009A69E4" w:rsidR="009A69E4" w:rsidRDefault="009A69E4" w:rsidRPr="00E35F72">
      <w:pPr>
        <w:jc w:val="both"/>
        <w:rPr>
          <w:rFonts w:asciiTheme="minorHAnsi" w:cstheme="minorHAnsi" w:hAnsiTheme="minorHAnsi"/>
          <w:sz w:val="22"/>
          <w:szCs w:val="22"/>
        </w:rPr>
      </w:pPr>
    </w:p>
    <w:p w:rsidP="009A69E4" w:rsidR="009A69E4" w:rsidRDefault="009A69E4" w:rsidRPr="00FA2CF1">
      <w:pPr>
        <w:rPr>
          <w:rFonts w:asciiTheme="minorHAnsi" w:cstheme="minorHAnsi" w:hAnsiTheme="minorHAnsi"/>
          <w:b/>
          <w:bCs/>
          <w:sz w:val="22"/>
          <w:szCs w:val="22"/>
        </w:rPr>
      </w:pPr>
      <w:r w:rsidRPr="00FA2CF1">
        <w:rPr>
          <w:rFonts w:asciiTheme="minorHAnsi" w:cstheme="minorHAnsi" w:hAnsiTheme="minorHAnsi"/>
          <w:b/>
          <w:bCs/>
          <w:sz w:val="22"/>
          <w:szCs w:val="22"/>
        </w:rPr>
        <w:t>D’autre part</w:t>
      </w:r>
      <w:r>
        <w:rPr>
          <w:rFonts w:asciiTheme="minorHAnsi" w:cstheme="minorHAnsi" w:hAnsiTheme="minorHAnsi"/>
          <w:b/>
          <w:bCs/>
          <w:sz w:val="22"/>
          <w:szCs w:val="22"/>
        </w:rPr>
        <w:t>,</w:t>
      </w:r>
    </w:p>
    <w:p w:rsidP="009A69E4" w:rsidR="009A69E4" w:rsidRDefault="009A69E4" w:rsidRPr="00BE143D">
      <w:pPr>
        <w:rPr>
          <w:rFonts w:asciiTheme="minorHAnsi" w:cstheme="minorHAnsi" w:hAnsiTheme="minorHAnsi"/>
          <w:sz w:val="22"/>
          <w:szCs w:val="22"/>
        </w:rPr>
      </w:pPr>
    </w:p>
    <w:p w:rsidP="009A69E4" w:rsidR="009A69E4" w:rsidRDefault="009A69E4" w:rsidRPr="00E35F72">
      <w:pPr>
        <w:rPr>
          <w:rFonts w:asciiTheme="minorHAnsi" w:cstheme="minorHAnsi" w:hAnsiTheme="minorHAnsi"/>
          <w:b/>
          <w:bCs/>
          <w:sz w:val="22"/>
          <w:szCs w:val="22"/>
        </w:rPr>
      </w:pPr>
      <w:r w:rsidRPr="00E35F72">
        <w:rPr>
          <w:rFonts w:asciiTheme="minorHAnsi" w:cstheme="minorHAnsi" w:hAnsiTheme="minorHAnsi"/>
          <w:b/>
          <w:bCs/>
          <w:sz w:val="22"/>
          <w:szCs w:val="22"/>
        </w:rPr>
        <w:t>PREAMBULE :</w:t>
      </w:r>
    </w:p>
    <w:p w:rsidP="009A69E4" w:rsidR="009A69E4" w:rsidRDefault="009A69E4" w:rsidRPr="00E35F72">
      <w:pPr>
        <w:rPr>
          <w:rFonts w:asciiTheme="minorHAnsi" w:cstheme="minorHAnsi" w:hAnsiTheme="minorHAnsi"/>
          <w:sz w:val="22"/>
          <w:szCs w:val="22"/>
        </w:rPr>
      </w:pPr>
    </w:p>
    <w:p w:rsidP="009A69E4" w:rsidR="009A69E4" w:rsidRDefault="009A69E4">
      <w:pPr>
        <w:rPr>
          <w:rFonts w:asciiTheme="minorHAnsi" w:cstheme="minorHAnsi" w:hAnsiTheme="minorHAnsi"/>
          <w:sz w:val="22"/>
          <w:szCs w:val="22"/>
        </w:rPr>
      </w:pPr>
      <w:r w:rsidRPr="008472A8">
        <w:rPr>
          <w:rFonts w:asciiTheme="minorHAnsi" w:cstheme="minorHAnsi" w:hAnsiTheme="minorHAnsi"/>
          <w:sz w:val="22"/>
          <w:szCs w:val="22"/>
        </w:rPr>
        <w:t xml:space="preserve">Conformément </w:t>
      </w:r>
      <w:r w:rsidRPr="001A6F57">
        <w:rPr>
          <w:rFonts w:asciiTheme="minorHAnsi" w:cstheme="minorHAnsi" w:hAnsiTheme="minorHAnsi"/>
          <w:sz w:val="22"/>
          <w:szCs w:val="22"/>
        </w:rPr>
        <w:t>aux dispositions législatives et conventionnelles</w:t>
      </w:r>
      <w:r>
        <w:rPr>
          <w:rFonts w:asciiTheme="minorHAnsi" w:cstheme="minorHAnsi" w:hAnsiTheme="minorHAnsi"/>
          <w:sz w:val="22"/>
          <w:szCs w:val="22"/>
        </w:rPr>
        <w:t>,</w:t>
      </w:r>
      <w:r w:rsidRPr="001A6F57">
        <w:rPr>
          <w:rFonts w:asciiTheme="minorHAnsi" w:cstheme="minorHAnsi" w:hAnsiTheme="minorHAnsi"/>
          <w:sz w:val="22"/>
          <w:szCs w:val="22"/>
        </w:rPr>
        <w:t xml:space="preserve"> </w:t>
      </w:r>
      <w:r w:rsidRPr="008472A8">
        <w:rPr>
          <w:rFonts w:asciiTheme="minorHAnsi" w:cstheme="minorHAnsi" w:hAnsiTheme="minorHAnsi"/>
          <w:sz w:val="22"/>
          <w:szCs w:val="22"/>
        </w:rPr>
        <w:t>les négociations annuelles obligatoires pour l'exercice 202</w:t>
      </w:r>
      <w:r>
        <w:rPr>
          <w:rFonts w:asciiTheme="minorHAnsi" w:cstheme="minorHAnsi" w:hAnsiTheme="minorHAnsi"/>
          <w:sz w:val="22"/>
          <w:szCs w:val="22"/>
        </w:rPr>
        <w:t>2</w:t>
      </w:r>
      <w:r w:rsidRPr="008472A8">
        <w:rPr>
          <w:rFonts w:asciiTheme="minorHAnsi" w:cstheme="minorHAnsi" w:hAnsiTheme="minorHAnsi"/>
          <w:sz w:val="22"/>
          <w:szCs w:val="22"/>
        </w:rPr>
        <w:t xml:space="preserve"> ont été engagées au sein de la société </w:t>
      </w:r>
      <w:r>
        <w:rPr>
          <w:rFonts w:asciiTheme="minorHAnsi" w:cstheme="minorHAnsi" w:hAnsiTheme="minorHAnsi"/>
          <w:sz w:val="22"/>
          <w:szCs w:val="22"/>
        </w:rPr>
        <w:t xml:space="preserve">TRANSDEV ALPILLES BERRE MEDITERRANEE </w:t>
      </w:r>
      <w:r w:rsidRPr="008472A8">
        <w:rPr>
          <w:rFonts w:asciiTheme="minorHAnsi" w:cstheme="minorHAnsi" w:hAnsiTheme="minorHAnsi"/>
          <w:sz w:val="22"/>
          <w:szCs w:val="22"/>
        </w:rPr>
        <w:t xml:space="preserve">entre la </w:t>
      </w:r>
      <w:r>
        <w:rPr>
          <w:rFonts w:asciiTheme="minorHAnsi" w:cstheme="minorHAnsi" w:hAnsiTheme="minorHAnsi"/>
          <w:sz w:val="22"/>
          <w:szCs w:val="22"/>
        </w:rPr>
        <w:t>D</w:t>
      </w:r>
      <w:r w:rsidRPr="008472A8">
        <w:rPr>
          <w:rFonts w:asciiTheme="minorHAnsi" w:cstheme="minorHAnsi" w:hAnsiTheme="minorHAnsi"/>
          <w:sz w:val="22"/>
          <w:szCs w:val="22"/>
        </w:rPr>
        <w:t xml:space="preserve">irection et les </w:t>
      </w:r>
      <w:r>
        <w:rPr>
          <w:rFonts w:asciiTheme="minorHAnsi" w:cstheme="minorHAnsi" w:hAnsiTheme="minorHAnsi"/>
          <w:sz w:val="22"/>
          <w:szCs w:val="22"/>
        </w:rPr>
        <w:t>D</w:t>
      </w:r>
      <w:r w:rsidRPr="008472A8">
        <w:rPr>
          <w:rFonts w:asciiTheme="minorHAnsi" w:cstheme="minorHAnsi" w:hAnsiTheme="minorHAnsi"/>
          <w:sz w:val="22"/>
          <w:szCs w:val="22"/>
        </w:rPr>
        <w:t xml:space="preserve">élégués </w:t>
      </w:r>
      <w:r>
        <w:rPr>
          <w:rFonts w:asciiTheme="minorHAnsi" w:cstheme="minorHAnsi" w:hAnsiTheme="minorHAnsi"/>
          <w:sz w:val="22"/>
          <w:szCs w:val="22"/>
        </w:rPr>
        <w:t>S</w:t>
      </w:r>
      <w:r w:rsidRPr="008472A8">
        <w:rPr>
          <w:rFonts w:asciiTheme="minorHAnsi" w:cstheme="minorHAnsi" w:hAnsiTheme="minorHAnsi"/>
          <w:sz w:val="22"/>
          <w:szCs w:val="22"/>
        </w:rPr>
        <w:t xml:space="preserve">yndicaux le </w:t>
      </w:r>
      <w:r>
        <w:rPr>
          <w:rFonts w:asciiTheme="minorHAnsi" w:cstheme="minorHAnsi" w:hAnsiTheme="minorHAnsi"/>
          <w:sz w:val="22"/>
          <w:szCs w:val="22"/>
        </w:rPr>
        <w:t>12/01/2022</w:t>
      </w:r>
      <w:r w:rsidRPr="008472A8">
        <w:rPr>
          <w:rFonts w:asciiTheme="minorHAnsi" w:cstheme="minorHAnsi" w:hAnsiTheme="minorHAnsi"/>
          <w:sz w:val="22"/>
          <w:szCs w:val="22"/>
        </w:rPr>
        <w:t>.</w:t>
      </w:r>
    </w:p>
    <w:p w:rsidP="009A69E4" w:rsidR="009A69E4" w:rsidRDefault="009A69E4">
      <w:pPr>
        <w:rPr>
          <w:rFonts w:asciiTheme="minorHAnsi" w:cstheme="minorHAnsi" w:hAnsiTheme="minorHAnsi"/>
          <w:sz w:val="22"/>
          <w:szCs w:val="22"/>
        </w:rPr>
      </w:pPr>
    </w:p>
    <w:p w:rsidP="009A69E4" w:rsidR="009A69E4" w:rsidRDefault="009A69E4">
      <w:pPr>
        <w:rPr>
          <w:rFonts w:asciiTheme="minorHAnsi" w:cstheme="minorHAnsi" w:hAnsiTheme="minorHAnsi"/>
          <w:sz w:val="22"/>
          <w:szCs w:val="22"/>
        </w:rPr>
      </w:pPr>
      <w:r>
        <w:rPr>
          <w:rFonts w:asciiTheme="minorHAnsi" w:cstheme="minorHAnsi" w:hAnsiTheme="minorHAnsi"/>
          <w:sz w:val="22"/>
          <w:szCs w:val="22"/>
        </w:rPr>
        <w:t>L</w:t>
      </w:r>
      <w:r w:rsidRPr="008472A8">
        <w:rPr>
          <w:rFonts w:asciiTheme="minorHAnsi" w:cstheme="minorHAnsi" w:hAnsiTheme="minorHAnsi"/>
          <w:sz w:val="22"/>
          <w:szCs w:val="22"/>
        </w:rPr>
        <w:t>es thèmes suivants ont fait l'objet de négociations</w:t>
      </w:r>
      <w:r>
        <w:rPr>
          <w:rFonts w:asciiTheme="minorHAnsi" w:cstheme="minorHAnsi" w:hAnsiTheme="minorHAnsi"/>
          <w:sz w:val="22"/>
          <w:szCs w:val="22"/>
        </w:rPr>
        <w:t xml:space="preserve"> : </w:t>
      </w:r>
      <w:r w:rsidRPr="008472A8">
        <w:rPr>
          <w:rFonts w:asciiTheme="minorHAnsi" w:cstheme="minorHAnsi" w:hAnsiTheme="minorHAnsi"/>
          <w:sz w:val="22"/>
          <w:szCs w:val="22"/>
        </w:rPr>
        <w:t xml:space="preserve">mesures sur la rémunération, le temps de travail et le partage de la valeur ajoutée dans l'entreprise </w:t>
      </w:r>
      <w:r>
        <w:rPr>
          <w:rFonts w:asciiTheme="minorHAnsi" w:cstheme="minorHAnsi" w:hAnsiTheme="minorHAnsi"/>
          <w:sz w:val="22"/>
          <w:szCs w:val="22"/>
        </w:rPr>
        <w:t>(</w:t>
      </w:r>
      <w:r w:rsidRPr="008472A8">
        <w:rPr>
          <w:rFonts w:asciiTheme="minorHAnsi" w:cstheme="minorHAnsi" w:hAnsiTheme="minorHAnsi"/>
          <w:sz w:val="22"/>
          <w:szCs w:val="22"/>
        </w:rPr>
        <w:t xml:space="preserve">salaire effectif, durée effective et organisation du temps de travail, mesures sur l'égalité professionnelle femmes hommes et qualité de vie au travail, </w:t>
      </w:r>
      <w:r>
        <w:rPr>
          <w:rFonts w:asciiTheme="minorHAnsi" w:cstheme="minorHAnsi" w:hAnsiTheme="minorHAnsi"/>
          <w:sz w:val="22"/>
          <w:szCs w:val="22"/>
        </w:rPr>
        <w:t xml:space="preserve">mutuelle obligatoire, </w:t>
      </w:r>
      <w:r w:rsidRPr="008472A8">
        <w:rPr>
          <w:rFonts w:asciiTheme="minorHAnsi" w:cstheme="minorHAnsi" w:hAnsiTheme="minorHAnsi"/>
          <w:sz w:val="22"/>
          <w:szCs w:val="22"/>
        </w:rPr>
        <w:t xml:space="preserve">insertion professionnelle et maintien dans l'emploi des travailleurs handicapés, </w:t>
      </w:r>
      <w:r>
        <w:rPr>
          <w:rFonts w:asciiTheme="minorHAnsi" w:cstheme="minorHAnsi" w:hAnsiTheme="minorHAnsi"/>
          <w:sz w:val="22"/>
          <w:szCs w:val="22"/>
        </w:rPr>
        <w:t>évolution de carrière,</w:t>
      </w:r>
      <w:r w:rsidRPr="008472A8">
        <w:rPr>
          <w:rFonts w:asciiTheme="minorHAnsi" w:cstheme="minorHAnsi" w:hAnsiTheme="minorHAnsi"/>
          <w:sz w:val="22"/>
          <w:szCs w:val="22"/>
        </w:rPr>
        <w:t xml:space="preserve"> </w:t>
      </w:r>
      <w:r>
        <w:rPr>
          <w:rFonts w:asciiTheme="minorHAnsi" w:cstheme="minorHAnsi" w:hAnsiTheme="minorHAnsi"/>
          <w:sz w:val="22"/>
          <w:szCs w:val="22"/>
        </w:rPr>
        <w:t xml:space="preserve">promotion interne, </w:t>
      </w:r>
      <w:r w:rsidRPr="008472A8">
        <w:rPr>
          <w:rFonts w:asciiTheme="minorHAnsi" w:cstheme="minorHAnsi" w:hAnsiTheme="minorHAnsi"/>
          <w:sz w:val="22"/>
          <w:szCs w:val="22"/>
        </w:rPr>
        <w:t>prévention de la pénibilité</w:t>
      </w:r>
      <w:r>
        <w:rPr>
          <w:rFonts w:asciiTheme="minorHAnsi" w:cstheme="minorHAnsi" w:hAnsiTheme="minorHAnsi"/>
          <w:sz w:val="22"/>
          <w:szCs w:val="22"/>
        </w:rPr>
        <w:t>).</w:t>
      </w:r>
    </w:p>
    <w:p w:rsidP="009A69E4" w:rsidR="009A69E4" w:rsidRDefault="009A69E4">
      <w:pPr>
        <w:rPr>
          <w:rFonts w:asciiTheme="minorHAnsi" w:cstheme="minorHAnsi" w:hAnsiTheme="minorHAnsi"/>
          <w:sz w:val="22"/>
          <w:szCs w:val="22"/>
        </w:rPr>
      </w:pPr>
    </w:p>
    <w:p w:rsidP="009A69E4" w:rsidR="009A69E4" w:rsidRDefault="009A69E4" w:rsidRPr="00E35F72">
      <w:pPr>
        <w:rPr>
          <w:rFonts w:asciiTheme="minorHAnsi" w:cstheme="minorHAnsi" w:hAnsiTheme="minorHAnsi"/>
          <w:sz w:val="22"/>
          <w:szCs w:val="22"/>
        </w:rPr>
      </w:pPr>
      <w:r w:rsidRPr="00E35F72">
        <w:rPr>
          <w:rFonts w:asciiTheme="minorHAnsi" w:cstheme="minorHAnsi" w:hAnsiTheme="minorHAnsi"/>
          <w:sz w:val="22"/>
          <w:szCs w:val="22"/>
        </w:rPr>
        <w:t xml:space="preserve">Afin d’aborder les différents thèmes de la négociation annuelle obligatoire, la Direction et les </w:t>
      </w:r>
      <w:r>
        <w:rPr>
          <w:rFonts w:asciiTheme="minorHAnsi" w:cstheme="minorHAnsi" w:hAnsiTheme="minorHAnsi"/>
          <w:sz w:val="22"/>
          <w:szCs w:val="22"/>
        </w:rPr>
        <w:t>O</w:t>
      </w:r>
      <w:r w:rsidRPr="00E35F72">
        <w:rPr>
          <w:rFonts w:asciiTheme="minorHAnsi" w:cstheme="minorHAnsi" w:hAnsiTheme="minorHAnsi"/>
          <w:sz w:val="22"/>
          <w:szCs w:val="22"/>
        </w:rPr>
        <w:t xml:space="preserve">rganisations </w:t>
      </w:r>
      <w:r>
        <w:rPr>
          <w:rFonts w:asciiTheme="minorHAnsi" w:cstheme="minorHAnsi" w:hAnsiTheme="minorHAnsi"/>
          <w:sz w:val="22"/>
          <w:szCs w:val="22"/>
        </w:rPr>
        <w:t>S</w:t>
      </w:r>
      <w:r w:rsidRPr="00E35F72">
        <w:rPr>
          <w:rFonts w:asciiTheme="minorHAnsi" w:cstheme="minorHAnsi" w:hAnsiTheme="minorHAnsi"/>
          <w:sz w:val="22"/>
          <w:szCs w:val="22"/>
        </w:rPr>
        <w:t>yndicales représentatives se sont rencontrées à plusieurs reprises :</w:t>
      </w:r>
    </w:p>
    <w:p w:rsidP="009A69E4" w:rsidR="009A69E4" w:rsidRDefault="009A69E4" w:rsidRPr="00E35F72">
      <w:pPr>
        <w:rPr>
          <w:rFonts w:asciiTheme="minorHAnsi" w:cstheme="minorHAnsi" w:hAnsiTheme="minorHAnsi"/>
          <w:sz w:val="22"/>
          <w:szCs w:val="22"/>
        </w:rPr>
      </w:pPr>
    </w:p>
    <w:p w:rsidP="009A69E4" w:rsidR="009A69E4" w:rsidRDefault="009A69E4" w:rsidRPr="00E35F72">
      <w:pPr>
        <w:rPr>
          <w:rFonts w:asciiTheme="minorHAnsi" w:cstheme="minorHAnsi" w:hAnsiTheme="minorHAnsi"/>
          <w:sz w:val="22"/>
          <w:szCs w:val="22"/>
        </w:rPr>
      </w:pPr>
      <w:r w:rsidRPr="00E35F72">
        <w:rPr>
          <w:rFonts w:asciiTheme="minorHAnsi" w:cstheme="minorHAnsi" w:hAnsiTheme="minorHAnsi"/>
          <w:sz w:val="22"/>
          <w:szCs w:val="22"/>
        </w:rPr>
        <w:t>•</w:t>
      </w:r>
      <w:r w:rsidRPr="00E35F72">
        <w:rPr>
          <w:rFonts w:asciiTheme="minorHAnsi" w:cstheme="minorHAnsi" w:hAnsiTheme="minorHAnsi"/>
          <w:sz w:val="22"/>
          <w:szCs w:val="22"/>
        </w:rPr>
        <w:tab/>
        <w:t xml:space="preserve">Le </w:t>
      </w:r>
      <w:r>
        <w:rPr>
          <w:rFonts w:asciiTheme="minorHAnsi" w:cstheme="minorHAnsi" w:hAnsiTheme="minorHAnsi"/>
          <w:sz w:val="22"/>
          <w:szCs w:val="22"/>
        </w:rPr>
        <w:t>12 janvier 2022</w:t>
      </w:r>
      <w:r w:rsidRPr="00E35F72">
        <w:rPr>
          <w:rFonts w:asciiTheme="minorHAnsi" w:cstheme="minorHAnsi" w:hAnsiTheme="minorHAnsi"/>
          <w:sz w:val="22"/>
          <w:szCs w:val="22"/>
        </w:rPr>
        <w:t xml:space="preserve"> à 1</w:t>
      </w:r>
      <w:r>
        <w:rPr>
          <w:rFonts w:asciiTheme="minorHAnsi" w:cstheme="minorHAnsi" w:hAnsiTheme="minorHAnsi"/>
          <w:sz w:val="22"/>
          <w:szCs w:val="22"/>
        </w:rPr>
        <w:t>4h</w:t>
      </w:r>
    </w:p>
    <w:p w:rsidP="009A69E4" w:rsidR="009A69E4" w:rsidRDefault="009A69E4" w:rsidRPr="00E35F72">
      <w:pPr>
        <w:rPr>
          <w:rFonts w:asciiTheme="minorHAnsi" w:cstheme="minorHAnsi" w:hAnsiTheme="minorHAnsi"/>
          <w:sz w:val="22"/>
          <w:szCs w:val="22"/>
        </w:rPr>
      </w:pPr>
      <w:r w:rsidRPr="00E35F72">
        <w:rPr>
          <w:rFonts w:asciiTheme="minorHAnsi" w:cstheme="minorHAnsi" w:hAnsiTheme="minorHAnsi"/>
          <w:sz w:val="22"/>
          <w:szCs w:val="22"/>
        </w:rPr>
        <w:t>•</w:t>
      </w:r>
      <w:r w:rsidRPr="00E35F72">
        <w:rPr>
          <w:rFonts w:asciiTheme="minorHAnsi" w:cstheme="minorHAnsi" w:hAnsiTheme="minorHAnsi"/>
          <w:sz w:val="22"/>
          <w:szCs w:val="22"/>
        </w:rPr>
        <w:tab/>
        <w:t>Le 1</w:t>
      </w:r>
      <w:r>
        <w:rPr>
          <w:rFonts w:asciiTheme="minorHAnsi" w:cstheme="minorHAnsi" w:hAnsiTheme="minorHAnsi"/>
          <w:sz w:val="22"/>
          <w:szCs w:val="22"/>
        </w:rPr>
        <w:t>9 janvier 2022</w:t>
      </w:r>
      <w:r w:rsidRPr="00E35F72">
        <w:rPr>
          <w:rFonts w:asciiTheme="minorHAnsi" w:cstheme="minorHAnsi" w:hAnsiTheme="minorHAnsi"/>
          <w:sz w:val="22"/>
          <w:szCs w:val="22"/>
        </w:rPr>
        <w:t xml:space="preserve"> à 1</w:t>
      </w:r>
      <w:r>
        <w:rPr>
          <w:rFonts w:asciiTheme="minorHAnsi" w:cstheme="minorHAnsi" w:hAnsiTheme="minorHAnsi"/>
          <w:sz w:val="22"/>
          <w:szCs w:val="22"/>
        </w:rPr>
        <w:t>1</w:t>
      </w:r>
      <w:r w:rsidRPr="00E35F72">
        <w:rPr>
          <w:rFonts w:asciiTheme="minorHAnsi" w:cstheme="minorHAnsi" w:hAnsiTheme="minorHAnsi"/>
          <w:sz w:val="22"/>
          <w:szCs w:val="22"/>
        </w:rPr>
        <w:t>h</w:t>
      </w:r>
    </w:p>
    <w:p w:rsidP="009A69E4" w:rsidR="009A69E4" w:rsidRDefault="009A69E4" w:rsidRPr="00E35F72">
      <w:pPr>
        <w:rPr>
          <w:rFonts w:asciiTheme="minorHAnsi" w:cstheme="minorHAnsi" w:hAnsiTheme="minorHAnsi"/>
          <w:sz w:val="22"/>
          <w:szCs w:val="22"/>
        </w:rPr>
      </w:pPr>
      <w:r w:rsidRPr="00E35F72">
        <w:rPr>
          <w:rFonts w:asciiTheme="minorHAnsi" w:cstheme="minorHAnsi" w:hAnsiTheme="minorHAnsi"/>
          <w:sz w:val="22"/>
          <w:szCs w:val="22"/>
        </w:rPr>
        <w:t>•</w:t>
      </w:r>
      <w:r w:rsidRPr="00E35F72">
        <w:rPr>
          <w:rFonts w:asciiTheme="minorHAnsi" w:cstheme="minorHAnsi" w:hAnsiTheme="minorHAnsi"/>
          <w:sz w:val="22"/>
          <w:szCs w:val="22"/>
        </w:rPr>
        <w:tab/>
        <w:t xml:space="preserve">Le </w:t>
      </w:r>
      <w:r>
        <w:rPr>
          <w:rFonts w:asciiTheme="minorHAnsi" w:cstheme="minorHAnsi" w:hAnsiTheme="minorHAnsi"/>
          <w:sz w:val="22"/>
          <w:szCs w:val="22"/>
        </w:rPr>
        <w:t>2 février 2022</w:t>
      </w:r>
      <w:r w:rsidRPr="00E35F72">
        <w:rPr>
          <w:rFonts w:asciiTheme="minorHAnsi" w:cstheme="minorHAnsi" w:hAnsiTheme="minorHAnsi"/>
          <w:sz w:val="22"/>
          <w:szCs w:val="22"/>
        </w:rPr>
        <w:t xml:space="preserve"> à </w:t>
      </w:r>
      <w:r>
        <w:rPr>
          <w:rFonts w:asciiTheme="minorHAnsi" w:cstheme="minorHAnsi" w:hAnsiTheme="minorHAnsi"/>
          <w:sz w:val="22"/>
          <w:szCs w:val="22"/>
        </w:rPr>
        <w:t>14h</w:t>
      </w:r>
    </w:p>
    <w:p w:rsidP="009A69E4" w:rsidR="009A69E4" w:rsidRDefault="009A69E4" w:rsidRPr="00E35F72">
      <w:pPr>
        <w:rPr>
          <w:rFonts w:asciiTheme="minorHAnsi" w:cstheme="minorHAnsi" w:hAnsiTheme="minorHAnsi"/>
          <w:sz w:val="22"/>
          <w:szCs w:val="22"/>
        </w:rPr>
      </w:pPr>
      <w:r w:rsidRPr="00E35F72">
        <w:rPr>
          <w:rFonts w:asciiTheme="minorHAnsi" w:cstheme="minorHAnsi" w:hAnsiTheme="minorHAnsi"/>
          <w:sz w:val="22"/>
          <w:szCs w:val="22"/>
        </w:rPr>
        <w:t>•</w:t>
      </w:r>
      <w:r w:rsidRPr="00E35F72">
        <w:rPr>
          <w:rFonts w:asciiTheme="minorHAnsi" w:cstheme="minorHAnsi" w:hAnsiTheme="minorHAnsi"/>
          <w:sz w:val="22"/>
          <w:szCs w:val="22"/>
        </w:rPr>
        <w:tab/>
        <w:t xml:space="preserve">Le </w:t>
      </w:r>
      <w:r>
        <w:rPr>
          <w:rFonts w:asciiTheme="minorHAnsi" w:cstheme="minorHAnsi" w:hAnsiTheme="minorHAnsi"/>
          <w:sz w:val="22"/>
          <w:szCs w:val="22"/>
        </w:rPr>
        <w:t>23 février 2022</w:t>
      </w:r>
      <w:r w:rsidRPr="00E35F72">
        <w:rPr>
          <w:rFonts w:asciiTheme="minorHAnsi" w:cstheme="minorHAnsi" w:hAnsiTheme="minorHAnsi"/>
          <w:sz w:val="22"/>
          <w:szCs w:val="22"/>
        </w:rPr>
        <w:t xml:space="preserve"> à </w:t>
      </w:r>
      <w:r>
        <w:rPr>
          <w:rFonts w:asciiTheme="minorHAnsi" w:cstheme="minorHAnsi" w:hAnsiTheme="minorHAnsi"/>
          <w:sz w:val="22"/>
          <w:szCs w:val="22"/>
        </w:rPr>
        <w:t>14h</w:t>
      </w:r>
    </w:p>
    <w:p w:rsidP="009A69E4" w:rsidR="009A69E4" w:rsidRDefault="009A69E4">
      <w:pPr>
        <w:rPr>
          <w:rFonts w:asciiTheme="minorHAnsi" w:cstheme="minorHAnsi" w:hAnsiTheme="minorHAnsi"/>
          <w:sz w:val="22"/>
          <w:szCs w:val="22"/>
        </w:rPr>
      </w:pPr>
      <w:r w:rsidRPr="00E35F72">
        <w:rPr>
          <w:rFonts w:asciiTheme="minorHAnsi" w:cstheme="minorHAnsi" w:hAnsiTheme="minorHAnsi"/>
          <w:sz w:val="22"/>
          <w:szCs w:val="22"/>
        </w:rPr>
        <w:t>•</w:t>
      </w:r>
      <w:r w:rsidRPr="00E35F72">
        <w:rPr>
          <w:rFonts w:asciiTheme="minorHAnsi" w:cstheme="minorHAnsi" w:hAnsiTheme="minorHAnsi"/>
          <w:sz w:val="22"/>
          <w:szCs w:val="22"/>
        </w:rPr>
        <w:tab/>
        <w:t xml:space="preserve">Le </w:t>
      </w:r>
      <w:r>
        <w:rPr>
          <w:rFonts w:asciiTheme="minorHAnsi" w:cstheme="minorHAnsi" w:hAnsiTheme="minorHAnsi"/>
          <w:sz w:val="22"/>
          <w:szCs w:val="22"/>
        </w:rPr>
        <w:t>2</w:t>
      </w:r>
      <w:r w:rsidRPr="00E35F72">
        <w:rPr>
          <w:rFonts w:asciiTheme="minorHAnsi" w:cstheme="minorHAnsi" w:hAnsiTheme="minorHAnsi"/>
          <w:sz w:val="22"/>
          <w:szCs w:val="22"/>
        </w:rPr>
        <w:t xml:space="preserve"> </w:t>
      </w:r>
      <w:r>
        <w:rPr>
          <w:rFonts w:asciiTheme="minorHAnsi" w:cstheme="minorHAnsi" w:hAnsiTheme="minorHAnsi"/>
          <w:sz w:val="22"/>
          <w:szCs w:val="22"/>
        </w:rPr>
        <w:t xml:space="preserve">mars </w:t>
      </w:r>
      <w:r w:rsidRPr="00E35F72">
        <w:rPr>
          <w:rFonts w:asciiTheme="minorHAnsi" w:cstheme="minorHAnsi" w:hAnsiTheme="minorHAnsi"/>
          <w:sz w:val="22"/>
          <w:szCs w:val="22"/>
        </w:rPr>
        <w:t>202</w:t>
      </w:r>
      <w:r>
        <w:rPr>
          <w:rFonts w:asciiTheme="minorHAnsi" w:cstheme="minorHAnsi" w:hAnsiTheme="minorHAnsi"/>
          <w:sz w:val="22"/>
          <w:szCs w:val="22"/>
        </w:rPr>
        <w:t>2</w:t>
      </w:r>
      <w:r w:rsidRPr="00E35F72">
        <w:rPr>
          <w:rFonts w:asciiTheme="minorHAnsi" w:cstheme="minorHAnsi" w:hAnsiTheme="minorHAnsi"/>
          <w:sz w:val="22"/>
          <w:szCs w:val="22"/>
        </w:rPr>
        <w:t xml:space="preserve"> à </w:t>
      </w:r>
      <w:r>
        <w:rPr>
          <w:rFonts w:asciiTheme="minorHAnsi" w:cstheme="minorHAnsi" w:hAnsiTheme="minorHAnsi"/>
          <w:sz w:val="22"/>
          <w:szCs w:val="22"/>
        </w:rPr>
        <w:t>14</w:t>
      </w:r>
      <w:r w:rsidRPr="00E35F72">
        <w:rPr>
          <w:rFonts w:asciiTheme="minorHAnsi" w:cstheme="minorHAnsi" w:hAnsiTheme="minorHAnsi"/>
          <w:sz w:val="22"/>
          <w:szCs w:val="22"/>
        </w:rPr>
        <w:t>h</w:t>
      </w:r>
    </w:p>
    <w:p w:rsidP="009A69E4" w:rsidR="009A69E4" w:rsidRDefault="009A69E4">
      <w:pPr>
        <w:rPr>
          <w:rFonts w:asciiTheme="minorHAnsi" w:cstheme="minorHAnsi" w:hAnsiTheme="minorHAnsi"/>
          <w:sz w:val="22"/>
          <w:szCs w:val="22"/>
        </w:rPr>
      </w:pPr>
      <w:r w:rsidRPr="00E35F72">
        <w:rPr>
          <w:rFonts w:asciiTheme="minorHAnsi" w:cstheme="minorHAnsi" w:hAnsiTheme="minorHAnsi"/>
          <w:sz w:val="22"/>
          <w:szCs w:val="22"/>
        </w:rPr>
        <w:t>•</w:t>
      </w:r>
      <w:r w:rsidRPr="00E35F72">
        <w:rPr>
          <w:rFonts w:asciiTheme="minorHAnsi" w:cstheme="minorHAnsi" w:hAnsiTheme="minorHAnsi"/>
          <w:sz w:val="22"/>
          <w:szCs w:val="22"/>
        </w:rPr>
        <w:tab/>
        <w:t xml:space="preserve">Le </w:t>
      </w:r>
      <w:r>
        <w:rPr>
          <w:rFonts w:asciiTheme="minorHAnsi" w:cstheme="minorHAnsi" w:hAnsiTheme="minorHAnsi"/>
          <w:sz w:val="22"/>
          <w:szCs w:val="22"/>
        </w:rPr>
        <w:t xml:space="preserve">7 avril </w:t>
      </w:r>
      <w:r w:rsidRPr="00E35F72">
        <w:rPr>
          <w:rFonts w:asciiTheme="minorHAnsi" w:cstheme="minorHAnsi" w:hAnsiTheme="minorHAnsi"/>
          <w:sz w:val="22"/>
          <w:szCs w:val="22"/>
        </w:rPr>
        <w:t>202</w:t>
      </w:r>
      <w:r>
        <w:rPr>
          <w:rFonts w:asciiTheme="minorHAnsi" w:cstheme="minorHAnsi" w:hAnsiTheme="minorHAnsi"/>
          <w:sz w:val="22"/>
          <w:szCs w:val="22"/>
        </w:rPr>
        <w:t>2</w:t>
      </w:r>
      <w:r w:rsidRPr="00E35F72">
        <w:rPr>
          <w:rFonts w:asciiTheme="minorHAnsi" w:cstheme="minorHAnsi" w:hAnsiTheme="minorHAnsi"/>
          <w:sz w:val="22"/>
          <w:szCs w:val="22"/>
        </w:rPr>
        <w:t xml:space="preserve"> à </w:t>
      </w:r>
      <w:r>
        <w:rPr>
          <w:rFonts w:asciiTheme="minorHAnsi" w:cstheme="minorHAnsi" w:hAnsiTheme="minorHAnsi"/>
          <w:sz w:val="22"/>
          <w:szCs w:val="22"/>
        </w:rPr>
        <w:t>14</w:t>
      </w:r>
      <w:r w:rsidRPr="00E35F72">
        <w:rPr>
          <w:rFonts w:asciiTheme="minorHAnsi" w:cstheme="minorHAnsi" w:hAnsiTheme="minorHAnsi"/>
          <w:sz w:val="22"/>
          <w:szCs w:val="22"/>
        </w:rPr>
        <w:t>h</w:t>
      </w:r>
    </w:p>
    <w:p w:rsidP="009A69E4" w:rsidR="009A69E4" w:rsidRDefault="009A69E4">
      <w:pPr>
        <w:rPr>
          <w:rFonts w:asciiTheme="minorHAnsi" w:cstheme="minorHAnsi" w:hAnsiTheme="minorHAnsi"/>
          <w:sz w:val="22"/>
          <w:szCs w:val="22"/>
        </w:rPr>
      </w:pPr>
      <w:r w:rsidRPr="00E35F72">
        <w:rPr>
          <w:rFonts w:asciiTheme="minorHAnsi" w:cstheme="minorHAnsi" w:hAnsiTheme="minorHAnsi"/>
          <w:sz w:val="22"/>
          <w:szCs w:val="22"/>
        </w:rPr>
        <w:t>•</w:t>
      </w:r>
      <w:r>
        <w:rPr>
          <w:rFonts w:asciiTheme="minorHAnsi" w:cstheme="minorHAnsi" w:hAnsiTheme="minorHAnsi"/>
          <w:sz w:val="22"/>
          <w:szCs w:val="22"/>
        </w:rPr>
        <w:tab/>
      </w:r>
      <w:r w:rsidRPr="00E35F72">
        <w:rPr>
          <w:rFonts w:asciiTheme="minorHAnsi" w:cstheme="minorHAnsi" w:hAnsiTheme="minorHAnsi"/>
          <w:sz w:val="22"/>
          <w:szCs w:val="22"/>
        </w:rPr>
        <w:t xml:space="preserve">Le </w:t>
      </w:r>
      <w:r>
        <w:rPr>
          <w:rFonts w:asciiTheme="minorHAnsi" w:cstheme="minorHAnsi" w:hAnsiTheme="minorHAnsi"/>
          <w:sz w:val="22"/>
          <w:szCs w:val="22"/>
        </w:rPr>
        <w:t xml:space="preserve">8 avril </w:t>
      </w:r>
      <w:r w:rsidRPr="00E35F72">
        <w:rPr>
          <w:rFonts w:asciiTheme="minorHAnsi" w:cstheme="minorHAnsi" w:hAnsiTheme="minorHAnsi"/>
          <w:sz w:val="22"/>
          <w:szCs w:val="22"/>
        </w:rPr>
        <w:t>202</w:t>
      </w:r>
      <w:r>
        <w:rPr>
          <w:rFonts w:asciiTheme="minorHAnsi" w:cstheme="minorHAnsi" w:hAnsiTheme="minorHAnsi"/>
          <w:sz w:val="22"/>
          <w:szCs w:val="22"/>
        </w:rPr>
        <w:t>2</w:t>
      </w:r>
      <w:r w:rsidRPr="00E35F72">
        <w:rPr>
          <w:rFonts w:asciiTheme="minorHAnsi" w:cstheme="minorHAnsi" w:hAnsiTheme="minorHAnsi"/>
          <w:sz w:val="22"/>
          <w:szCs w:val="22"/>
        </w:rPr>
        <w:t xml:space="preserve"> à </w:t>
      </w:r>
      <w:r>
        <w:rPr>
          <w:rFonts w:asciiTheme="minorHAnsi" w:cstheme="minorHAnsi" w:hAnsiTheme="minorHAnsi"/>
          <w:sz w:val="22"/>
          <w:szCs w:val="22"/>
        </w:rPr>
        <w:t>14</w:t>
      </w:r>
      <w:r w:rsidRPr="00E35F72">
        <w:rPr>
          <w:rFonts w:asciiTheme="minorHAnsi" w:cstheme="minorHAnsi" w:hAnsiTheme="minorHAnsi"/>
          <w:sz w:val="22"/>
          <w:szCs w:val="22"/>
        </w:rPr>
        <w:t>h</w:t>
      </w:r>
    </w:p>
    <w:p w:rsidP="009A69E4" w:rsidR="009A69E4" w:rsidRDefault="009A69E4">
      <w:pPr>
        <w:rPr>
          <w:rFonts w:asciiTheme="minorHAnsi" w:cstheme="minorHAnsi" w:hAnsiTheme="minorHAnsi"/>
          <w:sz w:val="22"/>
          <w:szCs w:val="22"/>
        </w:rPr>
      </w:pPr>
      <w:r w:rsidRPr="00E35F72">
        <w:rPr>
          <w:rFonts w:asciiTheme="minorHAnsi" w:cstheme="minorHAnsi" w:hAnsiTheme="minorHAnsi"/>
          <w:sz w:val="22"/>
          <w:szCs w:val="22"/>
        </w:rPr>
        <w:t>•</w:t>
      </w:r>
      <w:r>
        <w:rPr>
          <w:rFonts w:asciiTheme="minorHAnsi" w:cstheme="minorHAnsi" w:hAnsiTheme="minorHAnsi"/>
          <w:sz w:val="22"/>
          <w:szCs w:val="22"/>
        </w:rPr>
        <w:tab/>
      </w:r>
      <w:r w:rsidRPr="00E35F72">
        <w:rPr>
          <w:rFonts w:asciiTheme="minorHAnsi" w:cstheme="minorHAnsi" w:hAnsiTheme="minorHAnsi"/>
          <w:sz w:val="22"/>
          <w:szCs w:val="22"/>
        </w:rPr>
        <w:t xml:space="preserve">Le </w:t>
      </w:r>
      <w:r w:rsidRPr="00A6227D">
        <w:rPr>
          <w:rFonts w:asciiTheme="minorHAnsi" w:cstheme="minorHAnsi" w:hAnsiTheme="minorHAnsi"/>
          <w:sz w:val="22"/>
          <w:szCs w:val="22"/>
        </w:rPr>
        <w:t xml:space="preserve">15 </w:t>
      </w:r>
      <w:r>
        <w:rPr>
          <w:rFonts w:asciiTheme="minorHAnsi" w:cstheme="minorHAnsi" w:hAnsiTheme="minorHAnsi"/>
          <w:sz w:val="22"/>
          <w:szCs w:val="22"/>
        </w:rPr>
        <w:t xml:space="preserve">avril </w:t>
      </w:r>
      <w:r w:rsidRPr="00E35F72">
        <w:rPr>
          <w:rFonts w:asciiTheme="minorHAnsi" w:cstheme="minorHAnsi" w:hAnsiTheme="minorHAnsi"/>
          <w:sz w:val="22"/>
          <w:szCs w:val="22"/>
        </w:rPr>
        <w:t>202</w:t>
      </w:r>
      <w:r>
        <w:rPr>
          <w:rFonts w:asciiTheme="minorHAnsi" w:cstheme="minorHAnsi" w:hAnsiTheme="minorHAnsi"/>
          <w:sz w:val="22"/>
          <w:szCs w:val="22"/>
        </w:rPr>
        <w:t>2</w:t>
      </w:r>
      <w:r w:rsidRPr="00E35F72">
        <w:rPr>
          <w:rFonts w:asciiTheme="minorHAnsi" w:cstheme="minorHAnsi" w:hAnsiTheme="minorHAnsi"/>
          <w:sz w:val="22"/>
          <w:szCs w:val="22"/>
        </w:rPr>
        <w:t xml:space="preserve"> à </w:t>
      </w:r>
      <w:r>
        <w:rPr>
          <w:rFonts w:asciiTheme="minorHAnsi" w:cstheme="minorHAnsi" w:hAnsiTheme="minorHAnsi"/>
          <w:sz w:val="22"/>
          <w:szCs w:val="22"/>
        </w:rPr>
        <w:t>10</w:t>
      </w:r>
      <w:r w:rsidRPr="00E35F72">
        <w:rPr>
          <w:rFonts w:asciiTheme="minorHAnsi" w:cstheme="minorHAnsi" w:hAnsiTheme="minorHAnsi"/>
          <w:sz w:val="22"/>
          <w:szCs w:val="22"/>
        </w:rPr>
        <w:t>h</w:t>
      </w:r>
    </w:p>
    <w:p w:rsidP="009A69E4" w:rsidR="009A69E4" w:rsidRDefault="009A69E4" w:rsidRPr="00AE05B3">
      <w:pPr>
        <w:rPr>
          <w:rFonts w:asciiTheme="minorHAnsi" w:cstheme="minorHAnsi" w:hAnsiTheme="minorHAnsi"/>
          <w:sz w:val="22"/>
          <w:szCs w:val="22"/>
        </w:rPr>
      </w:pPr>
    </w:p>
    <w:p w:rsidP="009A69E4" w:rsidR="009A69E4" w:rsidRDefault="009A69E4" w:rsidRPr="00BE143D">
      <w:pPr>
        <w:jc w:val="both"/>
        <w:rPr>
          <w:rFonts w:asciiTheme="minorHAnsi" w:cstheme="minorHAnsi" w:hAnsiTheme="minorHAnsi"/>
          <w:b/>
          <w:sz w:val="22"/>
          <w:szCs w:val="22"/>
          <w:u w:val="single"/>
        </w:rPr>
      </w:pPr>
      <w:r w:rsidRPr="00BE143D">
        <w:rPr>
          <w:rFonts w:asciiTheme="minorHAnsi" w:cstheme="minorHAnsi" w:hAnsiTheme="minorHAnsi"/>
          <w:b/>
          <w:sz w:val="22"/>
          <w:szCs w:val="22"/>
          <w:u w:val="single"/>
        </w:rPr>
        <w:t>ARTICLE 1 : CHAMP D’APPLICATION</w:t>
      </w:r>
    </w:p>
    <w:p w:rsidP="009A69E4" w:rsidR="009A69E4" w:rsidRDefault="009A69E4" w:rsidRPr="00BE143D">
      <w:pPr>
        <w:jc w:val="both"/>
        <w:rPr>
          <w:rFonts w:asciiTheme="minorHAnsi" w:cstheme="minorHAnsi" w:hAnsiTheme="minorHAnsi"/>
          <w:sz w:val="22"/>
          <w:szCs w:val="22"/>
        </w:rPr>
      </w:pPr>
    </w:p>
    <w:p w:rsidP="009A69E4" w:rsidR="009A69E4" w:rsidRDefault="009A69E4" w:rsidRPr="00BE143D">
      <w:pPr>
        <w:jc w:val="both"/>
        <w:rPr>
          <w:rFonts w:asciiTheme="minorHAnsi" w:cstheme="minorHAnsi" w:hAnsiTheme="minorHAnsi"/>
          <w:sz w:val="22"/>
          <w:szCs w:val="22"/>
        </w:rPr>
      </w:pPr>
      <w:r w:rsidRPr="00BE143D">
        <w:rPr>
          <w:rFonts w:asciiTheme="minorHAnsi" w:cstheme="minorHAnsi" w:hAnsiTheme="minorHAnsi"/>
          <w:sz w:val="22"/>
          <w:szCs w:val="22"/>
        </w:rPr>
        <w:t>Le présent accord s’applique</w:t>
      </w:r>
      <w:r>
        <w:rPr>
          <w:rFonts w:asciiTheme="minorHAnsi" w:cstheme="minorHAnsi" w:hAnsiTheme="minorHAnsi"/>
          <w:sz w:val="22"/>
          <w:szCs w:val="22"/>
        </w:rPr>
        <w:t xml:space="preserve"> à l’ensemble du personnel de l’entreprise à l’exception du personnel cadre.</w:t>
      </w:r>
    </w:p>
    <w:p w:rsidP="009A69E4" w:rsidR="009A69E4" w:rsidRDefault="009A69E4" w:rsidRPr="00BE143D">
      <w:pPr>
        <w:jc w:val="both"/>
        <w:rPr>
          <w:rFonts w:asciiTheme="minorHAnsi" w:cstheme="minorHAnsi" w:hAnsiTheme="minorHAnsi"/>
          <w:sz w:val="22"/>
          <w:szCs w:val="22"/>
        </w:rPr>
      </w:pPr>
    </w:p>
    <w:p w:rsidP="009A69E4" w:rsidR="009A69E4" w:rsidRDefault="009A69E4">
      <w:pPr>
        <w:jc w:val="both"/>
        <w:rPr>
          <w:rFonts w:asciiTheme="minorHAnsi" w:cstheme="minorHAnsi" w:hAnsiTheme="minorHAnsi"/>
          <w:b/>
          <w:sz w:val="22"/>
          <w:szCs w:val="22"/>
          <w:u w:val="single"/>
        </w:rPr>
      </w:pPr>
      <w:r w:rsidRPr="00BE143D">
        <w:rPr>
          <w:rFonts w:asciiTheme="minorHAnsi" w:cstheme="minorHAnsi" w:hAnsiTheme="minorHAnsi"/>
          <w:b/>
          <w:sz w:val="22"/>
          <w:szCs w:val="22"/>
          <w:u w:val="single"/>
        </w:rPr>
        <w:t xml:space="preserve">ARTICLE </w:t>
      </w:r>
      <w:r>
        <w:rPr>
          <w:rFonts w:asciiTheme="minorHAnsi" w:cstheme="minorHAnsi" w:hAnsiTheme="minorHAnsi"/>
          <w:b/>
          <w:sz w:val="22"/>
          <w:szCs w:val="22"/>
          <w:u w:val="single"/>
        </w:rPr>
        <w:t>2</w:t>
      </w:r>
      <w:r w:rsidRPr="00BE143D">
        <w:rPr>
          <w:rFonts w:asciiTheme="minorHAnsi" w:cstheme="minorHAnsi" w:hAnsiTheme="minorHAnsi"/>
          <w:b/>
          <w:sz w:val="22"/>
          <w:szCs w:val="22"/>
          <w:u w:val="single"/>
        </w:rPr>
        <w:t xml:space="preserve"> : </w:t>
      </w:r>
      <w:r>
        <w:rPr>
          <w:rFonts w:asciiTheme="minorHAnsi" w:cstheme="minorHAnsi" w:hAnsiTheme="minorHAnsi"/>
          <w:b/>
          <w:sz w:val="22"/>
          <w:szCs w:val="22"/>
          <w:u w:val="single"/>
        </w:rPr>
        <w:t>SALAIRES EFFECTIFS – POINT 100</w:t>
      </w:r>
    </w:p>
    <w:p w:rsidP="009A69E4" w:rsidR="009A69E4" w:rsidRDefault="009A69E4">
      <w:pPr>
        <w:jc w:val="both"/>
        <w:rPr>
          <w:rFonts w:asciiTheme="minorHAnsi" w:cstheme="minorHAnsi" w:hAnsiTheme="minorHAnsi"/>
          <w:b/>
          <w:sz w:val="22"/>
          <w:szCs w:val="22"/>
          <w:u w:val="single"/>
        </w:rPr>
      </w:pPr>
    </w:p>
    <w:p w:rsidP="009A69E4" w:rsidR="009A69E4" w:rsidRDefault="009A69E4">
      <w:pPr>
        <w:jc w:val="both"/>
        <w:rPr>
          <w:rFonts w:asciiTheme="minorHAnsi" w:cstheme="minorHAnsi" w:hAnsiTheme="minorHAnsi"/>
          <w:bCs/>
          <w:sz w:val="22"/>
          <w:szCs w:val="22"/>
        </w:rPr>
      </w:pPr>
      <w:r>
        <w:rPr>
          <w:rFonts w:asciiTheme="minorHAnsi" w:cstheme="minorHAnsi" w:hAnsiTheme="minorHAnsi"/>
          <w:bCs/>
          <w:sz w:val="22"/>
          <w:szCs w:val="22"/>
        </w:rPr>
        <w:lastRenderedPageBreak/>
        <w:t>I</w:t>
      </w:r>
      <w:r w:rsidRPr="001B4CA0">
        <w:rPr>
          <w:rFonts w:asciiTheme="minorHAnsi" w:cstheme="minorHAnsi" w:hAnsiTheme="minorHAnsi"/>
          <w:bCs/>
          <w:sz w:val="22"/>
          <w:szCs w:val="22"/>
        </w:rPr>
        <w:t>l a été décidé que la valeur du point</w:t>
      </w:r>
      <w:r>
        <w:rPr>
          <w:rFonts w:asciiTheme="minorHAnsi" w:cstheme="minorHAnsi" w:hAnsiTheme="minorHAnsi"/>
          <w:bCs/>
          <w:sz w:val="22"/>
          <w:szCs w:val="22"/>
        </w:rPr>
        <w:t xml:space="preserve"> 100</w:t>
      </w:r>
      <w:r w:rsidRPr="001B4CA0">
        <w:rPr>
          <w:rFonts w:asciiTheme="minorHAnsi" w:cstheme="minorHAnsi" w:hAnsiTheme="minorHAnsi"/>
          <w:bCs/>
          <w:sz w:val="22"/>
          <w:szCs w:val="22"/>
        </w:rPr>
        <w:t xml:space="preserve">, actuellement à 9.4692€, augmente de </w:t>
      </w:r>
      <w:r>
        <w:rPr>
          <w:rFonts w:asciiTheme="minorHAnsi" w:cstheme="minorHAnsi" w:hAnsiTheme="minorHAnsi"/>
          <w:bCs/>
          <w:sz w:val="22"/>
          <w:szCs w:val="22"/>
        </w:rPr>
        <w:t>+</w:t>
      </w:r>
      <w:r w:rsidRPr="001B4CA0">
        <w:rPr>
          <w:rFonts w:asciiTheme="minorHAnsi" w:cstheme="minorHAnsi" w:hAnsiTheme="minorHAnsi"/>
          <w:bCs/>
          <w:sz w:val="22"/>
          <w:szCs w:val="22"/>
        </w:rPr>
        <w:t>2.</w:t>
      </w:r>
      <w:r>
        <w:rPr>
          <w:rFonts w:asciiTheme="minorHAnsi" w:cstheme="minorHAnsi" w:hAnsiTheme="minorHAnsi"/>
          <w:bCs/>
          <w:sz w:val="22"/>
          <w:szCs w:val="22"/>
        </w:rPr>
        <w:t>8</w:t>
      </w:r>
      <w:r w:rsidRPr="001B4CA0">
        <w:rPr>
          <w:rFonts w:asciiTheme="minorHAnsi" w:cstheme="minorHAnsi" w:hAnsiTheme="minorHAnsi"/>
          <w:bCs/>
          <w:sz w:val="22"/>
          <w:szCs w:val="22"/>
        </w:rPr>
        <w:t xml:space="preserve">% et passe à </w:t>
      </w:r>
      <w:r w:rsidRPr="004223EA">
        <w:rPr>
          <w:rFonts w:asciiTheme="minorHAnsi" w:cstheme="minorHAnsi" w:hAnsiTheme="minorHAnsi"/>
          <w:b/>
          <w:sz w:val="22"/>
          <w:szCs w:val="22"/>
        </w:rPr>
        <w:t>9.7343€</w:t>
      </w:r>
      <w:r>
        <w:rPr>
          <w:rFonts w:asciiTheme="minorHAnsi" w:cstheme="minorHAnsi" w:hAnsiTheme="minorHAnsi"/>
          <w:bCs/>
          <w:sz w:val="22"/>
          <w:szCs w:val="22"/>
        </w:rPr>
        <w:t xml:space="preserve"> bruts</w:t>
      </w:r>
      <w:r w:rsidR="00B120FB">
        <w:rPr>
          <w:rFonts w:asciiTheme="minorHAnsi" w:cstheme="minorHAnsi" w:hAnsiTheme="minorHAnsi"/>
          <w:bCs/>
          <w:sz w:val="22"/>
          <w:szCs w:val="22"/>
        </w:rPr>
        <w:t xml:space="preserve">, appliqué </w:t>
      </w:r>
      <w:r w:rsidR="00B83668">
        <w:rPr>
          <w:rFonts w:asciiTheme="minorHAnsi" w:cstheme="minorHAnsi" w:hAnsiTheme="minorHAnsi"/>
          <w:bCs/>
          <w:sz w:val="22"/>
          <w:szCs w:val="22"/>
        </w:rPr>
        <w:t xml:space="preserve">de façon rétroactive au </w:t>
      </w:r>
      <w:r w:rsidRPr="00A6227D">
        <w:rPr>
          <w:rFonts w:asciiTheme="minorHAnsi" w:cstheme="minorHAnsi" w:hAnsiTheme="minorHAnsi"/>
          <w:bCs/>
          <w:sz w:val="22"/>
          <w:szCs w:val="22"/>
        </w:rPr>
        <w:t>1</w:t>
      </w:r>
      <w:proofErr w:type="gramStart"/>
      <w:r w:rsidRPr="00A6227D">
        <w:rPr>
          <w:rFonts w:asciiTheme="minorHAnsi" w:cstheme="minorHAnsi" w:hAnsiTheme="minorHAnsi"/>
          <w:bCs/>
          <w:sz w:val="22"/>
          <w:szCs w:val="22"/>
          <w:vertAlign w:val="superscript"/>
        </w:rPr>
        <w:t>er</w:t>
      </w:r>
      <w:r>
        <w:rPr>
          <w:rFonts w:asciiTheme="minorHAnsi" w:cstheme="minorHAnsi" w:hAnsiTheme="minorHAnsi"/>
          <w:bCs/>
          <w:sz w:val="22"/>
          <w:szCs w:val="22"/>
          <w:vertAlign w:val="superscript"/>
        </w:rPr>
        <w:t xml:space="preserve"> </w:t>
      </w:r>
      <w:r w:rsidRPr="00A6227D">
        <w:rPr>
          <w:rFonts w:asciiTheme="minorHAnsi" w:cstheme="minorHAnsi" w:hAnsiTheme="minorHAnsi"/>
          <w:bCs/>
          <w:sz w:val="22"/>
          <w:szCs w:val="22"/>
          <w:vertAlign w:val="superscript"/>
        </w:rPr>
        <w:t xml:space="preserve"> </w:t>
      </w:r>
      <w:r w:rsidRPr="00A6227D">
        <w:rPr>
          <w:rFonts w:asciiTheme="minorHAnsi" w:cstheme="minorHAnsi" w:hAnsiTheme="minorHAnsi"/>
          <w:bCs/>
          <w:sz w:val="22"/>
          <w:szCs w:val="22"/>
        </w:rPr>
        <w:t>janvier</w:t>
      </w:r>
      <w:proofErr w:type="gramEnd"/>
      <w:r w:rsidRPr="00A6227D">
        <w:rPr>
          <w:rFonts w:asciiTheme="minorHAnsi" w:cstheme="minorHAnsi" w:hAnsiTheme="minorHAnsi"/>
          <w:bCs/>
          <w:sz w:val="22"/>
          <w:szCs w:val="22"/>
        </w:rPr>
        <w:t xml:space="preserve"> 2022.</w:t>
      </w:r>
    </w:p>
    <w:p w:rsidP="009A69E4" w:rsidR="009A69E4" w:rsidRDefault="009A69E4">
      <w:pPr>
        <w:jc w:val="both"/>
        <w:rPr>
          <w:rFonts w:asciiTheme="minorHAnsi" w:cstheme="minorHAnsi" w:hAnsiTheme="minorHAnsi"/>
          <w:bCs/>
          <w:sz w:val="22"/>
          <w:szCs w:val="22"/>
        </w:rPr>
      </w:pPr>
    </w:p>
    <w:p w:rsidP="009A69E4" w:rsidR="009A69E4" w:rsidRDefault="009A69E4" w:rsidRPr="00A6227D">
      <w:pPr>
        <w:rPr>
          <w:rFonts w:asciiTheme="minorHAnsi" w:cstheme="minorHAnsi" w:hAnsiTheme="minorHAnsi"/>
          <w:bCs/>
          <w:sz w:val="22"/>
          <w:szCs w:val="22"/>
        </w:rPr>
      </w:pPr>
      <w:r w:rsidRPr="00A6227D">
        <w:rPr>
          <w:rFonts w:asciiTheme="minorHAnsi" w:cstheme="minorHAnsi" w:hAnsiTheme="minorHAnsi"/>
          <w:bCs/>
          <w:sz w:val="22"/>
          <w:szCs w:val="22"/>
        </w:rPr>
        <w:t>La société s’engage à eu égard l’évolution du taux IP</w:t>
      </w:r>
      <w:r w:rsidR="00BB5CA9">
        <w:rPr>
          <w:rFonts w:asciiTheme="minorHAnsi" w:cstheme="minorHAnsi" w:hAnsiTheme="minorHAnsi"/>
          <w:bCs/>
          <w:sz w:val="22"/>
          <w:szCs w:val="22"/>
        </w:rPr>
        <w:t>C</w:t>
      </w:r>
      <w:r w:rsidRPr="00A6227D">
        <w:rPr>
          <w:rFonts w:asciiTheme="minorHAnsi" w:cstheme="minorHAnsi" w:hAnsiTheme="minorHAnsi"/>
          <w:bCs/>
          <w:sz w:val="22"/>
          <w:szCs w:val="22"/>
        </w:rPr>
        <w:t xml:space="preserve"> (inflation) de revoir les Délégués syndicaux de l’entreprise le 1er septembre</w:t>
      </w:r>
      <w:r>
        <w:rPr>
          <w:rFonts w:asciiTheme="minorHAnsi" w:cstheme="minorHAnsi" w:hAnsiTheme="minorHAnsi"/>
          <w:bCs/>
          <w:sz w:val="22"/>
          <w:szCs w:val="22"/>
        </w:rPr>
        <w:t xml:space="preserve"> 2022</w:t>
      </w:r>
      <w:r w:rsidRPr="00A6227D">
        <w:rPr>
          <w:rFonts w:asciiTheme="minorHAnsi" w:cstheme="minorHAnsi" w:hAnsiTheme="minorHAnsi"/>
          <w:bCs/>
          <w:sz w:val="22"/>
          <w:szCs w:val="22"/>
        </w:rPr>
        <w:t>.</w:t>
      </w:r>
    </w:p>
    <w:p w:rsidP="009A69E4" w:rsidR="009A69E4" w:rsidRDefault="009A69E4">
      <w:pPr>
        <w:jc w:val="both"/>
        <w:rPr>
          <w:rFonts w:asciiTheme="minorHAnsi" w:cstheme="minorHAnsi" w:hAnsiTheme="minorHAnsi"/>
          <w:bCs/>
          <w:sz w:val="22"/>
          <w:szCs w:val="22"/>
        </w:rPr>
      </w:pPr>
    </w:p>
    <w:p w:rsidP="009A69E4" w:rsidR="009A69E4" w:rsidRDefault="009A69E4">
      <w:pPr>
        <w:jc w:val="both"/>
        <w:rPr>
          <w:rFonts w:asciiTheme="minorHAnsi" w:cstheme="minorHAnsi" w:hAnsiTheme="minorHAnsi"/>
          <w:b/>
          <w:sz w:val="22"/>
          <w:szCs w:val="22"/>
          <w:u w:val="single"/>
        </w:rPr>
      </w:pPr>
      <w:r w:rsidRPr="006267C8">
        <w:rPr>
          <w:rFonts w:asciiTheme="minorHAnsi" w:cstheme="minorHAnsi" w:hAnsiTheme="minorHAnsi"/>
          <w:b/>
          <w:sz w:val="22"/>
          <w:szCs w:val="22"/>
          <w:u w:val="single"/>
        </w:rPr>
        <w:t xml:space="preserve">ARTICLE </w:t>
      </w:r>
      <w:r>
        <w:rPr>
          <w:rFonts w:asciiTheme="minorHAnsi" w:cstheme="minorHAnsi" w:hAnsiTheme="minorHAnsi"/>
          <w:b/>
          <w:sz w:val="22"/>
          <w:szCs w:val="22"/>
          <w:u w:val="single"/>
        </w:rPr>
        <w:t>3</w:t>
      </w:r>
      <w:r w:rsidRPr="006267C8">
        <w:rPr>
          <w:rFonts w:asciiTheme="minorHAnsi" w:cstheme="minorHAnsi" w:hAnsiTheme="minorHAnsi"/>
          <w:b/>
          <w:sz w:val="22"/>
          <w:szCs w:val="22"/>
          <w:u w:val="single"/>
        </w:rPr>
        <w:t xml:space="preserve"> : </w:t>
      </w:r>
      <w:r w:rsidRPr="00986972">
        <w:rPr>
          <w:rFonts w:asciiTheme="minorHAnsi" w:cstheme="minorHAnsi" w:hAnsiTheme="minorHAnsi"/>
          <w:b/>
          <w:sz w:val="22"/>
          <w:szCs w:val="22"/>
          <w:u w:val="single"/>
        </w:rPr>
        <w:t xml:space="preserve">PRIME DE </w:t>
      </w:r>
      <w:r>
        <w:rPr>
          <w:rFonts w:asciiTheme="minorHAnsi" w:cstheme="minorHAnsi" w:hAnsiTheme="minorHAnsi"/>
          <w:b/>
          <w:sz w:val="22"/>
          <w:szCs w:val="22"/>
          <w:u w:val="single"/>
        </w:rPr>
        <w:t>VACANCES</w:t>
      </w:r>
    </w:p>
    <w:p w:rsidP="009A69E4" w:rsidR="009A69E4" w:rsidRDefault="009A69E4">
      <w:pPr>
        <w:jc w:val="both"/>
        <w:rPr>
          <w:rFonts w:asciiTheme="minorHAnsi" w:cstheme="minorHAnsi" w:hAnsiTheme="minorHAnsi"/>
          <w:b/>
          <w:sz w:val="22"/>
          <w:szCs w:val="22"/>
          <w:u w:val="single"/>
        </w:rPr>
      </w:pPr>
    </w:p>
    <w:p w:rsidP="009A69E4" w:rsidR="009A69E4" w:rsidRDefault="009A69E4" w:rsidRPr="00A6227D">
      <w:pPr>
        <w:jc w:val="both"/>
        <w:rPr>
          <w:rFonts w:asciiTheme="minorHAnsi" w:cstheme="minorHAnsi" w:hAnsiTheme="minorHAnsi"/>
          <w:sz w:val="22"/>
          <w:szCs w:val="22"/>
        </w:rPr>
      </w:pPr>
      <w:r w:rsidRPr="00A6227D">
        <w:rPr>
          <w:rFonts w:asciiTheme="minorHAnsi" w:cstheme="minorHAnsi" w:hAnsiTheme="minorHAnsi"/>
          <w:sz w:val="22"/>
          <w:szCs w:val="22"/>
        </w:rPr>
        <w:t>La prime vacance qui était de 675€ passe à 900€ bruts sur la période de référence de l’année n-1 pour l’absentéisme</w:t>
      </w:r>
    </w:p>
    <w:p w:rsidP="009A69E4" w:rsidR="009A69E4" w:rsidRDefault="009A69E4" w:rsidRPr="00A6227D">
      <w:pPr>
        <w:jc w:val="both"/>
        <w:rPr>
          <w:rFonts w:asciiTheme="minorHAnsi" w:cstheme="minorHAnsi" w:hAnsiTheme="minorHAnsi"/>
          <w:sz w:val="22"/>
          <w:szCs w:val="22"/>
        </w:rPr>
      </w:pPr>
    </w:p>
    <w:p w:rsidP="009A69E4" w:rsidR="009A69E4" w:rsidRDefault="009A69E4" w:rsidRPr="00A6227D">
      <w:pPr>
        <w:jc w:val="both"/>
        <w:rPr>
          <w:rFonts w:asciiTheme="minorHAnsi" w:cstheme="minorHAnsi" w:hAnsiTheme="minorHAnsi"/>
          <w:sz w:val="22"/>
          <w:szCs w:val="22"/>
        </w:rPr>
      </w:pPr>
      <w:r w:rsidRPr="00A6227D">
        <w:rPr>
          <w:rFonts w:asciiTheme="minorHAnsi" w:cstheme="minorHAnsi" w:hAnsiTheme="minorHAnsi"/>
          <w:sz w:val="22"/>
          <w:szCs w:val="22"/>
        </w:rPr>
        <w:t xml:space="preserve">Les conditions d’attribution de la prime vacance sont les suivantes : </w:t>
      </w:r>
    </w:p>
    <w:p w:rsidP="009A69E4" w:rsidR="009A69E4" w:rsidRDefault="009A69E4" w:rsidRPr="00A6227D">
      <w:pPr>
        <w:jc w:val="both"/>
        <w:rPr>
          <w:rFonts w:asciiTheme="minorHAnsi" w:cstheme="minorHAnsi" w:hAnsiTheme="minorHAnsi"/>
          <w:sz w:val="22"/>
          <w:szCs w:val="22"/>
        </w:rPr>
      </w:pPr>
    </w:p>
    <w:p w:rsidP="009A69E4" w:rsidR="009A69E4" w:rsidRDefault="009A69E4" w:rsidRPr="00A6227D">
      <w:pPr>
        <w:pStyle w:val="Paragraphedeliste"/>
        <w:numPr>
          <w:ilvl w:val="0"/>
          <w:numId w:val="1"/>
        </w:numPr>
        <w:jc w:val="both"/>
        <w:rPr>
          <w:rFonts w:asciiTheme="minorHAnsi" w:cstheme="minorHAnsi" w:hAnsiTheme="minorHAnsi"/>
          <w:sz w:val="22"/>
          <w:szCs w:val="22"/>
        </w:rPr>
      </w:pPr>
      <w:r w:rsidRPr="00A6227D">
        <w:rPr>
          <w:rFonts w:asciiTheme="minorHAnsi" w:cstheme="minorHAnsi" w:hAnsiTheme="minorHAnsi"/>
          <w:sz w:val="22"/>
          <w:szCs w:val="22"/>
        </w:rPr>
        <w:t>La prime vacance sera proratisée au 365</w:t>
      </w:r>
      <w:r w:rsidRPr="00A6227D">
        <w:rPr>
          <w:rFonts w:asciiTheme="minorHAnsi" w:cstheme="minorHAnsi" w:hAnsiTheme="minorHAnsi"/>
          <w:sz w:val="22"/>
          <w:szCs w:val="22"/>
          <w:vertAlign w:val="superscript"/>
        </w:rPr>
        <w:t>ème</w:t>
      </w:r>
      <w:r w:rsidRPr="00A6227D">
        <w:rPr>
          <w:rFonts w:asciiTheme="minorHAnsi" w:cstheme="minorHAnsi" w:hAnsiTheme="minorHAnsi"/>
          <w:sz w:val="22"/>
          <w:szCs w:val="22"/>
        </w:rPr>
        <w:t xml:space="preserve"> pour toute absence, quel que soit le motif ou l’origine.</w:t>
      </w:r>
    </w:p>
    <w:p w:rsidP="009A69E4" w:rsidR="009A69E4" w:rsidRDefault="009A69E4" w:rsidRPr="00A6227D">
      <w:pPr>
        <w:jc w:val="both"/>
        <w:rPr>
          <w:rFonts w:asciiTheme="minorHAnsi" w:cstheme="minorHAnsi" w:hAnsiTheme="minorHAnsi"/>
          <w:sz w:val="22"/>
          <w:szCs w:val="22"/>
        </w:rPr>
      </w:pPr>
    </w:p>
    <w:p w:rsidP="009A69E4" w:rsidR="009A69E4" w:rsidRDefault="009A69E4" w:rsidRPr="00A6227D">
      <w:pPr>
        <w:jc w:val="both"/>
        <w:rPr>
          <w:rFonts w:asciiTheme="minorHAnsi" w:cstheme="minorHAnsi" w:hAnsiTheme="minorHAnsi"/>
          <w:sz w:val="22"/>
          <w:szCs w:val="22"/>
        </w:rPr>
      </w:pPr>
      <w:r w:rsidRPr="00A6227D">
        <w:rPr>
          <w:rFonts w:asciiTheme="minorHAnsi" w:cstheme="minorHAnsi" w:hAnsiTheme="minorHAnsi"/>
          <w:sz w:val="22"/>
          <w:szCs w:val="22"/>
        </w:rPr>
        <w:t xml:space="preserve">Ainsi par exemple un salarié qui serait absent 30 jours </w:t>
      </w:r>
      <w:proofErr w:type="gramStart"/>
      <w:r w:rsidRPr="00A6227D">
        <w:rPr>
          <w:rFonts w:asciiTheme="minorHAnsi" w:cstheme="minorHAnsi" w:hAnsiTheme="minorHAnsi"/>
          <w:sz w:val="22"/>
          <w:szCs w:val="22"/>
        </w:rPr>
        <w:t>toucherait</w:t>
      </w:r>
      <w:proofErr w:type="gramEnd"/>
      <w:r w:rsidRPr="00A6227D">
        <w:rPr>
          <w:rFonts w:asciiTheme="minorHAnsi" w:cstheme="minorHAnsi" w:hAnsiTheme="minorHAnsi"/>
          <w:sz w:val="22"/>
          <w:szCs w:val="22"/>
        </w:rPr>
        <w:t xml:space="preserve"> une prime vacance de 826€ bruts.</w:t>
      </w:r>
    </w:p>
    <w:p w:rsidP="009A69E4" w:rsidR="009A69E4" w:rsidRDefault="009A69E4" w:rsidRPr="00A6227D">
      <w:pPr>
        <w:jc w:val="both"/>
        <w:rPr>
          <w:rFonts w:asciiTheme="minorHAnsi" w:cstheme="minorHAnsi" w:hAnsiTheme="minorHAnsi"/>
          <w:sz w:val="22"/>
          <w:szCs w:val="22"/>
        </w:rPr>
      </w:pPr>
    </w:p>
    <w:p w:rsidP="009A69E4" w:rsidR="009A69E4" w:rsidRDefault="009A69E4" w:rsidRPr="00A6227D">
      <w:pPr>
        <w:jc w:val="both"/>
        <w:rPr>
          <w:rFonts w:asciiTheme="minorHAnsi" w:cstheme="minorHAnsi" w:hAnsiTheme="minorHAnsi"/>
          <w:sz w:val="22"/>
          <w:szCs w:val="22"/>
        </w:rPr>
      </w:pPr>
      <w:r w:rsidRPr="00A6227D">
        <w:rPr>
          <w:rFonts w:asciiTheme="minorHAnsi" w:cstheme="minorHAnsi" w:hAnsiTheme="minorHAnsi"/>
          <w:sz w:val="22"/>
          <w:szCs w:val="22"/>
        </w:rPr>
        <w:t>Toutes les absences quel que soit le motif ou l’origine sont prises en compte comme telles hors absences liées au COVID pour l’année 2021.</w:t>
      </w:r>
    </w:p>
    <w:p w:rsidP="009A69E4" w:rsidR="009A69E4" w:rsidRDefault="009A69E4" w:rsidRPr="00A6227D">
      <w:pPr>
        <w:jc w:val="both"/>
        <w:rPr>
          <w:rFonts w:asciiTheme="minorHAnsi" w:cstheme="minorHAnsi" w:hAnsiTheme="minorHAnsi"/>
          <w:sz w:val="22"/>
          <w:szCs w:val="22"/>
        </w:rPr>
      </w:pPr>
    </w:p>
    <w:p w:rsidP="009A69E4" w:rsidR="009A69E4" w:rsidRDefault="009A69E4" w:rsidRPr="00A6227D">
      <w:pPr>
        <w:jc w:val="both"/>
        <w:rPr>
          <w:rFonts w:asciiTheme="minorHAnsi" w:cstheme="minorHAnsi" w:hAnsiTheme="minorHAnsi"/>
          <w:sz w:val="22"/>
          <w:szCs w:val="22"/>
        </w:rPr>
      </w:pPr>
      <w:r w:rsidRPr="00A6227D">
        <w:rPr>
          <w:rFonts w:asciiTheme="minorHAnsi" w:cstheme="minorHAnsi" w:hAnsiTheme="minorHAnsi"/>
          <w:sz w:val="22"/>
          <w:szCs w:val="22"/>
        </w:rPr>
        <w:t>La prime vacance sera également proratisée en fonction de l’entrée dans la société.</w:t>
      </w:r>
    </w:p>
    <w:p w:rsidP="009A69E4" w:rsidR="009A69E4" w:rsidRDefault="009A69E4" w:rsidRPr="00A6227D">
      <w:pPr>
        <w:jc w:val="both"/>
        <w:rPr>
          <w:rFonts w:asciiTheme="minorHAnsi" w:cstheme="minorHAnsi" w:hAnsiTheme="minorHAnsi"/>
          <w:sz w:val="22"/>
          <w:szCs w:val="22"/>
        </w:rPr>
      </w:pPr>
    </w:p>
    <w:p w:rsidP="009A69E4" w:rsidR="009A69E4" w:rsidRDefault="009A69E4" w:rsidRPr="00BC6874">
      <w:pPr>
        <w:jc w:val="both"/>
        <w:rPr>
          <w:rFonts w:asciiTheme="minorHAnsi" w:cstheme="minorHAnsi" w:hAnsiTheme="minorHAnsi"/>
          <w:sz w:val="22"/>
          <w:szCs w:val="22"/>
        </w:rPr>
      </w:pPr>
      <w:r w:rsidRPr="00A6227D">
        <w:rPr>
          <w:rFonts w:asciiTheme="minorHAnsi" w:cstheme="minorHAnsi" w:hAnsiTheme="minorHAnsi"/>
          <w:sz w:val="22"/>
          <w:szCs w:val="22"/>
        </w:rPr>
        <w:t>La prime vacance sera payée en acompte avant le 10 du mois de juin de chaque année.</w:t>
      </w:r>
    </w:p>
    <w:p w:rsidP="009A69E4" w:rsidR="009A69E4" w:rsidRDefault="009A69E4" w:rsidRPr="00BE143D">
      <w:pPr>
        <w:jc w:val="both"/>
        <w:rPr>
          <w:rFonts w:asciiTheme="minorHAnsi" w:cstheme="minorHAnsi" w:hAnsiTheme="minorHAnsi"/>
          <w:b/>
          <w:sz w:val="22"/>
          <w:szCs w:val="22"/>
          <w:u w:val="single"/>
        </w:rPr>
      </w:pPr>
    </w:p>
    <w:p w:rsidP="009A69E4" w:rsidR="009A69E4" w:rsidRDefault="009A69E4" w:rsidRPr="00BE143D">
      <w:pPr>
        <w:jc w:val="both"/>
        <w:rPr>
          <w:rFonts w:asciiTheme="minorHAnsi" w:cs="Tahoma" w:hAnsiTheme="minorHAnsi"/>
          <w:b/>
          <w:sz w:val="22"/>
          <w:szCs w:val="22"/>
          <w:u w:val="single"/>
        </w:rPr>
      </w:pPr>
      <w:r>
        <w:rPr>
          <w:rFonts w:asciiTheme="minorHAnsi" w:cs="Tahoma" w:hAnsiTheme="minorHAnsi"/>
          <w:b/>
          <w:sz w:val="22"/>
          <w:szCs w:val="22"/>
          <w:u w:val="single"/>
        </w:rPr>
        <w:t>ARTICLE</w:t>
      </w:r>
      <w:r w:rsidRPr="00BE143D">
        <w:rPr>
          <w:rFonts w:asciiTheme="minorHAnsi" w:cs="Tahoma" w:hAnsiTheme="minorHAnsi"/>
          <w:b/>
          <w:sz w:val="22"/>
          <w:szCs w:val="22"/>
          <w:u w:val="single"/>
        </w:rPr>
        <w:t xml:space="preserve"> </w:t>
      </w:r>
      <w:r w:rsidR="00714C19">
        <w:rPr>
          <w:rFonts w:asciiTheme="minorHAnsi" w:cs="Tahoma" w:hAnsiTheme="minorHAnsi"/>
          <w:b/>
          <w:sz w:val="22"/>
          <w:szCs w:val="22"/>
          <w:u w:val="single"/>
        </w:rPr>
        <w:t>4</w:t>
      </w:r>
      <w:r>
        <w:rPr>
          <w:rFonts w:asciiTheme="minorHAnsi" w:cs="Tahoma" w:hAnsiTheme="minorHAnsi"/>
          <w:b/>
          <w:sz w:val="22"/>
          <w:szCs w:val="22"/>
          <w:u w:val="single"/>
        </w:rPr>
        <w:t> :</w:t>
      </w:r>
      <w:r w:rsidRPr="00BE143D">
        <w:rPr>
          <w:rFonts w:asciiTheme="minorHAnsi" w:cs="Tahoma" w:hAnsiTheme="minorHAnsi"/>
          <w:b/>
          <w:sz w:val="22"/>
          <w:szCs w:val="22"/>
          <w:u w:val="single"/>
        </w:rPr>
        <w:t xml:space="preserve"> </w:t>
      </w:r>
      <w:r>
        <w:rPr>
          <w:rFonts w:asciiTheme="minorHAnsi" w:cs="Tahoma" w:hAnsiTheme="minorHAnsi"/>
          <w:b/>
          <w:sz w:val="22"/>
          <w:szCs w:val="22"/>
          <w:u w:val="single"/>
        </w:rPr>
        <w:t>DISPOSITIONS FINALES</w:t>
      </w:r>
      <w:r w:rsidRPr="00BE143D">
        <w:rPr>
          <w:rFonts w:asciiTheme="minorHAnsi" w:cs="Tahoma" w:hAnsiTheme="minorHAnsi"/>
          <w:b/>
          <w:sz w:val="22"/>
          <w:szCs w:val="22"/>
          <w:u w:val="single"/>
        </w:rPr>
        <w:t> </w:t>
      </w:r>
    </w:p>
    <w:p w:rsidP="009A69E4" w:rsidR="009A69E4" w:rsidRDefault="009A69E4" w:rsidRPr="00BE143D">
      <w:pPr>
        <w:jc w:val="both"/>
        <w:rPr>
          <w:rFonts w:asciiTheme="minorHAnsi" w:cs="Tahoma" w:hAnsiTheme="minorHAnsi"/>
          <w:sz w:val="22"/>
          <w:szCs w:val="22"/>
        </w:rPr>
      </w:pPr>
    </w:p>
    <w:p w:rsidP="009A69E4" w:rsidR="009A69E4" w:rsidRDefault="009A69E4" w:rsidRPr="00BE143D">
      <w:pPr>
        <w:jc w:val="both"/>
        <w:rPr>
          <w:rFonts w:asciiTheme="minorHAnsi" w:cs="Tahoma" w:hAnsiTheme="minorHAnsi"/>
          <w:sz w:val="22"/>
          <w:szCs w:val="22"/>
        </w:rPr>
      </w:pPr>
      <w:r w:rsidRPr="00BE143D">
        <w:rPr>
          <w:rFonts w:asciiTheme="minorHAnsi" w:cs="Tahoma" w:hAnsiTheme="minorHAnsi"/>
          <w:sz w:val="22"/>
          <w:szCs w:val="22"/>
        </w:rPr>
        <w:t>Les dispositions du présent accord se substituent automatiquement aux dispositions contraires résultant d’accords ou d’usages antérieurs.</w:t>
      </w:r>
    </w:p>
    <w:p w:rsidP="009A69E4" w:rsidR="009A69E4" w:rsidRDefault="009A69E4" w:rsidRPr="00BE143D">
      <w:pPr>
        <w:jc w:val="both"/>
        <w:rPr>
          <w:rFonts w:asciiTheme="minorHAnsi" w:cs="Tahoma" w:hAnsiTheme="minorHAnsi"/>
          <w:sz w:val="22"/>
          <w:szCs w:val="22"/>
        </w:rPr>
      </w:pPr>
      <w:r w:rsidRPr="00BE143D">
        <w:rPr>
          <w:rFonts w:asciiTheme="minorHAnsi" w:cs="Tahoma" w:hAnsiTheme="minorHAnsi"/>
          <w:sz w:val="22"/>
          <w:szCs w:val="22"/>
        </w:rPr>
        <w:t>Tout autre élément de rémunération non mentionné dans le présent accord demeure inchangé.</w:t>
      </w:r>
    </w:p>
    <w:p w:rsidP="009A69E4" w:rsidR="009A69E4" w:rsidRDefault="009A69E4">
      <w:pPr>
        <w:jc w:val="both"/>
        <w:rPr>
          <w:rFonts w:asciiTheme="minorHAnsi" w:cs="Tahoma" w:hAnsiTheme="minorHAnsi"/>
          <w:sz w:val="22"/>
          <w:szCs w:val="22"/>
        </w:rPr>
      </w:pPr>
    </w:p>
    <w:p w:rsidP="009A69E4" w:rsidR="009A69E4" w:rsidRDefault="009A69E4">
      <w:pPr>
        <w:rPr>
          <w:rFonts w:asciiTheme="minorHAnsi" w:cs="Tahoma" w:hAnsiTheme="minorHAnsi"/>
          <w:b/>
          <w:sz w:val="22"/>
          <w:szCs w:val="22"/>
          <w:u w:val="single"/>
        </w:rPr>
      </w:pPr>
    </w:p>
    <w:p w:rsidP="009A69E4" w:rsidR="009A69E4" w:rsidRDefault="009A69E4" w:rsidRPr="00BE143D">
      <w:pPr>
        <w:jc w:val="both"/>
        <w:rPr>
          <w:rFonts w:asciiTheme="minorHAnsi" w:cs="Tahoma" w:hAnsiTheme="minorHAnsi"/>
          <w:b/>
          <w:sz w:val="22"/>
          <w:szCs w:val="22"/>
          <w:u w:val="single"/>
        </w:rPr>
      </w:pPr>
      <w:r>
        <w:rPr>
          <w:rFonts w:asciiTheme="minorHAnsi" w:cs="Tahoma" w:hAnsiTheme="minorHAnsi"/>
          <w:b/>
          <w:sz w:val="22"/>
          <w:szCs w:val="22"/>
          <w:u w:val="single"/>
        </w:rPr>
        <w:t xml:space="preserve">ARTICLE </w:t>
      </w:r>
      <w:r w:rsidR="00714C19">
        <w:rPr>
          <w:rFonts w:asciiTheme="minorHAnsi" w:cs="Tahoma" w:hAnsiTheme="minorHAnsi"/>
          <w:b/>
          <w:sz w:val="22"/>
          <w:szCs w:val="22"/>
          <w:u w:val="single"/>
        </w:rPr>
        <w:t>5</w:t>
      </w:r>
      <w:r>
        <w:rPr>
          <w:rFonts w:asciiTheme="minorHAnsi" w:cs="Tahoma" w:hAnsiTheme="minorHAnsi"/>
          <w:b/>
          <w:sz w:val="22"/>
          <w:szCs w:val="22"/>
          <w:u w:val="single"/>
        </w:rPr>
        <w:t> : PUBLICITE</w:t>
      </w:r>
    </w:p>
    <w:p w:rsidP="009A69E4" w:rsidR="009A69E4" w:rsidRDefault="009A69E4" w:rsidRPr="00BE143D">
      <w:pPr>
        <w:jc w:val="both"/>
        <w:rPr>
          <w:rFonts w:asciiTheme="minorHAnsi" w:cs="Tahoma" w:hAnsiTheme="minorHAnsi"/>
          <w:sz w:val="22"/>
          <w:szCs w:val="22"/>
        </w:rPr>
      </w:pPr>
    </w:p>
    <w:p w:rsidP="009A69E4" w:rsidR="009A69E4" w:rsidRDefault="009A69E4">
      <w:pPr>
        <w:jc w:val="both"/>
        <w:rPr>
          <w:rFonts w:asciiTheme="minorHAnsi" w:cs="Tahoma" w:hAnsiTheme="minorHAnsi"/>
          <w:sz w:val="22"/>
          <w:szCs w:val="22"/>
        </w:rPr>
      </w:pPr>
      <w:r w:rsidRPr="00BE143D">
        <w:rPr>
          <w:rFonts w:asciiTheme="minorHAnsi" w:cs="Tahoma" w:hAnsiTheme="minorHAnsi"/>
          <w:sz w:val="22"/>
          <w:szCs w:val="22"/>
        </w:rPr>
        <w:t xml:space="preserve">Le présent accord est établi en un nombre suffisant d’exemplaires pour remise à chacune des parties signataires et dépôt dans les conditions prévues à l’article D. 2231-2 du Code du Travail, par </w:t>
      </w:r>
      <w:r>
        <w:rPr>
          <w:rFonts w:asciiTheme="minorHAnsi" w:cs="Tahoma" w:hAnsiTheme="minorHAnsi"/>
          <w:sz w:val="22"/>
          <w:szCs w:val="22"/>
        </w:rPr>
        <w:t xml:space="preserve">le représentant légal de l’entreprise </w:t>
      </w:r>
      <w:r w:rsidRPr="00BE143D">
        <w:rPr>
          <w:rFonts w:asciiTheme="minorHAnsi" w:cs="Tahoma" w:hAnsiTheme="minorHAnsi"/>
          <w:sz w:val="22"/>
          <w:szCs w:val="22"/>
        </w:rPr>
        <w:t xml:space="preserve">(deux à la </w:t>
      </w:r>
      <w:r>
        <w:rPr>
          <w:rFonts w:asciiTheme="minorHAnsi" w:cs="Tahoma" w:hAnsiTheme="minorHAnsi"/>
          <w:sz w:val="22"/>
          <w:szCs w:val="22"/>
        </w:rPr>
        <w:t>DREETS</w:t>
      </w:r>
      <w:r w:rsidRPr="00BE143D">
        <w:rPr>
          <w:rFonts w:asciiTheme="minorHAnsi" w:cs="Tahoma" w:hAnsiTheme="minorHAnsi"/>
          <w:sz w:val="22"/>
          <w:szCs w:val="22"/>
        </w:rPr>
        <w:t>, dont une version sur papier et une version sur support électronique, et un au secrétariat-greffe du Conseil de Prud’hommes).</w:t>
      </w:r>
    </w:p>
    <w:p w:rsidP="009A69E4" w:rsidR="009A69E4" w:rsidRDefault="009A69E4" w:rsidRPr="00BE143D">
      <w:pPr>
        <w:jc w:val="both"/>
        <w:rPr>
          <w:rFonts w:asciiTheme="minorHAnsi" w:cs="Tahoma" w:hAnsiTheme="minorHAnsi"/>
          <w:sz w:val="22"/>
          <w:szCs w:val="22"/>
        </w:rPr>
      </w:pPr>
    </w:p>
    <w:p w:rsidP="009A69E4" w:rsidR="009A69E4" w:rsidRDefault="009A69E4">
      <w:pPr>
        <w:jc w:val="both"/>
        <w:rPr>
          <w:rFonts w:asciiTheme="minorHAnsi" w:cs="Tahoma" w:hAnsiTheme="minorHAnsi"/>
          <w:sz w:val="22"/>
          <w:szCs w:val="22"/>
        </w:rPr>
      </w:pPr>
      <w:r w:rsidRPr="00BE143D">
        <w:rPr>
          <w:rFonts w:asciiTheme="minorHAnsi" w:cs="Tahoma" w:hAnsiTheme="minorHAnsi"/>
          <w:sz w:val="22"/>
          <w:szCs w:val="22"/>
        </w:rPr>
        <w:t xml:space="preserve">Il est notifié à l’ensemble des organisations syndicales représentatives dans l’entreprise. </w:t>
      </w:r>
    </w:p>
    <w:p w:rsidP="009A69E4" w:rsidR="009A69E4" w:rsidRDefault="009A69E4" w:rsidRPr="00BE143D">
      <w:pPr>
        <w:jc w:val="both"/>
        <w:rPr>
          <w:rFonts w:asciiTheme="minorHAnsi" w:cs="Tahoma" w:hAnsiTheme="minorHAnsi"/>
          <w:sz w:val="22"/>
          <w:szCs w:val="22"/>
        </w:rPr>
      </w:pPr>
    </w:p>
    <w:p w:rsidP="009A69E4" w:rsidR="009A69E4" w:rsidRDefault="009A69E4" w:rsidRPr="00BE143D">
      <w:pPr>
        <w:jc w:val="both"/>
        <w:rPr>
          <w:rFonts w:asciiTheme="minorHAnsi" w:cstheme="minorHAnsi" w:hAnsiTheme="minorHAnsi"/>
          <w:sz w:val="22"/>
          <w:szCs w:val="22"/>
        </w:rPr>
      </w:pPr>
      <w:r w:rsidRPr="00BE143D">
        <w:rPr>
          <w:rFonts w:asciiTheme="minorHAnsi" w:cstheme="minorHAnsi" w:hAnsiTheme="minorHAnsi"/>
          <w:sz w:val="22"/>
          <w:szCs w:val="22"/>
        </w:rPr>
        <w:t xml:space="preserve">Fait à Vitrolles, le </w:t>
      </w:r>
      <w:r w:rsidR="00506497">
        <w:rPr>
          <w:rFonts w:asciiTheme="minorHAnsi" w:cstheme="minorHAnsi" w:hAnsiTheme="minorHAnsi"/>
          <w:sz w:val="22"/>
          <w:szCs w:val="22"/>
        </w:rPr>
        <w:t>4 mai</w:t>
      </w:r>
      <w:r>
        <w:rPr>
          <w:rFonts w:asciiTheme="minorHAnsi" w:cstheme="minorHAnsi" w:hAnsiTheme="minorHAnsi"/>
          <w:sz w:val="22"/>
          <w:szCs w:val="22"/>
        </w:rPr>
        <w:t xml:space="preserve"> 2022</w:t>
      </w:r>
      <w:r w:rsidRPr="00BE143D">
        <w:rPr>
          <w:rFonts w:asciiTheme="minorHAnsi" w:cstheme="minorHAnsi" w:hAnsiTheme="minorHAnsi"/>
          <w:sz w:val="22"/>
          <w:szCs w:val="22"/>
        </w:rPr>
        <w:t>,</w:t>
      </w:r>
    </w:p>
    <w:p w:rsidP="009A69E4" w:rsidR="009A69E4" w:rsidRDefault="009A69E4">
      <w:pPr>
        <w:jc w:val="both"/>
        <w:rPr>
          <w:rFonts w:asciiTheme="minorHAnsi" w:cstheme="minorHAnsi" w:hAnsiTheme="minorHAnsi"/>
          <w:sz w:val="22"/>
          <w:szCs w:val="22"/>
        </w:rPr>
      </w:pPr>
      <w:r>
        <w:rPr>
          <w:rFonts w:asciiTheme="minorHAnsi" w:cstheme="minorHAnsi" w:hAnsiTheme="minorHAnsi"/>
          <w:sz w:val="22"/>
          <w:szCs w:val="22"/>
        </w:rPr>
        <w:t>Fait en 7 exemplaires</w:t>
      </w:r>
    </w:p>
    <w:p w:rsidP="009A69E4" w:rsidR="009A69E4" w:rsidRDefault="009A69E4">
      <w:pPr>
        <w:jc w:val="both"/>
        <w:rPr>
          <w:rFonts w:asciiTheme="minorHAnsi" w:cstheme="minorHAnsi" w:hAnsiTheme="minorHAnsi"/>
          <w:sz w:val="22"/>
          <w:szCs w:val="22"/>
        </w:rPr>
      </w:pPr>
    </w:p>
    <w:p w:rsidP="009A69E4" w:rsidR="009A69E4" w:rsidRDefault="009A69E4" w:rsidRPr="009146B3">
      <w:pPr>
        <w:jc w:val="both"/>
        <w:rPr>
          <w:rFonts w:ascii="Calibri" w:cs="Arial" w:hAnsi="Calibri"/>
          <w:sz w:val="20"/>
          <w:szCs w:val="20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 wp14:anchorId="7505130A" wp14:editId="5EB84E68">
                <wp:simplePos x="0" y="0"/>
                <wp:positionH relativeFrom="column">
                  <wp:posOffset>-9525</wp:posOffset>
                </wp:positionH>
                <wp:positionV relativeFrom="paragraph">
                  <wp:posOffset>106045</wp:posOffset>
                </wp:positionV>
                <wp:extent cx="6143625" cy="882650"/>
                <wp:effectExtent b="12700" l="0" r="28575" t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43625" cy="882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anchor="t" anchorCtr="0" bIns="45720" lIns="91440" rIns="91440" rot="0" tIns="45720" upright="1" vert="horz" wrap="square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filled="f" id="Rectangle 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PFijHdwIAAPsEAAAOAAAAZHJzL2Uyb0RvYy54bWysVMGO2jAQvVfqP1i+Q0g2sBBtWK0IVJW2 7arbfoCxHWLVsV3bEOiq/96xAxS6l6pqDoknMx6/N/PGd/f7VqIdt05oVeJ0OMKIK6qZUJsSf/2y Gkwxcp4oRqRWvMQH7vD9/O2bu84UPNONloxbBEmUKzpT4sZ7UySJow1viRtqwxU4a21b4sG0m4RZ 0kH2VibZaDRJOm2ZsZpy5+Bv1TvxPOava079p7p23CNZYsDm49vG9zq8k/kdKTaWmEbQIwzyDyha IhQcek5VEU/Q1opXqVpBrXa69kOq20TXtaA8cgA26egPNs8NMTxygeI4cy6T+39p6cfdk0WClTjD SJEWWvQZikbURnKUhfJ0xhUQ9WyebCDozKOm3xxSetFAFH+wVncNJwxApSE+udoQDAdb0br7oBlk J1uvY6X2tW1DQqgB2seGHM4N4XuPKPycpPnNJBtjRME3nWaTcexYQorTbmOdf8d1i8KixBawx+xk 9+h8QEOKU0g4TOmVkDI2XSrUlXg2hvSRl5aCBWc07Ga9kBbtSJBNfCI1oH8Z1goP4pWiBXDnIFKE aiwVi6d4ImS/BiRSheRADrAdV71IXmaj2XK6nOaDPJssB/moqgYPq0U+mKzS23F1Uy0WVfoz4Ezz ohGMcRWgngSb5n8niOPo9FI7S/aKkrtkvorPa+bJNYxYZWB1+kZ2UQah872C1podQAVW9xMINwYs Gm1/YNTB9JXYfd8SyzGS7xUoaZbmeRjXaOTj2wwMe+lZX3qIopCqxB6jfrnw/YhvjRWbBk5KY4+V fgD11SIKIyizR3XULExYZHC8DcIIX9ox6vedNf8FAAD//wMAUEsDBBQABgAIAAAAIQCfbNg43QAA AAkBAAAPAAAAZHJzL2Rvd25yZXYueG1sTI/BTsMwEETvSPyDtUjcWqdISSHEqQKi10q0SMDNjRc7 aryOYrcJf89yguPOjGbfVJvZ9+KCY+wCKVgtMxBIbTAdWQVvh+3iHkRMmozuA6GCb4ywqa+vKl2a MNErXvbJCi6hWGoFLqWhlDK2Dr2OyzAgsfcVRq8Tn6OVZtQTl/te3mVZIb3uiD84PeCzw/a0P3sF L8PnrsltlM17ch+n8DRt3c4qdXszN48gEs7pLwy/+IwONTMdw5lMFL2CxSrnJOvFGgT7D0XB244s 5PkaZF3J/wvqHwAAAP//AwBQSwECLQAUAAYACAAAACEAtoM4kv4AAADhAQAAEwAAAAAAAAAAAAAA AAAAAAAAW0NvbnRlbnRfVHlwZXNdLnhtbFBLAQItABQABgAIAAAAIQA4/SH/1gAAAJQBAAALAAAA AAAAAAAAAAAAAC8BAABfcmVscy8ucmVsc1BLAQItABQABgAIAAAAIQAPFijHdwIAAPsEAAAOAAAA AAAAAAAAAAAAAC4CAABkcnMvZTJvRG9jLnhtbFBLAQItABQABgAIAAAAIQCfbNg43QAAAAkBAAAP AAAAAAAAAAAAAAAAANEEAABkcnMvZG93bnJldi54bWxQSwUGAAAAAAQABADzAAAA2wUAAAAA " o:spid="_x0000_s1026" style="position:absolute;margin-left:-.75pt;margin-top:8.35pt;width:483.75pt;height:6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w14:anchorId="49C3193E"/>
            </w:pict>
          </mc:Fallback>
        </mc:AlternateContent>
      </w:r>
      <w:r w:rsidRPr="009146B3">
        <w:rPr>
          <w:rFonts w:ascii="Calibri" w:cs="Arial" w:hAnsi="Calibri"/>
          <w:sz w:val="20"/>
          <w:szCs w:val="20"/>
        </w:rPr>
        <w:br/>
      </w:r>
    </w:p>
    <w:p w:rsidP="009A69E4" w:rsidR="009A69E4" w:rsidRDefault="009A69E4" w:rsidRPr="009146B3">
      <w:pPr>
        <w:spacing w:after="120"/>
        <w:rPr>
          <w:rFonts w:ascii="Calibri" w:cs="Arial" w:hAnsi="Calibri"/>
          <w:b/>
          <w:sz w:val="20"/>
          <w:szCs w:val="20"/>
          <w:u w:val="single"/>
        </w:rPr>
      </w:pPr>
      <w:r w:rsidRPr="009146B3">
        <w:rPr>
          <w:rFonts w:ascii="Calibri" w:cs="Arial" w:hAnsi="Calibri"/>
          <w:b/>
          <w:sz w:val="20"/>
          <w:szCs w:val="20"/>
          <w:u w:val="single"/>
        </w:rPr>
        <w:t>Pour l’Entreprise :</w:t>
      </w:r>
      <w:r w:rsidRPr="009146B3">
        <w:rPr>
          <w:rFonts w:ascii="Calibri" w:cs="Arial" w:hAnsi="Calibri"/>
          <w:b/>
          <w:sz w:val="20"/>
          <w:szCs w:val="20"/>
        </w:rPr>
        <w:t xml:space="preserve">  </w:t>
      </w:r>
      <w:r w:rsidRPr="009146B3">
        <w:rPr>
          <w:rFonts w:ascii="Calibri" w:cs="Arial" w:hAnsi="Calibri"/>
          <w:b/>
          <w:sz w:val="20"/>
          <w:szCs w:val="20"/>
        </w:rPr>
        <w:tab/>
      </w:r>
      <w:r w:rsidRPr="009146B3">
        <w:rPr>
          <w:rFonts w:ascii="Calibri" w:cs="Arial" w:hAnsi="Calibri"/>
          <w:b/>
          <w:sz w:val="20"/>
          <w:szCs w:val="20"/>
        </w:rPr>
        <w:tab/>
      </w:r>
      <w:r w:rsidRPr="009146B3">
        <w:rPr>
          <w:rFonts w:ascii="Calibri" w:cs="Arial" w:hAnsi="Calibri"/>
          <w:b/>
          <w:sz w:val="20"/>
          <w:szCs w:val="20"/>
        </w:rPr>
        <w:tab/>
      </w:r>
      <w:r w:rsidRPr="009146B3">
        <w:rPr>
          <w:rFonts w:ascii="Calibri" w:cs="Arial" w:hAnsi="Calibri"/>
          <w:b/>
          <w:sz w:val="20"/>
          <w:szCs w:val="20"/>
        </w:rPr>
        <w:tab/>
      </w:r>
    </w:p>
    <w:p w:rsidP="009A69E4" w:rsidR="009A69E4" w:rsidRDefault="009A69E4" w:rsidRPr="009146B3">
      <w:pPr>
        <w:tabs>
          <w:tab w:pos="1134" w:val="left"/>
        </w:tabs>
        <w:rPr>
          <w:rFonts w:ascii="Calibri" w:cs="Arial" w:hAnsi="Calibri"/>
          <w:sz w:val="20"/>
          <w:szCs w:val="20"/>
        </w:rPr>
      </w:pPr>
      <w:r w:rsidRPr="009146B3">
        <w:rPr>
          <w:rFonts w:ascii="Calibri" w:cs="Arial" w:hAnsi="Calibri"/>
          <w:sz w:val="20"/>
          <w:szCs w:val="20"/>
        </w:rPr>
        <w:t xml:space="preserve">Représentée par </w:t>
      </w:r>
    </w:p>
    <w:p w:rsidP="009A69E4" w:rsidR="009A69E4" w:rsidRDefault="009A69E4" w:rsidRPr="009146B3">
      <w:pPr>
        <w:tabs>
          <w:tab w:pos="1134" w:val="left"/>
        </w:tabs>
        <w:rPr>
          <w:rFonts w:ascii="Calibri" w:cs="Arial" w:hAnsi="Calibri"/>
          <w:sz w:val="20"/>
          <w:szCs w:val="20"/>
        </w:rPr>
      </w:pPr>
      <w:r w:rsidRPr="009146B3">
        <w:rPr>
          <w:rFonts w:ascii="Calibri" w:cs="Arial" w:hAnsi="Calibri"/>
          <w:sz w:val="20"/>
          <w:szCs w:val="20"/>
        </w:rPr>
        <w:lastRenderedPageBreak/>
        <w:t>En sa qualité de Direc</w:t>
      </w:r>
      <w:r>
        <w:rPr>
          <w:rFonts w:ascii="Calibri" w:cs="Arial" w:hAnsi="Calibri"/>
          <w:sz w:val="20"/>
          <w:szCs w:val="20"/>
        </w:rPr>
        <w:t>trice</w:t>
      </w:r>
    </w:p>
    <w:p w:rsidP="009A69E4" w:rsidR="009A69E4" w:rsidRDefault="009A69E4" w:rsidRPr="009146B3">
      <w:pPr>
        <w:tabs>
          <w:tab w:pos="1134" w:val="left"/>
        </w:tabs>
        <w:rPr>
          <w:rFonts w:ascii="Calibri" w:cs="Arial" w:hAnsi="Calibri"/>
          <w:sz w:val="20"/>
          <w:szCs w:val="20"/>
        </w:rPr>
      </w:pPr>
    </w:p>
    <w:tbl>
      <w:tblPr>
        <w:tblW w:type="dxa" w:w="9648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6569"/>
        <w:gridCol w:w="3079"/>
      </w:tblGrid>
      <w:tr w:rsidR="009A69E4" w:rsidRPr="009146B3" w:rsidTr="00BB5CA9">
        <w:trPr>
          <w:trHeight w:val="70"/>
        </w:trPr>
        <w:tc>
          <w:tcPr>
            <w:tcW w:type="dxa" w:w="6569"/>
            <w:shd w:color="auto" w:fill="auto" w:val="clear"/>
          </w:tcPr>
          <w:p w:rsidP="00BB5CA9" w:rsidR="009A69E4" w:rsidRDefault="009A69E4" w:rsidRPr="009146B3">
            <w:pPr>
              <w:rPr>
                <w:rFonts w:ascii="Calibri" w:cs="Arial" w:hAnsi="Calibri"/>
                <w:sz w:val="20"/>
                <w:szCs w:val="20"/>
              </w:rPr>
            </w:pPr>
            <w:r>
              <w:rPr>
                <w:rFonts w:ascii="Calibri" w:cs="Arial" w:hAnsi="Calibri"/>
                <w:b/>
                <w:sz w:val="20"/>
                <w:szCs w:val="20"/>
                <w:u w:val="single"/>
              </w:rPr>
              <w:t>P</w:t>
            </w:r>
            <w:r w:rsidRPr="009146B3">
              <w:rPr>
                <w:rFonts w:ascii="Calibri" w:cs="Arial" w:hAnsi="Calibri"/>
                <w:b/>
                <w:sz w:val="20"/>
                <w:szCs w:val="20"/>
                <w:u w:val="single"/>
              </w:rPr>
              <w:t xml:space="preserve">our les </w:t>
            </w:r>
            <w:r>
              <w:rPr>
                <w:rFonts w:ascii="Calibri" w:cs="Arial" w:hAnsi="Calibri"/>
                <w:b/>
                <w:sz w:val="20"/>
                <w:szCs w:val="20"/>
                <w:u w:val="single"/>
              </w:rPr>
              <w:t>délégués syndicaux</w:t>
            </w:r>
            <w:r w:rsidRPr="009146B3">
              <w:rPr>
                <w:rFonts w:ascii="Calibri" w:cs="Arial" w:hAnsi="Calibri"/>
                <w:sz w:val="20"/>
                <w:szCs w:val="20"/>
              </w:rPr>
              <w:t xml:space="preserve"> </w:t>
            </w:r>
          </w:p>
        </w:tc>
        <w:tc>
          <w:tcPr>
            <w:tcW w:type="dxa" w:w="3079"/>
            <w:shd w:color="auto" w:fill="auto" w:val="clear"/>
          </w:tcPr>
          <w:p w:rsidP="00BB5CA9" w:rsidR="009A69E4" w:rsidRDefault="009A69E4" w:rsidRPr="009146B3">
            <w:pPr>
              <w:jc w:val="center"/>
              <w:rPr>
                <w:rFonts w:ascii="Calibri" w:cs="Arial" w:hAnsi="Calibri"/>
                <w:i/>
                <w:sz w:val="20"/>
                <w:szCs w:val="20"/>
              </w:rPr>
            </w:pPr>
            <w:r w:rsidRPr="009146B3">
              <w:rPr>
                <w:rFonts w:ascii="Calibri" w:cs="Arial" w:hAnsi="Calibri"/>
                <w:i/>
                <w:sz w:val="20"/>
                <w:szCs w:val="20"/>
              </w:rPr>
              <w:t>Signatures</w:t>
            </w:r>
          </w:p>
        </w:tc>
      </w:tr>
      <w:tr w:rsidR="009A69E4" w:rsidRPr="009146B3" w:rsidTr="00BB5CA9">
        <w:trPr>
          <w:trHeight w:val="1076"/>
        </w:trPr>
        <w:tc>
          <w:tcPr>
            <w:tcW w:type="dxa" w:w="6569"/>
            <w:shd w:color="auto" w:fill="auto" w:val="clear"/>
          </w:tcPr>
          <w:p w:rsidP="00BB5CA9" w:rsidR="009A69E4" w:rsidRDefault="009A69E4" w:rsidRPr="009146B3">
            <w:pPr>
              <w:rPr>
                <w:rFonts w:ascii="Calibri" w:cs="Arial" w:hAnsi="Calibri"/>
                <w:sz w:val="20"/>
                <w:szCs w:val="20"/>
              </w:rPr>
            </w:pPr>
          </w:p>
          <w:p w:rsidP="00E2205E" w:rsidR="009A69E4" w:rsidRDefault="009A69E4" w:rsidRPr="009146B3">
            <w:pPr>
              <w:rPr>
                <w:rFonts w:ascii="Calibri" w:cs="Arial" w:hAnsi="Calibri"/>
                <w:b/>
                <w:sz w:val="20"/>
                <w:szCs w:val="20"/>
                <w:u w:val="single"/>
              </w:rPr>
            </w:pPr>
            <w:r w:rsidRPr="009146B3">
              <w:rPr>
                <w:rFonts w:ascii="Calibri" w:cs="Arial" w:hAnsi="Calibri"/>
                <w:sz w:val="20"/>
                <w:szCs w:val="20"/>
              </w:rPr>
              <w:t xml:space="preserve">Monsieur </w:t>
            </w:r>
          </w:p>
        </w:tc>
        <w:tc>
          <w:tcPr>
            <w:tcW w:type="dxa" w:w="3079"/>
            <w:shd w:color="auto" w:fill="auto" w:val="clear"/>
          </w:tcPr>
          <w:p w:rsidP="00BB5CA9" w:rsidR="009A69E4" w:rsidRDefault="009A69E4" w:rsidRPr="009146B3">
            <w:pPr>
              <w:rPr>
                <w:rFonts w:ascii="Calibri" w:cs="Arial" w:hAnsi="Calibri"/>
                <w:b/>
                <w:sz w:val="20"/>
                <w:szCs w:val="20"/>
                <w:u w:val="single"/>
              </w:rPr>
            </w:pPr>
          </w:p>
          <w:p w:rsidP="00BB5CA9" w:rsidR="009A69E4" w:rsidRDefault="009A69E4" w:rsidRPr="009146B3">
            <w:pPr>
              <w:rPr>
                <w:rFonts w:ascii="Calibri" w:cs="Arial" w:hAnsi="Calibri"/>
                <w:b/>
                <w:sz w:val="20"/>
                <w:szCs w:val="20"/>
                <w:u w:val="single"/>
              </w:rPr>
            </w:pPr>
          </w:p>
          <w:p w:rsidP="00BB5CA9" w:rsidR="009A69E4" w:rsidRDefault="009A69E4" w:rsidRPr="009146B3">
            <w:pPr>
              <w:rPr>
                <w:rFonts w:ascii="Calibri" w:cs="Arial" w:hAnsi="Calibri"/>
                <w:b/>
                <w:sz w:val="20"/>
                <w:szCs w:val="20"/>
                <w:u w:val="single"/>
              </w:rPr>
            </w:pPr>
          </w:p>
        </w:tc>
      </w:tr>
      <w:tr w:rsidR="009A69E4" w:rsidRPr="009146B3" w:rsidTr="00BB5CA9">
        <w:trPr>
          <w:trHeight w:val="1118"/>
        </w:trPr>
        <w:tc>
          <w:tcPr>
            <w:tcW w:type="dxa" w:w="6569"/>
            <w:shd w:color="auto" w:fill="auto" w:val="clear"/>
          </w:tcPr>
          <w:p w:rsidP="00BB5CA9" w:rsidR="009A69E4" w:rsidRDefault="009A69E4" w:rsidRPr="009146B3">
            <w:pPr>
              <w:rPr>
                <w:rFonts w:ascii="Calibri" w:cs="Arial" w:hAnsi="Calibri"/>
                <w:sz w:val="20"/>
                <w:szCs w:val="20"/>
              </w:rPr>
            </w:pPr>
          </w:p>
          <w:p w:rsidP="00E2205E" w:rsidR="009A69E4" w:rsidRDefault="009A69E4" w:rsidRPr="009146B3">
            <w:pPr>
              <w:rPr>
                <w:rFonts w:ascii="Calibri" w:cs="Arial" w:hAnsi="Calibri"/>
                <w:b/>
                <w:sz w:val="20"/>
                <w:szCs w:val="20"/>
                <w:u w:val="single"/>
              </w:rPr>
            </w:pPr>
            <w:r w:rsidRPr="009146B3">
              <w:rPr>
                <w:rFonts w:ascii="Calibri" w:cs="Arial" w:hAnsi="Calibri"/>
                <w:sz w:val="20"/>
                <w:szCs w:val="20"/>
              </w:rPr>
              <w:t xml:space="preserve">Monsieur </w:t>
            </w:r>
            <w:bookmarkStart w:id="0" w:name="_GoBack"/>
            <w:bookmarkEnd w:id="0"/>
          </w:p>
        </w:tc>
        <w:tc>
          <w:tcPr>
            <w:tcW w:type="dxa" w:w="3079"/>
            <w:shd w:color="auto" w:fill="auto" w:val="clear"/>
          </w:tcPr>
          <w:p w:rsidP="00BB5CA9" w:rsidR="009A69E4" w:rsidRDefault="009A69E4" w:rsidRPr="009146B3">
            <w:pPr>
              <w:rPr>
                <w:rFonts w:ascii="Calibri" w:cs="Arial" w:hAnsi="Calibri"/>
                <w:b/>
                <w:sz w:val="20"/>
                <w:szCs w:val="20"/>
                <w:u w:val="single"/>
              </w:rPr>
            </w:pPr>
          </w:p>
          <w:p w:rsidP="00BB5CA9" w:rsidR="009A69E4" w:rsidRDefault="009A69E4" w:rsidRPr="009146B3">
            <w:pPr>
              <w:rPr>
                <w:rFonts w:ascii="Calibri" w:cs="Arial" w:hAnsi="Calibri"/>
                <w:b/>
                <w:sz w:val="20"/>
                <w:szCs w:val="20"/>
                <w:u w:val="single"/>
              </w:rPr>
            </w:pPr>
          </w:p>
          <w:p w:rsidP="00BB5CA9" w:rsidR="009A69E4" w:rsidRDefault="009A69E4" w:rsidRPr="009146B3">
            <w:pPr>
              <w:rPr>
                <w:rFonts w:ascii="Calibri" w:cs="Arial" w:hAnsi="Calibri"/>
                <w:b/>
                <w:sz w:val="20"/>
                <w:szCs w:val="20"/>
                <w:u w:val="single"/>
              </w:rPr>
            </w:pPr>
          </w:p>
        </w:tc>
      </w:tr>
    </w:tbl>
    <w:p w:rsidP="009A69E4" w:rsidR="009A69E4" w:rsidRDefault="009A69E4">
      <w:pPr>
        <w:jc w:val="both"/>
        <w:rPr>
          <w:rFonts w:asciiTheme="minorHAnsi" w:cstheme="minorHAnsi" w:hAnsiTheme="minorHAnsi"/>
          <w:sz w:val="22"/>
          <w:szCs w:val="22"/>
        </w:rPr>
      </w:pPr>
    </w:p>
    <w:p w:rsidP="009A69E4" w:rsidR="009A69E4" w:rsidRDefault="009A69E4">
      <w:pPr>
        <w:rPr>
          <w:rFonts w:asciiTheme="minorHAnsi" w:cs="Tahoma" w:hAnsiTheme="minorHAnsi"/>
          <w:b/>
          <w:sz w:val="22"/>
          <w:szCs w:val="22"/>
          <w:u w:val="single"/>
        </w:rPr>
      </w:pPr>
    </w:p>
    <w:p w:rsidP="009A69E4" w:rsidR="009A69E4" w:rsidRDefault="009A69E4" w:rsidRPr="00FC25CE">
      <w:pPr>
        <w:rPr>
          <w:rFonts w:asciiTheme="minorHAnsi" w:cs="Tahoma" w:hAnsiTheme="minorHAnsi"/>
          <w:sz w:val="22"/>
          <w:szCs w:val="22"/>
        </w:rPr>
      </w:pPr>
    </w:p>
    <w:p w:rsidP="009A69E4" w:rsidR="009A69E4" w:rsidRDefault="009A69E4" w:rsidRPr="00FC25CE">
      <w:pPr>
        <w:rPr>
          <w:rFonts w:asciiTheme="minorHAnsi" w:cs="Tahoma" w:hAnsiTheme="minorHAnsi"/>
          <w:sz w:val="22"/>
          <w:szCs w:val="22"/>
        </w:rPr>
      </w:pPr>
    </w:p>
    <w:p w:rsidP="009A69E4" w:rsidR="009A69E4" w:rsidRDefault="009A69E4" w:rsidRPr="00FC25CE">
      <w:pPr>
        <w:jc w:val="center"/>
        <w:rPr>
          <w:rFonts w:asciiTheme="minorHAnsi" w:cs="Tahoma" w:hAnsiTheme="minorHAnsi"/>
          <w:sz w:val="22"/>
          <w:szCs w:val="22"/>
        </w:rPr>
      </w:pPr>
    </w:p>
    <w:p w:rsidP="009A69E4" w:rsidR="009A69E4" w:rsidRDefault="009A69E4">
      <w:pPr>
        <w:rPr>
          <w:rFonts w:asciiTheme="minorHAnsi" w:cs="Tahoma" w:hAnsiTheme="minorHAnsi"/>
          <w:b/>
          <w:sz w:val="22"/>
          <w:szCs w:val="22"/>
          <w:u w:val="single"/>
        </w:rPr>
      </w:pPr>
    </w:p>
    <w:p w:rsidP="009A69E4" w:rsidR="009A69E4" w:rsidRDefault="009A69E4" w:rsidRPr="00FC25CE">
      <w:pPr>
        <w:tabs>
          <w:tab w:pos="3195" w:val="left"/>
        </w:tabs>
        <w:rPr>
          <w:rFonts w:asciiTheme="minorHAnsi" w:cs="Tahoma" w:hAnsiTheme="minorHAnsi"/>
          <w:sz w:val="22"/>
          <w:szCs w:val="22"/>
        </w:rPr>
      </w:pPr>
      <w:r>
        <w:rPr>
          <w:rFonts w:asciiTheme="minorHAnsi" w:cs="Tahoma" w:hAnsiTheme="minorHAnsi"/>
          <w:sz w:val="22"/>
          <w:szCs w:val="22"/>
        </w:rPr>
        <w:tab/>
      </w:r>
    </w:p>
    <w:p w:rsidR="00BB5CA9" w:rsidRDefault="00BB5CA9"/>
    <w:sectPr w:rsidR="00BB5CA9" w:rsidSect="00BB5CA9">
      <w:headerReference r:id="rId7" w:type="even"/>
      <w:headerReference r:id="rId8" w:type="default"/>
      <w:headerReference r:id="rId9" w:type="first"/>
      <w:footerReference r:id="rId10" w:type="first"/>
      <w:pgSz w:h="16840" w:w="11900"/>
      <w:pgMar w:bottom="1843" w:footer="393" w:gutter="0" w:header="851" w:left="1418" w:right="1417" w:top="184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5CA9" w:rsidRDefault="00BB5CA9">
      <w:r>
        <w:separator/>
      </w:r>
    </w:p>
  </w:endnote>
  <w:endnote w:type="continuationSeparator" w:id="0">
    <w:p w:rsidR="00BB5CA9" w:rsidRDefault="00BB5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P="00BB5CA9" w:rsidR="00BB5CA9" w:rsidRDefault="00BB5CA9" w:rsidRPr="00A90601">
    <w:pPr>
      <w:pStyle w:val="Pieddepage"/>
      <w:ind w:left="-851"/>
      <w:rPr>
        <w:rFonts w:ascii="Arial" w:cs="Arial" w:hAnsi="Arial"/>
        <w:color w:themeColor="text1" w:themeTint="80" w:val="7F7F7F"/>
        <w:sz w:val="14"/>
        <w:szCs w:val="14"/>
      </w:rPr>
    </w:pPr>
    <w:r>
      <w:rPr>
        <w:rFonts w:ascii="Arial" w:cs="Arial" w:hAnsi="Arial"/>
        <w:color w:themeColor="text1" w:themeTint="80" w:val="7F7F7F"/>
        <w:sz w:val="14"/>
        <w:szCs w:val="14"/>
      </w:rPr>
      <w:t>Siège Social 37 rue d’Athènes – CS 10249 – 13747 Vitrolles cedex</w:t>
    </w:r>
    <w:r w:rsidRPr="00A90601">
      <w:rPr>
        <w:rFonts w:ascii="Arial" w:cs="Arial" w:hAnsi="Arial"/>
        <w:color w:themeColor="text1" w:themeTint="80" w:val="7F7F7F"/>
        <w:sz w:val="14"/>
        <w:szCs w:val="14"/>
      </w:rPr>
      <w:t xml:space="preserve"> </w:t>
    </w:r>
  </w:p>
  <w:p w:rsidP="00BB5CA9" w:rsidR="00BB5CA9" w:rsidRDefault="00BB5CA9" w:rsidRPr="00A90601">
    <w:pPr>
      <w:pStyle w:val="Pieddepage"/>
      <w:ind w:left="-851"/>
      <w:rPr>
        <w:rFonts w:ascii="Arial" w:cs="Arial" w:hAnsi="Arial"/>
        <w:color w:themeColor="text1" w:themeTint="80" w:val="7F7F7F"/>
        <w:sz w:val="14"/>
        <w:szCs w:val="14"/>
      </w:rPr>
    </w:pPr>
    <w:r w:rsidRPr="00A90601">
      <w:rPr>
        <w:rFonts w:ascii="Arial" w:cs="Arial" w:hAnsi="Arial"/>
        <w:color w:themeColor="text1" w:themeTint="80" w:val="7F7F7F"/>
        <w:sz w:val="14"/>
        <w:szCs w:val="14"/>
      </w:rPr>
      <w:t>T</w:t>
    </w:r>
    <w:r w:rsidRPr="00A90601">
      <w:rPr>
        <w:rFonts w:ascii="Arial" w:cs="Arial" w:hAnsi="Arial" w:hint="cs"/>
        <w:color w:themeColor="text1" w:themeTint="80" w:val="7F7F7F"/>
        <w:sz w:val="14"/>
        <w:szCs w:val="14"/>
      </w:rPr>
      <w:t>é</w:t>
    </w:r>
    <w:r w:rsidRPr="00A90601">
      <w:rPr>
        <w:rFonts w:ascii="Arial" w:cs="Arial" w:hAnsi="Arial"/>
        <w:color w:themeColor="text1" w:themeTint="80" w:val="7F7F7F"/>
        <w:sz w:val="14"/>
        <w:szCs w:val="14"/>
      </w:rPr>
      <w:t xml:space="preserve">l. : </w:t>
    </w:r>
    <w:r>
      <w:rPr>
        <w:rFonts w:ascii="Arial" w:cs="Arial" w:hAnsi="Arial"/>
        <w:color w:themeColor="text1" w:themeTint="80" w:val="7F7F7F"/>
        <w:sz w:val="14"/>
        <w:szCs w:val="14"/>
      </w:rPr>
      <w:t>+33(0)4 42 10 02 02</w:t>
    </w:r>
    <w:r w:rsidRPr="00A90601">
      <w:rPr>
        <w:rFonts w:ascii="Arial" w:cs="Arial" w:hAnsi="Arial"/>
        <w:color w:themeColor="text1" w:themeTint="80" w:val="7F7F7F"/>
        <w:sz w:val="14"/>
        <w:szCs w:val="14"/>
      </w:rPr>
      <w:t xml:space="preserve"> – Fax </w:t>
    </w:r>
    <w:r>
      <w:rPr>
        <w:rFonts w:ascii="Arial" w:cs="Arial" w:hAnsi="Arial"/>
        <w:color w:themeColor="text1" w:themeTint="80" w:val="7F7F7F"/>
        <w:sz w:val="14"/>
        <w:szCs w:val="14"/>
      </w:rPr>
      <w:t>+33(0)4 42 79 06 88</w:t>
    </w:r>
  </w:p>
  <w:p w:rsidP="00BB5CA9" w:rsidR="00BB5CA9" w:rsidRDefault="00BB5CA9" w:rsidRPr="00BF5C91">
    <w:pPr>
      <w:pStyle w:val="Pieddepage"/>
      <w:ind w:left="-851"/>
      <w:rPr>
        <w:rFonts w:ascii="Arial" w:cs="Arial" w:hAnsi="Arial"/>
        <w:color w:themeColor="text1" w:themeTint="80" w:val="7F7F7F"/>
        <w:sz w:val="12"/>
        <w:szCs w:val="12"/>
      </w:rPr>
    </w:pPr>
    <w:r>
      <w:rPr>
        <w:rFonts w:ascii="Arial" w:cs="Arial" w:hAnsi="Arial"/>
        <w:noProof/>
        <w:sz w:val="22"/>
        <w:szCs w:val="22"/>
      </w:rPr>
      <w:drawing>
        <wp:anchor allowOverlap="1" behindDoc="0" distB="0" distL="114300" distR="114300" distT="0" layoutInCell="1" locked="0" relativeHeight="251661312" simplePos="0" wp14:anchorId="64D18D8A" wp14:editId="562FC398">
          <wp:simplePos x="0" y="0"/>
          <wp:positionH relativeFrom="column">
            <wp:posOffset>5248052</wp:posOffset>
          </wp:positionH>
          <wp:positionV relativeFrom="paragraph">
            <wp:posOffset>76835</wp:posOffset>
          </wp:positionV>
          <wp:extent cx="1246505" cy="424180"/>
          <wp:effectExtent b="0" l="0" r="0" t="0"/>
          <wp:wrapNone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transdev_sans_baseline_RVB.jpg"/>
                  <pic:cNvPicPr/>
                </pic:nvPicPr>
                <pic:blipFill>
                  <a:blip cstate="print"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6505" cy="4241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P="00BB5CA9" w:rsidR="00BB5CA9" w:rsidRDefault="00BB5CA9" w:rsidRPr="00BF5C91">
    <w:pPr>
      <w:pStyle w:val="Pieddepage"/>
      <w:ind w:left="-851"/>
      <w:rPr>
        <w:rFonts w:ascii="Arial" w:cs="Arial" w:hAnsi="Arial"/>
        <w:color w:themeColor="text1" w:themeTint="80" w:val="7F7F7F"/>
        <w:sz w:val="12"/>
        <w:szCs w:val="12"/>
      </w:rPr>
    </w:pPr>
    <w:r>
      <w:rPr>
        <w:rFonts w:ascii="Arial" w:cs="Arial" w:hAnsi="Arial"/>
        <w:noProof/>
        <w:sz w:val="22"/>
        <w:szCs w:val="22"/>
      </w:rPr>
      <w:drawing>
        <wp:anchor allowOverlap="1" behindDoc="0" distB="0" distL="114300" distR="114300" distT="0" layoutInCell="1" locked="0" relativeHeight="251660288" simplePos="0" wp14:anchorId="016F7D9B" wp14:editId="2D325F8D">
          <wp:simplePos x="0" y="0"/>
          <wp:positionH relativeFrom="margin">
            <wp:posOffset>1889125</wp:posOffset>
          </wp:positionH>
          <wp:positionV relativeFrom="margin">
            <wp:posOffset>8894445</wp:posOffset>
          </wp:positionV>
          <wp:extent cx="828675" cy="326390"/>
          <wp:effectExtent b="0" l="0" r="9525" t="0"/>
          <wp:wrapSquare wrapText="bothSides"/>
          <wp:docPr descr="nouveau logo bis" id="7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nouveau logo bis" id="0" name="Picture 2"/>
                  <pic:cNvPicPr>
                    <a:picLocks noChangeArrowheads="1" noChangeAspect="1"/>
                  </pic:cNvPicPr>
                </pic:nvPicPr>
                <pic:blipFill>
                  <a:blip cstate="print"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8675" cy="326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F5C91">
      <w:rPr>
        <w:rFonts w:ascii="Arial" w:cs="Arial" w:hAnsi="Arial"/>
        <w:color w:themeColor="text1" w:themeTint="80" w:val="7F7F7F"/>
        <w:sz w:val="12"/>
        <w:szCs w:val="12"/>
      </w:rPr>
      <w:t>SAS au capital de 150 000 euros</w:t>
    </w:r>
  </w:p>
  <w:p w:rsidP="00BB5CA9" w:rsidR="00BB5CA9" w:rsidRDefault="00BB5CA9" w:rsidRPr="00BF5C91">
    <w:pPr>
      <w:pStyle w:val="Pieddepage"/>
      <w:ind w:left="-851"/>
      <w:rPr>
        <w:rFonts w:ascii="Arial" w:cs="Arial" w:hAnsi="Arial"/>
        <w:color w:themeColor="text1" w:themeTint="80" w:val="7F7F7F"/>
        <w:sz w:val="12"/>
        <w:szCs w:val="12"/>
      </w:rPr>
    </w:pPr>
    <w:r w:rsidRPr="00BF5C91">
      <w:rPr>
        <w:rFonts w:ascii="Arial" w:cs="Arial" w:hAnsi="Arial" w:hint="eastAsia"/>
        <w:color w:themeColor="text1" w:themeTint="80" w:val="7F7F7F"/>
        <w:sz w:val="12"/>
        <w:szCs w:val="12"/>
      </w:rPr>
      <w:t xml:space="preserve">RCS </w:t>
    </w:r>
    <w:r w:rsidRPr="00BF5C91">
      <w:rPr>
        <w:rFonts w:ascii="Arial" w:cs="Arial" w:hAnsi="Arial"/>
        <w:color w:themeColor="text1" w:themeTint="80" w:val="7F7F7F"/>
        <w:sz w:val="12"/>
        <w:szCs w:val="12"/>
      </w:rPr>
      <w:t>Salon-de-Provence 538 729 534 (2013 B 70)</w:t>
    </w:r>
  </w:p>
  <w:p w:rsidP="00BB5CA9" w:rsidR="00BB5CA9" w:rsidRDefault="00BB5CA9" w:rsidRPr="00BF5C91">
    <w:pPr>
      <w:pStyle w:val="Pieddepage"/>
      <w:ind w:left="-851"/>
      <w:rPr>
        <w:rFonts w:ascii="Arial" w:cs="Arial" w:hAnsi="Arial"/>
        <w:b/>
        <w:color w:val="DB0014"/>
        <w:sz w:val="8"/>
        <w:szCs w:val="8"/>
      </w:rPr>
    </w:pPr>
  </w:p>
  <w:p w:rsidP="00BB5CA9" w:rsidR="00BB5CA9" w:rsidRDefault="00BB5CA9" w:rsidRPr="00ED29F0">
    <w:pPr>
      <w:pStyle w:val="Pieddepage"/>
      <w:ind w:left="-851"/>
      <w:rPr>
        <w:rFonts w:ascii="Arial" w:cs="Arial" w:hAnsi="Arial"/>
        <w:b/>
        <w:color w:val="DB0014"/>
        <w:sz w:val="14"/>
        <w:szCs w:val="14"/>
      </w:rPr>
    </w:pPr>
    <w:r>
      <w:rPr>
        <w:rFonts w:ascii="Arial" w:cs="Arial" w:hAnsi="Arial"/>
        <w:b/>
        <w:color w:val="DB0014"/>
        <w:sz w:val="14"/>
        <w:szCs w:val="14"/>
      </w:rPr>
      <w:t>www.bus-de-letang.fr</w:t>
    </w: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footnote w:id="-1" w:type="separator">
    <w:p w:rsidR="00BB5CA9" w:rsidRDefault="00BB5CA9">
      <w:r>
        <w:separator/>
      </w:r>
    </w:p>
  </w:footnote>
  <w:footnote w:id="0" w:type="continuationSeparator">
    <w:p w:rsidR="00BB5CA9" w:rsidRDefault="00BB5CA9"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R="00BB5CA9" w:rsidRDefault="00BB5CA9">
    <w:pPr>
      <w:pStyle w:val="En-tte"/>
    </w:pPr>
    <w:r>
      <w:rPr>
        <w:noProof/>
      </w:rPr>
      <mc:AlternateContent>
        <mc:Choice Requires="wps">
          <w:drawing>
            <wp:anchor allowOverlap="1" behindDoc="1" distB="0" distL="114300" distR="114300" distT="0" layoutInCell="0" locked="0" relativeHeight="251663360" simplePos="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087110" cy="2028825"/>
              <wp:effectExtent b="1466850" l="0" r="0" t="1657350"/>
              <wp:wrapNone/>
              <wp:docPr id="8" name="Zone de text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6087110" cy="202882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P="009A69E4" w:rsidR="00BB5CA9" w:rsidRDefault="00BB5CA9">
                          <w:pPr>
                            <w:jc w:val="center"/>
                          </w:pPr>
                          <w:r>
                            <w:rPr>
                              <w:rFonts w:eastAsia="Cambria"/>
                              <w:color w:val="C0C0C0"/>
                              <w:sz w:val="2"/>
                              <w:szCs w:val="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PROJET</w:t>
                          </w:r>
                        </w:p>
                      </w:txbxContent>
                    </wps:txbx>
                    <wps:bodyPr fromWordArt="1" numCol="1" wrap="square">
                      <a:prstTxWarp prst="textPlain">
                        <a:avLst>
                          <a:gd fmla="val 50000" name="adj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>
              <v:stroke joinstyle="miter"/>
              <v:path gradientshapeok="t" o:connecttype="rect"/>
            </v:shapetype>
            <v:shape filled="f" id="Zone de texte 8" o:allowincell="f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cZG2BjgIAAAkFAAAOAAAAZHJzL2Uyb0RvYy54bWysVMlu2zAQvRfoPxC6O1pgO5IQOcjmXtI2 QFwE6I0WKYutuJSkLRlB/73DkbK1l6KoDzQ1HD3Om/dGZ+eD7MiBWye0qqL0JIkIV7VmQu2q6Mtm Pcsj4jxVjHZa8So6chedr96/O+tNyTPd6o5xSwBEubI3VdR6b8o4dnXLJXUn2nAFh422knp4tLuY WdoDuuziLEmWca8tM1bX3DmIXo+H0Qrxm4bX/nPTOO5JV0VQm8fV4roNa7w6o+XOUtOKeiqD/kMV kgoFlz5DXVNPyd6KP6CkqK12uvEntZaxbhpRc+QAbNLkNzb3LTUcuUBznHluk/t/sPWnw50lglUR CKWoBIm+glCEceL54DnJQ4t640rIvDeQ64dLPYDUSNeZW11/d0Tpq5aqHb+wVvctpwxKTAFwCiOR zdEAOkY3AH3DBKiRBvj4Ff54mQs3bfuPmsErdO813jY0VhKrw2t5kYQfhqGLBCoCeY/PksIFpIbg MslP0xSOajjLkizPswVeScuAFiQz1vkPXEsSNlVkwTMISw+3zofqXlJCOiBDfNqNGj8WaTZPLrNi tl7mp7P5er6YFadJPkvS4rJYJvNifr3+GUDTedkKxri6FdDk0fYQ/Ds9J+ePTkHHkb6KigUwCuU4 3Qm2Fl2HD3a3veosOdBg/LFXI5c3aVbvFYM4LYNoN9PeU9GN+/htxdgMaMDTPzYC1QuCjdL5YTug oVDaoOxWsyPI2cOUVZH7saeWgzX28kpDbeCHxmr5AGN8YYOyyCVIsRkeqDWTKsGMd93TlKE0oeod m0xL2TcAkh0ML1AmCzTHSHhKnmQcUbFF5gKMtRao8Uudkx1h3pDl9G0IA/36GbNevmCrXwAAAP// AwBQSwMEFAAGAAgAAAAhAPsMczTcAAAABQEAAA8AAABkcnMvZG93bnJldi54bWxMj8FuwjAQRO+V +g/WIvVWHIpAkMZBVaMeOAJVzyZekhR7ncYOCf36bnspl5VGM5p5m21GZ8UFu9B4UjCbJiCQSm8a qhS8H94eVyBC1GS09YQKrhhgk9/fZTo1fqAdXvaxElxCIdUK6hjbVMpQ1uh0mPoWib2T75yOLLtK mk4PXO6sfEqSpXS6IV6odYuvNZbnfe8UmO/TtZ0Pw2G73RX9l22KAj8+lXqYjC/PICKO8T8Mv/iM DjkzHX1PJgirgB+Jf5e99WK1BHFUMJ+tFyDzTN7S5z8AAAD//wMAUEsBAi0AFAAGAAgAAAAhALaD OJL+AAAA4QEAABMAAAAAAAAAAAAAAAAAAAAAAFtDb250ZW50X1R5cGVzXS54bWxQSwECLQAUAAYA CAAAACEAOP0h/9YAAACUAQAACwAAAAAAAAAAAAAAAAAvAQAAX3JlbHMvLnJlbHNQSwECLQAUAAYA CAAAACEAHGRtgY4CAAAJBQAADgAAAAAAAAAAAAAAAAAuAgAAZHJzL2Uyb0RvYy54bWxQSwECLQAU AAYACAAAACEA+wxzNNwAAAAFAQAADwAAAAAAAAAAAAAAAADoBAAAZHJzL2Rvd25yZXYueG1sUEsF BgAAAAAEAAQA8wAAAPEFAAAAAA== " o:spid="_x0000_s1026" stroked="f" style="position:absolute;margin-left:0;margin-top:0;width:479.3pt;height:159.75pt;rotation:-45;z-index:-2516531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type="#_x0000_t202">
              <v:stroke joinstyle="round"/>
              <o:lock shapetype="t" v:ext="edit"/>
              <v:textbox style="mso-fit-shape-to-text:t">
                <w:txbxContent>
                  <w:p w:rsidP="009A69E4" w:rsidR="009A69E4" w:rsidRDefault="009A69E4">
                    <w:pPr>
                      <w:jc w:val="center"/>
                    </w:pPr>
                    <w:r>
                      <w:rPr>
                        <w:rFonts w:eastAsia="Cambria"/>
                        <w:color w:val="C0C0C0"/>
                        <w:sz w:val="2"/>
                        <w:szCs w:val="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PROJET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R="00BB5CA9" w:rsidRDefault="00BB5CA9">
    <w:pPr>
      <w:pStyle w:val="En-tte"/>
    </w:pPr>
    <w:r>
      <w:rPr>
        <w:noProof/>
      </w:rPr>
      <mc:AlternateContent>
        <mc:Choice Requires="wps">
          <w:drawing>
            <wp:anchor allowOverlap="1" behindDoc="1" distB="0" distL="114300" distR="114300" distT="0" layoutInCell="0" locked="0" relativeHeight="251664384" simplePos="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087110" cy="2028825"/>
              <wp:effectExtent b="1466850" l="0" r="0" t="1657350"/>
              <wp:wrapNone/>
              <wp:docPr id="1" name="Zone de text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6087110" cy="202882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P="009A69E4" w:rsidR="00BB5CA9" w:rsidRDefault="00BB5CA9">
                          <w:pPr>
                            <w:jc w:val="center"/>
                          </w:pPr>
                          <w:r>
                            <w:rPr>
                              <w:rFonts w:eastAsia="Cambria"/>
                              <w:color w:val="C0C0C0"/>
                              <w:sz w:val="2"/>
                              <w:szCs w:val="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PROJET</w:t>
                          </w:r>
                        </w:p>
                      </w:txbxContent>
                    </wps:txbx>
                    <wps:bodyPr fromWordArt="1" numCol="1" wrap="square">
                      <a:prstTxWarp prst="textPlain">
                        <a:avLst>
                          <a:gd fmla="val 50000" name="adj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>
              <v:stroke joinstyle="miter"/>
              <v:path gradientshapeok="t" o:connecttype="rect"/>
            </v:shapetype>
            <v:shape filled="f" id="Zone de texte 1" o:allowincell="f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puch4jAIAAAIFAAAOAAAAZHJzL2Uyb0RvYy54bWysVMtu2zAQvBfoPxC6O3rAdiQhcpCXe0nb AHERoDdapCy2IpclaUtG0H/vklJe7aUo6oNMLlfDnZ1ZnZ0PsiMHbqwAVUXpSRIRrmpgQu2q6Mtm PcsjYh1VjHageBUduY3OV+/fnfW65Bm00DFuCIIoW/a6ilrndBnHtm65pPYENFd42ICR1OHW7GJm aI/osouzJFnGPRimDdTcWoxej4fRKuA3Da/d56ax3JGuirA2F54mPLf+Ga/OaLkzVLeinsqg/1CF pELhpc9Q19RRsjfiDygpagMWGndSg4yhaUTNAwdkkya/sblvqeaBCzbH6uc22f8HW3863BkiGGoX EUUlSvQVhSKME8cHx0nqW9RrW2LmvcZcN1zC4NM9Xatvof5uiYKrlqodvzAG+pZThiV6wCkciGyO GtFDdIPQN0ygGgE+foU/Xmb9Tdv+IzB8he4dhNuGxkhiwL+WF4n/hTB2kWBFKO/xWVK8gNQYXCb5 aZriUY1nWZLlebbwjGJaejTPQRvrPnCQxC+qyKBnAiw93Fo3pj6l+HRExvi0GjV+LNJsnlxmxWy9 zE9n8/V8MStOk3yWpMVlsUzmxfx6/dODpvOyFYxxdSuwyaPtMfh3ek7OH50SHEf6KioWyMiXY6ET bC26LmzMbnvVGXKg3vhjr0Yub9IM7BXDOC29aDfT2lHRjev4bcWhb9iAp//QiKCeF2yUzg3bARG9 pFtgR9Sxx/GqIvtjTw1HT+zlFWBRaITGgHzA+b0wXtJAwnd6MzxQoyc5vAvvuqfxCpr4cndscitl 3xBIdji1yJUsgitGplMySv2CGnqjL9BRaxHEfakTSfkNDlqgN30U/CS/3oesl0/X6hcAAAD//wMA UEsDBBQABgAIAAAAIQD7DHM03AAAAAUBAAAPAAAAZHJzL2Rvd25yZXYueG1sTI/BbsIwEETvlfoP 1iL1VhyKQJDGQVWjHjgCVc8mXpIUe53GDgn9+m57KZeVRjOaeZttRmfFBbvQeFIwmyYgkEpvGqoU vB/eHlcgQtRktPWECq4YYJPf32U6NX6gHV72sRJcQiHVCuoY21TKUNbodJj6Fom9k++cjiy7SppO D1zurHxKkqV0uiFeqHWLrzWW533vFJjv07WdD8Nhu90V/ZdtigI/PpV6mIwvzyAijvE/DL/4jA45 Mx19TyYIq4AfiX+XvfVitQRxVDCfrRcg80ze0uc/AAAA//8DAFBLAQItABQABgAIAAAAIQC2gziS /gAAAOEBAAATAAAAAAAAAAAAAAAAAAAAAABbQ29udGVudF9UeXBlc10ueG1sUEsBAi0AFAAGAAgA AAAhADj9If/WAAAAlAEAAAsAAAAAAAAAAAAAAAAALwEAAF9yZWxzLy5yZWxzUEsBAi0AFAAGAAgA AAAhAKm5yHiMAgAAAgUAAA4AAAAAAAAAAAAAAAAALgIAAGRycy9lMm9Eb2MueG1sUEsBAi0AFAAG AAgAAAAhAPsMczTcAAAABQEAAA8AAAAAAAAAAAAAAAAA5gQAAGRycy9kb3ducmV2LnhtbFBLBQYA AAAABAAEAPMAAADvBQAAAAA= " o:spid="_x0000_s1027" stroked="f" style="position:absolute;margin-left:0;margin-top:0;width:479.3pt;height:159.75pt;rotation:-45;z-index:-2516520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type="#_x0000_t202">
              <v:stroke joinstyle="round"/>
              <o:lock shapetype="t" v:ext="edit"/>
              <v:textbox style="mso-fit-shape-to-text:t">
                <w:txbxContent>
                  <w:p w:rsidP="009A69E4" w:rsidR="009A69E4" w:rsidRDefault="009A69E4">
                    <w:pPr>
                      <w:jc w:val="center"/>
                    </w:pPr>
                    <w:r>
                      <w:rPr>
                        <w:rFonts w:eastAsia="Cambria"/>
                        <w:color w:val="C0C0C0"/>
                        <w:sz w:val="2"/>
                        <w:szCs w:val="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PROJET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  <w:p w:rsidR="00BB5CA9" w:rsidRDefault="00BB5CA9">
    <w:pPr>
      <w:pStyle w:val="En-tte"/>
    </w:pPr>
  </w:p>
</w:hdr>
</file>

<file path=word/header3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P="00BB5CA9" w:rsidR="00BB5CA9" w:rsidRDefault="00BB5CA9">
    <w:pPr>
      <w:pStyle w:val="En-tte"/>
      <w:ind w:left="-851"/>
    </w:pPr>
    <w:r>
      <w:rPr>
        <w:noProof/>
      </w:rPr>
      <w:drawing>
        <wp:anchor allowOverlap="1" behindDoc="0" distB="0" distL="114300" distR="114300" distT="0" layoutInCell="1" locked="0" relativeHeight="251659264" simplePos="0" wp14:anchorId="2359061B" wp14:editId="294C07BC">
          <wp:simplePos x="0" y="0"/>
          <wp:positionH relativeFrom="column">
            <wp:posOffset>-284892</wp:posOffset>
          </wp:positionH>
          <wp:positionV relativeFrom="paragraph">
            <wp:posOffset>52070</wp:posOffset>
          </wp:positionV>
          <wp:extent cx="3528000" cy="490332"/>
          <wp:effectExtent b="5080" l="0" r="0" t="0"/>
          <wp:wrapNone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UTOBUS DE L'ETANG 2013 ok.jpg"/>
                  <pic:cNvPicPr/>
                </pic:nvPicPr>
                <pic:blipFill rotWithShape="1">
                  <a:blip cstate="print"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29" r="4208"/>
                  <a:stretch/>
                </pic:blipFill>
                <pic:spPr bwMode="auto">
                  <a:xfrm>
                    <a:off x="0" y="0"/>
                    <a:ext cx="3528000" cy="49033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BB5CA9" w:rsidRDefault="00BB5CA9">
    <w:pPr>
      <w:pStyle w:val="En-tte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59597460"/>
    <w:multiLevelType w:val="hybridMultilevel"/>
    <w:tmpl w:val="A6E88226"/>
    <w:lvl w:ilvl="0" w:tplc="FAE4C336">
      <w:start w:val="2"/>
      <w:numFmt w:val="bullet"/>
      <w:lvlText w:val="-"/>
      <w:lvlJc w:val="left"/>
      <w:pPr>
        <w:ind w:hanging="360" w:left="720"/>
      </w:pPr>
      <w:rPr>
        <w:rFonts w:ascii="Calibri" w:cs="Calibri" w:eastAsia="MS Mincho" w:hAnsi="Calibri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zoom w:percent="100"/>
  <w:proofState w:grammar="clean" w:spelling="clean"/>
  <w:defaultTabStop w:val="708"/>
  <w:hyphenationZone w:val="425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9E4"/>
    <w:rsid w:val="001E0594"/>
    <w:rsid w:val="004908F7"/>
    <w:rsid w:val="00506497"/>
    <w:rsid w:val="00714C19"/>
    <w:rsid w:val="009A69E4"/>
    <w:rsid w:val="00B120FB"/>
    <w:rsid w:val="00B83668"/>
    <w:rsid w:val="00BB5CA9"/>
    <w:rsid w:val="00BF2557"/>
    <w:rsid w:val="00DB3750"/>
    <w:rsid w:val="00E22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  <w14:docId w14:val="2A0ECA64"/>
  <w15:chartTrackingRefBased/>
  <w15:docId w15:val="{F5E11BBC-F8AF-4637-B0FE-EAC2CDCEC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A69E4"/>
    <w:pPr>
      <w:spacing w:after="0" w:line="240" w:lineRule="auto"/>
    </w:pPr>
    <w:rPr>
      <w:rFonts w:ascii="Cambria" w:cs="Times New Roman" w:eastAsia="MS Mincho" w:hAnsi="Cambria"/>
      <w:sz w:val="24"/>
      <w:szCs w:val="24"/>
      <w:lang w:eastAsia="fr-FR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9A69E4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9A69E4"/>
    <w:rPr>
      <w:rFonts w:ascii="Cambria" w:cs="Times New Roman" w:eastAsia="MS Mincho" w:hAnsi="Cambria"/>
      <w:sz w:val="24"/>
      <w:szCs w:val="24"/>
      <w:lang w:eastAsia="fr-FR"/>
    </w:rPr>
  </w:style>
  <w:style w:styleId="Pieddepage" w:type="paragraph">
    <w:name w:val="footer"/>
    <w:basedOn w:val="Normal"/>
    <w:link w:val="PieddepageCar"/>
    <w:uiPriority w:val="99"/>
    <w:unhideWhenUsed/>
    <w:rsid w:val="009A69E4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9A69E4"/>
    <w:rPr>
      <w:rFonts w:ascii="Cambria" w:cs="Times New Roman" w:eastAsia="MS Mincho" w:hAnsi="Cambria"/>
      <w:sz w:val="24"/>
      <w:szCs w:val="24"/>
      <w:lang w:eastAsia="fr-FR"/>
    </w:rPr>
  </w:style>
  <w:style w:styleId="Paragraphedeliste" w:type="paragraph">
    <w:name w:val="List Paragraph"/>
    <w:basedOn w:val="Normal"/>
    <w:uiPriority w:val="34"/>
    <w:qFormat/>
    <w:rsid w:val="009A69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header2.xml" Type="http://schemas.openxmlformats.org/officeDocument/2006/relationships/header"/><Relationship Id="rId9" Target="header3.xml" Type="http://schemas.openxmlformats.org/officeDocument/2006/relationships/header"/></Relationships>
</file>

<file path=word/_rels/footer1.xml.rels><?xml version="1.0" encoding="UTF-8" standalone="no"?><Relationships xmlns="http://schemas.openxmlformats.org/package/2006/relationships"><Relationship Id="rId1" Target="media/image2.jpeg" Type="http://schemas.openxmlformats.org/officeDocument/2006/relationships/image"/><Relationship Id="rId2" Target="media/image3.jpeg" Type="http://schemas.openxmlformats.org/officeDocument/2006/relationships/image"/></Relationships>
</file>

<file path=word/_rels/header3.xml.rels><?xml version="1.0" encoding="UTF-8" standalone="no"?><Relationships xmlns="http://schemas.openxmlformats.org/package/2006/relationships"><Relationship Id="rId1" Target="media/image1.jp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538</Words>
  <Characters>2964</Characters>
  <Application>Microsoft Office Word</Application>
  <DocSecurity>0</DocSecurity>
  <Lines>24</Lines>
  <Paragraphs>6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2022-05-31T16:56:00Z</dcterms:created>
  <dcterms:modified xsi:type="dcterms:W3CDTF">2022-05-31T16:56:00Z</dcterms:modified>
  <cp:revision>2</cp:revision>
</cp:coreProperties>
</file>