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4F54A73" w14:textId="53862F27" w:rsidP="003F51F1" w:rsidR="00342528" w:rsidRDefault="00342528" w:rsidRPr="00E478F6">
      <w:pPr>
        <w:spacing w:before="7" w:line="276" w:lineRule="auto"/>
        <w:jc w:val="center"/>
        <w:textAlignment w:val="baseline"/>
        <w:rPr>
          <w:rFonts w:ascii="Calibri" w:cs="Calibri" w:eastAsia="Tahoma" w:hAnsi="Calibri"/>
          <w:b/>
          <w:color w:val="000000"/>
          <w:spacing w:val="1"/>
          <w:sz w:val="24"/>
          <w:szCs w:val="24"/>
          <w:lang w:val="fr-FR"/>
        </w:rPr>
      </w:pPr>
      <w:r w:rsidRPr="00E478F6">
        <w:rPr>
          <w:rFonts w:ascii="Calibri" w:cs="Calibri" w:eastAsia="Tahoma" w:hAnsi="Calibri"/>
          <w:b/>
          <w:color w:val="000000"/>
          <w:spacing w:val="1"/>
          <w:sz w:val="24"/>
          <w:szCs w:val="24"/>
          <w:lang w:val="fr-FR"/>
        </w:rPr>
        <w:t>ACCORD RELATIF AUX NEGOCIATIONS ANNUELLES OBLIGATOIRES 202</w:t>
      </w:r>
      <w:r w:rsidR="00CA5951">
        <w:rPr>
          <w:rFonts w:ascii="Calibri" w:cs="Calibri" w:eastAsia="Tahoma" w:hAnsi="Calibri"/>
          <w:b/>
          <w:color w:val="000000"/>
          <w:spacing w:val="1"/>
          <w:sz w:val="24"/>
          <w:szCs w:val="24"/>
          <w:lang w:val="fr-FR"/>
        </w:rPr>
        <w:t>3</w:t>
      </w:r>
    </w:p>
    <w:p w14:paraId="613600AE" w14:textId="7A9C01DF" w:rsidP="003F51F1" w:rsidR="00342528" w:rsidRDefault="00342528">
      <w:pPr>
        <w:spacing w:line="276" w:lineRule="auto"/>
        <w:jc w:val="center"/>
        <w:textAlignment w:val="baseline"/>
        <w:rPr>
          <w:rFonts w:ascii="Calibri" w:cs="Calibri" w:eastAsia="Tahoma" w:hAnsi="Calibri"/>
          <w:b/>
          <w:color w:val="000000"/>
          <w:spacing w:val="4"/>
          <w:sz w:val="24"/>
          <w:szCs w:val="24"/>
          <w:lang w:val="fr-FR"/>
        </w:rPr>
      </w:pPr>
      <w:r w:rsidRPr="00E478F6">
        <w:rPr>
          <w:rFonts w:ascii="Calibri" w:cs="Calibri" w:hAnsi="Calibri"/>
          <w:noProof/>
          <w:sz w:val="24"/>
          <w:szCs w:val="24"/>
          <w:lang w:eastAsia="fr-FR" w:val="fr-FR"/>
        </w:rPr>
        <mc:AlternateContent>
          <mc:Choice Requires="wps">
            <w:drawing>
              <wp:anchor allowOverlap="1" behindDoc="0" distB="0" distL="114300" distR="114300" distT="0" layoutInCell="1" locked="0" relativeHeight="251659264" simplePos="0" wp14:anchorId="0D00E219" wp14:editId="75EE9326">
                <wp:simplePos x="0" y="0"/>
                <wp:positionH relativeFrom="column">
                  <wp:posOffset>-577850</wp:posOffset>
                </wp:positionH>
                <wp:positionV relativeFrom="paragraph">
                  <wp:posOffset>9167495</wp:posOffset>
                </wp:positionV>
                <wp:extent cx="7146290" cy="0"/>
                <wp:effectExtent b="0" l="0" r="0" t="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6290"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FFB098F">
              <v:line from="-45.5pt,721.85pt" id="Lin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oleLywEAAIIDAAAOAAAAZHJzL2Uyb0RvYy54bWysU8Fu2zAMvQ/YPwi6N06CLGuNOD0k6y7Z FqDdBzCSbAuVRUFSYufvR8lJ2m23YT4IlEg+Pj7Sq8ehM+ykfNBoKz6bTDlTVqDUtqn4z5enu3vO QgQrwaBVFT+rwB/XHz+seleqObZopPKMQGwoe1fxNkZXFkUQreogTNApS84afQeRrr4ppIee0DtT zKfTZdGjl86jUCHQ63Z08nXGr2sl4o+6DioyU3HiFvPp83lIZ7FeQdl4cK0WFxrwDyw60JaK3qC2 EIEdvf4LqtPCY8A6TgR2Bda1Fir3QN3Mpn9089yCU7kXEie4m0zh/8GK76e9Z1pWfMGZhY5GtNNW sUVSpnehpICN3fvUmxjss9uheA3M4qYF26jM8OXsKG2WMorfUtIlOMI/9N9QUgwcI2aZhtp3CZIE YEOexvk2DTVEJujx82yxnD/Q0MTVV0B5TXQ+xK8KO5aMihvinIHhtAsxEYHyGpLqWHzSxuRhG8v6 ii8f7j/lhIBGy+RMYcE3h43x7ARpXfKXuyLP+7CEvIXQjnHZNS6Sx6OVuUqrQH652BG0GW1iZexF pSTMKPEB5Xnvr+rRoDP9y1KmTXp/z9lvv876FwAAAP//AwBQSwMEFAAGAAgAAAAhAMyr4a7hAAAA DgEAAA8AAABkcnMvZG93bnJldi54bWxMj8FuwjAQRO+V+AdrkXoDB5IWmsZBVaWqSBxQQy/cnHgb p8TrKHYg/H3NoWqPOzOafZNtRtOyM/ausSRgMY+AIVVWNVQL+Dy8zdbAnJekZGsJBVzRwSaf3GUy VfZCH3gufM1CCblUCtDedynnrtJopJvbDil4X7Y30oezr7nq5SWUm5Yvo+iRG9lQ+KBlh68aq1Mx GAHfh/rdHLfdbqevZRG7h2G7X6EQ99Px5RmYx9H/heGGH9AhD0ylHUg51gqYPS3CFh+MJIlXwG6R KE4SYOWvxvOM/5+R/wAAAP//AwBQSwECLQAUAAYACAAAACEAtoM4kv4AAADhAQAAEwAAAAAAAAAA AAAAAAAAAAAAW0NvbnRlbnRfVHlwZXNdLnhtbFBLAQItABQABgAIAAAAIQA4/SH/1gAAAJQBAAAL AAAAAAAAAAAAAAAAAC8BAABfcmVscy8ucmVsc1BLAQItABQABgAIAAAAIQDXoleLywEAAIIDAAAO AAAAAAAAAAAAAAAAAC4CAABkcnMvZTJvRG9jLnhtbFBLAQItABQABgAIAAAAIQDMq+Gu4QAAAA4B AAAPAAAAAAAAAAAAAAAAACUEAABkcnMvZG93bnJldi54bWxQSwUGAAAAAAQABADzAAAAMwUAAAAA " o:spid="_x0000_s1026" strokeweight=".55p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517.2pt,721.85pt" w14:anchorId="7035ED3B"/>
            </w:pict>
          </mc:Fallback>
        </mc:AlternateContent>
      </w:r>
      <w:r w:rsidRPr="00E478F6">
        <w:rPr>
          <w:rFonts w:ascii="Calibri" w:cs="Calibri" w:eastAsia="Tahoma" w:hAnsi="Calibri"/>
          <w:b/>
          <w:color w:val="000000"/>
          <w:spacing w:val="4"/>
          <w:sz w:val="24"/>
          <w:szCs w:val="24"/>
          <w:lang w:val="fr-FR"/>
        </w:rPr>
        <w:t>APPLICABLES AU PERSONNEL SEDENTAIRE DE GAZOCEAN</w:t>
      </w:r>
    </w:p>
    <w:p w14:paraId="4E00D387" w14:textId="10BFC447" w:rsidP="003F51F1" w:rsidR="00696BB4" w:rsidRDefault="00696BB4">
      <w:pPr>
        <w:spacing w:line="276" w:lineRule="auto"/>
        <w:jc w:val="center"/>
        <w:textAlignment w:val="baseline"/>
        <w:rPr>
          <w:rFonts w:ascii="Calibri" w:cs="Calibri" w:eastAsia="Tahoma" w:hAnsi="Calibri"/>
          <w:b/>
          <w:color w:val="000000"/>
          <w:spacing w:val="4"/>
          <w:sz w:val="24"/>
          <w:szCs w:val="24"/>
          <w:lang w:val="fr-FR"/>
        </w:rPr>
      </w:pPr>
    </w:p>
    <w:p w14:paraId="6FC50A6B" w14:textId="41C805A5" w:rsidP="00706A79" w:rsidR="00342528" w:rsidRDefault="00342528" w:rsidRPr="00E478F6">
      <w:pPr>
        <w:spacing w:before="596" w:line="276" w:lineRule="auto"/>
        <w:ind w:right="284"/>
        <w:jc w:val="both"/>
        <w:textAlignment w:val="baseline"/>
        <w:rPr>
          <w:rFonts w:ascii="Calibri" w:cs="Calibri" w:eastAsia="Tahoma" w:hAnsi="Calibri"/>
          <w:color w:val="000000"/>
          <w:sz w:val="24"/>
          <w:szCs w:val="24"/>
          <w:lang w:val="fr-FR"/>
        </w:rPr>
      </w:pPr>
      <w:r w:rsidRPr="00E478F6">
        <w:rPr>
          <w:rFonts w:ascii="Calibri" w:cs="Calibri" w:eastAsia="Tahoma" w:hAnsi="Calibri"/>
          <w:color w:val="000000"/>
          <w:sz w:val="24"/>
          <w:szCs w:val="24"/>
          <w:lang w:val="fr-FR"/>
        </w:rPr>
        <w:t xml:space="preserve">Entre la Société GAZOCEAN dont le siège social se trouve au </w:t>
      </w:r>
      <w:r w:rsidR="00CA5951">
        <w:rPr>
          <w:rFonts w:ascii="Calibri" w:cs="Calibri" w:eastAsia="Tahoma" w:hAnsi="Calibri"/>
          <w:color w:val="000000"/>
          <w:sz w:val="24"/>
          <w:szCs w:val="24"/>
          <w:lang w:val="fr-FR"/>
        </w:rPr>
        <w:t>132</w:t>
      </w:r>
      <w:r w:rsidRPr="00E478F6">
        <w:rPr>
          <w:rFonts w:ascii="Calibri" w:cs="Calibri" w:eastAsia="Tahoma" w:hAnsi="Calibri"/>
          <w:color w:val="000000"/>
          <w:sz w:val="24"/>
          <w:szCs w:val="24"/>
          <w:lang w:val="fr-FR"/>
        </w:rPr>
        <w:t xml:space="preserve">, </w:t>
      </w:r>
      <w:r w:rsidR="00CA5951">
        <w:rPr>
          <w:rFonts w:ascii="Calibri" w:cs="Calibri" w:eastAsia="Tahoma" w:hAnsi="Calibri"/>
          <w:color w:val="000000"/>
          <w:sz w:val="24"/>
          <w:szCs w:val="24"/>
          <w:lang w:val="fr-FR"/>
        </w:rPr>
        <w:t>boulevard Michelet</w:t>
      </w:r>
      <w:r w:rsidRPr="00E478F6">
        <w:rPr>
          <w:rFonts w:ascii="Calibri" w:cs="Calibri" w:eastAsia="Tahoma" w:hAnsi="Calibri"/>
          <w:color w:val="000000"/>
          <w:sz w:val="24"/>
          <w:szCs w:val="24"/>
          <w:lang w:val="fr-FR"/>
        </w:rPr>
        <w:t xml:space="preserve"> -130</w:t>
      </w:r>
      <w:r w:rsidR="00CA5951">
        <w:rPr>
          <w:rFonts w:ascii="Calibri" w:cs="Calibri" w:eastAsia="Tahoma" w:hAnsi="Calibri"/>
          <w:color w:val="000000"/>
          <w:sz w:val="24"/>
          <w:szCs w:val="24"/>
          <w:lang w:val="fr-FR"/>
        </w:rPr>
        <w:t>08</w:t>
      </w:r>
      <w:r w:rsidRPr="00E478F6">
        <w:rPr>
          <w:rFonts w:ascii="Calibri" w:cs="Calibri" w:eastAsia="Tahoma" w:hAnsi="Calibri"/>
          <w:color w:val="000000"/>
          <w:sz w:val="24"/>
          <w:szCs w:val="24"/>
          <w:lang w:val="fr-FR"/>
        </w:rPr>
        <w:t xml:space="preserve"> Marseille, immatriculée au Registre du Commerce et des Sociétés de Marseille sous le numéro 682 014 071, représenté par Monsieur </w:t>
      </w:r>
      <w:r w:rsidR="00462B6D">
        <w:rPr>
          <w:rFonts w:ascii="Calibri" w:cs="Calibri" w:eastAsia="Tahoma" w:hAnsi="Calibri"/>
          <w:color w:val="000000"/>
          <w:sz w:val="24"/>
          <w:szCs w:val="24"/>
          <w:lang w:val="fr-FR"/>
        </w:rPr>
        <w:t>xx</w:t>
      </w:r>
      <w:r w:rsidRPr="00E478F6">
        <w:rPr>
          <w:rFonts w:ascii="Calibri" w:cs="Calibri" w:eastAsia="Tahoma" w:hAnsi="Calibri"/>
          <w:color w:val="000000"/>
          <w:sz w:val="24"/>
          <w:szCs w:val="24"/>
          <w:lang w:val="fr-FR"/>
        </w:rPr>
        <w:t xml:space="preserve">, agissant en qualité de </w:t>
      </w:r>
      <w:r w:rsidR="00B657C9">
        <w:rPr>
          <w:rFonts w:ascii="Calibri" w:cs="Calibri" w:eastAsia="Tahoma" w:hAnsi="Calibri"/>
          <w:color w:val="000000"/>
          <w:sz w:val="24"/>
          <w:szCs w:val="24"/>
          <w:lang w:val="fr-FR"/>
        </w:rPr>
        <w:t>Président.</w:t>
      </w:r>
    </w:p>
    <w:p w14:paraId="752DAAB2" w14:textId="77777777" w:rsidP="00706A79" w:rsidR="00342528" w:rsidRDefault="00342528" w:rsidRPr="00E478F6">
      <w:pPr>
        <w:spacing w:before="204" w:line="276" w:lineRule="auto"/>
        <w:ind w:right="284"/>
        <w:jc w:val="both"/>
        <w:textAlignment w:val="baseline"/>
        <w:rPr>
          <w:rFonts w:ascii="Calibri" w:cs="Calibri" w:eastAsia="Tahoma" w:hAnsi="Calibri"/>
          <w:color w:val="000000"/>
          <w:spacing w:val="2"/>
          <w:sz w:val="24"/>
          <w:szCs w:val="24"/>
          <w:lang w:val="fr-FR"/>
        </w:rPr>
      </w:pPr>
      <w:r w:rsidRPr="00E478F6">
        <w:rPr>
          <w:rFonts w:ascii="Calibri" w:cs="Calibri" w:eastAsia="Tahoma" w:hAnsi="Calibri"/>
          <w:color w:val="000000"/>
          <w:spacing w:val="2"/>
          <w:sz w:val="24"/>
          <w:szCs w:val="24"/>
          <w:lang w:val="fr-FR"/>
        </w:rPr>
        <w:t>D'une part,</w:t>
      </w:r>
    </w:p>
    <w:p w14:paraId="73FA6A5E" w14:textId="77777777" w:rsidP="00706A79" w:rsidR="00342528" w:rsidRDefault="00342528" w:rsidRPr="00E478F6">
      <w:pPr>
        <w:spacing w:before="222" w:line="276" w:lineRule="auto"/>
        <w:ind w:right="284"/>
        <w:jc w:val="both"/>
        <w:textAlignment w:val="baseline"/>
        <w:rPr>
          <w:rFonts w:ascii="Calibri" w:cs="Calibri" w:eastAsia="Tahoma" w:hAnsi="Calibri"/>
          <w:color w:val="000000"/>
          <w:spacing w:val="-8"/>
          <w:sz w:val="24"/>
          <w:szCs w:val="24"/>
          <w:lang w:val="fr-FR"/>
        </w:rPr>
      </w:pPr>
      <w:r w:rsidRPr="00E478F6">
        <w:rPr>
          <w:rFonts w:ascii="Calibri" w:cs="Calibri" w:eastAsia="Tahoma" w:hAnsi="Calibri"/>
          <w:color w:val="000000"/>
          <w:spacing w:val="-8"/>
          <w:sz w:val="24"/>
          <w:szCs w:val="24"/>
          <w:lang w:val="fr-FR"/>
        </w:rPr>
        <w:t>Et,</w:t>
      </w:r>
    </w:p>
    <w:p w14:paraId="68CF9427" w14:textId="1B3D076F" w:rsidP="00706A79" w:rsidR="00342528" w:rsidRDefault="00342528" w:rsidRPr="00E478F6">
      <w:pPr>
        <w:spacing w:before="234" w:line="276" w:lineRule="auto"/>
        <w:ind w:right="284"/>
        <w:jc w:val="both"/>
        <w:textAlignment w:val="baseline"/>
        <w:rPr>
          <w:rFonts w:ascii="Calibri" w:cs="Calibri" w:eastAsia="Tahoma" w:hAnsi="Calibri"/>
          <w:color w:val="000000"/>
          <w:spacing w:val="4"/>
          <w:sz w:val="24"/>
          <w:szCs w:val="24"/>
          <w:lang w:val="fr-FR"/>
        </w:rPr>
      </w:pPr>
      <w:r w:rsidRPr="00E478F6">
        <w:rPr>
          <w:rFonts w:ascii="Calibri" w:cs="Calibri" w:eastAsia="Tahoma" w:hAnsi="Calibri"/>
          <w:color w:val="000000"/>
          <w:spacing w:val="4"/>
          <w:sz w:val="24"/>
          <w:szCs w:val="24"/>
          <w:lang w:val="fr-FR"/>
        </w:rPr>
        <w:t>L'organisation syndicale représentative d</w:t>
      </w:r>
      <w:r w:rsidR="00A6116B">
        <w:rPr>
          <w:rFonts w:ascii="Calibri" w:cs="Calibri" w:eastAsia="Tahoma" w:hAnsi="Calibri"/>
          <w:color w:val="000000"/>
          <w:spacing w:val="4"/>
          <w:sz w:val="24"/>
          <w:szCs w:val="24"/>
          <w:lang w:val="fr-FR"/>
        </w:rPr>
        <w:t>ans</w:t>
      </w:r>
      <w:r w:rsidRPr="00E478F6">
        <w:rPr>
          <w:rFonts w:ascii="Calibri" w:cs="Calibri" w:eastAsia="Tahoma" w:hAnsi="Calibri"/>
          <w:color w:val="000000"/>
          <w:spacing w:val="4"/>
          <w:sz w:val="24"/>
          <w:szCs w:val="24"/>
          <w:lang w:val="fr-FR"/>
        </w:rPr>
        <w:t xml:space="preserve"> l'entreprise :</w:t>
      </w:r>
    </w:p>
    <w:p w14:paraId="7E738DAE" w14:textId="258D8FDA" w:rsidP="00706A79" w:rsidR="00342528" w:rsidRDefault="00A6116B" w:rsidRPr="00E478F6">
      <w:pPr>
        <w:spacing w:before="158" w:line="276" w:lineRule="auto"/>
        <w:ind w:right="284"/>
        <w:jc w:val="both"/>
        <w:textAlignment w:val="baseline"/>
        <w:rPr>
          <w:rFonts w:ascii="Calibri" w:cs="Calibri" w:eastAsia="Tahoma" w:hAnsi="Calibri"/>
          <w:color w:val="000000"/>
          <w:sz w:val="24"/>
          <w:szCs w:val="24"/>
          <w:lang w:val="fr-FR"/>
        </w:rPr>
      </w:pPr>
      <w:r>
        <w:rPr>
          <w:rFonts w:ascii="Calibri" w:cs="Calibri" w:eastAsia="Tahoma" w:hAnsi="Calibri"/>
          <w:color w:val="000000"/>
          <w:sz w:val="24"/>
          <w:szCs w:val="24"/>
          <w:lang w:val="fr-FR"/>
        </w:rPr>
        <w:t xml:space="preserve">PSCN </w:t>
      </w:r>
      <w:r w:rsidR="00342528" w:rsidRPr="00E478F6">
        <w:rPr>
          <w:rFonts w:ascii="Calibri" w:cs="Calibri" w:eastAsia="Tahoma" w:hAnsi="Calibri"/>
          <w:color w:val="000000"/>
          <w:sz w:val="24"/>
          <w:szCs w:val="24"/>
          <w:lang w:val="fr-FR"/>
        </w:rPr>
        <w:t>CFE — CGC, représentée par M</w:t>
      </w:r>
      <w:r w:rsidR="00CA5951">
        <w:rPr>
          <w:rFonts w:ascii="Calibri" w:cs="Calibri" w:eastAsia="Tahoma" w:hAnsi="Calibri"/>
          <w:color w:val="000000"/>
          <w:sz w:val="24"/>
          <w:szCs w:val="24"/>
          <w:lang w:val="fr-FR"/>
        </w:rPr>
        <w:t xml:space="preserve">adame </w:t>
      </w:r>
      <w:r w:rsidR="00462B6D">
        <w:rPr>
          <w:rFonts w:ascii="Calibri" w:cs="Calibri" w:eastAsia="Tahoma" w:hAnsi="Calibri"/>
          <w:color w:val="000000"/>
          <w:sz w:val="24"/>
          <w:szCs w:val="24"/>
          <w:lang w:val="fr-FR"/>
        </w:rPr>
        <w:t>xx</w:t>
      </w:r>
      <w:r w:rsidR="00342528" w:rsidRPr="00E478F6">
        <w:rPr>
          <w:rFonts w:ascii="Calibri" w:cs="Calibri" w:eastAsia="Tahoma" w:hAnsi="Calibri"/>
          <w:color w:val="000000"/>
          <w:sz w:val="24"/>
          <w:szCs w:val="24"/>
          <w:lang w:val="fr-FR"/>
        </w:rPr>
        <w:t xml:space="preserve"> agissant en qualité de Délégué</w:t>
      </w:r>
      <w:r w:rsidR="00462B6D">
        <w:rPr>
          <w:rFonts w:ascii="Calibri" w:cs="Calibri" w:eastAsia="Tahoma" w:hAnsi="Calibri"/>
          <w:color w:val="000000"/>
          <w:sz w:val="24"/>
          <w:szCs w:val="24"/>
          <w:lang w:val="fr-FR"/>
        </w:rPr>
        <w:t>e</w:t>
      </w:r>
      <w:r w:rsidR="00342528" w:rsidRPr="00E478F6">
        <w:rPr>
          <w:rFonts w:ascii="Calibri" w:cs="Calibri" w:eastAsia="Tahoma" w:hAnsi="Calibri"/>
          <w:color w:val="000000"/>
          <w:sz w:val="24"/>
          <w:szCs w:val="24"/>
          <w:lang w:val="fr-FR"/>
        </w:rPr>
        <w:t xml:space="preserve"> Syndical</w:t>
      </w:r>
      <w:r w:rsidR="00462B6D">
        <w:rPr>
          <w:rFonts w:ascii="Calibri" w:cs="Calibri" w:eastAsia="Tahoma" w:hAnsi="Calibri"/>
          <w:color w:val="000000"/>
          <w:sz w:val="24"/>
          <w:szCs w:val="24"/>
          <w:lang w:val="fr-FR"/>
        </w:rPr>
        <w:t>e</w:t>
      </w:r>
      <w:r>
        <w:rPr>
          <w:rFonts w:ascii="Calibri" w:cs="Calibri" w:eastAsia="Tahoma" w:hAnsi="Calibri"/>
          <w:color w:val="000000"/>
          <w:sz w:val="24"/>
          <w:szCs w:val="24"/>
          <w:lang w:val="fr-FR"/>
        </w:rPr>
        <w:t xml:space="preserve"> sédentaire</w:t>
      </w:r>
      <w:r w:rsidR="00342528" w:rsidRPr="00E478F6">
        <w:rPr>
          <w:rFonts w:ascii="Calibri" w:cs="Calibri" w:eastAsia="Tahoma" w:hAnsi="Calibri"/>
          <w:color w:val="000000"/>
          <w:sz w:val="24"/>
          <w:szCs w:val="24"/>
          <w:lang w:val="fr-FR"/>
        </w:rPr>
        <w:t>,</w:t>
      </w:r>
    </w:p>
    <w:p w14:paraId="07E2D71C" w14:textId="77777777" w:rsidP="00706A79" w:rsidR="007D75AC" w:rsidRDefault="00342528">
      <w:pPr>
        <w:spacing w:line="276" w:lineRule="auto"/>
        <w:ind w:right="284"/>
        <w:jc w:val="both"/>
        <w:textAlignment w:val="baseline"/>
        <w:rPr>
          <w:rFonts w:ascii="Calibri" w:cs="Calibri" w:eastAsia="Tahoma" w:hAnsi="Calibri"/>
          <w:color w:val="000000"/>
          <w:sz w:val="24"/>
          <w:szCs w:val="24"/>
          <w:lang w:val="fr-FR"/>
        </w:rPr>
      </w:pPr>
      <w:r w:rsidRPr="00E478F6">
        <w:rPr>
          <w:rFonts w:ascii="Calibri" w:cs="Calibri" w:eastAsia="Tahoma" w:hAnsi="Calibri"/>
          <w:color w:val="000000"/>
          <w:sz w:val="24"/>
          <w:szCs w:val="24"/>
          <w:lang w:val="fr-FR"/>
        </w:rPr>
        <w:t xml:space="preserve">D'autre part. </w:t>
      </w:r>
    </w:p>
    <w:p w14:paraId="320F5388" w14:textId="25389CC4" w:rsidP="00706A79" w:rsidR="00342528" w:rsidRDefault="00342528" w:rsidRPr="00E478F6">
      <w:pPr>
        <w:spacing w:line="276" w:lineRule="auto"/>
        <w:ind w:right="284"/>
        <w:jc w:val="both"/>
        <w:textAlignment w:val="baseline"/>
        <w:rPr>
          <w:rFonts w:ascii="Calibri" w:cs="Calibri" w:eastAsia="Tahoma" w:hAnsi="Calibri"/>
          <w:color w:val="000000"/>
          <w:sz w:val="24"/>
          <w:szCs w:val="24"/>
          <w:lang w:val="fr-FR"/>
        </w:rPr>
      </w:pPr>
      <w:r w:rsidRPr="00E478F6">
        <w:rPr>
          <w:rFonts w:ascii="Calibri" w:cs="Calibri" w:eastAsia="Tahoma" w:hAnsi="Calibri"/>
          <w:color w:val="000000"/>
          <w:sz w:val="24"/>
          <w:szCs w:val="24"/>
          <w:lang w:val="fr-FR"/>
        </w:rPr>
        <w:br/>
        <w:t>Préambule</w:t>
      </w:r>
    </w:p>
    <w:p w14:paraId="1104640C" w14:textId="19F56522" w:rsidP="00706A79" w:rsidR="00342528" w:rsidRDefault="00342528" w:rsidRPr="00E478F6">
      <w:pPr>
        <w:spacing w:before="173" w:line="276" w:lineRule="auto"/>
        <w:ind w:right="284"/>
        <w:jc w:val="both"/>
        <w:textAlignment w:val="baseline"/>
        <w:rPr>
          <w:rFonts w:ascii="Calibri" w:cs="Calibri" w:eastAsia="Tahoma" w:hAnsi="Calibri"/>
          <w:color w:val="000000"/>
          <w:sz w:val="24"/>
          <w:szCs w:val="24"/>
          <w:lang w:val="fr-FR"/>
        </w:rPr>
      </w:pPr>
      <w:r w:rsidRPr="00E478F6">
        <w:rPr>
          <w:rFonts w:ascii="Calibri" w:cs="Calibri" w:eastAsia="Tahoma" w:hAnsi="Calibri"/>
          <w:color w:val="000000"/>
          <w:sz w:val="24"/>
          <w:szCs w:val="24"/>
          <w:lang w:val="fr-FR"/>
        </w:rPr>
        <w:t>Le présent accord est établi dans le cadre des négociations annuelles obligatoires de la société GAZOCEAN réalisées entre la Direction et l</w:t>
      </w:r>
      <w:r w:rsidR="00C049DF">
        <w:rPr>
          <w:rFonts w:ascii="Calibri" w:cs="Calibri" w:eastAsia="Tahoma" w:hAnsi="Calibri"/>
          <w:color w:val="000000"/>
          <w:sz w:val="24"/>
          <w:szCs w:val="24"/>
          <w:lang w:val="fr-FR"/>
        </w:rPr>
        <w:t>a d</w:t>
      </w:r>
      <w:r w:rsidRPr="00E478F6">
        <w:rPr>
          <w:rFonts w:ascii="Calibri" w:cs="Calibri" w:eastAsia="Tahoma" w:hAnsi="Calibri"/>
          <w:color w:val="000000"/>
          <w:sz w:val="24"/>
          <w:szCs w:val="24"/>
          <w:lang w:val="fr-FR"/>
        </w:rPr>
        <w:t>élégué</w:t>
      </w:r>
      <w:r w:rsidR="00C049DF">
        <w:rPr>
          <w:rFonts w:ascii="Calibri" w:cs="Calibri" w:eastAsia="Tahoma" w:hAnsi="Calibri"/>
          <w:color w:val="000000"/>
          <w:sz w:val="24"/>
          <w:szCs w:val="24"/>
          <w:lang w:val="fr-FR"/>
        </w:rPr>
        <w:t>e</w:t>
      </w:r>
      <w:r w:rsidRPr="00E478F6">
        <w:rPr>
          <w:rFonts w:ascii="Calibri" w:cs="Calibri" w:eastAsia="Tahoma" w:hAnsi="Calibri"/>
          <w:color w:val="000000"/>
          <w:sz w:val="24"/>
          <w:szCs w:val="24"/>
          <w:lang w:val="fr-FR"/>
        </w:rPr>
        <w:t xml:space="preserve"> représentati</w:t>
      </w:r>
      <w:r w:rsidR="00C049DF">
        <w:rPr>
          <w:rFonts w:ascii="Calibri" w:cs="Calibri" w:eastAsia="Tahoma" w:hAnsi="Calibri"/>
          <w:color w:val="000000"/>
          <w:sz w:val="24"/>
          <w:szCs w:val="24"/>
          <w:lang w:val="fr-FR"/>
        </w:rPr>
        <w:t>ve</w:t>
      </w:r>
      <w:r w:rsidRPr="00E478F6">
        <w:rPr>
          <w:rFonts w:ascii="Calibri" w:cs="Calibri" w:eastAsia="Tahoma" w:hAnsi="Calibri"/>
          <w:color w:val="000000"/>
          <w:sz w:val="24"/>
          <w:szCs w:val="24"/>
          <w:lang w:val="fr-FR"/>
        </w:rPr>
        <w:t xml:space="preserve"> du personnel</w:t>
      </w:r>
      <w:r w:rsidR="00A6116B">
        <w:rPr>
          <w:rFonts w:ascii="Calibri" w:cs="Calibri" w:eastAsia="Tahoma" w:hAnsi="Calibri"/>
          <w:color w:val="000000"/>
          <w:sz w:val="24"/>
          <w:szCs w:val="24"/>
          <w:lang w:val="fr-FR"/>
        </w:rPr>
        <w:t xml:space="preserve"> sédentaire</w:t>
      </w:r>
      <w:r w:rsidRPr="00E478F6">
        <w:rPr>
          <w:rFonts w:ascii="Calibri" w:cs="Calibri" w:eastAsia="Tahoma" w:hAnsi="Calibri"/>
          <w:color w:val="000000"/>
          <w:sz w:val="24"/>
          <w:szCs w:val="24"/>
          <w:lang w:val="fr-FR"/>
        </w:rPr>
        <w:t>.</w:t>
      </w:r>
    </w:p>
    <w:p w14:paraId="50FEE8AA" w14:textId="76358C56" w:rsidP="00706A79" w:rsidR="00CA5951" w:rsidRDefault="00342528">
      <w:pPr>
        <w:spacing w:before="156" w:line="276" w:lineRule="auto"/>
        <w:ind w:right="284"/>
        <w:jc w:val="both"/>
        <w:textAlignment w:val="baseline"/>
        <w:rPr>
          <w:rFonts w:ascii="Calibri" w:cs="Calibri" w:eastAsia="Tahoma" w:hAnsi="Calibri"/>
          <w:color w:val="000000"/>
          <w:spacing w:val="1"/>
          <w:sz w:val="24"/>
          <w:szCs w:val="24"/>
          <w:lang w:val="fr-FR"/>
        </w:rPr>
      </w:pPr>
      <w:r w:rsidRPr="00E478F6">
        <w:rPr>
          <w:rFonts w:ascii="Calibri" w:cs="Calibri" w:eastAsia="Tahoma" w:hAnsi="Calibri"/>
          <w:color w:val="000000"/>
          <w:sz w:val="24"/>
          <w:szCs w:val="24"/>
          <w:lang w:val="fr-FR"/>
        </w:rPr>
        <w:t xml:space="preserve">Les réunions se sont déroulées au Siège de GAZOCEAN les </w:t>
      </w:r>
      <w:r w:rsidR="00CA5951">
        <w:rPr>
          <w:rFonts w:ascii="Calibri" w:cs="Calibri" w:eastAsia="Tahoma" w:hAnsi="Calibri"/>
          <w:color w:val="000000"/>
          <w:sz w:val="24"/>
          <w:szCs w:val="24"/>
          <w:lang w:val="fr-FR"/>
        </w:rPr>
        <w:t>06, 14 décembre 2022 et 03 janvier 2023</w:t>
      </w:r>
      <w:r w:rsidRPr="00E478F6">
        <w:rPr>
          <w:rFonts w:ascii="Calibri" w:cs="Calibri" w:eastAsia="Tahoma" w:hAnsi="Calibri"/>
          <w:color w:val="000000"/>
          <w:sz w:val="24"/>
          <w:szCs w:val="24"/>
          <w:lang w:val="fr-FR"/>
        </w:rPr>
        <w:t>.</w:t>
      </w:r>
    </w:p>
    <w:p w14:paraId="1A3817A4" w14:textId="0A5DEED1" w:rsidP="00706A79" w:rsidR="008713A9" w:rsidRDefault="00CA5951">
      <w:pPr>
        <w:spacing w:before="222" w:line="276" w:lineRule="auto"/>
        <w:ind w:right="284"/>
        <w:jc w:val="both"/>
        <w:textAlignment w:val="baseline"/>
        <w:rPr>
          <w:rFonts w:ascii="Calibri" w:cs="Calibri" w:eastAsia="Tahoma" w:hAnsi="Calibri"/>
          <w:color w:val="000000"/>
          <w:spacing w:val="1"/>
          <w:sz w:val="24"/>
          <w:szCs w:val="24"/>
          <w:lang w:val="fr-FR"/>
        </w:rPr>
      </w:pPr>
      <w:r>
        <w:rPr>
          <w:rFonts w:ascii="Calibri" w:cs="Calibri" w:eastAsia="Tahoma" w:hAnsi="Calibri"/>
          <w:color w:val="000000"/>
          <w:spacing w:val="1"/>
          <w:sz w:val="24"/>
          <w:szCs w:val="24"/>
          <w:lang w:val="fr-FR"/>
        </w:rPr>
        <w:t>Il</w:t>
      </w:r>
      <w:r w:rsidR="00342528" w:rsidRPr="00E478F6">
        <w:rPr>
          <w:rFonts w:ascii="Calibri" w:cs="Calibri" w:eastAsia="Tahoma" w:hAnsi="Calibri"/>
          <w:color w:val="000000"/>
          <w:spacing w:val="1"/>
          <w:sz w:val="24"/>
          <w:szCs w:val="24"/>
          <w:lang w:val="fr-FR"/>
        </w:rPr>
        <w:t xml:space="preserve"> a été convenu ce qui suit :</w:t>
      </w:r>
    </w:p>
    <w:p w14:paraId="5518E3C5" w14:textId="5A961406" w:rsidP="00706A79" w:rsidR="00342528" w:rsidRDefault="00342528" w:rsidRPr="003710C7">
      <w:pPr>
        <w:pStyle w:val="Paragraphedeliste"/>
        <w:numPr>
          <w:ilvl w:val="0"/>
          <w:numId w:val="4"/>
        </w:numPr>
        <w:tabs>
          <w:tab w:pos="284" w:val="left"/>
        </w:tabs>
        <w:spacing w:before="372" w:line="276" w:lineRule="auto"/>
        <w:ind w:hanging="720" w:right="284"/>
        <w:jc w:val="both"/>
        <w:textAlignment w:val="baseline"/>
        <w:rPr>
          <w:rFonts w:ascii="Calibri" w:cs="Calibri" w:eastAsia="Tahoma" w:hAnsi="Calibri"/>
          <w:b/>
          <w:i/>
          <w:iCs/>
          <w:color w:val="000000"/>
          <w:spacing w:val="5"/>
          <w:sz w:val="24"/>
          <w:szCs w:val="24"/>
          <w:lang w:val="fr-FR"/>
        </w:rPr>
      </w:pPr>
      <w:r w:rsidRPr="003710C7">
        <w:rPr>
          <w:rFonts w:ascii="Calibri" w:cs="Calibri" w:eastAsia="Tahoma" w:hAnsi="Calibri"/>
          <w:b/>
          <w:i/>
          <w:iCs/>
          <w:color w:val="000000"/>
          <w:spacing w:val="5"/>
          <w:sz w:val="24"/>
          <w:szCs w:val="24"/>
          <w:u w:val="single"/>
          <w:lang w:val="fr-FR"/>
        </w:rPr>
        <w:t>Augmentation Générale des salaires de</w:t>
      </w:r>
      <w:r w:rsidR="00F5333D">
        <w:rPr>
          <w:rFonts w:ascii="Calibri" w:cs="Calibri" w:eastAsia="Tahoma" w:hAnsi="Calibri"/>
          <w:b/>
          <w:i/>
          <w:iCs/>
          <w:color w:val="000000"/>
          <w:spacing w:val="5"/>
          <w:sz w:val="24"/>
          <w:szCs w:val="24"/>
          <w:u w:val="single"/>
          <w:lang w:val="fr-FR"/>
        </w:rPr>
        <w:t xml:space="preserve"> base</w:t>
      </w:r>
      <w:r w:rsidR="003F51F1">
        <w:rPr>
          <w:rFonts w:ascii="Calibri" w:cs="Calibri" w:eastAsia="Tahoma" w:hAnsi="Calibri"/>
          <w:b/>
          <w:i/>
          <w:iCs/>
          <w:color w:val="000000"/>
          <w:spacing w:val="5"/>
          <w:sz w:val="24"/>
          <w:szCs w:val="24"/>
          <w:u w:val="single"/>
          <w:lang w:val="fr-FR"/>
        </w:rPr>
        <w:t xml:space="preserve"> pour l’année 202</w:t>
      </w:r>
      <w:r w:rsidR="00CA5951">
        <w:rPr>
          <w:rFonts w:ascii="Calibri" w:cs="Calibri" w:eastAsia="Tahoma" w:hAnsi="Calibri"/>
          <w:b/>
          <w:i/>
          <w:iCs/>
          <w:color w:val="000000"/>
          <w:spacing w:val="5"/>
          <w:sz w:val="24"/>
          <w:szCs w:val="24"/>
          <w:u w:val="single"/>
          <w:lang w:val="fr-FR"/>
        </w:rPr>
        <w:t>3</w:t>
      </w:r>
    </w:p>
    <w:p w14:paraId="36E6EDDC" w14:textId="47D1F8EA" w:rsidP="00706A79" w:rsidR="00342528" w:rsidRDefault="00342528">
      <w:pPr>
        <w:spacing w:before="161" w:line="276" w:lineRule="auto"/>
        <w:ind w:right="284"/>
        <w:jc w:val="both"/>
        <w:textAlignment w:val="baseline"/>
        <w:rPr>
          <w:rFonts w:ascii="Calibri" w:cs="Calibri" w:eastAsia="Tahoma" w:hAnsi="Calibri"/>
          <w:color w:val="000000"/>
          <w:sz w:val="24"/>
          <w:szCs w:val="24"/>
          <w:lang w:val="fr-FR"/>
        </w:rPr>
      </w:pPr>
      <w:r w:rsidRPr="00006B8B">
        <w:rPr>
          <w:rFonts w:ascii="Calibri" w:cs="Calibri" w:eastAsia="Tahoma" w:hAnsi="Calibri"/>
          <w:color w:val="000000"/>
          <w:sz w:val="24"/>
          <w:szCs w:val="24"/>
          <w:lang w:val="fr-FR"/>
        </w:rPr>
        <w:t>+</w:t>
      </w:r>
      <w:r w:rsidR="00064AAA" w:rsidRPr="00006B8B">
        <w:rPr>
          <w:rFonts w:ascii="Calibri" w:cs="Calibri" w:eastAsia="Tahoma" w:hAnsi="Calibri"/>
          <w:color w:val="000000"/>
          <w:sz w:val="24"/>
          <w:szCs w:val="24"/>
          <w:lang w:val="fr-FR"/>
        </w:rPr>
        <w:t>8</w:t>
      </w:r>
      <w:r w:rsidR="00006B8B" w:rsidRPr="00006B8B">
        <w:rPr>
          <w:rFonts w:ascii="Calibri" w:cs="Calibri" w:eastAsia="Tahoma" w:hAnsi="Calibri"/>
          <w:color w:val="000000"/>
          <w:sz w:val="24"/>
          <w:szCs w:val="24"/>
          <w:lang w:val="fr-FR"/>
        </w:rPr>
        <w:t>.5</w:t>
      </w:r>
      <w:r w:rsidRPr="00006B8B">
        <w:rPr>
          <w:rFonts w:ascii="Calibri" w:cs="Calibri" w:eastAsia="Tahoma" w:hAnsi="Calibri"/>
          <w:color w:val="000000"/>
          <w:sz w:val="24"/>
          <w:szCs w:val="24"/>
          <w:lang w:val="fr-FR"/>
        </w:rPr>
        <w:t>%</w:t>
      </w:r>
      <w:r w:rsidRPr="00E478F6">
        <w:rPr>
          <w:rFonts w:ascii="Calibri" w:cs="Calibri" w:eastAsia="Tahoma" w:hAnsi="Calibri"/>
          <w:color w:val="000000"/>
          <w:sz w:val="24"/>
          <w:szCs w:val="24"/>
          <w:lang w:val="fr-FR"/>
        </w:rPr>
        <w:t xml:space="preserve"> d'augmentation collective</w:t>
      </w:r>
      <w:r w:rsidR="003F51F1">
        <w:rPr>
          <w:rFonts w:ascii="Calibri" w:cs="Calibri" w:eastAsia="Tahoma" w:hAnsi="Calibri"/>
          <w:color w:val="000000"/>
          <w:sz w:val="24"/>
          <w:szCs w:val="24"/>
          <w:lang w:val="fr-FR"/>
        </w:rPr>
        <w:t xml:space="preserve"> des salaires</w:t>
      </w:r>
      <w:r w:rsidRPr="00E478F6">
        <w:rPr>
          <w:rFonts w:ascii="Calibri" w:cs="Calibri" w:eastAsia="Tahoma" w:hAnsi="Calibri"/>
          <w:color w:val="000000"/>
          <w:sz w:val="24"/>
          <w:szCs w:val="24"/>
          <w:lang w:val="fr-FR"/>
        </w:rPr>
        <w:t xml:space="preserve"> au 01</w:t>
      </w:r>
      <w:r w:rsidRPr="00635AB4">
        <w:rPr>
          <w:rFonts w:ascii="Calibri" w:cs="Calibri" w:eastAsia="Tahoma" w:hAnsi="Calibri"/>
          <w:color w:val="000000"/>
          <w:sz w:val="24"/>
          <w:szCs w:val="24"/>
          <w:vertAlign w:val="superscript"/>
          <w:lang w:val="fr-FR"/>
        </w:rPr>
        <w:t>er</w:t>
      </w:r>
      <w:r w:rsidRPr="00E478F6">
        <w:rPr>
          <w:rFonts w:ascii="Calibri" w:cs="Calibri" w:eastAsia="Tahoma" w:hAnsi="Calibri"/>
          <w:color w:val="000000"/>
          <w:sz w:val="24"/>
          <w:szCs w:val="24"/>
          <w:lang w:val="fr-FR"/>
        </w:rPr>
        <w:t xml:space="preserve"> janvier 202</w:t>
      </w:r>
      <w:r w:rsidR="00CA5951">
        <w:rPr>
          <w:rFonts w:ascii="Calibri" w:cs="Calibri" w:eastAsia="Tahoma" w:hAnsi="Calibri"/>
          <w:color w:val="000000"/>
          <w:sz w:val="24"/>
          <w:szCs w:val="24"/>
          <w:lang w:val="fr-FR"/>
        </w:rPr>
        <w:t>3</w:t>
      </w:r>
      <w:r w:rsidRPr="00E478F6">
        <w:rPr>
          <w:rFonts w:ascii="Calibri" w:cs="Calibri" w:eastAsia="Tahoma" w:hAnsi="Calibri"/>
          <w:color w:val="000000"/>
          <w:sz w:val="24"/>
          <w:szCs w:val="24"/>
          <w:lang w:val="fr-FR"/>
        </w:rPr>
        <w:t xml:space="preserve"> pour l'ensemble du personnel sédentaire présent</w:t>
      </w:r>
      <w:r w:rsidR="00860D54">
        <w:rPr>
          <w:rFonts w:ascii="Calibri" w:cs="Calibri" w:eastAsia="Tahoma" w:hAnsi="Calibri"/>
          <w:color w:val="000000"/>
          <w:sz w:val="24"/>
          <w:szCs w:val="24"/>
          <w:lang w:val="fr-FR"/>
        </w:rPr>
        <w:t xml:space="preserve"> et sous contrat</w:t>
      </w:r>
      <w:r w:rsidRPr="00E478F6">
        <w:rPr>
          <w:rFonts w:ascii="Calibri" w:cs="Calibri" w:eastAsia="Tahoma" w:hAnsi="Calibri"/>
          <w:color w:val="000000"/>
          <w:sz w:val="24"/>
          <w:szCs w:val="24"/>
          <w:lang w:val="fr-FR"/>
        </w:rPr>
        <w:t xml:space="preserve"> </w:t>
      </w:r>
      <w:r w:rsidR="00860D54">
        <w:rPr>
          <w:rFonts w:ascii="Calibri" w:cs="Calibri" w:eastAsia="Tahoma" w:hAnsi="Calibri"/>
          <w:color w:val="000000"/>
          <w:sz w:val="24"/>
          <w:szCs w:val="24"/>
          <w:lang w:val="fr-FR"/>
        </w:rPr>
        <w:t xml:space="preserve">GAZOCEAN </w:t>
      </w:r>
      <w:r w:rsidRPr="00E478F6">
        <w:rPr>
          <w:rFonts w:ascii="Calibri" w:cs="Calibri" w:eastAsia="Tahoma" w:hAnsi="Calibri"/>
          <w:color w:val="000000"/>
          <w:sz w:val="24"/>
          <w:szCs w:val="24"/>
          <w:lang w:val="fr-FR"/>
        </w:rPr>
        <w:t>au 01</w:t>
      </w:r>
      <w:r w:rsidRPr="00E478F6">
        <w:rPr>
          <w:rFonts w:ascii="Calibri" w:cs="Calibri" w:eastAsia="Tahoma" w:hAnsi="Calibri"/>
          <w:color w:val="000000"/>
          <w:sz w:val="24"/>
          <w:szCs w:val="24"/>
          <w:vertAlign w:val="superscript"/>
          <w:lang w:val="fr-FR"/>
        </w:rPr>
        <w:t>er</w:t>
      </w:r>
      <w:r w:rsidRPr="00E478F6">
        <w:rPr>
          <w:rFonts w:ascii="Calibri" w:cs="Calibri" w:eastAsia="Tahoma" w:hAnsi="Calibri"/>
          <w:color w:val="000000"/>
          <w:sz w:val="24"/>
          <w:szCs w:val="24"/>
          <w:lang w:val="fr-FR"/>
        </w:rPr>
        <w:t xml:space="preserve"> janvier 202</w:t>
      </w:r>
      <w:r w:rsidR="00CA5951">
        <w:rPr>
          <w:rFonts w:ascii="Calibri" w:cs="Calibri" w:eastAsia="Tahoma" w:hAnsi="Calibri"/>
          <w:color w:val="000000"/>
          <w:sz w:val="24"/>
          <w:szCs w:val="24"/>
          <w:lang w:val="fr-FR"/>
        </w:rPr>
        <w:t>3</w:t>
      </w:r>
      <w:r w:rsidR="00B657C9">
        <w:rPr>
          <w:rFonts w:ascii="Calibri" w:cs="Calibri" w:eastAsia="Tahoma" w:hAnsi="Calibri"/>
          <w:color w:val="000000"/>
          <w:sz w:val="24"/>
          <w:szCs w:val="24"/>
          <w:lang w:val="fr-FR"/>
        </w:rPr>
        <w:t xml:space="preserve"> et à la signature de l’accord</w:t>
      </w:r>
      <w:r w:rsidRPr="00E478F6">
        <w:rPr>
          <w:rFonts w:ascii="Calibri" w:cs="Calibri" w:eastAsia="Tahoma" w:hAnsi="Calibri"/>
          <w:color w:val="000000"/>
          <w:sz w:val="24"/>
          <w:szCs w:val="24"/>
          <w:lang w:val="fr-FR"/>
        </w:rPr>
        <w:t>.</w:t>
      </w:r>
    </w:p>
    <w:p w14:paraId="7C354D59" w14:textId="2C2C44BB" w:rsidP="00706A79" w:rsidR="00CE2DF1" w:rsidRDefault="00C049DF" w:rsidRPr="0026319F">
      <w:pPr>
        <w:pStyle w:val="Paragraphedeliste"/>
        <w:numPr>
          <w:ilvl w:val="0"/>
          <w:numId w:val="4"/>
        </w:numPr>
        <w:tabs>
          <w:tab w:pos="284" w:val="left"/>
        </w:tabs>
        <w:spacing w:before="372" w:line="360" w:lineRule="auto"/>
        <w:ind w:hanging="720" w:right="284"/>
        <w:jc w:val="both"/>
        <w:textAlignment w:val="baseline"/>
        <w:rPr>
          <w:rFonts w:ascii="Calibri" w:cs="Calibri" w:eastAsia="Tahoma" w:hAnsi="Calibri"/>
          <w:b/>
          <w:i/>
          <w:iCs/>
          <w:color w:val="000000"/>
          <w:spacing w:val="5"/>
          <w:sz w:val="24"/>
          <w:szCs w:val="24"/>
          <w:u w:val="single"/>
          <w:lang w:val="fr-FR"/>
        </w:rPr>
      </w:pPr>
      <w:r>
        <w:rPr>
          <w:rFonts w:ascii="Calibri" w:cs="Calibri" w:eastAsia="Tahoma" w:hAnsi="Calibri"/>
          <w:b/>
          <w:i/>
          <w:iCs/>
          <w:color w:val="000000"/>
          <w:spacing w:val="5"/>
          <w:sz w:val="24"/>
          <w:szCs w:val="24"/>
          <w:u w:val="single"/>
          <w:lang w:val="fr-FR"/>
        </w:rPr>
        <w:t>Mise en place d’un a</w:t>
      </w:r>
      <w:r w:rsidR="0026319F" w:rsidRPr="0026319F">
        <w:rPr>
          <w:rFonts w:ascii="Calibri" w:cs="Calibri" w:eastAsia="Tahoma" w:hAnsi="Calibri"/>
          <w:b/>
          <w:i/>
          <w:iCs/>
          <w:color w:val="000000"/>
          <w:spacing w:val="5"/>
          <w:sz w:val="24"/>
          <w:szCs w:val="24"/>
          <w:u w:val="single"/>
          <w:lang w:val="fr-FR"/>
        </w:rPr>
        <w:t>ccord astreinte</w:t>
      </w:r>
    </w:p>
    <w:p w14:paraId="7B43EC04" w14:textId="118F4FB8" w:rsidP="00706A79" w:rsidR="00AD19D4" w:rsidRDefault="00722190">
      <w:pPr>
        <w:pStyle w:val="Paragraphedeliste"/>
        <w:spacing w:before="161" w:line="360" w:lineRule="auto"/>
        <w:ind w:left="0" w:right="284"/>
        <w:jc w:val="both"/>
        <w:textAlignment w:val="baseline"/>
        <w:rPr>
          <w:rFonts w:ascii="Calibri" w:cs="Calibri" w:eastAsia="Tahoma" w:hAnsi="Calibri"/>
          <w:color w:val="000000"/>
          <w:sz w:val="24"/>
          <w:szCs w:val="24"/>
          <w:lang w:val="fr-FR"/>
        </w:rPr>
      </w:pPr>
      <w:r>
        <w:rPr>
          <w:rFonts w:ascii="Calibri" w:cs="Calibri" w:eastAsia="Tahoma" w:hAnsi="Calibri"/>
          <w:color w:val="000000"/>
          <w:sz w:val="24"/>
          <w:szCs w:val="24"/>
          <w:lang w:val="fr-FR"/>
        </w:rPr>
        <w:t xml:space="preserve">GAZOCEAN s’engage à proposer un projet d’accord sur les modalités de l’astreinte </w:t>
      </w:r>
      <w:r w:rsidR="00AD062C">
        <w:rPr>
          <w:rFonts w:ascii="Calibri" w:cs="Calibri" w:eastAsia="Tahoma" w:hAnsi="Calibri"/>
          <w:color w:val="000000"/>
          <w:sz w:val="24"/>
          <w:szCs w:val="24"/>
          <w:lang w:val="fr-FR"/>
        </w:rPr>
        <w:t xml:space="preserve">au sein de </w:t>
      </w:r>
      <w:r w:rsidR="00D8165B">
        <w:rPr>
          <w:rFonts w:ascii="Calibri" w:cs="Calibri" w:eastAsia="Tahoma" w:hAnsi="Calibri"/>
          <w:color w:val="000000"/>
          <w:sz w:val="24"/>
          <w:szCs w:val="24"/>
          <w:lang w:val="fr-FR"/>
        </w:rPr>
        <w:t>la compagnie</w:t>
      </w:r>
      <w:r w:rsidR="00AD062C">
        <w:rPr>
          <w:rFonts w:ascii="Calibri" w:cs="Calibri" w:eastAsia="Tahoma" w:hAnsi="Calibri"/>
          <w:color w:val="000000"/>
          <w:sz w:val="24"/>
          <w:szCs w:val="24"/>
          <w:lang w:val="fr-FR"/>
        </w:rPr>
        <w:t xml:space="preserve"> </w:t>
      </w:r>
      <w:r>
        <w:rPr>
          <w:rFonts w:ascii="Calibri" w:cs="Calibri" w:eastAsia="Tahoma" w:hAnsi="Calibri"/>
          <w:color w:val="000000"/>
          <w:sz w:val="24"/>
          <w:szCs w:val="24"/>
          <w:lang w:val="fr-FR"/>
        </w:rPr>
        <w:t xml:space="preserve">dans le premier trimestre 2023. </w:t>
      </w:r>
      <w:r w:rsidR="00C049DF">
        <w:rPr>
          <w:rFonts w:ascii="Calibri" w:cs="Calibri" w:eastAsia="Tahoma" w:hAnsi="Calibri"/>
          <w:color w:val="000000"/>
          <w:sz w:val="24"/>
          <w:szCs w:val="24"/>
          <w:lang w:val="fr-FR"/>
        </w:rPr>
        <w:t>Cet accord remplacera les articles concernant les tours de service de l’accord du temps de travail de 12/2015.</w:t>
      </w:r>
    </w:p>
    <w:p w14:paraId="5E5D5F2C" w14:textId="7BB75188" w:rsidP="00706A79" w:rsidR="00722190" w:rsidRDefault="00D8165B">
      <w:pPr>
        <w:pStyle w:val="Paragraphedeliste"/>
        <w:spacing w:before="161" w:line="276" w:lineRule="auto"/>
        <w:ind w:left="0" w:right="284"/>
        <w:jc w:val="both"/>
        <w:textAlignment w:val="baseline"/>
        <w:rPr>
          <w:rFonts w:ascii="Calibri" w:cs="Calibri" w:eastAsia="Tahoma" w:hAnsi="Calibri"/>
          <w:color w:val="000000"/>
          <w:sz w:val="24"/>
          <w:szCs w:val="24"/>
          <w:lang w:val="fr-FR"/>
        </w:rPr>
      </w:pPr>
      <w:r>
        <w:rPr>
          <w:rFonts w:ascii="Calibri" w:cs="Calibri" w:eastAsia="Tahoma" w:hAnsi="Calibri"/>
          <w:color w:val="000000"/>
          <w:sz w:val="24"/>
          <w:szCs w:val="24"/>
          <w:lang w:val="fr-FR"/>
        </w:rPr>
        <w:t xml:space="preserve">Les semaines d’astreinte seront rémunérées par une prime de 120€ brute. Si le salarié en charge de l’astreinte doit effectuer une tâche nécessitant un travail en dehors de ses horaires normaux de travail, une demi-journée de récupération sera acquise sous réserve </w:t>
      </w:r>
      <w:r>
        <w:rPr>
          <w:rFonts w:ascii="Calibri" w:cs="Calibri" w:eastAsia="Tahoma" w:hAnsi="Calibri"/>
          <w:color w:val="000000"/>
          <w:sz w:val="24"/>
          <w:szCs w:val="24"/>
          <w:lang w:val="fr-FR"/>
        </w:rPr>
        <w:lastRenderedPageBreak/>
        <w:t>de la validation de son responsable hiérarchique et / ou de la Direction. Les autres modalités de cette organisation seront définies dans cet accord.</w:t>
      </w:r>
    </w:p>
    <w:p w14:paraId="43EA63B1" w14:textId="77777777" w:rsidP="00706A79" w:rsidR="00833FEC" w:rsidRDefault="00833FEC">
      <w:pPr>
        <w:pStyle w:val="Paragraphedeliste"/>
        <w:spacing w:before="161" w:line="276" w:lineRule="auto"/>
        <w:ind w:left="0" w:right="284"/>
        <w:jc w:val="both"/>
        <w:textAlignment w:val="baseline"/>
        <w:rPr>
          <w:rFonts w:ascii="Calibri" w:cs="Calibri" w:eastAsia="Tahoma" w:hAnsi="Calibri"/>
          <w:color w:val="000000"/>
          <w:sz w:val="24"/>
          <w:szCs w:val="24"/>
          <w:lang w:val="fr-FR"/>
        </w:rPr>
      </w:pPr>
    </w:p>
    <w:p w14:paraId="4E2B0A0E" w14:textId="239B0DA2" w:rsidP="00706A79" w:rsidR="00C049DF" w:rsidRDefault="00C049DF" w:rsidRPr="00064AAA">
      <w:pPr>
        <w:pStyle w:val="Paragraphedeliste"/>
        <w:numPr>
          <w:ilvl w:val="0"/>
          <w:numId w:val="4"/>
        </w:numPr>
        <w:spacing w:before="161" w:line="276" w:lineRule="auto"/>
        <w:ind w:hanging="284" w:left="284" w:right="284"/>
        <w:jc w:val="both"/>
        <w:textAlignment w:val="baseline"/>
        <w:rPr>
          <w:rFonts w:ascii="Calibri" w:cs="Calibri" w:eastAsia="Tahoma" w:hAnsi="Calibri"/>
          <w:b/>
          <w:bCs/>
          <w:i/>
          <w:iCs/>
          <w:color w:val="000000"/>
          <w:sz w:val="24"/>
          <w:szCs w:val="24"/>
          <w:u w:val="single"/>
          <w:lang w:val="fr-FR"/>
        </w:rPr>
      </w:pPr>
      <w:r w:rsidRPr="00064AAA">
        <w:rPr>
          <w:rFonts w:ascii="Calibri" w:cs="Calibri" w:eastAsia="Tahoma" w:hAnsi="Calibri"/>
          <w:b/>
          <w:bCs/>
          <w:i/>
          <w:iCs/>
          <w:color w:val="000000"/>
          <w:sz w:val="24"/>
          <w:szCs w:val="24"/>
          <w:u w:val="single"/>
          <w:lang w:val="fr-FR"/>
        </w:rPr>
        <w:t>Nouveau calcul de la répartition de la réserve spéciale de participation</w:t>
      </w:r>
    </w:p>
    <w:p w14:paraId="4514BDD6" w14:textId="02048029" w:rsidP="00706A79" w:rsidR="00C049DF" w:rsidRDefault="00C049DF">
      <w:pPr>
        <w:pStyle w:val="Paragraphedeliste"/>
        <w:spacing w:before="161" w:line="276" w:lineRule="auto"/>
        <w:ind w:left="0" w:right="284"/>
        <w:jc w:val="both"/>
        <w:textAlignment w:val="baseline"/>
        <w:rPr>
          <w:rFonts w:ascii="Calibri" w:cs="Calibri" w:eastAsia="Tahoma" w:hAnsi="Calibri"/>
          <w:color w:val="000000"/>
          <w:sz w:val="24"/>
          <w:szCs w:val="24"/>
          <w:lang w:val="fr-FR"/>
        </w:rPr>
      </w:pPr>
      <w:r w:rsidRPr="00064AAA">
        <w:rPr>
          <w:rFonts w:ascii="Calibri" w:cs="Calibri" w:eastAsia="Tahoma" w:hAnsi="Calibri"/>
          <w:color w:val="000000"/>
          <w:sz w:val="24"/>
          <w:szCs w:val="24"/>
          <w:lang w:val="fr-FR"/>
        </w:rPr>
        <w:t>Un avenant à l’accord de participation en vigueur dans la société sera proposé durant le premier semestre 2023 afin de</w:t>
      </w:r>
      <w:r w:rsidR="00D8165B">
        <w:rPr>
          <w:rFonts w:ascii="Calibri" w:cs="Calibri" w:eastAsia="Tahoma" w:hAnsi="Calibri"/>
          <w:color w:val="000000"/>
          <w:sz w:val="24"/>
          <w:szCs w:val="24"/>
          <w:lang w:val="fr-FR"/>
        </w:rPr>
        <w:t xml:space="preserve"> le réviser et de</w:t>
      </w:r>
      <w:r w:rsidRPr="00064AAA">
        <w:rPr>
          <w:rFonts w:ascii="Calibri" w:cs="Calibri" w:eastAsia="Tahoma" w:hAnsi="Calibri"/>
          <w:color w:val="000000"/>
          <w:sz w:val="24"/>
          <w:szCs w:val="24"/>
          <w:lang w:val="fr-FR"/>
        </w:rPr>
        <w:t xml:space="preserve"> mettre en place une nouvelle répartition de la participation</w:t>
      </w:r>
      <w:r w:rsidR="00D8165B">
        <w:rPr>
          <w:rFonts w:ascii="Calibri" w:cs="Calibri" w:eastAsia="Tahoma" w:hAnsi="Calibri"/>
          <w:color w:val="000000"/>
          <w:sz w:val="24"/>
          <w:szCs w:val="24"/>
          <w:lang w:val="fr-FR"/>
        </w:rPr>
        <w:t>. Cette nouvelle répartition sera basée sur le t</w:t>
      </w:r>
      <w:r w:rsidR="00064AAA" w:rsidRPr="00064AAA">
        <w:rPr>
          <w:rFonts w:ascii="Calibri" w:cs="Calibri" w:eastAsia="Tahoma" w:hAnsi="Calibri"/>
          <w:color w:val="000000"/>
          <w:sz w:val="24"/>
          <w:szCs w:val="24"/>
          <w:lang w:val="fr-FR"/>
        </w:rPr>
        <w:t>emps de présence dans l’année avec une ancienneté de 3 mois minimum</w:t>
      </w:r>
      <w:r w:rsidRPr="00064AAA">
        <w:rPr>
          <w:rFonts w:ascii="Calibri" w:cs="Calibri" w:eastAsia="Tahoma" w:hAnsi="Calibri"/>
          <w:color w:val="000000"/>
          <w:sz w:val="24"/>
          <w:szCs w:val="24"/>
          <w:lang w:val="fr-FR"/>
        </w:rPr>
        <w:t>. Cet avenant sera applicable à l’ensemble du personnel de GAZOCEAN.</w:t>
      </w:r>
      <w:r w:rsidR="00D8165B">
        <w:rPr>
          <w:rFonts w:ascii="Calibri" w:cs="Calibri" w:eastAsia="Tahoma" w:hAnsi="Calibri"/>
          <w:color w:val="000000"/>
          <w:sz w:val="24"/>
          <w:szCs w:val="24"/>
          <w:lang w:val="fr-FR"/>
        </w:rPr>
        <w:t xml:space="preserve"> Elle sera donc applicable pour une répartition de la participation de l’année 2023 versée en 2024.</w:t>
      </w:r>
    </w:p>
    <w:p w14:paraId="127B5D11" w14:textId="77777777" w:rsidP="00706A79" w:rsidR="00C049DF" w:rsidRDefault="00C049DF">
      <w:pPr>
        <w:pStyle w:val="Paragraphedeliste"/>
        <w:spacing w:before="161" w:line="276" w:lineRule="auto"/>
        <w:ind w:left="0" w:right="284"/>
        <w:jc w:val="both"/>
        <w:textAlignment w:val="baseline"/>
        <w:rPr>
          <w:rFonts w:ascii="Calibri" w:cs="Calibri" w:eastAsia="Tahoma" w:hAnsi="Calibri"/>
          <w:color w:val="000000"/>
          <w:sz w:val="24"/>
          <w:szCs w:val="24"/>
          <w:lang w:val="fr-FR"/>
        </w:rPr>
      </w:pPr>
    </w:p>
    <w:p w14:paraId="1329A11F" w14:textId="783207D1" w:rsidP="00706A79" w:rsidR="0026319F" w:rsidRDefault="001F4806">
      <w:pPr>
        <w:pStyle w:val="Paragraphedeliste"/>
        <w:numPr>
          <w:ilvl w:val="0"/>
          <w:numId w:val="4"/>
        </w:numPr>
        <w:tabs>
          <w:tab w:pos="284" w:val="left"/>
        </w:tabs>
        <w:spacing w:before="372" w:line="276" w:lineRule="auto"/>
        <w:ind w:hanging="720" w:right="284"/>
        <w:jc w:val="both"/>
        <w:textAlignment w:val="baseline"/>
        <w:rPr>
          <w:rFonts w:ascii="Calibri" w:cs="Calibri" w:eastAsia="Tahoma" w:hAnsi="Calibri"/>
          <w:b/>
          <w:bCs/>
          <w:i/>
          <w:iCs/>
          <w:color w:val="000000"/>
          <w:sz w:val="24"/>
          <w:szCs w:val="24"/>
          <w:u w:val="single"/>
          <w:lang w:val="fr-FR"/>
        </w:rPr>
      </w:pPr>
      <w:r w:rsidRPr="001F4806">
        <w:rPr>
          <w:rFonts w:ascii="Calibri" w:cs="Calibri" w:eastAsia="Tahoma" w:hAnsi="Calibri"/>
          <w:b/>
          <w:bCs/>
          <w:i/>
          <w:iCs/>
          <w:color w:val="000000"/>
          <w:sz w:val="24"/>
          <w:szCs w:val="24"/>
          <w:u w:val="single"/>
          <w:lang w:val="fr-FR"/>
        </w:rPr>
        <w:t>Avenant accord compte épargne temps</w:t>
      </w:r>
    </w:p>
    <w:p w14:paraId="26DA68AF" w14:textId="2787499B" w:rsidP="00706A79" w:rsidR="005A7B76" w:rsidRDefault="005A7B76" w:rsidRPr="005A7B76">
      <w:pPr>
        <w:ind w:right="284"/>
        <w:jc w:val="both"/>
        <w:rPr>
          <w:rFonts w:ascii="Calibri" w:cs="Calibri" w:eastAsia="Tahoma" w:hAnsi="Calibri"/>
          <w:color w:val="000000"/>
          <w:sz w:val="24"/>
          <w:szCs w:val="24"/>
          <w:lang w:val="fr-FR"/>
        </w:rPr>
      </w:pPr>
      <w:r w:rsidRPr="005A7B76">
        <w:rPr>
          <w:rFonts w:ascii="Calibri" w:cs="Calibri" w:eastAsia="Tahoma" w:hAnsi="Calibri"/>
          <w:color w:val="000000"/>
          <w:sz w:val="24"/>
          <w:szCs w:val="24"/>
          <w:lang w:val="fr-FR"/>
        </w:rPr>
        <w:t>Un a</w:t>
      </w:r>
      <w:r w:rsidR="00D8165B">
        <w:rPr>
          <w:rFonts w:ascii="Calibri" w:cs="Calibri" w:eastAsia="Tahoma" w:hAnsi="Calibri"/>
          <w:color w:val="000000"/>
          <w:sz w:val="24"/>
          <w:szCs w:val="24"/>
          <w:lang w:val="fr-FR"/>
        </w:rPr>
        <w:t>v</w:t>
      </w:r>
      <w:r w:rsidRPr="005A7B76">
        <w:rPr>
          <w:rFonts w:ascii="Calibri" w:cs="Calibri" w:eastAsia="Tahoma" w:hAnsi="Calibri"/>
          <w:color w:val="000000"/>
          <w:sz w:val="24"/>
          <w:szCs w:val="24"/>
          <w:lang w:val="fr-FR"/>
        </w:rPr>
        <w:t xml:space="preserve">enant à l’accord </w:t>
      </w:r>
      <w:r w:rsidR="00464A2B">
        <w:rPr>
          <w:rFonts w:ascii="Calibri" w:cs="Calibri" w:eastAsia="Tahoma" w:hAnsi="Calibri"/>
          <w:color w:val="000000"/>
          <w:sz w:val="24"/>
          <w:szCs w:val="24"/>
          <w:lang w:val="fr-FR"/>
        </w:rPr>
        <w:t xml:space="preserve">compte épargne temps </w:t>
      </w:r>
      <w:r w:rsidRPr="005A7B76">
        <w:rPr>
          <w:rFonts w:ascii="Calibri" w:cs="Calibri" w:eastAsia="Tahoma" w:hAnsi="Calibri"/>
          <w:color w:val="000000"/>
          <w:sz w:val="24"/>
          <w:szCs w:val="24"/>
          <w:lang w:val="fr-FR"/>
        </w:rPr>
        <w:t xml:space="preserve">de </w:t>
      </w:r>
      <w:r w:rsidR="00AD062C">
        <w:rPr>
          <w:rFonts w:ascii="Calibri" w:cs="Calibri" w:eastAsia="Tahoma" w:hAnsi="Calibri"/>
          <w:color w:val="000000"/>
          <w:sz w:val="24"/>
          <w:szCs w:val="24"/>
          <w:lang w:val="fr-FR"/>
        </w:rPr>
        <w:t>12</w:t>
      </w:r>
      <w:r w:rsidRPr="005A7B76">
        <w:rPr>
          <w:rFonts w:ascii="Calibri" w:cs="Calibri" w:eastAsia="Tahoma" w:hAnsi="Calibri"/>
          <w:color w:val="000000"/>
          <w:sz w:val="24"/>
          <w:szCs w:val="24"/>
          <w:lang w:val="fr-FR"/>
        </w:rPr>
        <w:t xml:space="preserve">/2009 sera </w:t>
      </w:r>
      <w:r>
        <w:rPr>
          <w:rFonts w:ascii="Calibri" w:cs="Calibri" w:eastAsia="Tahoma" w:hAnsi="Calibri"/>
          <w:color w:val="000000"/>
          <w:sz w:val="24"/>
          <w:szCs w:val="24"/>
          <w:lang w:val="fr-FR"/>
        </w:rPr>
        <w:t>mis en place afin de permettre aux salariés de débloquer leur jours</w:t>
      </w:r>
      <w:r w:rsidR="000E42EE">
        <w:rPr>
          <w:rFonts w:ascii="Calibri" w:cs="Calibri" w:eastAsia="Tahoma" w:hAnsi="Calibri"/>
          <w:color w:val="000000"/>
          <w:sz w:val="24"/>
          <w:szCs w:val="24"/>
          <w:lang w:val="fr-FR"/>
        </w:rPr>
        <w:t xml:space="preserve"> </w:t>
      </w:r>
      <w:r>
        <w:rPr>
          <w:rFonts w:ascii="Calibri" w:cs="Calibri" w:eastAsia="Tahoma" w:hAnsi="Calibri"/>
          <w:color w:val="000000"/>
          <w:sz w:val="24"/>
          <w:szCs w:val="24"/>
          <w:lang w:val="fr-FR"/>
        </w:rPr>
        <w:t xml:space="preserve">(hors congés payés) en vue d’une rémunération immédiate à partir de 7 jours </w:t>
      </w:r>
      <w:r w:rsidR="000E42EE">
        <w:rPr>
          <w:rFonts w:ascii="Calibri" w:cs="Calibri" w:eastAsia="Tahoma" w:hAnsi="Calibri"/>
          <w:color w:val="000000"/>
          <w:sz w:val="24"/>
          <w:szCs w:val="24"/>
          <w:lang w:val="fr-FR"/>
        </w:rPr>
        <w:t xml:space="preserve">déposés </w:t>
      </w:r>
      <w:r>
        <w:rPr>
          <w:rFonts w:ascii="Calibri" w:cs="Calibri" w:eastAsia="Tahoma" w:hAnsi="Calibri"/>
          <w:color w:val="000000"/>
          <w:sz w:val="24"/>
          <w:szCs w:val="24"/>
          <w:lang w:val="fr-FR"/>
        </w:rPr>
        <w:t xml:space="preserve">sur leur compte au lieu des 15 </w:t>
      </w:r>
      <w:r w:rsidR="00C049DF">
        <w:rPr>
          <w:rFonts w:ascii="Calibri" w:cs="Calibri" w:eastAsia="Tahoma" w:hAnsi="Calibri"/>
          <w:color w:val="000000"/>
          <w:sz w:val="24"/>
          <w:szCs w:val="24"/>
          <w:lang w:val="fr-FR"/>
        </w:rPr>
        <w:t xml:space="preserve">jours </w:t>
      </w:r>
      <w:r>
        <w:rPr>
          <w:rFonts w:ascii="Calibri" w:cs="Calibri" w:eastAsia="Tahoma" w:hAnsi="Calibri"/>
          <w:color w:val="000000"/>
          <w:sz w:val="24"/>
          <w:szCs w:val="24"/>
          <w:lang w:val="fr-FR"/>
        </w:rPr>
        <w:t>actuellement nécessaire.</w:t>
      </w:r>
    </w:p>
    <w:p w14:paraId="3262DCFB" w14:textId="2776C23A" w:rsidP="00706A79" w:rsidR="00A42FFD" w:rsidRDefault="00A42FFD">
      <w:pPr>
        <w:pStyle w:val="Paragraphedeliste"/>
        <w:numPr>
          <w:ilvl w:val="0"/>
          <w:numId w:val="4"/>
        </w:numPr>
        <w:tabs>
          <w:tab w:pos="284" w:val="left"/>
        </w:tabs>
        <w:spacing w:before="372" w:line="276" w:lineRule="auto"/>
        <w:ind w:hanging="720" w:right="284"/>
        <w:jc w:val="both"/>
        <w:textAlignment w:val="baseline"/>
        <w:rPr>
          <w:rFonts w:ascii="Calibri" w:cs="Calibri" w:eastAsia="Tahoma" w:hAnsi="Calibri"/>
          <w:b/>
          <w:bCs/>
          <w:i/>
          <w:iCs/>
          <w:color w:val="000000"/>
          <w:sz w:val="24"/>
          <w:szCs w:val="24"/>
          <w:u w:val="single"/>
          <w:lang w:val="fr-FR"/>
        </w:rPr>
      </w:pPr>
      <w:r>
        <w:rPr>
          <w:rFonts w:ascii="Calibri" w:cs="Calibri" w:eastAsia="Tahoma" w:hAnsi="Calibri"/>
          <w:b/>
          <w:bCs/>
          <w:i/>
          <w:iCs/>
          <w:color w:val="000000"/>
          <w:sz w:val="24"/>
          <w:szCs w:val="24"/>
          <w:u w:val="single"/>
          <w:lang w:val="fr-FR"/>
        </w:rPr>
        <w:t>Congé paternité</w:t>
      </w:r>
    </w:p>
    <w:p w14:paraId="527AB1C0" w14:textId="558888FB" w:rsidP="00706A79" w:rsidR="005A7B76" w:rsidRDefault="005A7B76" w:rsidRPr="005A7B76">
      <w:pPr>
        <w:ind w:right="284"/>
        <w:jc w:val="both"/>
        <w:rPr>
          <w:rFonts w:ascii="Calibri" w:cs="Calibri" w:eastAsia="Tahoma" w:hAnsi="Calibri"/>
          <w:color w:val="000000"/>
          <w:sz w:val="24"/>
          <w:szCs w:val="24"/>
          <w:lang w:val="fr-FR"/>
        </w:rPr>
      </w:pPr>
      <w:r>
        <w:rPr>
          <w:rFonts w:ascii="Calibri" w:cs="Calibri" w:eastAsia="Tahoma" w:hAnsi="Calibri"/>
          <w:color w:val="000000"/>
          <w:sz w:val="24"/>
          <w:szCs w:val="24"/>
          <w:lang w:val="fr-FR"/>
        </w:rPr>
        <w:t>A partir du 01/01/2023, pour le personnel sédentaire bénéficiant d’un an d’ancienneté</w:t>
      </w:r>
      <w:r w:rsidR="000B06CD">
        <w:rPr>
          <w:rFonts w:ascii="Calibri" w:cs="Calibri" w:eastAsia="Tahoma" w:hAnsi="Calibri"/>
          <w:color w:val="000000"/>
          <w:sz w:val="24"/>
          <w:szCs w:val="24"/>
          <w:lang w:val="fr-FR"/>
        </w:rPr>
        <w:t xml:space="preserve">, GAZOCEAN </w:t>
      </w:r>
      <w:r w:rsidR="000E42EE">
        <w:rPr>
          <w:rFonts w:ascii="Calibri" w:cs="Calibri" w:eastAsia="Tahoma" w:hAnsi="Calibri"/>
          <w:color w:val="000000"/>
          <w:sz w:val="24"/>
          <w:szCs w:val="24"/>
          <w:lang w:val="fr-FR"/>
        </w:rPr>
        <w:t>permet</w:t>
      </w:r>
      <w:r w:rsidR="00C049DF">
        <w:rPr>
          <w:rFonts w:ascii="Calibri" w:cs="Calibri" w:eastAsia="Tahoma" w:hAnsi="Calibri"/>
          <w:color w:val="000000"/>
          <w:sz w:val="24"/>
          <w:szCs w:val="24"/>
          <w:lang w:val="fr-FR"/>
        </w:rPr>
        <w:t>tra</w:t>
      </w:r>
      <w:r w:rsidR="000E42EE">
        <w:rPr>
          <w:rFonts w:ascii="Calibri" w:cs="Calibri" w:eastAsia="Tahoma" w:hAnsi="Calibri"/>
          <w:color w:val="000000"/>
          <w:sz w:val="24"/>
          <w:szCs w:val="24"/>
          <w:lang w:val="fr-FR"/>
        </w:rPr>
        <w:t xml:space="preserve"> aux pères de familles de </w:t>
      </w:r>
      <w:r w:rsidR="000B06CD">
        <w:rPr>
          <w:rFonts w:ascii="Calibri" w:cs="Calibri" w:eastAsia="Tahoma" w:hAnsi="Calibri"/>
          <w:color w:val="000000"/>
          <w:sz w:val="24"/>
          <w:szCs w:val="24"/>
          <w:lang w:val="fr-FR"/>
        </w:rPr>
        <w:t>bénéficie</w:t>
      </w:r>
      <w:r w:rsidR="000E42EE">
        <w:rPr>
          <w:rFonts w:ascii="Calibri" w:cs="Calibri" w:eastAsia="Tahoma" w:hAnsi="Calibri"/>
          <w:color w:val="000000"/>
          <w:sz w:val="24"/>
          <w:szCs w:val="24"/>
          <w:lang w:val="fr-FR"/>
        </w:rPr>
        <w:t>r</w:t>
      </w:r>
      <w:r w:rsidR="000B06CD">
        <w:rPr>
          <w:rFonts w:ascii="Calibri" w:cs="Calibri" w:eastAsia="Tahoma" w:hAnsi="Calibri"/>
          <w:color w:val="000000"/>
          <w:sz w:val="24"/>
          <w:szCs w:val="24"/>
          <w:lang w:val="fr-FR"/>
        </w:rPr>
        <w:t xml:space="preserve"> du maintien de leur salaire net pour la totalité du congé</w:t>
      </w:r>
      <w:r w:rsidR="000E42EE">
        <w:rPr>
          <w:rFonts w:ascii="Calibri" w:cs="Calibri" w:eastAsia="Tahoma" w:hAnsi="Calibri"/>
          <w:color w:val="000000"/>
          <w:sz w:val="24"/>
          <w:szCs w:val="24"/>
          <w:lang w:val="fr-FR"/>
        </w:rPr>
        <w:t xml:space="preserve"> paternité</w:t>
      </w:r>
      <w:r w:rsidR="00C049DF">
        <w:rPr>
          <w:rFonts w:ascii="Calibri" w:cs="Calibri" w:eastAsia="Tahoma" w:hAnsi="Calibri"/>
          <w:color w:val="000000"/>
          <w:sz w:val="24"/>
          <w:szCs w:val="24"/>
          <w:lang w:val="fr-FR"/>
        </w:rPr>
        <w:t xml:space="preserve"> selon les dispositions légales en vigueur</w:t>
      </w:r>
      <w:r w:rsidR="00D8165B">
        <w:rPr>
          <w:rFonts w:ascii="Calibri" w:cs="Calibri" w:eastAsia="Tahoma" w:hAnsi="Calibri"/>
          <w:color w:val="000000"/>
          <w:sz w:val="24"/>
          <w:szCs w:val="24"/>
          <w:lang w:val="fr-FR"/>
        </w:rPr>
        <w:t xml:space="preserve"> après déductions des indemnités journalières de sécurité sociale</w:t>
      </w:r>
      <w:r w:rsidR="000B06CD">
        <w:rPr>
          <w:rFonts w:ascii="Calibri" w:cs="Calibri" w:eastAsia="Tahoma" w:hAnsi="Calibri"/>
          <w:color w:val="000000"/>
          <w:sz w:val="24"/>
          <w:szCs w:val="24"/>
          <w:lang w:val="fr-FR"/>
        </w:rPr>
        <w:t>.</w:t>
      </w:r>
    </w:p>
    <w:p w14:paraId="024B6388" w14:textId="3CBEE66C" w:rsidP="00706A79" w:rsidR="00A42FFD" w:rsidRDefault="00A42FFD">
      <w:pPr>
        <w:pStyle w:val="Paragraphedeliste"/>
        <w:numPr>
          <w:ilvl w:val="0"/>
          <w:numId w:val="4"/>
        </w:numPr>
        <w:tabs>
          <w:tab w:pos="284" w:val="left"/>
        </w:tabs>
        <w:spacing w:before="372" w:line="276" w:lineRule="auto"/>
        <w:ind w:hanging="284" w:left="284" w:right="284"/>
        <w:jc w:val="both"/>
        <w:textAlignment w:val="baseline"/>
        <w:rPr>
          <w:rFonts w:ascii="Calibri" w:cs="Calibri" w:eastAsia="Tahoma" w:hAnsi="Calibri"/>
          <w:b/>
          <w:bCs/>
          <w:i/>
          <w:iCs/>
          <w:color w:val="000000"/>
          <w:sz w:val="24"/>
          <w:szCs w:val="24"/>
          <w:u w:val="single"/>
          <w:lang w:val="fr-FR"/>
        </w:rPr>
      </w:pPr>
      <w:r>
        <w:rPr>
          <w:rFonts w:ascii="Calibri" w:cs="Calibri" w:eastAsia="Tahoma" w:hAnsi="Calibri"/>
          <w:b/>
          <w:bCs/>
          <w:i/>
          <w:iCs/>
          <w:color w:val="000000"/>
          <w:sz w:val="24"/>
          <w:szCs w:val="24"/>
          <w:u w:val="single"/>
          <w:lang w:val="fr-FR"/>
        </w:rPr>
        <w:t>Prise en charge frais de transport public</w:t>
      </w:r>
    </w:p>
    <w:p w14:paraId="6C5F2F70" w14:textId="11E9AD55" w:rsidP="00706A79" w:rsidR="000B06CD" w:rsidRDefault="003766E5" w:rsidRPr="003766E5">
      <w:pPr>
        <w:tabs>
          <w:tab w:pos="284" w:val="left"/>
        </w:tabs>
        <w:spacing w:line="276" w:lineRule="auto"/>
        <w:ind w:right="284"/>
        <w:jc w:val="both"/>
        <w:textAlignment w:val="baseline"/>
        <w:rPr>
          <w:rFonts w:ascii="Calibri" w:cs="Calibri" w:eastAsia="Tahoma" w:hAnsi="Calibri"/>
          <w:color w:val="000000"/>
          <w:sz w:val="24"/>
          <w:szCs w:val="24"/>
          <w:lang w:val="fr-FR"/>
        </w:rPr>
      </w:pPr>
      <w:r w:rsidRPr="003766E5">
        <w:rPr>
          <w:rFonts w:ascii="Calibri" w:cs="Calibri" w:eastAsia="Tahoma" w:hAnsi="Calibri"/>
          <w:color w:val="000000"/>
          <w:sz w:val="24"/>
          <w:szCs w:val="24"/>
          <w:lang w:val="fr-FR"/>
        </w:rPr>
        <w:t>A compter du 01/01/2023</w:t>
      </w:r>
      <w:r w:rsidR="000E42EE">
        <w:rPr>
          <w:rFonts w:ascii="Calibri" w:cs="Calibri" w:eastAsia="Tahoma" w:hAnsi="Calibri"/>
          <w:color w:val="000000"/>
          <w:sz w:val="24"/>
          <w:szCs w:val="24"/>
          <w:lang w:val="fr-FR"/>
        </w:rPr>
        <w:t xml:space="preserve"> et jusqu’au 31/12/2023</w:t>
      </w:r>
      <w:r w:rsidRPr="003766E5">
        <w:rPr>
          <w:rFonts w:ascii="Calibri" w:cs="Calibri" w:eastAsia="Tahoma" w:hAnsi="Calibri"/>
          <w:color w:val="000000"/>
          <w:sz w:val="24"/>
          <w:szCs w:val="24"/>
          <w:lang w:val="fr-FR"/>
        </w:rPr>
        <w:t>, la prise en charge</w:t>
      </w:r>
      <w:r w:rsidR="006D7EB0">
        <w:rPr>
          <w:rFonts w:ascii="Calibri" w:cs="Calibri" w:eastAsia="Tahoma" w:hAnsi="Calibri"/>
          <w:color w:val="000000"/>
          <w:sz w:val="24"/>
          <w:szCs w:val="24"/>
          <w:lang w:val="fr-FR"/>
        </w:rPr>
        <w:t xml:space="preserve"> </w:t>
      </w:r>
      <w:r w:rsidR="000E42EE">
        <w:rPr>
          <w:rFonts w:ascii="Calibri" w:cs="Calibri" w:eastAsia="Tahoma" w:hAnsi="Calibri"/>
          <w:color w:val="000000"/>
          <w:sz w:val="24"/>
          <w:szCs w:val="24"/>
          <w:lang w:val="fr-FR"/>
        </w:rPr>
        <w:t>par GAZOCEAN des frais de transport public passera de 50% à 75%</w:t>
      </w:r>
      <w:r w:rsidR="00C049DF">
        <w:rPr>
          <w:rFonts w:ascii="Calibri" w:cs="Calibri" w:eastAsia="Tahoma" w:hAnsi="Calibri"/>
          <w:color w:val="000000"/>
          <w:sz w:val="24"/>
          <w:szCs w:val="24"/>
          <w:lang w:val="fr-FR"/>
        </w:rPr>
        <w:t xml:space="preserve"> selon les conditions légales en vigueur (loi 2022-1157 du 16/08/2022)</w:t>
      </w:r>
      <w:r w:rsidR="000E42EE">
        <w:rPr>
          <w:rFonts w:ascii="Calibri" w:cs="Calibri" w:eastAsia="Tahoma" w:hAnsi="Calibri"/>
          <w:color w:val="000000"/>
          <w:sz w:val="24"/>
          <w:szCs w:val="24"/>
          <w:lang w:val="fr-FR"/>
        </w:rPr>
        <w:t>.</w:t>
      </w:r>
    </w:p>
    <w:p w14:paraId="7C8AC516" w14:textId="01EFFD0B" w:rsidP="00706A79" w:rsidR="00A42FFD" w:rsidRDefault="00A42FFD">
      <w:pPr>
        <w:pStyle w:val="Paragraphedeliste"/>
        <w:numPr>
          <w:ilvl w:val="0"/>
          <w:numId w:val="4"/>
        </w:numPr>
        <w:tabs>
          <w:tab w:pos="284" w:val="left"/>
        </w:tabs>
        <w:spacing w:before="372" w:line="276" w:lineRule="auto"/>
        <w:ind w:hanging="284" w:left="284" w:right="284"/>
        <w:jc w:val="both"/>
        <w:textAlignment w:val="baseline"/>
        <w:rPr>
          <w:rFonts w:ascii="Calibri" w:cs="Calibri" w:eastAsia="Tahoma" w:hAnsi="Calibri"/>
          <w:b/>
          <w:bCs/>
          <w:i/>
          <w:iCs/>
          <w:color w:val="000000"/>
          <w:sz w:val="24"/>
          <w:szCs w:val="24"/>
          <w:u w:val="single"/>
          <w:lang w:val="fr-FR"/>
        </w:rPr>
      </w:pPr>
      <w:r>
        <w:rPr>
          <w:rFonts w:ascii="Calibri" w:cs="Calibri" w:eastAsia="Tahoma" w:hAnsi="Calibri"/>
          <w:b/>
          <w:bCs/>
          <w:i/>
          <w:iCs/>
          <w:color w:val="000000"/>
          <w:sz w:val="24"/>
          <w:szCs w:val="24"/>
          <w:u w:val="single"/>
          <w:lang w:val="fr-FR"/>
        </w:rPr>
        <w:t>Avenant accord temps de travail</w:t>
      </w:r>
      <w:r w:rsidR="006D7EB0">
        <w:rPr>
          <w:rFonts w:ascii="Calibri" w:cs="Calibri" w:eastAsia="Tahoma" w:hAnsi="Calibri"/>
          <w:b/>
          <w:bCs/>
          <w:i/>
          <w:iCs/>
          <w:color w:val="000000"/>
          <w:sz w:val="24"/>
          <w:szCs w:val="24"/>
          <w:u w:val="single"/>
          <w:lang w:val="fr-FR"/>
        </w:rPr>
        <w:t>.</w:t>
      </w:r>
    </w:p>
    <w:p w14:paraId="43BD4A4B" w14:textId="4C26E4A5" w:rsidP="00706A79" w:rsidR="00464A2B" w:rsidRDefault="00464A2B" w:rsidRPr="005A7B76">
      <w:pPr>
        <w:ind w:right="284"/>
        <w:jc w:val="both"/>
        <w:rPr>
          <w:rFonts w:ascii="Calibri" w:cs="Calibri" w:eastAsia="Tahoma" w:hAnsi="Calibri"/>
          <w:color w:val="000000"/>
          <w:sz w:val="24"/>
          <w:szCs w:val="24"/>
          <w:lang w:val="fr-FR"/>
        </w:rPr>
      </w:pPr>
      <w:r w:rsidRPr="005A7B76">
        <w:rPr>
          <w:rFonts w:ascii="Calibri" w:cs="Calibri" w:eastAsia="Tahoma" w:hAnsi="Calibri"/>
          <w:color w:val="000000"/>
          <w:sz w:val="24"/>
          <w:szCs w:val="24"/>
          <w:lang w:val="fr-FR"/>
        </w:rPr>
        <w:t xml:space="preserve">Un avenant à l’accord </w:t>
      </w:r>
      <w:r>
        <w:rPr>
          <w:rFonts w:ascii="Calibri" w:cs="Calibri" w:eastAsia="Tahoma" w:hAnsi="Calibri"/>
          <w:color w:val="000000"/>
          <w:sz w:val="24"/>
          <w:szCs w:val="24"/>
          <w:lang w:val="fr-FR"/>
        </w:rPr>
        <w:t>temps de travail d</w:t>
      </w:r>
      <w:r w:rsidR="00C049DF">
        <w:rPr>
          <w:rFonts w:ascii="Calibri" w:cs="Calibri" w:eastAsia="Tahoma" w:hAnsi="Calibri"/>
          <w:color w:val="000000"/>
          <w:sz w:val="24"/>
          <w:szCs w:val="24"/>
          <w:lang w:val="fr-FR"/>
        </w:rPr>
        <w:t>u</w:t>
      </w:r>
      <w:r>
        <w:rPr>
          <w:rFonts w:ascii="Calibri" w:cs="Calibri" w:eastAsia="Tahoma" w:hAnsi="Calibri"/>
          <w:color w:val="000000"/>
          <w:sz w:val="24"/>
          <w:szCs w:val="24"/>
          <w:lang w:val="fr-FR"/>
        </w:rPr>
        <w:t xml:space="preserve"> 12/2015</w:t>
      </w:r>
      <w:r w:rsidRPr="005A7B76">
        <w:rPr>
          <w:rFonts w:ascii="Calibri" w:cs="Calibri" w:eastAsia="Tahoma" w:hAnsi="Calibri"/>
          <w:color w:val="000000"/>
          <w:sz w:val="24"/>
          <w:szCs w:val="24"/>
          <w:lang w:val="fr-FR"/>
        </w:rPr>
        <w:t xml:space="preserve"> sera </w:t>
      </w:r>
      <w:r>
        <w:rPr>
          <w:rFonts w:ascii="Calibri" w:cs="Calibri" w:eastAsia="Tahoma" w:hAnsi="Calibri"/>
          <w:color w:val="000000"/>
          <w:sz w:val="24"/>
          <w:szCs w:val="24"/>
          <w:lang w:val="fr-FR"/>
        </w:rPr>
        <w:t>mis en place afin de cadrer le délai d’utilisation des jours de RTT</w:t>
      </w:r>
      <w:r w:rsidR="00C049DF">
        <w:rPr>
          <w:rFonts w:ascii="Calibri" w:cs="Calibri" w:eastAsia="Tahoma" w:hAnsi="Calibri"/>
          <w:color w:val="000000"/>
          <w:sz w:val="24"/>
          <w:szCs w:val="24"/>
          <w:lang w:val="fr-FR"/>
        </w:rPr>
        <w:t>/ jours de repos</w:t>
      </w:r>
      <w:r w:rsidR="002D460E">
        <w:rPr>
          <w:rFonts w:ascii="Calibri" w:cs="Calibri" w:eastAsia="Tahoma" w:hAnsi="Calibri"/>
          <w:color w:val="000000"/>
          <w:sz w:val="24"/>
          <w:szCs w:val="24"/>
          <w:lang w:val="fr-FR"/>
        </w:rPr>
        <w:t xml:space="preserve"> (récupération</w:t>
      </w:r>
      <w:r w:rsidR="00EF62D2">
        <w:rPr>
          <w:rFonts w:ascii="Calibri" w:cs="Calibri" w:eastAsia="Tahoma" w:hAnsi="Calibri"/>
          <w:color w:val="000000"/>
          <w:sz w:val="24"/>
          <w:szCs w:val="24"/>
          <w:lang w:val="fr-FR"/>
        </w:rPr>
        <w:t>s</w:t>
      </w:r>
      <w:r w:rsidR="002D460E">
        <w:rPr>
          <w:rFonts w:ascii="Calibri" w:cs="Calibri" w:eastAsia="Tahoma" w:hAnsi="Calibri"/>
          <w:color w:val="000000"/>
          <w:sz w:val="24"/>
          <w:szCs w:val="24"/>
          <w:lang w:val="fr-FR"/>
        </w:rPr>
        <w:t>)</w:t>
      </w:r>
      <w:r>
        <w:rPr>
          <w:rFonts w:ascii="Calibri" w:cs="Calibri" w:eastAsia="Tahoma" w:hAnsi="Calibri"/>
          <w:color w:val="000000"/>
          <w:sz w:val="24"/>
          <w:szCs w:val="24"/>
          <w:lang w:val="fr-FR"/>
        </w:rPr>
        <w:t xml:space="preserve"> pour le personnel au forfait jours.</w:t>
      </w:r>
    </w:p>
    <w:p w14:paraId="04484BEE" w14:textId="679D8384" w:rsidP="00706A79" w:rsidR="00464A2B" w:rsidRDefault="00464A2B">
      <w:pPr>
        <w:ind w:right="284"/>
        <w:jc w:val="both"/>
        <w:rPr>
          <w:rFonts w:ascii="Calibri" w:cs="Calibri" w:eastAsia="Tahoma" w:hAnsi="Calibri"/>
          <w:b/>
          <w:bCs/>
          <w:i/>
          <w:iCs/>
          <w:color w:val="000000"/>
          <w:sz w:val="24"/>
          <w:szCs w:val="24"/>
          <w:u w:val="single"/>
          <w:lang w:val="fr-FR"/>
        </w:rPr>
      </w:pPr>
    </w:p>
    <w:p w14:paraId="42C73893" w14:textId="47A4D333" w:rsidP="00706A79" w:rsidR="003F51F1" w:rsidRDefault="003F51F1" w:rsidRPr="00464A2B">
      <w:pPr>
        <w:pStyle w:val="Paragraphedeliste"/>
        <w:numPr>
          <w:ilvl w:val="0"/>
          <w:numId w:val="4"/>
        </w:numPr>
        <w:spacing w:before="161" w:line="276" w:lineRule="auto"/>
        <w:ind w:hanging="284" w:left="284" w:right="284"/>
        <w:jc w:val="both"/>
        <w:textAlignment w:val="baseline"/>
        <w:rPr>
          <w:rFonts w:ascii="Calibri" w:cs="Calibri" w:eastAsia="Tahoma" w:hAnsi="Calibri"/>
          <w:b/>
          <w:bCs/>
          <w:i/>
          <w:iCs/>
          <w:color w:val="000000"/>
          <w:sz w:val="24"/>
          <w:szCs w:val="24"/>
          <w:u w:val="single"/>
          <w:lang w:val="fr-FR"/>
        </w:rPr>
      </w:pPr>
      <w:r w:rsidRPr="00464A2B">
        <w:rPr>
          <w:rFonts w:ascii="Calibri" w:cs="Calibri" w:eastAsia="Tahoma" w:hAnsi="Calibri"/>
          <w:b/>
          <w:bCs/>
          <w:i/>
          <w:iCs/>
          <w:color w:val="000000"/>
          <w:sz w:val="24"/>
          <w:szCs w:val="24"/>
          <w:u w:val="single"/>
          <w:lang w:val="fr-FR"/>
        </w:rPr>
        <w:t>Durée de l’accord</w:t>
      </w:r>
    </w:p>
    <w:p w14:paraId="3678A008" w14:textId="35CAC51D" w:rsidP="00706A79" w:rsidR="009526E8" w:rsidRDefault="003F51F1">
      <w:pPr>
        <w:spacing w:before="161" w:line="276" w:lineRule="auto"/>
        <w:ind w:right="284"/>
        <w:jc w:val="both"/>
        <w:textAlignment w:val="baseline"/>
        <w:rPr>
          <w:rFonts w:ascii="Calibri" w:cs="Calibri" w:eastAsia="Tahoma" w:hAnsi="Calibri"/>
          <w:color w:val="000000"/>
          <w:sz w:val="24"/>
          <w:szCs w:val="24"/>
          <w:lang w:val="fr-FR"/>
        </w:rPr>
      </w:pPr>
      <w:r w:rsidRPr="003F51F1">
        <w:rPr>
          <w:rFonts w:ascii="Calibri" w:cs="Calibri" w:eastAsia="Tahoma" w:hAnsi="Calibri"/>
          <w:color w:val="000000"/>
          <w:sz w:val="24"/>
          <w:szCs w:val="24"/>
          <w:lang w:val="fr-FR"/>
        </w:rPr>
        <w:t>Le présent accord</w:t>
      </w:r>
      <w:r>
        <w:rPr>
          <w:rFonts w:ascii="Calibri" w:cs="Calibri" w:eastAsia="Tahoma" w:hAnsi="Calibri"/>
          <w:color w:val="000000"/>
          <w:sz w:val="24"/>
          <w:szCs w:val="24"/>
          <w:lang w:val="fr-FR"/>
        </w:rPr>
        <w:t xml:space="preserve"> est conclu pour une duré</w:t>
      </w:r>
      <w:r w:rsidR="009526E8">
        <w:rPr>
          <w:rFonts w:ascii="Calibri" w:cs="Calibri" w:eastAsia="Tahoma" w:hAnsi="Calibri"/>
          <w:color w:val="000000"/>
          <w:sz w:val="24"/>
          <w:szCs w:val="24"/>
          <w:lang w:val="fr-FR"/>
        </w:rPr>
        <w:t xml:space="preserve">e </w:t>
      </w:r>
      <w:r>
        <w:rPr>
          <w:rFonts w:ascii="Calibri" w:cs="Calibri" w:eastAsia="Tahoma" w:hAnsi="Calibri"/>
          <w:color w:val="000000"/>
          <w:sz w:val="24"/>
          <w:szCs w:val="24"/>
          <w:lang w:val="fr-FR"/>
        </w:rPr>
        <w:t>déterminée</w:t>
      </w:r>
      <w:r w:rsidR="009526E8">
        <w:rPr>
          <w:rFonts w:ascii="Calibri" w:cs="Calibri" w:eastAsia="Tahoma" w:hAnsi="Calibri"/>
          <w:color w:val="000000"/>
          <w:sz w:val="24"/>
          <w:szCs w:val="24"/>
          <w:lang w:val="fr-FR"/>
        </w:rPr>
        <w:t xml:space="preserve"> du 01/01/2023 au 31/12/2023</w:t>
      </w:r>
      <w:r>
        <w:rPr>
          <w:rFonts w:ascii="Calibri" w:cs="Calibri" w:eastAsia="Tahoma" w:hAnsi="Calibri"/>
          <w:color w:val="000000"/>
          <w:sz w:val="24"/>
          <w:szCs w:val="24"/>
          <w:lang w:val="fr-FR"/>
        </w:rPr>
        <w:t xml:space="preserve">. Il pourra, moyennant </w:t>
      </w:r>
      <w:r w:rsidR="009526E8">
        <w:rPr>
          <w:rFonts w:ascii="Calibri" w:cs="Calibri" w:eastAsia="Tahoma" w:hAnsi="Calibri"/>
          <w:color w:val="000000"/>
          <w:sz w:val="24"/>
          <w:szCs w:val="24"/>
          <w:lang w:val="fr-FR"/>
        </w:rPr>
        <w:t>u</w:t>
      </w:r>
      <w:r>
        <w:rPr>
          <w:rFonts w:ascii="Calibri" w:cs="Calibri" w:eastAsia="Tahoma" w:hAnsi="Calibri"/>
          <w:color w:val="000000"/>
          <w:sz w:val="24"/>
          <w:szCs w:val="24"/>
          <w:lang w:val="fr-FR"/>
        </w:rPr>
        <w:t xml:space="preserve">n préavis de 3 mois être dénoncé dans les conditions prévues dans les articles L.2261-9 à L.2261.12 du code du travail. Cette dénonciation devra être notifiée à l’ensemble des autres </w:t>
      </w:r>
      <w:r w:rsidR="006D2BF5">
        <w:rPr>
          <w:rFonts w:ascii="Calibri" w:cs="Calibri" w:eastAsia="Tahoma" w:hAnsi="Calibri"/>
          <w:color w:val="000000"/>
          <w:sz w:val="24"/>
          <w:szCs w:val="24"/>
          <w:lang w:val="fr-FR"/>
        </w:rPr>
        <w:t>signataires par lettre recommandée avec accusé de réception. Dans ce cas, la Direction et les organisations syndicales représentatives se réuniront pendant la durée du préavis pour discuter les possibilités d’un nouvel accord.</w:t>
      </w:r>
    </w:p>
    <w:p w14:paraId="3EF8C22D" w14:textId="77777777" w:rsidP="00706A79" w:rsidR="009526E8" w:rsidRDefault="009526E8">
      <w:pPr>
        <w:spacing w:before="161" w:line="276" w:lineRule="auto"/>
        <w:ind w:right="284"/>
        <w:jc w:val="both"/>
        <w:textAlignment w:val="baseline"/>
        <w:rPr>
          <w:rFonts w:ascii="Calibri" w:cs="Calibri" w:eastAsia="Tahoma" w:hAnsi="Calibri"/>
          <w:color w:val="000000"/>
          <w:sz w:val="24"/>
          <w:szCs w:val="24"/>
          <w:lang w:val="fr-FR"/>
        </w:rPr>
      </w:pPr>
    </w:p>
    <w:p w14:paraId="1298C4A9" w14:textId="1B41A674" w:rsidP="00706A79" w:rsidR="006D2BF5" w:rsidRDefault="000B168F" w:rsidRPr="00464A2B">
      <w:pPr>
        <w:pStyle w:val="Paragraphedeliste"/>
        <w:numPr>
          <w:ilvl w:val="0"/>
          <w:numId w:val="4"/>
        </w:numPr>
        <w:spacing w:before="161" w:line="276" w:lineRule="auto"/>
        <w:ind w:hanging="720" w:right="284"/>
        <w:jc w:val="both"/>
        <w:textAlignment w:val="baseline"/>
        <w:rPr>
          <w:rFonts w:ascii="Calibri" w:cs="Calibri" w:eastAsia="Tahoma" w:hAnsi="Calibri"/>
          <w:b/>
          <w:bCs/>
          <w:i/>
          <w:iCs/>
          <w:color w:val="000000"/>
          <w:sz w:val="24"/>
          <w:szCs w:val="24"/>
          <w:u w:val="single"/>
          <w:lang w:val="fr-FR"/>
        </w:rPr>
      </w:pPr>
      <w:r w:rsidRPr="00464A2B">
        <w:rPr>
          <w:rFonts w:ascii="Calibri" w:cs="Calibri" w:eastAsia="Tahoma" w:hAnsi="Calibri"/>
          <w:b/>
          <w:bCs/>
          <w:i/>
          <w:iCs/>
          <w:color w:val="000000"/>
          <w:sz w:val="24"/>
          <w:szCs w:val="24"/>
          <w:u w:val="single"/>
          <w:lang w:val="fr-FR"/>
        </w:rPr>
        <w:lastRenderedPageBreak/>
        <w:t>Adhésion</w:t>
      </w:r>
    </w:p>
    <w:p w14:paraId="44C50357" w14:textId="7F4484FB" w:rsidP="00706A79" w:rsidR="003F51F1" w:rsidRDefault="000B168F">
      <w:pPr>
        <w:spacing w:before="161" w:line="276" w:lineRule="auto"/>
        <w:ind w:right="284"/>
        <w:jc w:val="both"/>
        <w:textAlignment w:val="baseline"/>
        <w:rPr>
          <w:rFonts w:ascii="Calibri" w:cs="Calibri" w:eastAsia="Tahoma" w:hAnsi="Calibri"/>
          <w:color w:val="000000"/>
          <w:sz w:val="24"/>
          <w:szCs w:val="24"/>
          <w:lang w:val="fr-FR"/>
        </w:rPr>
      </w:pPr>
      <w:r>
        <w:rPr>
          <w:rFonts w:ascii="Calibri" w:cs="Calibri" w:eastAsia="Tahoma" w:hAnsi="Calibri"/>
          <w:color w:val="000000"/>
          <w:sz w:val="24"/>
          <w:szCs w:val="24"/>
          <w:lang w:val="fr-FR"/>
        </w:rPr>
        <w:t>Conformément à l’article L.2261-3 du code du travail, toute organisation syndicale de salariés représentatives dans l’entreprise, qui n’est pas signataire du présent accord, pourra y adhérer ultérieurement.</w:t>
      </w:r>
    </w:p>
    <w:p w14:paraId="02AE9C68" w14:textId="506F14D1" w:rsidP="00706A79" w:rsidR="000B168F" w:rsidRDefault="000B168F">
      <w:pPr>
        <w:spacing w:before="161" w:line="276" w:lineRule="auto"/>
        <w:ind w:right="284"/>
        <w:jc w:val="both"/>
        <w:textAlignment w:val="baseline"/>
        <w:rPr>
          <w:rFonts w:ascii="Calibri" w:cs="Calibri" w:eastAsia="Tahoma" w:hAnsi="Calibri"/>
          <w:color w:val="000000"/>
          <w:sz w:val="24"/>
          <w:szCs w:val="24"/>
          <w:lang w:val="fr-FR"/>
        </w:rPr>
      </w:pPr>
      <w:r>
        <w:rPr>
          <w:rFonts w:ascii="Calibri" w:cs="Calibri" w:eastAsia="Tahoma" w:hAnsi="Calibri"/>
          <w:color w:val="000000"/>
          <w:sz w:val="24"/>
          <w:szCs w:val="24"/>
          <w:lang w:val="fr-FR"/>
        </w:rPr>
        <w:t>L’adhésion produira effet à partir du jour qui suivra celui de son dépôt au greffe du conseil des prud’hommes compétent de la DREETS PACA. Notification devra également en être faite, dans un délai de huit jours par lettre recommandée, aux parties signataires.</w:t>
      </w:r>
    </w:p>
    <w:p w14:paraId="507E783B" w14:textId="77777777" w:rsidP="00706A79" w:rsidR="00604FE0" w:rsidRDefault="00604FE0">
      <w:pPr>
        <w:spacing w:before="161" w:line="276" w:lineRule="auto"/>
        <w:ind w:right="284"/>
        <w:jc w:val="both"/>
        <w:textAlignment w:val="baseline"/>
        <w:rPr>
          <w:rFonts w:ascii="Calibri" w:cs="Calibri" w:eastAsia="Tahoma" w:hAnsi="Calibri"/>
          <w:color w:val="000000"/>
          <w:sz w:val="24"/>
          <w:szCs w:val="24"/>
          <w:lang w:val="fr-FR"/>
        </w:rPr>
      </w:pPr>
    </w:p>
    <w:p w14:paraId="7A995351" w14:textId="77777777" w:rsidP="00706A79" w:rsidR="00342528" w:rsidRDefault="00342528" w:rsidRPr="00464A2B">
      <w:pPr>
        <w:pStyle w:val="Paragraphedeliste"/>
        <w:numPr>
          <w:ilvl w:val="0"/>
          <w:numId w:val="4"/>
        </w:numPr>
        <w:tabs>
          <w:tab w:pos="426" w:val="left"/>
          <w:tab w:pos="1008" w:val="left"/>
        </w:tabs>
        <w:spacing w:line="276" w:lineRule="auto"/>
        <w:ind w:hanging="720" w:right="284"/>
        <w:jc w:val="both"/>
        <w:textAlignment w:val="baseline"/>
        <w:rPr>
          <w:rFonts w:ascii="Calibri" w:cs="Calibri" w:eastAsia="Tahoma" w:hAnsi="Calibri"/>
          <w:b/>
          <w:i/>
          <w:iCs/>
          <w:color w:val="000000"/>
          <w:spacing w:val="5"/>
          <w:sz w:val="24"/>
          <w:szCs w:val="24"/>
          <w:u w:val="single"/>
          <w:lang w:val="fr-FR"/>
        </w:rPr>
      </w:pPr>
      <w:r w:rsidRPr="00464A2B">
        <w:rPr>
          <w:rFonts w:ascii="Calibri" w:cs="Calibri" w:eastAsia="Tahoma" w:hAnsi="Calibri"/>
          <w:b/>
          <w:i/>
          <w:iCs/>
          <w:color w:val="000000"/>
          <w:spacing w:val="5"/>
          <w:sz w:val="24"/>
          <w:szCs w:val="24"/>
          <w:u w:val="single"/>
          <w:lang w:val="fr-FR"/>
        </w:rPr>
        <w:t>Formalités de dépôt et entrée en vigueur</w:t>
      </w:r>
    </w:p>
    <w:p w14:paraId="671E4947" w14:textId="603294F2" w:rsidP="00706A79" w:rsidR="00342528" w:rsidRDefault="00342528" w:rsidRPr="00E478F6">
      <w:pPr>
        <w:spacing w:before="161" w:line="276" w:lineRule="auto"/>
        <w:ind w:right="284"/>
        <w:jc w:val="both"/>
        <w:textAlignment w:val="baseline"/>
        <w:rPr>
          <w:rFonts w:ascii="Calibri" w:cs="Calibri" w:eastAsia="Tahoma" w:hAnsi="Calibri"/>
          <w:color w:val="000000"/>
          <w:sz w:val="24"/>
          <w:szCs w:val="24"/>
          <w:lang w:val="fr-FR"/>
        </w:rPr>
      </w:pPr>
      <w:r w:rsidRPr="00E478F6">
        <w:rPr>
          <w:rFonts w:ascii="Calibri" w:cs="Calibri" w:eastAsia="Tahoma" w:hAnsi="Calibri"/>
          <w:color w:val="000000"/>
          <w:sz w:val="24"/>
          <w:szCs w:val="24"/>
          <w:lang w:val="fr-FR"/>
        </w:rPr>
        <w:t xml:space="preserve">Le présent accord sera déposé, en application des dispositions des articles L.2231-6 et D.2231-2 et suivants du Code du travail, auprès de la </w:t>
      </w:r>
      <w:r w:rsidRPr="0076082A">
        <w:rPr>
          <w:rFonts w:ascii="Calibri" w:cs="Calibri" w:eastAsia="Tahoma" w:hAnsi="Calibri"/>
          <w:color w:val="000000"/>
          <w:sz w:val="24"/>
          <w:szCs w:val="24"/>
          <w:lang w:val="fr-FR"/>
        </w:rPr>
        <w:t>D</w:t>
      </w:r>
      <w:r w:rsidR="0076082A" w:rsidRPr="0076082A">
        <w:rPr>
          <w:rFonts w:ascii="Calibri" w:cs="Calibri" w:eastAsia="Tahoma" w:hAnsi="Calibri"/>
          <w:color w:val="000000"/>
          <w:sz w:val="24"/>
          <w:szCs w:val="24"/>
          <w:lang w:val="fr-FR"/>
        </w:rPr>
        <w:t>REETS</w:t>
      </w:r>
      <w:r w:rsidRPr="00E478F6">
        <w:rPr>
          <w:rFonts w:ascii="Calibri" w:cs="Calibri" w:eastAsia="Tahoma" w:hAnsi="Calibri"/>
          <w:color w:val="000000"/>
          <w:sz w:val="24"/>
          <w:szCs w:val="24"/>
          <w:lang w:val="fr-FR"/>
        </w:rPr>
        <w:t xml:space="preserve"> PACA.</w:t>
      </w:r>
      <w:r w:rsidR="00324830">
        <w:rPr>
          <w:rFonts w:ascii="Calibri" w:cs="Calibri" w:eastAsia="Tahoma" w:hAnsi="Calibri"/>
          <w:color w:val="000000"/>
          <w:sz w:val="24"/>
          <w:szCs w:val="24"/>
          <w:lang w:val="fr-FR"/>
        </w:rPr>
        <w:t xml:space="preserve"> Ce dépôt sera fait en ligne via la plateforme </w:t>
      </w:r>
      <w:proofErr w:type="spellStart"/>
      <w:r w:rsidR="00324830">
        <w:rPr>
          <w:rFonts w:ascii="Calibri" w:cs="Calibri" w:eastAsia="Tahoma" w:hAnsi="Calibri"/>
          <w:color w:val="000000"/>
          <w:sz w:val="24"/>
          <w:szCs w:val="24"/>
          <w:lang w:val="fr-FR"/>
        </w:rPr>
        <w:t>TeleAccords</w:t>
      </w:r>
      <w:proofErr w:type="spellEnd"/>
      <w:r w:rsidR="00324830">
        <w:rPr>
          <w:rFonts w:ascii="Calibri" w:cs="Calibri" w:eastAsia="Tahoma" w:hAnsi="Calibri"/>
          <w:color w:val="000000"/>
          <w:sz w:val="24"/>
          <w:szCs w:val="24"/>
          <w:lang w:val="fr-FR"/>
        </w:rPr>
        <w:t>.</w:t>
      </w:r>
    </w:p>
    <w:p w14:paraId="4AE8ECA3" w14:textId="7EB0DA51" w:rsidP="00706A79" w:rsidR="00A265D6" w:rsidRDefault="00342528">
      <w:pPr>
        <w:spacing w:before="223" w:line="276" w:lineRule="auto"/>
        <w:ind w:right="284"/>
        <w:jc w:val="both"/>
        <w:textAlignment w:val="baseline"/>
        <w:rPr>
          <w:rFonts w:ascii="Calibri" w:cs="Calibri" w:eastAsia="Tahoma" w:hAnsi="Calibri"/>
          <w:color w:val="000000"/>
          <w:spacing w:val="4"/>
          <w:sz w:val="24"/>
          <w:szCs w:val="24"/>
          <w:lang w:val="fr-FR"/>
        </w:rPr>
      </w:pPr>
      <w:r w:rsidRPr="00E478F6">
        <w:rPr>
          <w:rFonts w:ascii="Calibri" w:cs="Calibri" w:eastAsia="Tahoma" w:hAnsi="Calibri"/>
          <w:color w:val="000000"/>
          <w:spacing w:val="4"/>
          <w:sz w:val="24"/>
          <w:szCs w:val="24"/>
          <w:lang w:val="fr-FR"/>
        </w:rPr>
        <w:t>Par ailleurs, un exemplaire sera déposé au Greffe du Conseil de Prud'hommes.</w:t>
      </w:r>
    </w:p>
    <w:p w14:paraId="45AE3EFC" w14:textId="0B1E7C50" w:rsidP="00706A79" w:rsidR="00342528" w:rsidRDefault="00342528" w:rsidRPr="00A265D6">
      <w:pPr>
        <w:spacing w:before="223" w:line="276" w:lineRule="auto"/>
        <w:ind w:right="284"/>
        <w:jc w:val="both"/>
        <w:textAlignment w:val="baseline"/>
        <w:rPr>
          <w:rFonts w:ascii="Calibri" w:cs="Calibri" w:eastAsia="Tahoma" w:hAnsi="Calibri"/>
          <w:color w:val="000000"/>
          <w:spacing w:val="4"/>
          <w:sz w:val="24"/>
          <w:szCs w:val="24"/>
          <w:lang w:val="fr-FR"/>
        </w:rPr>
        <w:sectPr w:rsidR="00342528" w:rsidRPr="00A265D6" w:rsidSect="00706A79">
          <w:headerReference r:id="rId8" w:type="default"/>
          <w:footerReference r:id="rId9" w:type="default"/>
          <w:pgSz w:h="16812" w:w="11887"/>
          <w:pgMar w:bottom="1417" w:footer="720" w:gutter="0" w:header="720" w:left="1417" w:right="1397" w:top="1417"/>
          <w:cols w:space="720"/>
          <w:docGrid w:linePitch="299"/>
        </w:sectPr>
      </w:pPr>
      <w:r w:rsidRPr="00E478F6">
        <w:rPr>
          <w:rFonts w:ascii="Calibri" w:cs="Calibri" w:eastAsia="Tahoma" w:hAnsi="Calibri"/>
          <w:color w:val="000000"/>
          <w:spacing w:val="5"/>
          <w:sz w:val="24"/>
          <w:szCs w:val="24"/>
          <w:lang w:val="fr-FR"/>
        </w:rPr>
        <w:t>Marseille</w:t>
      </w:r>
      <w:r w:rsidRPr="00B32D01">
        <w:rPr>
          <w:rFonts w:ascii="Calibri" w:cs="Calibri" w:eastAsia="Tahoma" w:hAnsi="Calibri"/>
          <w:color w:val="000000"/>
          <w:spacing w:val="5"/>
          <w:sz w:val="24"/>
          <w:szCs w:val="24"/>
          <w:lang w:val="fr-FR"/>
        </w:rPr>
        <w:t>, le</w:t>
      </w:r>
      <w:r w:rsidR="00604FE0" w:rsidRPr="00B32D01">
        <w:rPr>
          <w:rFonts w:ascii="Calibri" w:cs="Calibri" w:eastAsia="Tahoma" w:hAnsi="Calibri"/>
          <w:color w:val="000000"/>
          <w:spacing w:val="5"/>
          <w:sz w:val="24"/>
          <w:szCs w:val="24"/>
          <w:lang w:val="fr-FR"/>
        </w:rPr>
        <w:t xml:space="preserve"> </w:t>
      </w:r>
      <w:r w:rsidR="00B32D01" w:rsidRPr="00B32D01">
        <w:rPr>
          <w:rFonts w:ascii="Calibri" w:cs="Calibri" w:eastAsia="Tahoma" w:hAnsi="Calibri"/>
          <w:color w:val="000000"/>
          <w:spacing w:val="5"/>
          <w:sz w:val="24"/>
          <w:szCs w:val="24"/>
          <w:lang w:val="fr-FR"/>
        </w:rPr>
        <w:t>0</w:t>
      </w:r>
      <w:r w:rsidR="00C27E88">
        <w:rPr>
          <w:rFonts w:ascii="Calibri" w:cs="Calibri" w:eastAsia="Tahoma" w:hAnsi="Calibri"/>
          <w:color w:val="000000"/>
          <w:spacing w:val="5"/>
          <w:sz w:val="24"/>
          <w:szCs w:val="24"/>
          <w:lang w:val="fr-FR"/>
        </w:rPr>
        <w:t>9</w:t>
      </w:r>
      <w:r w:rsidR="00B32D01">
        <w:rPr>
          <w:rFonts w:ascii="Calibri" w:cs="Calibri" w:eastAsia="Tahoma" w:hAnsi="Calibri"/>
          <w:color w:val="000000"/>
          <w:spacing w:val="5"/>
          <w:sz w:val="24"/>
          <w:szCs w:val="24"/>
          <w:lang w:val="fr-FR"/>
        </w:rPr>
        <w:t>/01/2023</w:t>
      </w:r>
    </w:p>
    <w:p w14:paraId="24D758FC" w14:textId="747D8A25" w:rsidP="00706A79" w:rsidR="00E31FB5" w:rsidRDefault="00E31FB5">
      <w:pPr>
        <w:spacing w:before="1" w:line="276" w:lineRule="auto"/>
        <w:ind w:right="284"/>
        <w:jc w:val="both"/>
        <w:textAlignment w:val="baseline"/>
        <w:rPr>
          <w:rFonts w:ascii="Calibri" w:cs="Calibri" w:eastAsia="Tahoma" w:hAnsi="Calibri"/>
          <w:color w:val="000000"/>
          <w:sz w:val="24"/>
          <w:szCs w:val="24"/>
          <w:lang w:val="fr-FR"/>
        </w:rPr>
      </w:pPr>
    </w:p>
    <w:p w14:paraId="0F299C0A" w14:textId="4A53E301" w:rsidP="00706A79" w:rsidR="00E31FB5" w:rsidRDefault="00E31FB5">
      <w:pPr>
        <w:spacing w:before="1" w:line="276" w:lineRule="auto"/>
        <w:ind w:right="284"/>
        <w:jc w:val="both"/>
        <w:textAlignment w:val="baseline"/>
        <w:rPr>
          <w:rFonts w:ascii="Calibri" w:cs="Calibri" w:eastAsia="Tahoma" w:hAnsi="Calibri"/>
          <w:color w:val="000000"/>
          <w:sz w:val="24"/>
          <w:szCs w:val="24"/>
          <w:lang w:val="fr-FR"/>
        </w:rPr>
      </w:pPr>
    </w:p>
    <w:p w14:paraId="3926892B" w14:textId="4C1C8586" w:rsidP="00706A79" w:rsidR="00A265D6" w:rsidRDefault="00A265D6">
      <w:pPr>
        <w:spacing w:before="1" w:line="276" w:lineRule="auto"/>
        <w:ind w:right="284"/>
        <w:jc w:val="both"/>
        <w:textAlignment w:val="baseline"/>
        <w:rPr>
          <w:rFonts w:ascii="Calibri" w:cs="Calibri" w:eastAsia="Tahoma" w:hAnsi="Calibri"/>
          <w:color w:val="000000"/>
          <w:sz w:val="24"/>
          <w:szCs w:val="24"/>
          <w:lang w:val="fr-FR"/>
        </w:rPr>
      </w:pPr>
    </w:p>
    <w:p w14:paraId="7D3B5518" w14:textId="77777777" w:rsidP="00706A79" w:rsidR="00C27E88" w:rsidRDefault="00C27E88">
      <w:pPr>
        <w:spacing w:before="1" w:line="276" w:lineRule="auto"/>
        <w:ind w:right="284"/>
        <w:jc w:val="both"/>
        <w:textAlignment w:val="baseline"/>
        <w:rPr>
          <w:rFonts w:ascii="Calibri" w:cs="Calibri" w:eastAsia="Tahoma" w:hAnsi="Calibri"/>
          <w:color w:val="000000"/>
          <w:sz w:val="24"/>
          <w:szCs w:val="24"/>
          <w:lang w:val="fr-FR"/>
        </w:rPr>
      </w:pPr>
    </w:p>
    <w:p w14:paraId="549E5396" w14:textId="732077F6" w:rsidP="00706A79" w:rsidR="00A265D6" w:rsidRDefault="00462B6D">
      <w:pPr>
        <w:spacing w:before="1" w:line="276" w:lineRule="auto"/>
        <w:ind w:right="284"/>
        <w:jc w:val="both"/>
        <w:textAlignment w:val="baseline"/>
        <w:rPr>
          <w:rFonts w:ascii="Calibri" w:cs="Calibri" w:eastAsia="Tahoma" w:hAnsi="Calibri"/>
          <w:color w:val="000000"/>
          <w:sz w:val="24"/>
          <w:szCs w:val="24"/>
          <w:lang w:val="fr-FR"/>
        </w:rPr>
      </w:pPr>
      <w:proofErr w:type="gramStart"/>
      <w:r>
        <w:rPr>
          <w:rFonts w:ascii="Calibri" w:cs="Calibri" w:eastAsia="Tahoma" w:hAnsi="Calibri"/>
          <w:color w:val="000000"/>
          <w:sz w:val="24"/>
          <w:szCs w:val="24"/>
          <w:lang w:val="fr-FR"/>
        </w:rPr>
        <w:t>xx</w:t>
      </w:r>
      <w:proofErr w:type="gramEnd"/>
      <w:r w:rsidR="00A265D6">
        <w:rPr>
          <w:rFonts w:ascii="Calibri" w:cs="Calibri" w:eastAsia="Tahoma" w:hAnsi="Calibri"/>
          <w:color w:val="000000"/>
          <w:sz w:val="24"/>
          <w:szCs w:val="24"/>
          <w:lang w:val="fr-FR"/>
        </w:rPr>
        <w:tab/>
      </w:r>
      <w:r w:rsidR="00A265D6">
        <w:rPr>
          <w:rFonts w:ascii="Calibri" w:cs="Calibri" w:eastAsia="Tahoma" w:hAnsi="Calibri"/>
          <w:color w:val="000000"/>
          <w:sz w:val="24"/>
          <w:szCs w:val="24"/>
          <w:lang w:val="fr-FR"/>
        </w:rPr>
        <w:tab/>
      </w:r>
      <w:r w:rsidR="00A265D6">
        <w:rPr>
          <w:rFonts w:ascii="Calibri" w:cs="Calibri" w:eastAsia="Tahoma" w:hAnsi="Calibri"/>
          <w:color w:val="000000"/>
          <w:sz w:val="24"/>
          <w:szCs w:val="24"/>
          <w:lang w:val="fr-FR"/>
        </w:rPr>
        <w:tab/>
      </w:r>
      <w:r w:rsidR="00A265D6">
        <w:rPr>
          <w:rFonts w:ascii="Calibri" w:cs="Calibri" w:eastAsia="Tahoma" w:hAnsi="Calibri"/>
          <w:color w:val="000000"/>
          <w:sz w:val="24"/>
          <w:szCs w:val="24"/>
          <w:lang w:val="fr-FR"/>
        </w:rPr>
        <w:tab/>
      </w:r>
      <w:r w:rsidR="00A265D6">
        <w:rPr>
          <w:rFonts w:ascii="Calibri" w:cs="Calibri" w:eastAsia="Tahoma" w:hAnsi="Calibri"/>
          <w:color w:val="000000"/>
          <w:sz w:val="24"/>
          <w:szCs w:val="24"/>
          <w:lang w:val="fr-FR"/>
        </w:rPr>
        <w:tab/>
      </w:r>
      <w:r w:rsidR="00A265D6">
        <w:rPr>
          <w:rFonts w:ascii="Calibri" w:cs="Calibri" w:eastAsia="Tahoma" w:hAnsi="Calibri"/>
          <w:color w:val="000000"/>
          <w:sz w:val="24"/>
          <w:szCs w:val="24"/>
          <w:lang w:val="fr-FR"/>
        </w:rPr>
        <w:tab/>
      </w:r>
    </w:p>
    <w:p w14:paraId="27A864F7" w14:textId="3B7EC702" w:rsidP="00706A79" w:rsidR="00A265D6" w:rsidRDefault="00FA06EA">
      <w:pPr>
        <w:spacing w:before="1" w:line="276" w:lineRule="auto"/>
        <w:ind w:right="284"/>
        <w:jc w:val="both"/>
        <w:textAlignment w:val="baseline"/>
        <w:rPr>
          <w:rFonts w:ascii="Calibri" w:cs="Calibri" w:eastAsia="Tahoma" w:hAnsi="Calibri"/>
          <w:color w:val="000000"/>
          <w:sz w:val="24"/>
          <w:szCs w:val="24"/>
          <w:lang w:val="fr-FR"/>
        </w:rPr>
      </w:pPr>
      <w:r>
        <w:rPr>
          <w:rFonts w:ascii="Calibri" w:cs="Calibri" w:eastAsia="Tahoma" w:hAnsi="Calibri"/>
          <w:color w:val="000000"/>
          <w:sz w:val="24"/>
          <w:szCs w:val="24"/>
          <w:lang w:val="fr-FR"/>
        </w:rPr>
        <w:t>Président</w:t>
      </w:r>
      <w:r w:rsidR="00A6359F">
        <w:rPr>
          <w:rFonts w:ascii="Calibri" w:cs="Calibri" w:eastAsia="Tahoma" w:hAnsi="Calibri"/>
          <w:color w:val="000000"/>
          <w:sz w:val="24"/>
          <w:szCs w:val="24"/>
          <w:lang w:val="fr-FR"/>
        </w:rPr>
        <w:tab/>
      </w:r>
      <w:r w:rsidR="00A6359F">
        <w:rPr>
          <w:rFonts w:ascii="Calibri" w:cs="Calibri" w:eastAsia="Tahoma" w:hAnsi="Calibri"/>
          <w:color w:val="000000"/>
          <w:sz w:val="24"/>
          <w:szCs w:val="24"/>
          <w:lang w:val="fr-FR"/>
        </w:rPr>
        <w:tab/>
      </w:r>
      <w:r w:rsidR="00A6359F">
        <w:rPr>
          <w:rFonts w:ascii="Calibri" w:cs="Calibri" w:eastAsia="Tahoma" w:hAnsi="Calibri"/>
          <w:color w:val="000000"/>
          <w:sz w:val="24"/>
          <w:szCs w:val="24"/>
          <w:lang w:val="fr-FR"/>
        </w:rPr>
        <w:tab/>
      </w:r>
      <w:r w:rsidR="00A6359F">
        <w:rPr>
          <w:rFonts w:ascii="Calibri" w:cs="Calibri" w:eastAsia="Tahoma" w:hAnsi="Calibri"/>
          <w:color w:val="000000"/>
          <w:sz w:val="24"/>
          <w:szCs w:val="24"/>
          <w:lang w:val="fr-FR"/>
        </w:rPr>
        <w:tab/>
      </w:r>
      <w:r w:rsidR="00A6359F">
        <w:rPr>
          <w:rFonts w:ascii="Calibri" w:cs="Calibri" w:eastAsia="Tahoma" w:hAnsi="Calibri"/>
          <w:color w:val="000000"/>
          <w:sz w:val="24"/>
          <w:szCs w:val="24"/>
          <w:lang w:val="fr-FR"/>
        </w:rPr>
        <w:tab/>
      </w:r>
      <w:r w:rsidR="00A6359F">
        <w:rPr>
          <w:rFonts w:ascii="Calibri" w:cs="Calibri" w:eastAsia="Tahoma" w:hAnsi="Calibri"/>
          <w:color w:val="000000"/>
          <w:sz w:val="24"/>
          <w:szCs w:val="24"/>
          <w:lang w:val="fr-FR"/>
        </w:rPr>
        <w:tab/>
      </w:r>
    </w:p>
    <w:p w14:paraId="365B9F26" w14:textId="6AFA9C6F" w:rsidP="00706A79" w:rsidR="00A22F27" w:rsidRDefault="00A22F27">
      <w:pPr>
        <w:spacing w:before="1" w:line="276" w:lineRule="auto"/>
        <w:ind w:right="284"/>
        <w:jc w:val="both"/>
        <w:textAlignment w:val="baseline"/>
        <w:rPr>
          <w:rFonts w:ascii="Calibri" w:cs="Calibri" w:eastAsia="Tahoma" w:hAnsi="Calibri"/>
          <w:color w:val="000000"/>
          <w:sz w:val="24"/>
          <w:szCs w:val="24"/>
          <w:lang w:val="fr-FR"/>
        </w:rPr>
      </w:pPr>
    </w:p>
    <w:p w14:paraId="2B504191" w14:textId="0E85D8FF" w:rsidP="00706A79" w:rsidR="001F4806" w:rsidRDefault="001F4806">
      <w:pPr>
        <w:spacing w:before="1" w:line="276" w:lineRule="auto"/>
        <w:ind w:right="284"/>
        <w:jc w:val="both"/>
        <w:textAlignment w:val="baseline"/>
        <w:rPr>
          <w:rFonts w:ascii="Calibri" w:cs="Calibri" w:eastAsia="Tahoma" w:hAnsi="Calibri"/>
          <w:color w:val="000000"/>
          <w:sz w:val="24"/>
          <w:szCs w:val="24"/>
          <w:lang w:val="fr-FR"/>
        </w:rPr>
      </w:pPr>
    </w:p>
    <w:p w14:paraId="3FE25AEB" w14:textId="6777FB3C" w:rsidP="00706A79" w:rsidR="00F52678" w:rsidRDefault="00F52678">
      <w:pPr>
        <w:spacing w:before="1" w:line="276" w:lineRule="auto"/>
        <w:ind w:right="284"/>
        <w:jc w:val="both"/>
        <w:textAlignment w:val="baseline"/>
        <w:rPr>
          <w:rFonts w:ascii="Calibri" w:cs="Calibri" w:eastAsia="Tahoma" w:hAnsi="Calibri"/>
          <w:color w:val="000000"/>
          <w:sz w:val="24"/>
          <w:szCs w:val="24"/>
          <w:lang w:val="fr-FR"/>
        </w:rPr>
      </w:pPr>
    </w:p>
    <w:p w14:paraId="00EE1E64" w14:textId="77777777" w:rsidP="00706A79" w:rsidR="00C27E88" w:rsidRDefault="00C27E88">
      <w:pPr>
        <w:spacing w:before="1" w:line="276" w:lineRule="auto"/>
        <w:ind w:right="284"/>
        <w:jc w:val="both"/>
        <w:textAlignment w:val="baseline"/>
        <w:rPr>
          <w:rFonts w:ascii="Calibri" w:cs="Calibri" w:eastAsia="Tahoma" w:hAnsi="Calibri"/>
          <w:color w:val="000000"/>
          <w:sz w:val="24"/>
          <w:szCs w:val="24"/>
          <w:lang w:val="fr-FR"/>
        </w:rPr>
      </w:pPr>
    </w:p>
    <w:p w14:paraId="247DC5A0" w14:textId="6DD7F75B" w:rsidP="00706A79" w:rsidR="00A22F27" w:rsidRDefault="00462B6D">
      <w:pPr>
        <w:spacing w:before="1" w:line="276" w:lineRule="auto"/>
        <w:ind w:right="284"/>
        <w:jc w:val="both"/>
        <w:textAlignment w:val="baseline"/>
        <w:rPr>
          <w:rFonts w:ascii="Calibri" w:cs="Calibri" w:eastAsia="Tahoma" w:hAnsi="Calibri"/>
          <w:color w:val="000000"/>
          <w:sz w:val="24"/>
          <w:szCs w:val="24"/>
          <w:lang w:val="fr-FR"/>
        </w:rPr>
      </w:pPr>
      <w:proofErr w:type="gramStart"/>
      <w:r>
        <w:rPr>
          <w:rFonts w:ascii="Calibri" w:cs="Calibri" w:eastAsia="Tahoma" w:hAnsi="Calibri"/>
          <w:color w:val="000000"/>
          <w:sz w:val="24"/>
          <w:szCs w:val="24"/>
          <w:lang w:val="fr-FR"/>
        </w:rPr>
        <w:t>xx</w:t>
      </w:r>
      <w:proofErr w:type="gramEnd"/>
    </w:p>
    <w:p w14:paraId="0154DE4F" w14:textId="11394A09" w:rsidP="00706A79" w:rsidR="00A22F27" w:rsidRDefault="00A22F27" w:rsidRPr="00E478F6">
      <w:pPr>
        <w:spacing w:before="1" w:line="276" w:lineRule="auto"/>
        <w:ind w:right="284"/>
        <w:jc w:val="both"/>
        <w:textAlignment w:val="baseline"/>
        <w:rPr>
          <w:rFonts w:ascii="Calibri" w:cs="Calibri" w:eastAsia="Tahoma" w:hAnsi="Calibri"/>
          <w:color w:val="000000"/>
          <w:sz w:val="24"/>
          <w:szCs w:val="24"/>
          <w:lang w:val="fr-FR"/>
        </w:rPr>
      </w:pPr>
      <w:r>
        <w:rPr>
          <w:rFonts w:ascii="Calibri" w:cs="Calibri" w:eastAsia="Tahoma" w:hAnsi="Calibri"/>
          <w:color w:val="000000"/>
          <w:sz w:val="24"/>
          <w:szCs w:val="24"/>
          <w:lang w:val="fr-FR"/>
        </w:rPr>
        <w:t>Délégué</w:t>
      </w:r>
      <w:r w:rsidR="001F4806">
        <w:rPr>
          <w:rFonts w:ascii="Calibri" w:cs="Calibri" w:eastAsia="Tahoma" w:hAnsi="Calibri"/>
          <w:color w:val="000000"/>
          <w:sz w:val="24"/>
          <w:szCs w:val="24"/>
          <w:lang w:val="fr-FR"/>
        </w:rPr>
        <w:t>e</w:t>
      </w:r>
      <w:r>
        <w:rPr>
          <w:rFonts w:ascii="Calibri" w:cs="Calibri" w:eastAsia="Tahoma" w:hAnsi="Calibri"/>
          <w:color w:val="000000"/>
          <w:sz w:val="24"/>
          <w:szCs w:val="24"/>
          <w:lang w:val="fr-FR"/>
        </w:rPr>
        <w:t xml:space="preserve"> syndical</w:t>
      </w:r>
      <w:r w:rsidR="00462B6D">
        <w:rPr>
          <w:rFonts w:ascii="Calibri" w:cs="Calibri" w:eastAsia="Tahoma" w:hAnsi="Calibri"/>
          <w:color w:val="000000"/>
          <w:sz w:val="24"/>
          <w:szCs w:val="24"/>
          <w:lang w:val="fr-FR"/>
        </w:rPr>
        <w:t>e</w:t>
      </w:r>
      <w:r>
        <w:rPr>
          <w:rFonts w:ascii="Calibri" w:cs="Calibri" w:eastAsia="Tahoma" w:hAnsi="Calibri"/>
          <w:color w:val="000000"/>
          <w:sz w:val="24"/>
          <w:szCs w:val="24"/>
          <w:lang w:val="fr-FR"/>
        </w:rPr>
        <w:t xml:space="preserve"> CFE – CGC</w:t>
      </w:r>
      <w:r w:rsidR="00604FE0">
        <w:rPr>
          <w:rFonts w:ascii="Calibri" w:cs="Calibri" w:eastAsia="Tahoma" w:hAnsi="Calibri"/>
          <w:color w:val="000000"/>
          <w:sz w:val="24"/>
          <w:szCs w:val="24"/>
          <w:lang w:val="fr-FR"/>
        </w:rPr>
        <w:t xml:space="preserve"> Sédentaires</w:t>
      </w:r>
    </w:p>
    <w:sectPr w:rsidR="00A22F27" w:rsidRPr="00E478F6" w:rsidSect="00706A79">
      <w:type w:val="continuous"/>
      <w:pgSz w:h="16812" w:w="11887"/>
      <w:pgMar w:bottom="1417" w:footer="720" w:gutter="0" w:header="720" w:left="1417" w:right="1397" w:top="141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6C0AE" w14:textId="77777777" w:rsidR="00130FBF" w:rsidRDefault="00130FBF" w:rsidP="00B919CD">
      <w:r>
        <w:separator/>
      </w:r>
    </w:p>
  </w:endnote>
  <w:endnote w:type="continuationSeparator" w:id="0">
    <w:p w14:paraId="05705E10" w14:textId="77777777" w:rsidR="00130FBF" w:rsidRDefault="00130FBF" w:rsidP="00B9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655264854"/>
      <w:docPartObj>
        <w:docPartGallery w:val="Page Numbers (Bottom of Page)"/>
        <w:docPartUnique/>
      </w:docPartObj>
    </w:sdtPr>
    <w:sdtContent>
      <w:p w14:paraId="6286F604" w14:textId="7B59711C" w:rsidR="00193EB1" w:rsidRDefault="00193EB1">
        <w:pPr>
          <w:pStyle w:val="Pieddepage"/>
          <w:jc w:val="right"/>
        </w:pPr>
        <w:r>
          <w:fldChar w:fldCharType="begin"/>
        </w:r>
        <w:r>
          <w:instrText>PAGE   \* MERGEFORMAT</w:instrText>
        </w:r>
        <w:r>
          <w:fldChar w:fldCharType="separate"/>
        </w:r>
        <w:r>
          <w:rPr>
            <w:lang w:val="fr-FR"/>
          </w:rPr>
          <w:t>2</w:t>
        </w:r>
        <w:r>
          <w:fldChar w:fldCharType="end"/>
        </w:r>
      </w:p>
    </w:sdtContent>
  </w:sdt>
  <w:p w14:paraId="3FA2C076" w14:textId="77777777" w:rsidR="00B919CD" w:rsidRDefault="00B919C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84520CF" w14:textId="77777777" w:rsidP="00B919CD" w:rsidR="00130FBF" w:rsidRDefault="00130FBF">
      <w:r>
        <w:separator/>
      </w:r>
    </w:p>
  </w:footnote>
  <w:footnote w:id="0" w:type="continuationSeparator">
    <w:p w14:paraId="3817A51A" w14:textId="77777777" w:rsidP="00B919CD" w:rsidR="00130FBF" w:rsidRDefault="00130FB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422BD74" w14:textId="74158CB8" w:rsidR="001D492C" w:rsidRDefault="00C27E88">
    <w:pPr>
      <w:pStyle w:val="En-tte"/>
    </w:pPr>
    <w:r>
      <w:rPr>
        <w:noProof/>
      </w:rPr>
      <w:drawing>
        <wp:inline distB="0" distL="0" distR="0" distT="0" wp14:anchorId="79C45485" wp14:editId="1F568A23">
          <wp:extent cx="2000004" cy="313899"/>
          <wp:effectExtent b="0" l="0" r="635"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2020400" cy="3171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1E7E68"/>
    <w:multiLevelType w:val="hybridMultilevel"/>
    <w:tmpl w:val="F86E3584"/>
    <w:lvl w:ilvl="0" w:tplc="040C000F">
      <w:start w:val="1"/>
      <w:numFmt w:val="decimal"/>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
    <w:nsid w:val="03E16FC5"/>
    <w:multiLevelType w:val="hybridMultilevel"/>
    <w:tmpl w:val="79006DA0"/>
    <w:lvl w:ilvl="0" w:tplc="520040C6">
      <w:start w:val="1"/>
      <w:numFmt w:val="bullet"/>
      <w:lvlText w:val="-"/>
      <w:lvlJc w:val="left"/>
      <w:pPr>
        <w:ind w:hanging="360" w:left="720"/>
      </w:pPr>
      <w:rPr>
        <w:rFonts w:ascii="Calibri" w:cs="Calibri" w:eastAsia="Tahoma"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5CD2B9A"/>
    <w:multiLevelType w:val="hybridMultilevel"/>
    <w:tmpl w:val="4A8E9BCC"/>
    <w:lvl w:ilvl="0" w:tplc="6F405B48">
      <w:start w:val="3"/>
      <w:numFmt w:val="bullet"/>
      <w:lvlText w:val="-"/>
      <w:lvlJc w:val="left"/>
      <w:pPr>
        <w:ind w:hanging="360" w:left="720"/>
      </w:pPr>
      <w:rPr>
        <w:rFonts w:ascii="Calibri" w:cs="Calibri" w:eastAsia="Tahoma"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93E4B28"/>
    <w:multiLevelType w:val="hybridMultilevel"/>
    <w:tmpl w:val="FB8CEF12"/>
    <w:lvl w:ilvl="0" w:tplc="7CD8FC48">
      <w:start w:val="6"/>
      <w:numFmt w:val="bullet"/>
      <w:lvlText w:val="-"/>
      <w:lvlJc w:val="left"/>
      <w:pPr>
        <w:ind w:hanging="360" w:left="720"/>
      </w:pPr>
      <w:rPr>
        <w:rFonts w:ascii="Calibri" w:cs="Calibri" w:eastAsia="Tahoma"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1B50619"/>
    <w:multiLevelType w:val="hybridMultilevel"/>
    <w:tmpl w:val="DA22E268"/>
    <w:lvl w:ilvl="0" w:tplc="7CD8FC48">
      <w:numFmt w:val="bullet"/>
      <w:lvlText w:val="-"/>
      <w:lvlJc w:val="left"/>
      <w:pPr>
        <w:ind w:hanging="360" w:left="720"/>
      </w:pPr>
      <w:rPr>
        <w:rFonts w:ascii="Calibri" w:cs="Calibri" w:eastAsia="Tahoma"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30B3703"/>
    <w:multiLevelType w:val="hybridMultilevel"/>
    <w:tmpl w:val="43348B92"/>
    <w:lvl w:ilvl="0" w:tplc="7CD8FC48">
      <w:numFmt w:val="bullet"/>
      <w:lvlText w:val="-"/>
      <w:lvlJc w:val="left"/>
      <w:pPr>
        <w:ind w:hanging="360" w:left="786"/>
      </w:pPr>
      <w:rPr>
        <w:rFonts w:ascii="Calibri" w:cs="Calibri" w:eastAsia="Tahoma" w:hAnsi="Calibri"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6">
    <w:nsid w:val="50DC5F84"/>
    <w:multiLevelType w:val="hybridMultilevel"/>
    <w:tmpl w:val="F5DEFE7A"/>
    <w:lvl w:ilvl="0" w:tplc="84123802">
      <w:start w:val="3"/>
      <w:numFmt w:val="bullet"/>
      <w:lvlText w:val="-"/>
      <w:lvlJc w:val="left"/>
      <w:pPr>
        <w:ind w:hanging="360" w:left="360"/>
      </w:pPr>
      <w:rPr>
        <w:rFonts w:ascii="Calibri" w:cs="Calibri" w:eastAsia="Tahoma" w:hAnsi="Calibri"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7">
    <w:nsid w:val="569D1435"/>
    <w:multiLevelType w:val="hybridMultilevel"/>
    <w:tmpl w:val="AF64285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16cid:durableId="1153326860" w:numId="1">
    <w:abstractNumId w:val="1"/>
  </w:num>
  <w:num w16cid:durableId="1709838325" w:numId="2">
    <w:abstractNumId w:val="0"/>
  </w:num>
  <w:num w16cid:durableId="882250109" w:numId="3">
    <w:abstractNumId w:val="6"/>
  </w:num>
  <w:num w16cid:durableId="1972514243" w:numId="4">
    <w:abstractNumId w:val="7"/>
  </w:num>
  <w:num w16cid:durableId="122770382" w:numId="5">
    <w:abstractNumId w:val="2"/>
  </w:num>
  <w:num w16cid:durableId="1751543902" w:numId="6">
    <w:abstractNumId w:val="4"/>
  </w:num>
  <w:num w16cid:durableId="1263877564" w:numId="7">
    <w:abstractNumId w:val="5"/>
  </w:num>
  <w:num w16cid:durableId="856046002" w:numId="8">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28"/>
    <w:rsid w:val="00006B8B"/>
    <w:rsid w:val="00064AAA"/>
    <w:rsid w:val="000651F9"/>
    <w:rsid w:val="00071F6F"/>
    <w:rsid w:val="000B06CD"/>
    <w:rsid w:val="000B168F"/>
    <w:rsid w:val="000E42EE"/>
    <w:rsid w:val="0010353D"/>
    <w:rsid w:val="00130FBF"/>
    <w:rsid w:val="001368B0"/>
    <w:rsid w:val="001430C8"/>
    <w:rsid w:val="001541BD"/>
    <w:rsid w:val="00184D48"/>
    <w:rsid w:val="00193EB1"/>
    <w:rsid w:val="001D492C"/>
    <w:rsid w:val="001F4806"/>
    <w:rsid w:val="0026319F"/>
    <w:rsid w:val="002B0805"/>
    <w:rsid w:val="002D4093"/>
    <w:rsid w:val="002D460E"/>
    <w:rsid w:val="00322E8D"/>
    <w:rsid w:val="00324830"/>
    <w:rsid w:val="00342528"/>
    <w:rsid w:val="00364DD5"/>
    <w:rsid w:val="003710C7"/>
    <w:rsid w:val="003766E5"/>
    <w:rsid w:val="003F51F1"/>
    <w:rsid w:val="00422380"/>
    <w:rsid w:val="004373FF"/>
    <w:rsid w:val="00444E76"/>
    <w:rsid w:val="00462B6D"/>
    <w:rsid w:val="00464A2B"/>
    <w:rsid w:val="004825D2"/>
    <w:rsid w:val="00483DCE"/>
    <w:rsid w:val="004E773B"/>
    <w:rsid w:val="0056321B"/>
    <w:rsid w:val="00563635"/>
    <w:rsid w:val="005750D5"/>
    <w:rsid w:val="005A6D43"/>
    <w:rsid w:val="005A7B76"/>
    <w:rsid w:val="00600337"/>
    <w:rsid w:val="00602C0B"/>
    <w:rsid w:val="00604FE0"/>
    <w:rsid w:val="00606FED"/>
    <w:rsid w:val="006352B8"/>
    <w:rsid w:val="00635AB4"/>
    <w:rsid w:val="00661B2D"/>
    <w:rsid w:val="00696BB4"/>
    <w:rsid w:val="006B0FFB"/>
    <w:rsid w:val="006B5216"/>
    <w:rsid w:val="006B56E5"/>
    <w:rsid w:val="006C0D08"/>
    <w:rsid w:val="006D2BF5"/>
    <w:rsid w:val="006D7EB0"/>
    <w:rsid w:val="006F3625"/>
    <w:rsid w:val="00706A79"/>
    <w:rsid w:val="00722190"/>
    <w:rsid w:val="0076082A"/>
    <w:rsid w:val="007D42EE"/>
    <w:rsid w:val="007D75AC"/>
    <w:rsid w:val="00807176"/>
    <w:rsid w:val="00833FEC"/>
    <w:rsid w:val="00834A6F"/>
    <w:rsid w:val="00860D54"/>
    <w:rsid w:val="008713A9"/>
    <w:rsid w:val="008C50F5"/>
    <w:rsid w:val="008C5A24"/>
    <w:rsid w:val="008D20B5"/>
    <w:rsid w:val="009128DC"/>
    <w:rsid w:val="009526E8"/>
    <w:rsid w:val="009C5A09"/>
    <w:rsid w:val="009E0397"/>
    <w:rsid w:val="00A22F27"/>
    <w:rsid w:val="00A265D6"/>
    <w:rsid w:val="00A42FFD"/>
    <w:rsid w:val="00A5048B"/>
    <w:rsid w:val="00A6116B"/>
    <w:rsid w:val="00A6359F"/>
    <w:rsid w:val="00A7379F"/>
    <w:rsid w:val="00A7768C"/>
    <w:rsid w:val="00AB5350"/>
    <w:rsid w:val="00AD062C"/>
    <w:rsid w:val="00AD19D4"/>
    <w:rsid w:val="00B06FA3"/>
    <w:rsid w:val="00B22798"/>
    <w:rsid w:val="00B32D01"/>
    <w:rsid w:val="00B657C9"/>
    <w:rsid w:val="00B722A0"/>
    <w:rsid w:val="00B72687"/>
    <w:rsid w:val="00B919CD"/>
    <w:rsid w:val="00BA6845"/>
    <w:rsid w:val="00C049DF"/>
    <w:rsid w:val="00C27E88"/>
    <w:rsid w:val="00C657BB"/>
    <w:rsid w:val="00CA5951"/>
    <w:rsid w:val="00CB7E6E"/>
    <w:rsid w:val="00CE2DF1"/>
    <w:rsid w:val="00D42B28"/>
    <w:rsid w:val="00D45B09"/>
    <w:rsid w:val="00D66E90"/>
    <w:rsid w:val="00D76DCF"/>
    <w:rsid w:val="00D8165B"/>
    <w:rsid w:val="00DD1E97"/>
    <w:rsid w:val="00DD4F35"/>
    <w:rsid w:val="00DE52F9"/>
    <w:rsid w:val="00DF11F2"/>
    <w:rsid w:val="00E31FB5"/>
    <w:rsid w:val="00E711B4"/>
    <w:rsid w:val="00EA7396"/>
    <w:rsid w:val="00EE24D3"/>
    <w:rsid w:val="00EF62D2"/>
    <w:rsid w:val="00F350A9"/>
    <w:rsid w:val="00F52678"/>
    <w:rsid w:val="00F5333D"/>
    <w:rsid w:val="00FA06EA"/>
    <w:rsid w:val="00FF01F7"/>
    <w:rsid w:val="05AE48DA"/>
    <w:rsid w:val="0B31B4F1"/>
    <w:rsid w:val="0EF59868"/>
    <w:rsid w:val="1B6037E4"/>
    <w:rsid w:val="31DC59A8"/>
    <w:rsid w:val="4845E796"/>
    <w:rsid w:val="49002BAF"/>
    <w:rsid w:val="6D7B3B7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DCBE2AF"/>
  <w15:chartTrackingRefBased/>
  <w15:docId w15:val="{505793B2-FB4E-4131-8C75-1D478CA3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342528"/>
    <w:pPr>
      <w:spacing w:after="0" w:line="240" w:lineRule="auto"/>
    </w:pPr>
    <w:rPr>
      <w:rFonts w:ascii="Times New Roman" w:cs="Times New Roman" w:eastAsia="PMingLiU" w:hAnsi="Times New Roman"/>
      <w:lang w:val="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342528"/>
    <w:pPr>
      <w:ind w:left="720"/>
      <w:contextualSpacing/>
    </w:pPr>
  </w:style>
  <w:style w:styleId="En-tte" w:type="paragraph">
    <w:name w:val="header"/>
    <w:basedOn w:val="Normal"/>
    <w:link w:val="En-tteCar"/>
    <w:uiPriority w:val="99"/>
    <w:unhideWhenUsed/>
    <w:rsid w:val="00B919CD"/>
    <w:pPr>
      <w:tabs>
        <w:tab w:pos="4536" w:val="center"/>
        <w:tab w:pos="9072" w:val="right"/>
      </w:tabs>
    </w:pPr>
  </w:style>
  <w:style w:customStyle="1" w:styleId="En-tteCar" w:type="character">
    <w:name w:val="En-tête Car"/>
    <w:basedOn w:val="Policepardfaut"/>
    <w:link w:val="En-tte"/>
    <w:uiPriority w:val="99"/>
    <w:rsid w:val="00B919CD"/>
    <w:rPr>
      <w:rFonts w:ascii="Times New Roman" w:cs="Times New Roman" w:eastAsia="PMingLiU" w:hAnsi="Times New Roman"/>
      <w:lang w:val="en-US"/>
    </w:rPr>
  </w:style>
  <w:style w:styleId="Pieddepage" w:type="paragraph">
    <w:name w:val="footer"/>
    <w:basedOn w:val="Normal"/>
    <w:link w:val="PieddepageCar"/>
    <w:uiPriority w:val="99"/>
    <w:unhideWhenUsed/>
    <w:rsid w:val="00B919CD"/>
    <w:pPr>
      <w:tabs>
        <w:tab w:pos="4536" w:val="center"/>
        <w:tab w:pos="9072" w:val="right"/>
      </w:tabs>
    </w:pPr>
  </w:style>
  <w:style w:customStyle="1" w:styleId="PieddepageCar" w:type="character">
    <w:name w:val="Pied de page Car"/>
    <w:basedOn w:val="Policepardfaut"/>
    <w:link w:val="Pieddepage"/>
    <w:uiPriority w:val="99"/>
    <w:rsid w:val="00B919CD"/>
    <w:rPr>
      <w:rFonts w:ascii="Times New Roman" w:cs="Times New Roman" w:eastAsia="PMingLiU" w:hAnsi="Times New Roman"/>
      <w:lang w:val="en-US"/>
    </w:rPr>
  </w:style>
  <w:style w:customStyle="1" w:styleId="paragraph" w:type="paragraph">
    <w:name w:val="paragraph"/>
    <w:basedOn w:val="Normal"/>
    <w:rsid w:val="008C50F5"/>
    <w:pPr>
      <w:spacing w:after="100" w:afterAutospacing="1" w:before="100" w:beforeAutospacing="1"/>
    </w:pPr>
    <w:rPr>
      <w:rFonts w:eastAsia="Times New Roman"/>
      <w:sz w:val="24"/>
      <w:szCs w:val="24"/>
      <w:lang w:eastAsia="fr-FR" w:val="fr-FR"/>
    </w:rPr>
  </w:style>
  <w:style w:customStyle="1" w:styleId="normaltextrun" w:type="character">
    <w:name w:val="normaltextrun"/>
    <w:basedOn w:val="Policepardfaut"/>
    <w:rsid w:val="008C50F5"/>
  </w:style>
  <w:style w:customStyle="1" w:styleId="eop" w:type="character">
    <w:name w:val="eop"/>
    <w:basedOn w:val="Policepardfaut"/>
    <w:rsid w:val="008C50F5"/>
  </w:style>
  <w:style w:styleId="Rvision" w:type="paragraph">
    <w:name w:val="Revision"/>
    <w:hidden/>
    <w:uiPriority w:val="99"/>
    <w:semiHidden/>
    <w:rsid w:val="002D460E"/>
    <w:pPr>
      <w:spacing w:after="0" w:line="240" w:lineRule="auto"/>
    </w:pPr>
    <w:rPr>
      <w:rFonts w:ascii="Times New Roman" w:cs="Times New Roman" w:eastAsia="PMingLiU"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669010">
      <w:bodyDiv w:val="1"/>
      <w:marLeft w:val="0"/>
      <w:marRight w:val="0"/>
      <w:marTop w:val="0"/>
      <w:marBottom w:val="0"/>
      <w:divBdr>
        <w:top w:val="none" w:sz="0" w:space="0" w:color="auto"/>
        <w:left w:val="none" w:sz="0" w:space="0" w:color="auto"/>
        <w:bottom w:val="none" w:sz="0" w:space="0" w:color="auto"/>
        <w:right w:val="none" w:sz="0" w:space="0" w:color="auto"/>
      </w:divBdr>
      <w:divsChild>
        <w:div w:id="1120228482">
          <w:marLeft w:val="0"/>
          <w:marRight w:val="0"/>
          <w:marTop w:val="0"/>
          <w:marBottom w:val="0"/>
          <w:divBdr>
            <w:top w:val="none" w:sz="0" w:space="0" w:color="auto"/>
            <w:left w:val="none" w:sz="0" w:space="0" w:color="auto"/>
            <w:bottom w:val="none" w:sz="0" w:space="0" w:color="auto"/>
            <w:right w:val="none" w:sz="0" w:space="0" w:color="auto"/>
          </w:divBdr>
        </w:div>
        <w:div w:id="486357550">
          <w:marLeft w:val="0"/>
          <w:marRight w:val="0"/>
          <w:marTop w:val="0"/>
          <w:marBottom w:val="0"/>
          <w:divBdr>
            <w:top w:val="none" w:sz="0" w:space="0" w:color="auto"/>
            <w:left w:val="none" w:sz="0" w:space="0" w:color="auto"/>
            <w:bottom w:val="none" w:sz="0" w:space="0" w:color="auto"/>
            <w:right w:val="none" w:sz="0" w:space="0" w:color="auto"/>
          </w:divBdr>
        </w:div>
        <w:div w:id="286594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5881B-D4C0-45C2-B816-E70DE9BF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4186</Characters>
  <Application>Microsoft Office Word</Application>
  <DocSecurity>0</DocSecurity>
  <Lines>34</Lines>
  <Paragraphs>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2023-01-09T15:45:00Z</dcterms:created>
  <cp:lastPrinted>2023-01-09T15:45:00Z</cp:lastPrinted>
  <dcterms:modified xsi:type="dcterms:W3CDTF">2023-01-16T07:58:00Z</dcterms:modified>
  <cp:revision>3</cp:revision>
</cp:coreProperties>
</file>