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pBdr>
          <w:top w:val="single" w:sz="4" w:space="1" w:color="000000" w:shadow="1"/>
          <w:left w:val="single" w:sz="4" w:space="4" w:color="000000" w:shadow="1"/>
          <w:bottom w:val="single" w:sz="4" w:space="1" w:color="000000" w:shadow="1"/>
          <w:right w:val="single" w:sz="4" w:space="4" w:color="000000" w:shadow="1"/>
        </w:pBdr>
        <w:shd w:fill="CCFFCC" w:val="clear"/>
        <w:spacing w:before="0" w:after="0"/>
        <w:ind w:left="1276" w:right="1132" w:hanging="0"/>
        <w:jc w:val="center"/>
        <w:rPr>
          <w:rStyle w:val="Emphasis"/>
          <w:lang w:val="fr-FR"/>
        </w:rPr>
      </w:pPr>
      <w:r>
        <w:rPr>
          <w:rFonts w:cs="Garamond" w:ascii="Garamond" w:hAnsi="Garamond"/>
          <w:b/>
          <w:i/>
          <w:sz w:val="32"/>
          <w:szCs w:val="32"/>
          <w:lang w:val="fr-FR"/>
        </w:rPr>
        <w:t>ACCORD 11-28</w:t>
        <w:br/>
        <w:t>RELATIF A LA NEGOCIATION ANNUELLE 2022</w:t>
      </w:r>
      <w:r>
        <mc:AlternateContent>
          <mc:Choice Requires="wps">
            <w:drawing>
              <wp:anchor behindDoc="0" distT="45720" distB="45720" distL="45720" distR="45720" simplePos="0" locked="0" layoutInCell="1" allowOverlap="1" relativeHeight="2">
                <wp:simplePos x="0" y="0"/>
                <wp:positionH relativeFrom="page">
                  <wp:posOffset>327025</wp:posOffset>
                </wp:positionH>
                <wp:positionV relativeFrom="page">
                  <wp:posOffset>212725</wp:posOffset>
                </wp:positionV>
                <wp:extent cx="1685925" cy="709930"/>
                <wp:effectExtent l="0" t="0" r="0" b="0"/>
                <wp:wrapTopAndBottom/>
                <wp:docPr id="1" name="Frame1"/>
                <a:graphic xmlns:a="http://schemas.openxmlformats.org/drawingml/2006/main">
                  <a:graphicData uri="http://schemas.microsoft.com/office/word/2010/wordprocessingShape">
                    <wps:wsp>
                      <wps:cNvSpPr txBox="1"/>
                      <wps:spPr>
                        <a:xfrm>
                          <a:off x="0" y="0"/>
                          <a:ext cx="1685925" cy="709930"/>
                        </a:xfrm>
                        <a:prstGeom prst="rect"/>
                        <a:solidFill>
                          <a:srgbClr val="FFFFFF"/>
                        </a:solidFill>
                      </wps:spPr>
                      <wps:txbx>
                        <w:txbxContent>
                          <w:p>
                            <w:pPr>
                              <w:pStyle w:val="Normal"/>
                              <w:pBdr/>
                              <w:shd w:fill="FFFFFF" w:val="clear"/>
                              <w:spacing w:before="0" w:after="0"/>
                              <w:rPr/>
                            </w:pPr>
                            <w:r>
                              <w:rPr/>
                            </w:r>
                          </w:p>
                        </w:txbxContent>
                      </wps:txbx>
                      <wps:bodyPr anchor="t">
                        <a:noAutofit/>
                      </wps:bodyPr>
                    </wps:wsp>
                  </a:graphicData>
                </a:graphic>
              </wp:anchor>
            </w:drawing>
          </mc:Choice>
          <mc:Fallback>
            <w:pict>
              <v:rect fillcolor="#FFFFFF" style="position:absolute;rotation:0;width:132.75pt;height:55.9pt;mso-wrap-distance-left:3.6pt;mso-wrap-distance-right:3.6pt;mso-wrap-distance-top:3.6pt;mso-wrap-distance-bottom:3.6pt;margin-top:16.75pt;mso-position-vertical-relative:page;margin-left:25.75pt;mso-position-horizontal-relative:page">
                <v:textbox>
                  <w:txbxContent>
                    <w:p>
                      <w:pPr>
                        <w:pStyle w:val="Normal"/>
                        <w:pBdr/>
                        <w:shd w:fill="FFFFFF" w:val="clear"/>
                        <w:spacing w:before="0" w:after="0"/>
                        <w:rPr/>
                      </w:pPr>
                      <w:r>
                        <w:rPr/>
                      </w:r>
                    </w:p>
                  </w:txbxContent>
                </v:textbox>
                <w10:wrap type="topAndBottom"/>
              </v:rect>
            </w:pict>
          </mc:Fallback>
        </mc:AlternateContent>
      </w:r>
    </w:p>
    <w:p>
      <w:pPr>
        <w:pStyle w:val="Normal"/>
        <w:tabs>
          <w:tab w:val="left" w:pos="-1440" w:leader="none"/>
          <w:tab w:val="left" w:pos="-720" w:leader="none"/>
          <w:tab w:val="left" w:pos="5668" w:leader="none"/>
        </w:tabs>
        <w:spacing w:before="40" w:after="0"/>
        <w:jc w:val="center"/>
        <w:rPr>
          <w:b/>
          <w:b/>
        </w:rPr>
      </w:pPr>
      <w:r>
        <w:rPr>
          <w:b/>
        </w:rPr>
        <w:t>du 25 avril 2022</w:t>
      </w:r>
    </w:p>
    <w:p>
      <w:pPr>
        <w:pStyle w:val="Normal"/>
        <w:tabs>
          <w:tab w:val="left" w:pos="-1440" w:leader="none"/>
          <w:tab w:val="left" w:pos="-720" w:leader="none"/>
          <w:tab w:val="left" w:pos="5668" w:leader="none"/>
        </w:tabs>
        <w:spacing w:before="120" w:after="120"/>
        <w:rPr>
          <w:sz w:val="20"/>
          <w:szCs w:val="20"/>
        </w:rPr>
      </w:pPr>
      <w:r>
        <w:rPr>
          <w:b/>
          <w:sz w:val="20"/>
          <w:szCs w:val="20"/>
        </w:rPr>
        <w:t>Entre les soussignés :</w:t>
      </w:r>
    </w:p>
    <w:p>
      <w:pPr>
        <w:pStyle w:val="Normal"/>
        <w:tabs>
          <w:tab w:val="left" w:pos="-1440" w:leader="none"/>
          <w:tab w:val="left" w:pos="-720" w:leader="none"/>
          <w:tab w:val="left" w:pos="5668" w:leader="none"/>
        </w:tabs>
        <w:spacing w:before="120" w:after="40"/>
        <w:jc w:val="both"/>
        <w:rPr>
          <w:sz w:val="21"/>
          <w:szCs w:val="21"/>
        </w:rPr>
      </w:pPr>
      <w:r>
        <w:rPr>
          <w:sz w:val="21"/>
          <w:szCs w:val="21"/>
        </w:rPr>
        <w:t xml:space="preserve">Entre </w:t>
      </w:r>
      <w:r>
        <w:rPr>
          <w:b/>
          <w:sz w:val="21"/>
          <w:szCs w:val="21"/>
        </w:rPr>
        <w:t>l’Unité Economique et Sociale AGRIAL</w:t>
      </w:r>
      <w:r>
        <w:rPr>
          <w:sz w:val="21"/>
          <w:szCs w:val="21"/>
        </w:rPr>
        <w:t xml:space="preserve"> reconnue par accord en date du 26 juin 2000 qui au jour de la signature des présentes est constituée exclusivement des sociétés suivantes ainsi que cela ressort d’un avenant n° 1-11 en date</w:t>
        <w:br/>
        <w:t>du 19 mai 2021 à l’accord du 26 juin 2000 :</w:t>
      </w:r>
    </w:p>
    <w:p>
      <w:pPr>
        <w:pStyle w:val="Normal"/>
        <w:numPr>
          <w:ilvl w:val="0"/>
          <w:numId w:val="6"/>
        </w:numPr>
        <w:tabs>
          <w:tab w:val="left" w:pos="426" w:leader="none"/>
        </w:tabs>
        <w:autoSpaceDE w:val="true"/>
        <w:spacing w:before="40" w:after="40"/>
        <w:ind w:left="426" w:hanging="284"/>
        <w:jc w:val="both"/>
        <w:rPr>
          <w:sz w:val="21"/>
          <w:szCs w:val="21"/>
        </w:rPr>
      </w:pPr>
      <w:r>
        <w:rPr>
          <w:sz w:val="21"/>
          <w:szCs w:val="21"/>
        </w:rPr>
        <w:t xml:space="preserve">La </w:t>
      </w:r>
      <w:r>
        <w:rPr>
          <w:b/>
          <w:sz w:val="21"/>
          <w:szCs w:val="21"/>
        </w:rPr>
        <w:t>société coopérative AGRIAL</w:t>
      </w:r>
      <w:r>
        <w:rPr>
          <w:sz w:val="21"/>
          <w:szCs w:val="21"/>
        </w:rPr>
        <w:t>, société coopérative agricole à capital variable, dont le siège social est situé 4 rue des Roquemonts - 14000 CAEN, immatriculée au RCS de Caen sous le numéro 428 611 719, représentée par</w:t>
        <w:br/>
        <w:t>Monsieur                    , agissant en qualité de Directeur général ;</w:t>
      </w:r>
    </w:p>
    <w:p>
      <w:pPr>
        <w:pStyle w:val="Normal"/>
        <w:numPr>
          <w:ilvl w:val="0"/>
          <w:numId w:val="6"/>
        </w:numPr>
        <w:tabs>
          <w:tab w:val="left" w:pos="426" w:leader="none"/>
        </w:tabs>
        <w:autoSpaceDE w:val="true"/>
        <w:spacing w:before="40" w:after="40"/>
        <w:ind w:left="426" w:hanging="284"/>
        <w:jc w:val="both"/>
        <w:rPr>
          <w:sz w:val="21"/>
          <w:szCs w:val="21"/>
        </w:rPr>
      </w:pPr>
      <w:r>
        <w:rPr>
          <w:sz w:val="21"/>
          <w:szCs w:val="21"/>
        </w:rPr>
        <w:t xml:space="preserve">La </w:t>
      </w:r>
      <w:r>
        <w:rPr>
          <w:b/>
          <w:sz w:val="21"/>
          <w:szCs w:val="21"/>
        </w:rPr>
        <w:t>société DISTRICO</w:t>
      </w:r>
      <w:r>
        <w:rPr>
          <w:sz w:val="21"/>
          <w:szCs w:val="21"/>
        </w:rPr>
        <w:t>, société par actions simplifiée, au capital de 46 095 085,64 €, dont le siège social est situé 1283 Avenue de Paris - Centre d’Affaires Le Phénix – 50000 SAINT LO, immatriculée au RCS de Coutances sous le numéro 353 669 419, représentée par Monsieur                 , agissant en qualité de représentant de la société AGRIFI, Président de la société DISTRICO ;</w:t>
      </w:r>
    </w:p>
    <w:p>
      <w:pPr>
        <w:pStyle w:val="Normal"/>
        <w:numPr>
          <w:ilvl w:val="0"/>
          <w:numId w:val="6"/>
        </w:numPr>
        <w:tabs>
          <w:tab w:val="left" w:pos="426" w:leader="none"/>
        </w:tabs>
        <w:autoSpaceDE w:val="true"/>
        <w:spacing w:before="40" w:after="40"/>
        <w:ind w:left="426" w:hanging="284"/>
        <w:jc w:val="both"/>
        <w:rPr>
          <w:sz w:val="21"/>
          <w:szCs w:val="21"/>
        </w:rPr>
      </w:pPr>
      <w:r>
        <w:rPr>
          <w:sz w:val="21"/>
          <w:szCs w:val="21"/>
        </w:rPr>
        <w:t xml:space="preserve">La </w:t>
      </w:r>
      <w:r>
        <w:rPr>
          <w:b/>
          <w:sz w:val="21"/>
          <w:szCs w:val="21"/>
        </w:rPr>
        <w:t>société BENOIST</w:t>
      </w:r>
      <w:r>
        <w:rPr>
          <w:sz w:val="21"/>
          <w:szCs w:val="21"/>
        </w:rPr>
        <w:t>, société par actions simplifiée, au capital de 660 121,00 €, dont le siège social est situé rue de la Prairie BP 2 - 72110 BONNETABLE, immatriculée au RCS de Le Mans sous le numéro 695 650 036, représentée par Monsieur                 , agissant en qualité de représentant de la société AGRIFI, Président de la société BENOIST ;</w:t>
      </w:r>
    </w:p>
    <w:p>
      <w:pPr>
        <w:pStyle w:val="Normal"/>
        <w:numPr>
          <w:ilvl w:val="0"/>
          <w:numId w:val="6"/>
        </w:numPr>
        <w:tabs>
          <w:tab w:val="left" w:pos="426" w:leader="none"/>
        </w:tabs>
        <w:autoSpaceDE w:val="true"/>
        <w:spacing w:before="40" w:after="40"/>
        <w:ind w:left="426" w:hanging="284"/>
        <w:jc w:val="both"/>
        <w:rPr>
          <w:sz w:val="21"/>
          <w:szCs w:val="21"/>
        </w:rPr>
      </w:pPr>
      <w:r>
        <w:rPr>
          <w:sz w:val="21"/>
          <w:szCs w:val="21"/>
        </w:rPr>
        <w:t xml:space="preserve">La </w:t>
      </w:r>
      <w:r>
        <w:rPr>
          <w:b/>
          <w:sz w:val="21"/>
          <w:szCs w:val="21"/>
        </w:rPr>
        <w:t>société BENOIST SEM</w:t>
      </w:r>
      <w:r>
        <w:rPr>
          <w:sz w:val="21"/>
          <w:szCs w:val="21"/>
        </w:rPr>
        <w:t>, société par actions simplifiée, au capital de 666 743,00 €, dont le siège social est situé Zone d’Activité La Pitoisière 2 Nord - 72170 MARESCHE, immatriculée au RCS de Le Mans sous le numéro 407 958 719, représentée par Monsieur                 , agissant en qualité de représentant de la société AGRIFI, Président de la société BENOIST SEM ;</w:t>
      </w:r>
    </w:p>
    <w:p>
      <w:pPr>
        <w:pStyle w:val="Normal"/>
        <w:numPr>
          <w:ilvl w:val="0"/>
          <w:numId w:val="6"/>
        </w:numPr>
        <w:tabs>
          <w:tab w:val="left" w:pos="426" w:leader="none"/>
        </w:tabs>
        <w:autoSpaceDE w:val="true"/>
        <w:spacing w:before="40" w:after="40"/>
        <w:ind w:left="426" w:hanging="284"/>
        <w:jc w:val="both"/>
        <w:rPr>
          <w:sz w:val="21"/>
          <w:szCs w:val="21"/>
        </w:rPr>
      </w:pPr>
      <w:r>
        <w:rPr>
          <w:sz w:val="21"/>
          <w:szCs w:val="21"/>
        </w:rPr>
        <w:t xml:space="preserve">La </w:t>
      </w:r>
      <w:r>
        <w:rPr>
          <w:b/>
          <w:sz w:val="21"/>
          <w:szCs w:val="21"/>
        </w:rPr>
        <w:t>société CENTRE SEM</w:t>
      </w:r>
      <w:r>
        <w:rPr>
          <w:sz w:val="21"/>
          <w:szCs w:val="21"/>
        </w:rPr>
        <w:t>, union de coopératives agricoles, au capital de 1 164 630,00 €, dont le siège social est situé La Gare - 37310 REIGNAC SUR INDRE, immatriculée au RCS de Tours sous le numéro 318 052 735, représentée par Monsieur                 , agissant en qualité de Président du directoire ;</w:t>
      </w:r>
    </w:p>
    <w:p>
      <w:pPr>
        <w:pStyle w:val="Normal"/>
        <w:numPr>
          <w:ilvl w:val="0"/>
          <w:numId w:val="6"/>
        </w:numPr>
        <w:tabs>
          <w:tab w:val="left" w:pos="426" w:leader="none"/>
        </w:tabs>
        <w:autoSpaceDE w:val="true"/>
        <w:spacing w:before="40" w:after="40"/>
        <w:ind w:left="426" w:hanging="284"/>
        <w:jc w:val="both"/>
        <w:rPr>
          <w:sz w:val="21"/>
          <w:szCs w:val="21"/>
        </w:rPr>
      </w:pPr>
      <w:r>
        <w:rPr>
          <w:sz w:val="21"/>
          <w:szCs w:val="21"/>
        </w:rPr>
        <w:t xml:space="preserve">La </w:t>
      </w:r>
      <w:r>
        <w:rPr>
          <w:b/>
          <w:sz w:val="21"/>
          <w:szCs w:val="21"/>
        </w:rPr>
        <w:t>société SEMARA</w:t>
      </w:r>
      <w:r>
        <w:rPr>
          <w:sz w:val="21"/>
          <w:szCs w:val="21"/>
        </w:rPr>
        <w:t>, société par actions simplifiée, au capital de 2 672 600 €, dont le siège social est situé rue de la Zone d’Activités La Pitoisière 2 - 72170 MARESCHE, immatriculée au RCS de Le Mans sous le numéro 749 939 351, représentée par Monsieur                 , agissant en qualité de représentant de la société BENOIST SEM, Président de la société SEMARA ;</w:t>
      </w:r>
    </w:p>
    <w:p>
      <w:pPr>
        <w:pStyle w:val="Normal"/>
        <w:numPr>
          <w:ilvl w:val="0"/>
          <w:numId w:val="6"/>
        </w:numPr>
        <w:tabs>
          <w:tab w:val="left" w:pos="426" w:leader="none"/>
        </w:tabs>
        <w:autoSpaceDE w:val="true"/>
        <w:spacing w:before="40" w:after="40"/>
        <w:ind w:left="426" w:hanging="284"/>
        <w:jc w:val="both"/>
        <w:rPr>
          <w:sz w:val="21"/>
          <w:szCs w:val="21"/>
        </w:rPr>
      </w:pPr>
      <w:r>
        <w:rPr>
          <w:sz w:val="21"/>
          <w:szCs w:val="21"/>
        </w:rPr>
        <w:t xml:space="preserve">La </w:t>
      </w:r>
      <w:r>
        <w:rPr>
          <w:b/>
          <w:sz w:val="21"/>
          <w:szCs w:val="21"/>
        </w:rPr>
        <w:t>société VEGAM</w:t>
      </w:r>
      <w:r>
        <w:rPr>
          <w:sz w:val="21"/>
          <w:szCs w:val="21"/>
        </w:rPr>
        <w:t>, société par actions simplifiée, au capital de 403 032,00 €, dont le siège social est situé 2 route de Fougères - 35510 CESSON SEVIGNE, immatriculée au RCS de Rennes sous le numéro 679 200 071, représentée par Monsieur                 , agissant en qualité de représentant de la société AGRIFI, Président de la société VEGAM ;</w:t>
      </w:r>
    </w:p>
    <w:p>
      <w:pPr>
        <w:pStyle w:val="Normal"/>
        <w:numPr>
          <w:ilvl w:val="0"/>
          <w:numId w:val="6"/>
        </w:numPr>
        <w:tabs>
          <w:tab w:val="left" w:pos="426" w:leader="none"/>
        </w:tabs>
        <w:autoSpaceDE w:val="true"/>
        <w:spacing w:before="40" w:after="40"/>
        <w:ind w:left="426" w:hanging="284"/>
        <w:jc w:val="both"/>
        <w:rPr>
          <w:sz w:val="21"/>
          <w:szCs w:val="21"/>
        </w:rPr>
      </w:pPr>
      <w:r>
        <w:rPr>
          <w:sz w:val="21"/>
          <w:szCs w:val="21"/>
        </w:rPr>
        <w:t xml:space="preserve">La </w:t>
      </w:r>
      <w:r>
        <w:rPr>
          <w:b/>
          <w:sz w:val="21"/>
          <w:szCs w:val="21"/>
        </w:rPr>
        <w:t>société VERN ALIMENTS</w:t>
      </w:r>
      <w:r>
        <w:rPr>
          <w:sz w:val="21"/>
          <w:szCs w:val="21"/>
        </w:rPr>
        <w:t>, société par actions simplifiée, au capital de 1 733 000,00 €, dont le siège social est situé 19 rue de la Motte - 35770 VERN SUR SEICHE, immatriculée au RCS de Rennes sous le numéro 435 299 334, représentée par Monsieur                 , agissant en qualité de représentant de la société AGRIFI, Président de la société VERN ALIMENTS ;</w:t>
      </w:r>
    </w:p>
    <w:p>
      <w:pPr>
        <w:pStyle w:val="Normal"/>
        <w:numPr>
          <w:ilvl w:val="0"/>
          <w:numId w:val="6"/>
        </w:numPr>
        <w:tabs>
          <w:tab w:val="left" w:pos="426" w:leader="none"/>
        </w:tabs>
        <w:autoSpaceDE w:val="true"/>
        <w:spacing w:before="40" w:after="40"/>
        <w:ind w:left="426" w:hanging="284"/>
        <w:jc w:val="both"/>
        <w:rPr>
          <w:bCs/>
          <w:sz w:val="21"/>
          <w:szCs w:val="21"/>
        </w:rPr>
      </w:pPr>
      <w:r>
        <w:rPr>
          <w:bCs/>
          <w:sz w:val="21"/>
          <w:szCs w:val="21"/>
        </w:rPr>
        <w:t xml:space="preserve">La </w:t>
      </w:r>
      <w:r>
        <w:rPr>
          <w:b/>
          <w:bCs/>
          <w:sz w:val="21"/>
          <w:szCs w:val="21"/>
        </w:rPr>
        <w:t>société AGRIAL COOP MANAGEMENT</w:t>
      </w:r>
      <w:r>
        <w:rPr>
          <w:bCs/>
          <w:sz w:val="21"/>
          <w:szCs w:val="21"/>
        </w:rPr>
        <w:t xml:space="preserve">, société par actions simplifiée, au capital de 500 000,00 €, dont le siège social est situé </w:t>
      </w:r>
      <w:r>
        <w:rPr>
          <w:sz w:val="21"/>
          <w:szCs w:val="21"/>
        </w:rPr>
        <w:t>4 rue des Roquemonts - 14000 CAEN,</w:t>
      </w:r>
      <w:r>
        <w:rPr>
          <w:bCs/>
          <w:sz w:val="21"/>
          <w:szCs w:val="21"/>
        </w:rPr>
        <w:t xml:space="preserve"> immatriculée au RCS de Caen sous le numéro 812 774 933, représentée par Monsieur </w:t>
      </w:r>
      <w:r>
        <w:rPr>
          <w:sz w:val="21"/>
          <w:szCs w:val="21"/>
        </w:rPr>
        <w:t xml:space="preserve">             </w:t>
      </w:r>
      <w:r>
        <w:rPr>
          <w:bCs/>
          <w:sz w:val="21"/>
          <w:szCs w:val="21"/>
        </w:rPr>
        <w:t>, agissant en qualité de Président ;</w:t>
      </w:r>
    </w:p>
    <w:p>
      <w:pPr>
        <w:pStyle w:val="Normal"/>
        <w:numPr>
          <w:ilvl w:val="0"/>
          <w:numId w:val="6"/>
        </w:numPr>
        <w:tabs>
          <w:tab w:val="left" w:pos="426" w:leader="none"/>
        </w:tabs>
        <w:autoSpaceDE w:val="true"/>
        <w:spacing w:before="40" w:after="40"/>
        <w:ind w:left="426" w:hanging="284"/>
        <w:jc w:val="both"/>
        <w:rPr>
          <w:sz w:val="21"/>
          <w:szCs w:val="21"/>
        </w:rPr>
      </w:pPr>
      <w:r>
        <w:rPr>
          <w:sz w:val="21"/>
          <w:szCs w:val="21"/>
        </w:rPr>
        <w:t xml:space="preserve">La </w:t>
      </w:r>
      <w:r>
        <w:rPr>
          <w:b/>
          <w:sz w:val="21"/>
          <w:szCs w:val="21"/>
        </w:rPr>
        <w:t>société</w:t>
      </w:r>
      <w:r>
        <w:rPr>
          <w:sz w:val="21"/>
          <w:szCs w:val="21"/>
        </w:rPr>
        <w:t xml:space="preserve"> </w:t>
      </w:r>
      <w:r>
        <w:rPr>
          <w:b/>
          <w:sz w:val="21"/>
          <w:szCs w:val="21"/>
        </w:rPr>
        <w:t>OUESTMIN</w:t>
      </w:r>
      <w:r>
        <w:rPr>
          <w:sz w:val="21"/>
          <w:szCs w:val="21"/>
        </w:rPr>
        <w:t>, société par actions simplifiée, au capital de 4 000 000,00 €, dont le siège social est situé Parc d’activités de Plaisance - 35133 SAINT SAUVEUR DES LANDES, immatriculée au RCS de Rennes sous le numéro 815 380 936, représentée par Monsieur              , agissant en qualité de représentant de la société coopérative AGRIAL, Présidente du conseil d’administration, dûment habilité aux présentes ;</w:t>
      </w:r>
    </w:p>
    <w:p>
      <w:pPr>
        <w:pStyle w:val="Normal"/>
        <w:numPr>
          <w:ilvl w:val="0"/>
          <w:numId w:val="6"/>
        </w:numPr>
        <w:tabs>
          <w:tab w:val="left" w:pos="426" w:leader="none"/>
        </w:tabs>
        <w:autoSpaceDE w:val="true"/>
        <w:spacing w:before="40" w:after="40"/>
        <w:ind w:left="426" w:hanging="284"/>
        <w:jc w:val="both"/>
        <w:rPr>
          <w:sz w:val="21"/>
          <w:szCs w:val="21"/>
        </w:rPr>
      </w:pPr>
      <w:r>
        <w:rPr>
          <w:sz w:val="21"/>
          <w:szCs w:val="21"/>
        </w:rPr>
        <w:t xml:space="preserve">La </w:t>
      </w:r>
      <w:r>
        <w:rPr>
          <w:b/>
          <w:sz w:val="21"/>
          <w:szCs w:val="21"/>
        </w:rPr>
        <w:t>société NOV-A RECHERCHE</w:t>
      </w:r>
      <w:r>
        <w:rPr>
          <w:sz w:val="21"/>
          <w:szCs w:val="21"/>
        </w:rPr>
        <w:t>, société par actions simplifiée, au capital de 9 000 000,00 €, dont le siège social est situé 4 rue des Roquemonts - 14000 CAEN, immatriculée au RCS de Caen sous le numéro 790 836 290, représentée par Monsieur              , agissant en qualité de représentant de la société AGRIFI, Président de la société NOV-A RECHERCHE.</w:t>
      </w:r>
    </w:p>
    <w:p>
      <w:pPr>
        <w:pStyle w:val="Normal"/>
        <w:numPr>
          <w:ilvl w:val="0"/>
          <w:numId w:val="6"/>
        </w:numPr>
        <w:tabs>
          <w:tab w:val="left" w:pos="426" w:leader="none"/>
        </w:tabs>
        <w:autoSpaceDE w:val="true"/>
        <w:spacing w:before="60" w:after="60"/>
        <w:ind w:left="426" w:hanging="284"/>
        <w:jc w:val="both"/>
        <w:rPr>
          <w:sz w:val="21"/>
          <w:szCs w:val="21"/>
        </w:rPr>
      </w:pPr>
      <w:r>
        <w:rPr>
          <w:sz w:val="21"/>
          <w:szCs w:val="21"/>
        </w:rPr>
        <w:t xml:space="preserve">La </w:t>
      </w:r>
      <w:r>
        <w:rPr>
          <w:b/>
          <w:bCs/>
          <w:sz w:val="21"/>
          <w:szCs w:val="21"/>
        </w:rPr>
        <w:t>société TOUCHARD</w:t>
      </w:r>
      <w:r>
        <w:rPr>
          <w:sz w:val="21"/>
          <w:szCs w:val="21"/>
        </w:rPr>
        <w:t>, société par actions simplifiée, au capital de 48 000,00 €, dont le siège social est situé</w:t>
        <w:br/>
        <w:t>18 rue du Commerce - 61200 ARGENTAN, immatriculée au RCS d’Alençon sous le numéro 408 363 265, représentée par Monsieur              , agissant en qualité de représentant de la société coopérative AGRIAL, Président de la société TOUCHARD.</w:t>
      </w:r>
    </w:p>
    <w:p>
      <w:pPr>
        <w:pStyle w:val="Normal"/>
        <w:jc w:val="both"/>
        <w:rPr>
          <w:sz w:val="22"/>
          <w:szCs w:val="22"/>
        </w:rPr>
      </w:pPr>
      <w:r>
        <w:rPr>
          <w:sz w:val="22"/>
          <w:szCs w:val="22"/>
        </w:rPr>
        <w:t xml:space="preserve">L’ensemble des sociétés sont représentées par Monsieur </w:t>
      </w:r>
      <w:r>
        <w:rPr>
          <w:sz w:val="21"/>
          <w:szCs w:val="21"/>
        </w:rPr>
        <w:t xml:space="preserve">             </w:t>
      </w:r>
      <w:r>
        <w:rPr>
          <w:sz w:val="22"/>
          <w:szCs w:val="22"/>
        </w:rPr>
        <w:t>, spécialement mandaté pour conclure le présent accord par les entreprises parties à cet accord.</w:t>
      </w:r>
    </w:p>
    <w:p>
      <w:pPr>
        <w:pStyle w:val="Normal"/>
        <w:spacing w:before="0" w:after="0"/>
        <w:ind w:left="7513" w:hanging="0"/>
        <w:rPr>
          <w:sz w:val="22"/>
          <w:szCs w:val="22"/>
        </w:rPr>
      </w:pPr>
      <w:r>
        <w:rPr>
          <w:sz w:val="22"/>
          <w:szCs w:val="22"/>
        </w:rPr>
        <w:t>d’une part,</w:t>
      </w:r>
      <w:r>
        <w:br w:type="page"/>
      </w:r>
    </w:p>
    <w:p>
      <w:pPr>
        <w:pStyle w:val="Normal"/>
        <w:spacing w:before="0" w:after="0"/>
        <w:rPr>
          <w:sz w:val="22"/>
          <w:szCs w:val="22"/>
        </w:rPr>
      </w:pPr>
      <w:r>
        <w:rPr>
          <w:sz w:val="22"/>
          <w:szCs w:val="22"/>
        </w:rPr>
        <w:t>Et les organisations syndicales représentatives au sein desdites sociétés, représentées par :</w:t>
      </w:r>
    </w:p>
    <w:p>
      <w:pPr>
        <w:pStyle w:val="Normal"/>
        <w:numPr>
          <w:ilvl w:val="0"/>
          <w:numId w:val="6"/>
        </w:numPr>
        <w:autoSpaceDE w:val="true"/>
        <w:spacing w:before="60" w:after="0"/>
        <w:ind w:left="714" w:hanging="357"/>
        <w:jc w:val="both"/>
        <w:rPr>
          <w:sz w:val="22"/>
          <w:szCs w:val="20"/>
        </w:rPr>
      </w:pPr>
      <w:r>
        <w:rPr>
          <w:sz w:val="22"/>
          <w:szCs w:val="20"/>
        </w:rPr>
        <w:t xml:space="preserve">La F.G.A. C.F.D.T., représentée par Madame </w:t>
      </w:r>
      <w:r>
        <w:rPr>
          <w:sz w:val="21"/>
          <w:szCs w:val="21"/>
        </w:rPr>
        <w:t xml:space="preserve">                       </w:t>
      </w:r>
      <w:r>
        <w:rPr>
          <w:sz w:val="22"/>
          <w:szCs w:val="20"/>
        </w:rPr>
        <w:t xml:space="preserve">, Messieurs </w:t>
      </w:r>
      <w:r>
        <w:rPr>
          <w:sz w:val="21"/>
          <w:szCs w:val="21"/>
        </w:rPr>
        <w:t xml:space="preserve">                                                            </w:t>
      </w:r>
      <w:r>
        <w:rPr>
          <w:sz w:val="22"/>
          <w:szCs w:val="20"/>
        </w:rPr>
        <w:t>, délégués syndicaux ;</w:t>
      </w:r>
    </w:p>
    <w:p>
      <w:pPr>
        <w:pStyle w:val="Normal"/>
        <w:numPr>
          <w:ilvl w:val="0"/>
          <w:numId w:val="6"/>
        </w:numPr>
        <w:autoSpaceDE w:val="true"/>
        <w:spacing w:before="60" w:after="120"/>
        <w:ind w:left="714" w:hanging="357"/>
        <w:jc w:val="both"/>
        <w:rPr>
          <w:sz w:val="22"/>
          <w:szCs w:val="20"/>
        </w:rPr>
      </w:pPr>
      <w:r>
        <w:rPr>
          <w:sz w:val="22"/>
          <w:szCs w:val="20"/>
        </w:rPr>
        <w:t xml:space="preserve">La SNCoA C.F.E. C.G.C., représentée par </w:t>
      </w:r>
      <w:r>
        <w:rPr>
          <w:sz w:val="22"/>
          <w:szCs w:val="22"/>
        </w:rPr>
        <w:t xml:space="preserve">Madame </w:t>
      </w:r>
      <w:r>
        <w:rPr>
          <w:sz w:val="21"/>
          <w:szCs w:val="21"/>
        </w:rPr>
        <w:t xml:space="preserve">                     </w:t>
      </w:r>
      <w:r>
        <w:rPr>
          <w:sz w:val="22"/>
          <w:szCs w:val="20"/>
        </w:rPr>
        <w:t xml:space="preserve">, Messieurs </w:t>
      </w:r>
      <w:r>
        <w:rPr>
          <w:sz w:val="21"/>
          <w:szCs w:val="21"/>
        </w:rPr>
        <w:t xml:space="preserve">                               </w:t>
      </w:r>
      <w:r>
        <w:rPr>
          <w:sz w:val="22"/>
          <w:szCs w:val="20"/>
        </w:rPr>
        <w:t>, délégués syndicaux ;</w:t>
      </w:r>
    </w:p>
    <w:p>
      <w:pPr>
        <w:pStyle w:val="Normal"/>
        <w:spacing w:before="0" w:after="120"/>
        <w:ind w:left="7513" w:hanging="0"/>
        <w:jc w:val="both"/>
        <w:rPr>
          <w:sz w:val="22"/>
          <w:szCs w:val="22"/>
        </w:rPr>
      </w:pPr>
      <w:r>
        <w:rPr>
          <w:sz w:val="22"/>
          <w:szCs w:val="22"/>
        </w:rPr>
        <w:t>d’autre part,</w:t>
      </w:r>
    </w:p>
    <w:p>
      <w:pPr>
        <w:pStyle w:val="Normal"/>
        <w:spacing w:before="0" w:after="120"/>
        <w:jc w:val="both"/>
        <w:rPr>
          <w:b/>
          <w:b/>
          <w:i/>
          <w:i/>
          <w:sz w:val="22"/>
        </w:rPr>
      </w:pPr>
      <w:r>
        <w:rPr>
          <w:b/>
          <w:i/>
          <w:sz w:val="22"/>
        </w:rPr>
        <w:t>Préambule</w:t>
      </w:r>
    </w:p>
    <w:p>
      <w:pPr>
        <w:pStyle w:val="Normal"/>
        <w:spacing w:before="0" w:after="240"/>
        <w:jc w:val="both"/>
        <w:rPr>
          <w:rStyle w:val="Titre1Car"/>
          <w:sz w:val="22"/>
        </w:rPr>
      </w:pPr>
      <w:r>
        <w:rPr>
          <w:b/>
          <w:i/>
          <w:sz w:val="22"/>
        </w:rPr>
        <w:t xml:space="preserve">Dans le cadre de la négociation annuelle obligatoire prévue aux articles L 2242-1 et suivants du code </w:t>
      </w:r>
      <w:r>
        <w:rPr>
          <w:rStyle w:val="Titre1Car"/>
          <w:sz w:val="22"/>
        </w:rPr>
        <w:t>du travail, les parties signataires ont convenu ce qui suit :</w:t>
      </w:r>
    </w:p>
    <w:p>
      <w:pPr>
        <w:pStyle w:val="StyleTitre1Avant12ptAprs12pt"/>
        <w:numPr>
          <w:ilvl w:val="0"/>
          <w:numId w:val="3"/>
        </w:numPr>
        <w:tabs>
          <w:tab w:val="left" w:pos="1134" w:leader="none"/>
        </w:tabs>
        <w:jc w:val="both"/>
        <w:rPr>
          <w:sz w:val="22"/>
        </w:rPr>
      </w:pPr>
      <w:r>
        <w:rPr>
          <w:sz w:val="22"/>
        </w:rPr>
        <w:t>Champ d’application</w:t>
      </w:r>
    </w:p>
    <w:p>
      <w:pPr>
        <w:pStyle w:val="Normal"/>
        <w:spacing w:lineRule="auto" w:line="264"/>
        <w:jc w:val="both"/>
        <w:rPr>
          <w:sz w:val="22"/>
          <w:szCs w:val="22"/>
        </w:rPr>
      </w:pPr>
      <w:r>
        <w:rPr>
          <w:sz w:val="22"/>
          <w:szCs w:val="22"/>
        </w:rPr>
        <w:t>Le présent accord s’applique à l’ensemble des salariés des sociétés faisant partie de l’Unité Economique et Sociale telle que définie par l’accord du 26 juin 2000 mis à jour par l’avenant n° 1-11 en date du 19 mai 2021 auxquels s’applique la Convention Collective Nationale des coopératives agricoles, unions de coopératives agricoles et SICA de fleurs, de fruits et légumes et de pommes de terre dite Felcoop dont le contrat de travail a débuté avant le 1</w:t>
      </w:r>
      <w:r>
        <w:rPr>
          <w:sz w:val="22"/>
          <w:szCs w:val="22"/>
          <w:vertAlign w:val="superscript"/>
        </w:rPr>
        <w:t>er</w:t>
      </w:r>
      <w:r>
        <w:rPr>
          <w:sz w:val="22"/>
          <w:szCs w:val="22"/>
        </w:rPr>
        <w:t xml:space="preserve"> mai 2022.</w:t>
      </w:r>
    </w:p>
    <w:p>
      <w:pPr>
        <w:pStyle w:val="StyleTitre1Avant12ptAprs12pt"/>
        <w:numPr>
          <w:ilvl w:val="0"/>
          <w:numId w:val="3"/>
        </w:numPr>
        <w:tabs>
          <w:tab w:val="left" w:pos="1134" w:leader="none"/>
        </w:tabs>
        <w:spacing w:before="240" w:after="120"/>
        <w:ind w:left="0" w:hanging="0"/>
        <w:jc w:val="both"/>
        <w:rPr>
          <w:sz w:val="22"/>
        </w:rPr>
      </w:pPr>
      <w:r>
        <w:rPr>
          <w:sz w:val="22"/>
        </w:rPr>
        <w:t>Augmentation du salaire mensuel brut de base réel individuel</w:t>
      </w:r>
    </w:p>
    <w:p>
      <w:pPr>
        <w:pStyle w:val="Normal"/>
        <w:spacing w:lineRule="auto" w:line="264"/>
        <w:jc w:val="both"/>
        <w:rPr>
          <w:sz w:val="22"/>
          <w:szCs w:val="22"/>
        </w:rPr>
      </w:pPr>
      <w:r>
        <w:rPr>
          <w:sz w:val="22"/>
        </w:rPr>
        <w:t>Au 1</w:t>
      </w:r>
      <w:r>
        <w:rPr>
          <w:sz w:val="22"/>
          <w:vertAlign w:val="superscript"/>
        </w:rPr>
        <w:t>er</w:t>
      </w:r>
      <w:r>
        <w:rPr>
          <w:sz w:val="22"/>
        </w:rPr>
        <w:t xml:space="preserve"> mai 2022, le salaire mensuel brut de base réel individuel des salariés </w:t>
      </w:r>
      <w:r>
        <w:rPr>
          <w:sz w:val="22"/>
          <w:szCs w:val="22"/>
        </w:rPr>
        <w:t>visés à l’article 1 du présent accord est augmenté d’un montant de 90,00 € brut par mois pour un salarié à temps complet (151,67 h/mois) ou en forfait jours (215 ou 218 jours).</w:t>
      </w:r>
    </w:p>
    <w:p>
      <w:pPr>
        <w:pStyle w:val="Normal"/>
        <w:spacing w:lineRule="auto" w:line="264"/>
        <w:jc w:val="both"/>
        <w:rPr>
          <w:sz w:val="22"/>
          <w:szCs w:val="22"/>
        </w:rPr>
      </w:pPr>
      <w:r>
        <w:rPr>
          <w:sz w:val="22"/>
          <w:szCs w:val="22"/>
        </w:rPr>
        <w:t xml:space="preserve">Ce montant est réduit proportionnellement à la quotité de travail selon l’horaire mensuel contractuel pour un salarié à temps partiel ou pour un salarié en forfait jours </w:t>
      </w:r>
      <w:bookmarkStart w:id="0" w:name="_Hlk101954768"/>
      <w:r>
        <w:rPr>
          <w:sz w:val="22"/>
          <w:szCs w:val="22"/>
        </w:rPr>
        <w:t>inférieur à 215 ou 218 jours</w:t>
      </w:r>
      <w:bookmarkEnd w:id="0"/>
      <w:r>
        <w:rPr>
          <w:sz w:val="22"/>
          <w:szCs w:val="22"/>
        </w:rPr>
        <w:t>.</w:t>
      </w:r>
    </w:p>
    <w:p>
      <w:pPr>
        <w:pStyle w:val="Normal"/>
        <w:jc w:val="both"/>
        <w:rPr>
          <w:sz w:val="22"/>
          <w:szCs w:val="22"/>
        </w:rPr>
      </w:pPr>
      <w:r>
        <w:rPr>
          <w:sz w:val="22"/>
          <w:szCs w:val="22"/>
        </w:rPr>
        <w:t>Cette augmentation ne s’applique pas aux salariés embauchés à compter du 1</w:t>
      </w:r>
      <w:r>
        <w:rPr>
          <w:sz w:val="22"/>
          <w:szCs w:val="22"/>
          <w:vertAlign w:val="superscript"/>
        </w:rPr>
        <w:t>er</w:t>
      </w:r>
      <w:r>
        <w:rPr>
          <w:sz w:val="22"/>
          <w:szCs w:val="22"/>
        </w:rPr>
        <w:t xml:space="preserve"> mai 2022, que ce soit dans le cadre d’une embauche ou d’une réembauche faisant suite à une sortie des effectifs comprise jusqu’au 30 avril 2022.</w:t>
      </w:r>
    </w:p>
    <w:p>
      <w:pPr>
        <w:pStyle w:val="StyleTitre1Avant12ptAprs12pt"/>
        <w:numPr>
          <w:ilvl w:val="0"/>
          <w:numId w:val="3"/>
        </w:numPr>
        <w:tabs>
          <w:tab w:val="left" w:pos="1134" w:leader="none"/>
        </w:tabs>
        <w:spacing w:before="240" w:after="120"/>
        <w:ind w:left="142" w:hanging="142"/>
        <w:jc w:val="both"/>
        <w:rPr>
          <w:sz w:val="22"/>
        </w:rPr>
      </w:pPr>
      <w:r>
        <w:rPr>
          <w:sz w:val="22"/>
        </w:rPr>
        <w:t>Publicité</w:t>
      </w:r>
    </w:p>
    <w:p>
      <w:pPr>
        <w:pStyle w:val="Normal"/>
        <w:spacing w:lineRule="atLeast" w:line="280"/>
        <w:jc w:val="both"/>
        <w:rPr>
          <w:sz w:val="22"/>
          <w:szCs w:val="22"/>
        </w:rPr>
      </w:pPr>
      <w:r>
        <w:rPr>
          <w:sz w:val="22"/>
          <w:szCs w:val="22"/>
        </w:rPr>
        <w:t>Le présent accord sera déposé par la Direction auprès du secrétariat-greffe du conseil de prud’hommes ainsi que sur la plateforme de téléprocédure du ministère du travail. Il sera affiché dans l’entreprise sur les emplacements réservés à la communication avec le personnel.</w:t>
      </w:r>
    </w:p>
    <w:p>
      <w:pPr>
        <w:pStyle w:val="Texte"/>
        <w:numPr>
          <w:ilvl w:val="0"/>
          <w:numId w:val="0"/>
        </w:numPr>
        <w:tabs>
          <w:tab w:val="left" w:pos="4111" w:leader="none"/>
        </w:tabs>
        <w:spacing w:before="240" w:after="0"/>
        <w:ind w:left="0" w:hanging="0"/>
        <w:jc w:val="left"/>
        <w:rPr>
          <w:sz w:val="22"/>
          <w:szCs w:val="22"/>
        </w:rPr>
      </w:pPr>
      <w:r>
        <w:rPr>
          <w:sz w:val="22"/>
          <w:szCs w:val="22"/>
        </w:rPr>
        <w:t>Fait à Caen, le 25/04/2022</w:t>
      </w:r>
    </w:p>
    <w:p>
      <w:pPr>
        <w:pStyle w:val="Texte"/>
        <w:numPr>
          <w:ilvl w:val="0"/>
          <w:numId w:val="0"/>
        </w:numPr>
        <w:tabs>
          <w:tab w:val="left" w:pos="4111" w:leader="none"/>
        </w:tabs>
        <w:spacing w:before="60" w:after="60"/>
        <w:ind w:left="0" w:hanging="0"/>
        <w:jc w:val="left"/>
        <w:rPr>
          <w:sz w:val="22"/>
          <w:szCs w:val="22"/>
        </w:rPr>
      </w:pPr>
      <w:r>
        <w:rPr>
          <w:sz w:val="22"/>
          <w:szCs w:val="22"/>
        </w:rPr>
        <w:t>En 1 exemplaire original électronique</w:t>
      </w:r>
    </w:p>
    <w:p>
      <w:pPr>
        <w:pStyle w:val="TextBody"/>
        <w:numPr>
          <w:ilvl w:val="0"/>
          <w:numId w:val="0"/>
        </w:numPr>
        <w:tabs>
          <w:tab w:val="left" w:pos="4111" w:leader="none"/>
        </w:tabs>
        <w:spacing w:before="120" w:after="120"/>
        <w:ind w:left="0" w:hanging="0"/>
        <w:jc w:val="left"/>
        <w:rPr>
          <w:b/>
          <w:b/>
          <w:sz w:val="22"/>
          <w:szCs w:val="22"/>
          <w:lang w:val="fr-FR"/>
        </w:rPr>
      </w:pPr>
      <w:r>
        <w:rPr>
          <w:sz w:val="22"/>
          <w:szCs w:val="22"/>
          <w:lang w:val="fr-FR"/>
        </w:rPr>
        <w:t>Le Directeur général de la Branche Agricole,</w:t>
        <w:tab/>
        <w:t>Les organisations syndicales,</w:t>
      </w:r>
    </w:p>
    <w:p>
      <w:pPr>
        <w:pStyle w:val="TextBody"/>
        <w:numPr>
          <w:ilvl w:val="0"/>
          <w:numId w:val="0"/>
        </w:numPr>
        <w:tabs>
          <w:tab w:val="left" w:pos="4111" w:leader="none"/>
          <w:tab w:val="left" w:pos="6663" w:leader="none"/>
        </w:tabs>
        <w:spacing w:before="120" w:after="560"/>
        <w:ind w:left="0" w:hanging="0"/>
        <w:jc w:val="left"/>
        <w:rPr>
          <w:rFonts w:cs="Calibri"/>
          <w:sz w:val="22"/>
          <w:szCs w:val="22"/>
          <w:lang w:val="fr-FR"/>
        </w:rPr>
      </w:pPr>
      <w:r>
        <w:rPr>
          <w:sz w:val="22"/>
          <w:szCs w:val="22"/>
          <w:lang w:val="fr-FR"/>
        </w:rPr>
        <w:tab/>
      </w:r>
      <w:r>
        <w:rPr>
          <w:rFonts w:cs="Calibri"/>
          <w:sz w:val="22"/>
          <w:szCs w:val="22"/>
          <w:lang w:val="fr-FR"/>
        </w:rPr>
        <w:t>Pour la F.G.A. C.F.D.T. :</w:t>
        <w:tab/>
      </w:r>
    </w:p>
    <w:p>
      <w:pPr>
        <w:pStyle w:val="TextBody"/>
        <w:numPr>
          <w:ilvl w:val="0"/>
          <w:numId w:val="0"/>
        </w:numPr>
        <w:tabs>
          <w:tab w:val="left" w:pos="4111" w:leader="none"/>
          <w:tab w:val="left" w:pos="6663" w:leader="none"/>
        </w:tabs>
        <w:spacing w:before="120" w:after="560"/>
        <w:ind w:left="0" w:hanging="0"/>
        <w:jc w:val="left"/>
        <w:rPr>
          <w:rFonts w:cs="Calibri"/>
          <w:sz w:val="22"/>
          <w:szCs w:val="22"/>
          <w:lang w:val="fr-FR"/>
        </w:rPr>
      </w:pPr>
      <w:r>
        <w:rPr>
          <w:rFonts w:cs="Calibri"/>
          <w:sz w:val="22"/>
          <w:szCs w:val="22"/>
          <w:lang w:val="fr-FR"/>
        </w:rPr>
      </w:r>
    </w:p>
    <w:p>
      <w:pPr>
        <w:pStyle w:val="TextBody"/>
        <w:numPr>
          <w:ilvl w:val="0"/>
          <w:numId w:val="0"/>
        </w:numPr>
        <w:tabs>
          <w:tab w:val="left" w:pos="4111" w:leader="none"/>
          <w:tab w:val="left" w:pos="6663" w:leader="none"/>
        </w:tabs>
        <w:spacing w:before="120" w:after="560"/>
        <w:ind w:left="0" w:hanging="0"/>
        <w:jc w:val="left"/>
        <w:rPr>
          <w:rFonts w:cs="Calibri"/>
          <w:b/>
          <w:b/>
          <w:sz w:val="22"/>
          <w:szCs w:val="22"/>
          <w:lang w:val="fr-FR"/>
        </w:rPr>
      </w:pPr>
      <w:r>
        <w:rPr>
          <w:rFonts w:cs="Calibri"/>
          <w:b/>
          <w:sz w:val="22"/>
          <w:szCs w:val="22"/>
          <w:lang w:val="fr-FR"/>
        </w:rPr>
      </w:r>
    </w:p>
    <w:p>
      <w:pPr>
        <w:pStyle w:val="TextBody"/>
        <w:numPr>
          <w:ilvl w:val="0"/>
          <w:numId w:val="0"/>
        </w:numPr>
        <w:tabs>
          <w:tab w:val="left" w:pos="3686" w:leader="none"/>
          <w:tab w:val="left" w:pos="6663" w:leader="none"/>
        </w:tabs>
        <w:spacing w:before="120" w:after="560"/>
        <w:ind w:left="0" w:hanging="0"/>
        <w:jc w:val="left"/>
        <w:rPr>
          <w:sz w:val="22"/>
          <w:szCs w:val="22"/>
          <w:lang w:val="fr-FR"/>
        </w:rPr>
      </w:pPr>
      <w:r>
        <w:rPr>
          <w:rFonts w:cs="Calibri"/>
          <w:sz w:val="22"/>
          <w:szCs w:val="22"/>
          <w:lang w:val="fr-FR"/>
        </w:rPr>
        <w:tab/>
        <w:t>Pour la SNCoA C.F.E.-C.G.C. :</w:t>
        <w:tab/>
      </w:r>
    </w:p>
    <w:p>
      <w:pPr>
        <w:pStyle w:val="TextBody"/>
        <w:numPr>
          <w:ilvl w:val="0"/>
          <w:numId w:val="0"/>
        </w:numPr>
        <w:tabs>
          <w:tab w:val="left" w:pos="6663" w:leader="none"/>
          <w:tab w:val="left" w:pos="9000" w:leader="none"/>
        </w:tabs>
        <w:spacing w:before="120" w:after="600"/>
        <w:ind w:left="0" w:hanging="0"/>
        <w:jc w:val="left"/>
        <w:rPr>
          <w:sz w:val="22"/>
          <w:szCs w:val="22"/>
          <w:lang w:val="fr-FR"/>
        </w:rPr>
      </w:pPr>
      <w:r>
        <w:rPr>
          <w:sz w:val="22"/>
          <w:szCs w:val="22"/>
          <w:lang w:val="fr-FR"/>
        </w:rPr>
      </w:r>
    </w:p>
    <w:sectPr>
      <w:headerReference w:type="default" r:id="rId2"/>
      <w:footerReference w:type="default" r:id="rId3"/>
      <w:type w:val="nextPage"/>
      <w:pgSz w:w="11906" w:h="16838"/>
      <w:pgMar w:left="851" w:right="851" w:header="0" w:top="851" w:footer="284" w:bottom="3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0"/>
    <w:family w:val="roman"/>
    <w:pitch w:val="variable"/>
  </w:font>
  <w:font w:name="Wingdings">
    <w:charset w:val="02"/>
    <w:family w:val="auto"/>
    <w:pitch w:val="variable"/>
  </w:font>
  <w:font w:name="Courier New">
    <w:charset w:val="00"/>
    <w:family w:val="modern"/>
    <w:pitch w:val="default"/>
  </w:font>
  <w:font w:name="Verdana">
    <w:charset w:val="00"/>
    <w:family w:val="swiss"/>
    <w:pitch w:val="variable"/>
  </w:font>
  <w:font w:name="Calibri">
    <w:charset w:val="00"/>
    <w:family w:val="swiss"/>
    <w:pitch w:val="variable"/>
  </w:font>
  <w:font w:name="Wingdings 3">
    <w:charset w:val="02"/>
    <w:family w:val="roman"/>
    <w:pitch w:val="variable"/>
  </w:font>
  <w:font w:name="Tahoma">
    <w:charset w:val="00"/>
    <w:family w:val="swiss"/>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36" w:leader="none"/>
        <w:tab w:val="center" w:pos="5102" w:leader="none"/>
        <w:tab w:val="left" w:pos="5850" w:leader="none"/>
        <w:tab w:val="right" w:pos="9072" w:leader="none"/>
      </w:tabs>
      <w:spacing w:before="120" w:after="240"/>
      <w:jc w:val="left"/>
      <w:rPr/>
    </w:pPr>
    <w:r>
      <w:rPr>
        <w:rFonts w:cs="Calibri" w:ascii="Garamond" w:hAnsi="Garamond"/>
        <w:sz w:val="20"/>
      </w:rPr>
      <w:tab/>
      <w:tab/>
    </w:r>
    <w:r>
      <w:rPr>
        <w:rFonts w:cs="Calibri" w:ascii="Garamond" w:hAnsi="Garamond"/>
        <w:sz w:val="20"/>
      </w:rPr>
      <w:fldChar w:fldCharType="begin"/>
    </w:r>
    <w:r>
      <w:instrText> PAGE </w:instrText>
    </w:r>
    <w:r>
      <w:fldChar w:fldCharType="separate"/>
    </w:r>
    <w:r>
      <w:t>3</w:t>
    </w:r>
    <w:r>
      <w:fldChar w:fldCharType="end"/>
    </w:r>
    <w:r>
      <w:rPr>
        <w:rFonts w:cs="Calibri" w:ascii="Garamond" w:hAnsi="Garamond"/>
        <w:sz w:val="20"/>
      </w:rPr>
      <w:t>/</w:t>
    </w:r>
    <w:r>
      <w:rPr>
        <w:rFonts w:cs="Calibri" w:ascii="Garamond" w:hAnsi="Garamond"/>
        <w:sz w:val="20"/>
      </w:rPr>
      <w:fldChar w:fldCharType="begin"/>
    </w:r>
    <w:r>
      <w:instrText> NUMPAGES \* ARABIC </w:instrText>
    </w:r>
    <w:r>
      <w:fldChar w:fldCharType="separate"/>
    </w:r>
    <w:r>
      <w:t>3</w:t>
    </w:r>
    <w:r>
      <w:fldChar w:fldCharType="end"/>
    </w:r>
    <w:r>
      <w:rPr>
        <w:rFonts w:cs="Calibri" w:ascii="Garamond" w:hAnsi="Garamond"/>
        <w:sz w:val="20"/>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240" w:after="0"/>
      <w:jc w:val="right"/>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Fonts w:cs="Symbol"/>
      </w:rPr>
    </w:lvl>
  </w:abstractNum>
  <w:abstractNum w:abstractNumId="3">
    <w:lvl w:ilvl="0">
      <w:start w:val="1"/>
      <w:numFmt w:val="decimal"/>
      <w:lvlText w:val="Article %1 -"/>
      <w:lvlJc w:val="left"/>
      <w:pPr>
        <w:tabs>
          <w:tab w:val="num" w:pos="397"/>
        </w:tabs>
        <w:ind w:left="397" w:hanging="397"/>
      </w:pPr>
      <w:rPr>
        <w:sz w:val="22"/>
        <w:i w:val="false"/>
        <w:b/>
        <w:szCs w:val="22"/>
        <w:rFonts w:ascii="Garamond" w:hAnsi="Garamond" w:cs="Garamond"/>
      </w:rPr>
    </w:lvl>
    <w:lvl w:ilvl="1">
      <w:start w:val="1"/>
      <w:numFmt w:val="decimal"/>
      <w:lvlText w:val="%1.%2 -"/>
      <w:lvlJc w:val="left"/>
      <w:pPr>
        <w:tabs>
          <w:tab w:val="num" w:pos="907"/>
        </w:tabs>
        <w:ind w:left="907" w:hanging="623"/>
      </w:pPr>
      <w:rPr>
        <w:sz w:val="26"/>
        <w:i w:val="false"/>
        <w:b/>
        <w:szCs w:val="26"/>
        <w:rFonts w:ascii="Garamond" w:hAnsi="Garamond" w:cs="Garamond"/>
      </w:rPr>
    </w:lvl>
    <w:lvl w:ilvl="2">
      <w:start w:val="1"/>
      <w:numFmt w:val="decimal"/>
      <w:lvlText w:val="%1.%2.%3-"/>
      <w:lvlJc w:val="left"/>
      <w:pPr>
        <w:tabs>
          <w:tab w:val="num" w:pos="1135"/>
        </w:tabs>
        <w:ind w:left="1645" w:hanging="794"/>
      </w:pPr>
      <w:rPr>
        <w:sz w:val="26"/>
        <w:i w:val="false"/>
        <w:b/>
        <w:szCs w:val="26"/>
        <w:rFonts w:ascii="Garamond" w:hAnsi="Garamond" w:cs="Garamond"/>
      </w:rPr>
    </w:lvl>
    <w:lvl w:ilvl="3">
      <w:start w:val="1"/>
      <w:numFmt w:val="lowerRoman"/>
      <w:lvlText w:val="(%4)"/>
      <w:lvlJc w:val="right"/>
      <w:pPr>
        <w:tabs>
          <w:tab w:val="num" w:pos="1148"/>
        </w:tabs>
        <w:ind w:left="1148" w:hanging="144"/>
      </w:pPr>
      <w:rPr/>
    </w:lvl>
    <w:lvl w:ilvl="4">
      <w:start w:val="1"/>
      <w:numFmt w:val="decimal"/>
      <w:lvlText w:val="%5)"/>
      <w:lvlJc w:val="left"/>
      <w:pPr>
        <w:tabs>
          <w:tab w:val="num" w:pos="1292"/>
        </w:tabs>
        <w:ind w:left="1292" w:hanging="432"/>
      </w:pPr>
      <w:rPr/>
    </w:lvl>
    <w:lvl w:ilvl="5">
      <w:start w:val="1"/>
      <w:numFmt w:val="lowerLetter"/>
      <w:lvlText w:val="%6)"/>
      <w:lvlJc w:val="left"/>
      <w:pPr>
        <w:tabs>
          <w:tab w:val="num" w:pos="1436"/>
        </w:tabs>
        <w:ind w:left="1436" w:hanging="432"/>
      </w:pPr>
      <w:rPr/>
    </w:lvl>
    <w:lvl w:ilvl="6">
      <w:start w:val="1"/>
      <w:numFmt w:val="lowerRoman"/>
      <w:lvlText w:val="%7)"/>
      <w:lvlJc w:val="right"/>
      <w:pPr>
        <w:tabs>
          <w:tab w:val="num" w:pos="1580"/>
        </w:tabs>
        <w:ind w:left="1580" w:hanging="288"/>
      </w:pPr>
      <w:rPr/>
    </w:lvl>
    <w:lvl w:ilvl="7">
      <w:start w:val="1"/>
      <w:numFmt w:val="lowerLetter"/>
      <w:lvlText w:val="%8."/>
      <w:lvlJc w:val="left"/>
      <w:pPr>
        <w:tabs>
          <w:tab w:val="num" w:pos="1724"/>
        </w:tabs>
        <w:ind w:left="1724" w:hanging="432"/>
      </w:pPr>
      <w:rPr/>
    </w:lvl>
    <w:lvl w:ilvl="8">
      <w:start w:val="1"/>
      <w:numFmt w:val="lowerRoman"/>
      <w:lvlText w:val="%9."/>
      <w:lvlJc w:val="right"/>
      <w:pPr>
        <w:tabs>
          <w:tab w:val="num" w:pos="1868"/>
        </w:tabs>
        <w:ind w:left="1868" w:hanging="144"/>
      </w:pPr>
      <w:rPr/>
    </w:lvl>
  </w:abstractNum>
  <w:abstractNum w:abstractNumId="4">
    <w:lvl w:ilvl="0">
      <w:start w:val="1"/>
      <w:numFmt w:val="bullet"/>
      <w:lvlText w:val=""/>
      <w:lvlJc w:val="left"/>
      <w:pPr>
        <w:tabs>
          <w:tab w:val="num" w:pos="700"/>
        </w:tabs>
        <w:ind w:left="1021" w:hanging="284"/>
      </w:pPr>
      <w:rPr>
        <w:rFonts w:ascii="Symbol" w:hAnsi="Symbol" w:cs="Symbol" w:hint="default"/>
        <w:sz w:val="24"/>
        <w:szCs w:val="24"/>
        <w:rFonts w:cs="Times New Roman"/>
      </w:rPr>
    </w:lvl>
  </w:abstractNum>
  <w:abstractNum w:abstractNumId="5">
    <w:lvl w:ilvl="0">
      <w:start w:val="1"/>
      <w:numFmt w:val="bullet"/>
      <w:lvlText w:val=""/>
      <w:lvlJc w:val="left"/>
      <w:pPr>
        <w:tabs>
          <w:tab w:val="num" w:pos="360"/>
        </w:tabs>
        <w:ind w:left="360" w:hanging="360"/>
      </w:pPr>
      <w:rPr>
        <w:rFonts w:ascii="Symbol" w:hAnsi="Symbol" w:cs="Symbol" w:hint="default"/>
        <w:sz w:val="20"/>
        <w:rFonts w:cs="Symbol"/>
      </w:rPr>
    </w:lvl>
  </w:abstractNum>
  <w:abstractNum w:abstractNumId="6">
    <w:lvl w:ilvl="0">
      <w:start w:val="1"/>
      <w:numFmt w:val="bullet"/>
      <w:lvlText w:val=""/>
      <w:lvlJc w:val="left"/>
      <w:pPr>
        <w:tabs>
          <w:tab w:val="num" w:pos="720"/>
        </w:tabs>
        <w:ind w:left="720" w:hanging="360"/>
      </w:pPr>
      <w:rPr>
        <w:rFonts w:ascii="Wingdings" w:hAnsi="Wingdings" w:cs="Wingdings" w:hint="default"/>
        <w:sz w:val="20"/>
        <w:rFonts w:cs="Wingdings"/>
      </w:rPr>
    </w:lvl>
  </w:abstractNum>
  <w:abstractNum w:abstractNumId="7">
    <w:lvl w:ilvl="0">
      <w:start w:val="1"/>
      <w:numFmt w:val="bullet"/>
      <w:lvlText w:val=""/>
      <w:lvlJc w:val="left"/>
      <w:pPr>
        <w:tabs>
          <w:tab w:val="num" w:pos="720"/>
        </w:tabs>
        <w:ind w:left="720" w:hanging="360"/>
      </w:pPr>
      <w:rPr>
        <w:rFonts w:ascii="Wingdings" w:hAnsi="Wingdings" w:cs="Wingdings" w:hint="default"/>
        <w:sz w:val="20"/>
        <w:rFonts w:cs="Wingdings"/>
      </w:rPr>
    </w:lvl>
  </w:abstractNum>
  <w:abstractNum w:abstractNumId="8">
    <w:lvl w:ilvl="0">
      <w:numFmt w:val="decimal"/>
      <w:lvlText w:val="-%1"/>
      <w:lvlJc w:val="left"/>
      <w:pPr>
        <w:tabs>
          <w:tab w:val="num" w:pos="285"/>
        </w:tabs>
        <w:ind w:left="285" w:hanging="28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autoSpaceDE w:val="false"/>
      <w:bidi w:val="0"/>
      <w:spacing w:before="120" w:after="0"/>
    </w:pPr>
    <w:rPr>
      <w:rFonts w:ascii="Garamond" w:hAnsi="Garamond" w:eastAsia="Times New Roman" w:cs="Garamond"/>
      <w:color w:val="auto"/>
      <w:sz w:val="24"/>
      <w:szCs w:val="24"/>
      <w:lang w:val="fr-FR" w:bidi="ar-SA" w:eastAsia="zh-CN"/>
    </w:rPr>
  </w:style>
  <w:style w:type="paragraph" w:styleId="Heading1">
    <w:name w:val="Heading 1"/>
    <w:basedOn w:val="Normal"/>
    <w:next w:val="TextBody"/>
    <w:qFormat/>
    <w:pPr>
      <w:numPr>
        <w:ilvl w:val="0"/>
        <w:numId w:val="1"/>
      </w:numPr>
      <w:spacing w:before="480" w:after="480"/>
      <w:outlineLvl w:val="0"/>
    </w:pPr>
    <w:rPr>
      <w:b/>
      <w:i/>
    </w:rPr>
  </w:style>
  <w:style w:type="paragraph" w:styleId="Heading6">
    <w:name w:val="Heading 6"/>
    <w:basedOn w:val="Normal"/>
    <w:next w:val="Normal"/>
    <w:qFormat/>
    <w:pPr>
      <w:numPr>
        <w:ilvl w:val="5"/>
        <w:numId w:val="1"/>
      </w:numPr>
      <w:spacing w:before="240" w:after="60"/>
      <w:outlineLvl w:val="5"/>
    </w:pPr>
    <w:rPr>
      <w:rFonts w:ascii="Times New Roman" w:hAnsi="Times New Roman" w:cs="Times New Roman"/>
      <w:b/>
      <w:bCs/>
      <w:sz w:val="22"/>
      <w:szCs w:val="22"/>
    </w:rPr>
  </w:style>
  <w:style w:type="character" w:styleId="WW8Num1z0">
    <w:name w:val="WW8Num1z0"/>
    <w:qFormat/>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Verdana" w:hAnsi="Verdana" w:eastAsia="Times New Roman" w:cs="Tms Rm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Garamond" w:hAnsi="Garamond" w:cs="Garamond"/>
      <w:b/>
      <w:i w:val="false"/>
      <w:sz w:val="22"/>
      <w:szCs w:val="22"/>
    </w:rPr>
  </w:style>
  <w:style w:type="character" w:styleId="WW8Num7z1">
    <w:name w:val="WW8Num7z1"/>
    <w:qFormat/>
    <w:rPr>
      <w:rFonts w:ascii="Garamond" w:hAnsi="Garamond" w:cs="Garamond"/>
      <w:b/>
      <w:i w:val="false"/>
      <w:sz w:val="26"/>
      <w:szCs w:val="26"/>
    </w:rPr>
  </w:style>
  <w:style w:type="character" w:styleId="WW8Num7z3">
    <w:name w:val="WW8Num7z3"/>
    <w:qFormat/>
    <w:rPr/>
  </w:style>
  <w:style w:type="character" w:styleId="WW8Num8z0">
    <w:name w:val="WW8Num8z0"/>
    <w:qFormat/>
    <w:rPr>
      <w:rFonts w:ascii="Calibri" w:hAnsi="Calibri" w:cs="Calibri"/>
    </w:rPr>
  </w:style>
  <w:style w:type="character" w:styleId="WW8Num8z1">
    <w:name w:val="WW8Num8z1"/>
    <w:qFormat/>
    <w:rPr>
      <w:rFonts w:ascii="Wingdings 3" w:hAnsi="Wingdings 3" w:cs="Wingdings 3"/>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8z4">
    <w:name w:val="WW8Num8z4"/>
    <w:qFormat/>
    <w:rPr>
      <w:rFonts w:ascii="Courier New" w:hAnsi="Courier New" w:cs="Courier New"/>
    </w:rPr>
  </w:style>
  <w:style w:type="character" w:styleId="WW8Num9z0">
    <w:name w:val="WW8Num9z0"/>
    <w:qFormat/>
    <w:rPr>
      <w:rFonts w:ascii="Garamond" w:hAnsi="Garamond" w:eastAsia="Times New Roman" w:cs="Garamond"/>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Garamond" w:hAnsi="Garamond" w:cs="Garamond"/>
      <w:b/>
      <w:i w:val="false"/>
      <w:sz w:val="28"/>
      <w:szCs w:val="32"/>
    </w:rPr>
  </w:style>
  <w:style w:type="character" w:styleId="WW8Num11z1">
    <w:name w:val="WW8Num11z1"/>
    <w:qFormat/>
    <w:rPr>
      <w:rFonts w:ascii="Garamond" w:hAnsi="Garamond" w:cs="Garamond"/>
      <w:b/>
      <w:i w:val="false"/>
      <w:sz w:val="26"/>
      <w:szCs w:val="26"/>
    </w:rPr>
  </w:style>
  <w:style w:type="character" w:styleId="WW8Num11z3">
    <w:name w:val="WW8Num11z3"/>
    <w:qFormat/>
    <w:rPr/>
  </w:style>
  <w:style w:type="character" w:styleId="WW8Num12z0">
    <w:name w:val="WW8Num12z0"/>
    <w:qFormat/>
    <w:rPr>
      <w:rFonts w:ascii="Garamond" w:hAnsi="Garamond" w:eastAsia="Times New Roman" w:cs="Garamond"/>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Garamond" w:hAnsi="Garamond" w:cs="Garamond"/>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Symbol" w:hAnsi="Symbol" w:cs="Times New Roman"/>
      <w:sz w:val="24"/>
      <w:szCs w:val="24"/>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Garamond" w:hAnsi="Garamond" w:eastAsia="Times New Roman" w:cs="Garamond"/>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Symbol" w:hAnsi="Symbol" w:cs="Symbol"/>
      <w:sz w:val="20"/>
      <w:szCs w:val="20"/>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Calibri" w:hAnsi="Calibri" w:cs="Calibri"/>
    </w:rPr>
  </w:style>
  <w:style w:type="character" w:styleId="WW8Num18z1">
    <w:name w:val="WW8Num18z1"/>
    <w:qFormat/>
    <w:rPr>
      <w:rFonts w:ascii="Arial" w:hAnsi="Arial" w:cs="Arial"/>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8z4">
    <w:name w:val="WW8Num18z4"/>
    <w:qFormat/>
    <w:rPr>
      <w:rFonts w:ascii="Courier New" w:hAnsi="Courier New" w:cs="Courier New"/>
    </w:rPr>
  </w:style>
  <w:style w:type="character" w:styleId="WW8Num19z0">
    <w:name w:val="WW8Num19z0"/>
    <w:qFormat/>
    <w:rPr>
      <w:rFonts w:ascii="Symbol" w:hAnsi="Symbol" w:cs="Symbol"/>
      <w:sz w:val="20"/>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Garamond" w:hAnsi="Garamond" w:eastAsia="Times New Roman" w:cs="Garamond"/>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Verdana" w:hAnsi="Verdana" w:eastAsia="Times New Roman" w:cs="Tms Rm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Symbol" w:hAnsi="Symbol" w:cs="Symbol"/>
      <w:sz w:val="16"/>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Calibri" w:hAnsi="Calibri" w:cs="Calibri"/>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rFonts w:ascii="Times New Roman" w:hAnsi="Times New Roman" w:eastAsia="Times New Roman" w:cs="Times New Roman"/>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rFonts w:ascii="Garamond" w:hAnsi="Garamond" w:eastAsia="Times New Roman" w:cs="Garamond"/>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rFonts w:ascii="Wingdings" w:hAnsi="Wingdings" w:cs="Wingdings"/>
      <w:sz w:val="20"/>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rFonts w:ascii="Wingdings" w:hAnsi="Wingdings" w:cs="Wingdings"/>
      <w:sz w:val="20"/>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Garamond" w:hAnsi="Garamond" w:cs="Garamond"/>
      <w:b/>
      <w:i w:val="false"/>
      <w:sz w:val="32"/>
      <w:szCs w:val="32"/>
    </w:rPr>
  </w:style>
  <w:style w:type="character" w:styleId="WW8Num29z1">
    <w:name w:val="WW8Num29z1"/>
    <w:qFormat/>
    <w:rPr>
      <w:rFonts w:ascii="Garamond" w:hAnsi="Garamond" w:cs="Garamond"/>
      <w:b/>
      <w:i w:val="false"/>
      <w:sz w:val="26"/>
      <w:szCs w:val="26"/>
    </w:rPr>
  </w:style>
  <w:style w:type="character" w:styleId="WW8Num29z3">
    <w:name w:val="WW8Num29z3"/>
    <w:qFormat/>
    <w:rPr/>
  </w:style>
  <w:style w:type="character" w:styleId="WW8Num30z0">
    <w:name w:val="WW8Num30z0"/>
    <w:qFormat/>
    <w:rPr>
      <w:rFonts w:ascii="Calibri" w:hAnsi="Calibri" w:cs="Calibri"/>
    </w:rPr>
  </w:style>
  <w:style w:type="character" w:styleId="WW8Num30z1">
    <w:name w:val="WW8Num30z1"/>
    <w:qFormat/>
    <w:rPr>
      <w:rFonts w:ascii="Symbol" w:hAnsi="Symbol" w:cs="Symbol"/>
    </w:rPr>
  </w:style>
  <w:style w:type="character" w:styleId="WW8Num30z2">
    <w:name w:val="WW8Num30z2"/>
    <w:qFormat/>
    <w:rPr>
      <w:rFonts w:ascii="Wingdings" w:hAnsi="Wingdings" w:cs="Wingdings"/>
    </w:rPr>
  </w:style>
  <w:style w:type="character" w:styleId="WW8Num30z4">
    <w:name w:val="WW8Num30z4"/>
    <w:qFormat/>
    <w:rPr>
      <w:rFonts w:ascii="Courier New" w:hAnsi="Courier New" w:cs="Courier New"/>
    </w:rPr>
  </w:style>
  <w:style w:type="character" w:styleId="WW8NumSt1z0">
    <w:name w:val="WW8NumSt1z0"/>
    <w:qFormat/>
    <w:rPr>
      <w:rFonts w:ascii="Arial" w:hAnsi="Arial" w:cs="Arial"/>
      <w:sz w:val="24"/>
    </w:rPr>
  </w:style>
  <w:style w:type="character" w:styleId="Policepardfaut">
    <w:name w:val="Police par défaut"/>
    <w:qFormat/>
    <w:rPr/>
  </w:style>
  <w:style w:type="character" w:styleId="PageNumber">
    <w:name w:val="Page Number"/>
    <w:basedOn w:val="Policepardfaut"/>
    <w:rPr/>
  </w:style>
  <w:style w:type="character" w:styleId="StyleListepucesGrasCarCar">
    <w:name w:val="Style Liste à puces + Gras Car Car"/>
    <w:qFormat/>
    <w:rPr>
      <w:rFonts w:ascii="Garamond" w:hAnsi="Garamond" w:cs="Garamond"/>
      <w:b/>
      <w:bCs/>
      <w:color w:val="000000"/>
      <w:sz w:val="24"/>
      <w:lang w:val="fr-FR" w:bidi="ar-SA"/>
    </w:rPr>
  </w:style>
  <w:style w:type="character" w:styleId="Titre1Car">
    <w:name w:val="Titre 1 Car"/>
    <w:qFormat/>
    <w:rPr>
      <w:rFonts w:ascii="Garamond" w:hAnsi="Garamond" w:cs="Garamond"/>
      <w:b/>
      <w:i/>
      <w:sz w:val="24"/>
      <w:szCs w:val="24"/>
      <w:lang w:val="fr-FR" w:bidi="ar-SA"/>
    </w:rPr>
  </w:style>
  <w:style w:type="character" w:styleId="StyleStyleListepucesGrasNonGrasCar">
    <w:name w:val="Style Style Liste à puces + Gras + Non Gras Car"/>
    <w:qFormat/>
    <w:rPr>
      <w:rFonts w:ascii="Garamond" w:hAnsi="Garamond" w:cs="Arial"/>
      <w:b/>
      <w:bCs/>
      <w:color w:val="000000"/>
      <w:sz w:val="24"/>
      <w:szCs w:val="24"/>
      <w:lang w:val="fr-FR" w:bidi="ar-SA"/>
    </w:rPr>
  </w:style>
  <w:style w:type="character" w:styleId="TextedebullesCar">
    <w:name w:val="Texte de bulles Car"/>
    <w:qFormat/>
    <w:rPr>
      <w:rFonts w:ascii="Tahoma" w:hAnsi="Tahoma" w:cs="Tahoma"/>
      <w:color w:val="000000"/>
      <w:sz w:val="16"/>
      <w:szCs w:val="16"/>
      <w:lang w:val="fr-FR" w:bidi="ar-SA"/>
    </w:rPr>
  </w:style>
  <w:style w:type="character" w:styleId="CorpsdetexteCar">
    <w:name w:val="Corps de texte Car"/>
    <w:qFormat/>
    <w:rPr>
      <w:rFonts w:ascii="Garamond" w:hAnsi="Garamond" w:cs="Garamond"/>
      <w:color w:val="000000"/>
      <w:sz w:val="24"/>
      <w:lang w:val="en-US"/>
    </w:rPr>
  </w:style>
  <w:style w:type="character" w:styleId="Emphasis">
    <w:name w:val="Emphasis"/>
    <w:qFormat/>
    <w:rPr>
      <w:i/>
      <w:iCs/>
    </w:rPr>
  </w:style>
  <w:style w:type="character" w:styleId="PieddepageCar">
    <w:name w:val="Pied de page Car"/>
    <w:qFormat/>
    <w:rPr>
      <w:sz w:val="22"/>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overflowPunct w:val="false"/>
      <w:jc w:val="both"/>
      <w:textAlignment w:val="baseline"/>
    </w:pPr>
    <w:rPr>
      <w:rFonts w:cs="Times New Roman"/>
      <w:color w:val="000000"/>
      <w:szCs w:val="20"/>
      <w:lang w:val="en-US"/>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exte">
    <w:name w:val="Texte"/>
    <w:basedOn w:val="Normal"/>
    <w:qFormat/>
    <w:pPr>
      <w:jc w:val="both"/>
    </w:pPr>
    <w:rPr/>
  </w:style>
  <w:style w:type="paragraph" w:styleId="DefaultText">
    <w:name w:val="Default Text"/>
    <w:basedOn w:val="Normal"/>
    <w:qFormat/>
    <w:pPr>
      <w:spacing w:before="120" w:after="0"/>
    </w:pPr>
    <w:rPr>
      <w:rFonts w:ascii="Times New Roman" w:hAnsi="Times New Roman" w:cs="Times New Roman"/>
    </w:rPr>
  </w:style>
  <w:style w:type="paragraph" w:styleId="Textepardf">
    <w:name w:val="Texte par déf"/>
    <w:basedOn w:val="Normal"/>
    <w:qFormat/>
    <w:pPr>
      <w:numPr>
        <w:ilvl w:val="0"/>
        <w:numId w:val="8"/>
      </w:numPr>
      <w:tabs>
        <w:tab w:val="left" w:pos="2448"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s>
      <w:spacing w:before="120" w:after="0"/>
      <w:ind w:left="285" w:hanging="285"/>
    </w:pPr>
    <w:rPr/>
  </w:style>
  <w:style w:type="paragraph" w:styleId="Footer">
    <w:name w:val="Footer"/>
    <w:basedOn w:val="Normal"/>
    <w:pPr>
      <w:tabs>
        <w:tab w:val="center" w:pos="4536" w:leader="none"/>
        <w:tab w:val="right" w:pos="9072" w:leader="none"/>
      </w:tabs>
      <w:autoSpaceDE w:val="true"/>
      <w:spacing w:lineRule="atLeast" w:line="260" w:before="120" w:after="0"/>
      <w:jc w:val="both"/>
    </w:pPr>
    <w:rPr>
      <w:rFonts w:ascii="Times New Roman" w:hAnsi="Times New Roman" w:cs="Times New Roman"/>
      <w:sz w:val="22"/>
      <w:szCs w:val="20"/>
    </w:rPr>
  </w:style>
  <w:style w:type="paragraph" w:styleId="Normalcentr">
    <w:name w:val="Normal centré"/>
    <w:basedOn w:val="Normal"/>
    <w:qFormat/>
    <w:pPr>
      <w:pBdr>
        <w:top w:val="double" w:sz="4" w:space="1" w:color="000000"/>
        <w:left w:val="double" w:sz="4" w:space="4" w:color="000000"/>
        <w:bottom w:val="double" w:sz="4" w:space="1" w:color="000000"/>
        <w:right w:val="double" w:sz="4" w:space="4" w:color="000000"/>
      </w:pBdr>
      <w:shd w:fill="E6E6E6" w:val="clear"/>
      <w:autoSpaceDE w:val="true"/>
      <w:spacing w:lineRule="atLeast" w:line="260" w:before="120" w:after="0"/>
      <w:ind w:left="284" w:right="284" w:hanging="0"/>
      <w:jc w:val="center"/>
    </w:pPr>
    <w:rPr>
      <w:rFonts w:ascii="Times New Roman" w:hAnsi="Times New Roman" w:cs="Times New Roman"/>
      <w:b/>
      <w:bCs/>
      <w:sz w:val="22"/>
      <w:szCs w:val="20"/>
    </w:rPr>
  </w:style>
  <w:style w:type="paragraph" w:styleId="Header">
    <w:name w:val="Header"/>
    <w:basedOn w:val="Normal"/>
    <w:pPr>
      <w:tabs>
        <w:tab w:val="center" w:pos="4536" w:leader="none"/>
        <w:tab w:val="right" w:pos="9072" w:leader="none"/>
      </w:tabs>
    </w:pPr>
    <w:rPr/>
  </w:style>
  <w:style w:type="paragraph" w:styleId="Listepuces2">
    <w:name w:val="Liste à puces 2"/>
    <w:basedOn w:val="Normal"/>
    <w:qFormat/>
    <w:pPr>
      <w:numPr>
        <w:ilvl w:val="0"/>
        <w:numId w:val="4"/>
      </w:numPr>
    </w:pPr>
    <w:rPr/>
  </w:style>
  <w:style w:type="paragraph" w:styleId="Normal1">
    <w:name w:val="LO-normal"/>
    <w:basedOn w:val="Normal"/>
    <w:qFormat/>
    <w:pPr>
      <w:overflowPunct w:val="false"/>
      <w:textAlignment w:val="baseline"/>
    </w:pPr>
    <w:rPr>
      <w:rFonts w:ascii="Arial" w:hAnsi="Arial" w:cs="Times New Roman"/>
      <w:color w:val="000000"/>
      <w:sz w:val="22"/>
      <w:szCs w:val="20"/>
      <w:lang w:val="en-US"/>
    </w:rPr>
  </w:style>
  <w:style w:type="paragraph" w:styleId="Explorateurdedocuments">
    <w:name w:val="Explorateur de documents"/>
    <w:basedOn w:val="Normal"/>
    <w:qFormat/>
    <w:pPr>
      <w:shd w:fill="000080" w:val="clear"/>
    </w:pPr>
    <w:rPr>
      <w:rFonts w:ascii="Tahoma" w:hAnsi="Tahoma" w:cs="Tahoma"/>
      <w:sz w:val="20"/>
      <w:szCs w:val="20"/>
    </w:rPr>
  </w:style>
  <w:style w:type="paragraph" w:styleId="Listepuces">
    <w:name w:val="Liste à puces"/>
    <w:basedOn w:val="Normal"/>
    <w:qFormat/>
    <w:pPr>
      <w:numPr>
        <w:ilvl w:val="0"/>
        <w:numId w:val="2"/>
      </w:numPr>
      <w:overflowPunct w:val="false"/>
      <w:textAlignment w:val="baseline"/>
    </w:pPr>
    <w:rPr>
      <w:rFonts w:cs="Times New Roman"/>
      <w:color w:val="000000"/>
      <w:szCs w:val="20"/>
      <w:lang w:val="en-US"/>
    </w:rPr>
  </w:style>
  <w:style w:type="paragraph" w:styleId="StyleTitre1Avant12ptAprs12pt">
    <w:name w:val="Style Titre 1 + Avant : 12 pt Après : 12 pt"/>
    <w:basedOn w:val="Heading1"/>
    <w:qFormat/>
    <w:pPr>
      <w:numPr>
        <w:ilvl w:val="0"/>
        <w:numId w:val="3"/>
      </w:numPr>
      <w:spacing w:before="120" w:after="120"/>
    </w:pPr>
    <w:rPr>
      <w:rFonts w:cs="Times New Roman"/>
      <w:i w:val="false"/>
      <w:szCs w:val="20"/>
    </w:rPr>
  </w:style>
  <w:style w:type="paragraph" w:styleId="StyleListepucesGras">
    <w:name w:val="Style Liste à puces + Gras"/>
    <w:basedOn w:val="Listepuces"/>
    <w:qFormat/>
    <w:pPr>
      <w:numPr>
        <w:ilvl w:val="0"/>
        <w:numId w:val="0"/>
      </w:numPr>
      <w:tabs>
        <w:tab w:val="left" w:pos="180" w:leader="none"/>
      </w:tabs>
      <w:spacing w:before="60" w:after="0"/>
      <w:ind w:left="180" w:hanging="180"/>
    </w:pPr>
    <w:rPr>
      <w:b/>
      <w:bCs/>
      <w:lang w:val="fr-FR"/>
    </w:rPr>
  </w:style>
  <w:style w:type="paragraph" w:styleId="StyleListepucesGauche0cmSuspendu032cm">
    <w:name w:val="Style Liste à puces + Gauche :  0 cm Suspendu : 0.32 cm"/>
    <w:basedOn w:val="Listepuces"/>
    <w:qFormat/>
    <w:pPr>
      <w:numPr>
        <w:ilvl w:val="0"/>
        <w:numId w:val="5"/>
      </w:numPr>
      <w:tabs>
        <w:tab w:val="left" w:pos="180" w:leader="none"/>
      </w:tabs>
      <w:spacing w:before="60" w:after="0"/>
      <w:ind w:left="180" w:hanging="180"/>
    </w:pPr>
    <w:rPr>
      <w:lang w:val="fr-FR"/>
    </w:rPr>
  </w:style>
  <w:style w:type="paragraph" w:styleId="StyleStyleListepucesGrasNonGras">
    <w:name w:val="Style Style Liste à puces + Gras + Non Gras"/>
    <w:basedOn w:val="Normal"/>
    <w:qFormat/>
    <w:pPr>
      <w:numPr>
        <w:ilvl w:val="0"/>
        <w:numId w:val="7"/>
      </w:numPr>
      <w:tabs>
        <w:tab w:val="left" w:pos="180" w:leader="none"/>
      </w:tabs>
      <w:autoSpaceDE w:val="true"/>
      <w:spacing w:before="60" w:after="0"/>
      <w:ind w:left="180" w:hanging="180"/>
      <w:jc w:val="both"/>
    </w:pPr>
    <w:rPr>
      <w:rFonts w:cs="Arial"/>
    </w:rPr>
  </w:style>
  <w:style w:type="paragraph" w:styleId="Textedebulles">
    <w:name w:val="Texte de bulles"/>
    <w:basedOn w:val="Normal"/>
    <w:qFormat/>
    <w:pPr>
      <w:numPr>
        <w:ilvl w:val="0"/>
        <w:numId w:val="6"/>
      </w:numPr>
      <w:overflowPunct w:val="false"/>
      <w:spacing w:before="0" w:after="0"/>
      <w:textAlignment w:val="baseline"/>
    </w:pPr>
    <w:rPr>
      <w:rFonts w:ascii="Tahoma" w:hAnsi="Tahoma" w:cs="Tahoma"/>
      <w:color w:val="000000"/>
      <w:sz w:val="16"/>
      <w:szCs w:val="16"/>
    </w:rPr>
  </w:style>
  <w:style w:type="paragraph" w:styleId="Paragraphedeliste">
    <w:name w:val="Paragraphe de liste"/>
    <w:basedOn w:val="Normal"/>
    <w:qFormat/>
    <w:pPr>
      <w:spacing w:before="120" w:after="0"/>
      <w:ind w:left="720" w:hanging="0"/>
      <w:contextualSpacing/>
    </w:pPr>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00-1 Modèle accord</Template>
  <TotalTime>3</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2022-05-18T11:50:00Z</dcterms:created>
  <dc:creator/>
  <dc:description/>
  <dc:language>en-GB</dc:language>
  <cp:lastModifiedBy/>
  <cp:lastPrinted>2022-04-27T20:17:00Z</cp:lastPrinted>
  <dcterms:modified xsi:type="dcterms:W3CDTF">2022-05-18T11:55:00Z</dcterms:modified>
  <cp:revision>3</cp:revision>
  <dc:subject/>
  <dc:title>-</dc:title>
</cp:coreProperties>
</file>