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81FEC6C" w14:textId="77777777" w:rsidP="00016182" w:rsidR="00DE7DCD" w:rsidRDefault="00DE7DCD"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u w:val="single"/>
        </w:rPr>
      </w:pPr>
    </w:p>
    <w:p w14:paraId="7BBDD5DB" w14:textId="77777777" w:rsidP="00016182" w:rsidR="00D14E28" w:rsidRDefault="00D14E28"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r w:rsidRPr="00482791">
        <w:rPr>
          <w:rFonts w:ascii="Arial" w:cs="Arial" w:hAnsi="Arial"/>
          <w:b/>
          <w:bCs/>
        </w:rPr>
        <w:t xml:space="preserve">Société </w:t>
      </w:r>
      <w:r w:rsidR="00C9668E" w:rsidRPr="00482791">
        <w:rPr>
          <w:rFonts w:ascii="Arial" w:cs="Arial" w:hAnsi="Arial"/>
          <w:b/>
          <w:bCs/>
        </w:rPr>
        <w:t>GARCZYNSKI TRAPLOIR FORLUX</w:t>
      </w:r>
    </w:p>
    <w:p w14:paraId="3CC21EAE" w14:textId="77777777" w:rsidP="00016182" w:rsidR="00D14E28" w:rsidRDefault="00D14E28"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r w:rsidRPr="00482791">
        <w:rPr>
          <w:rFonts w:ascii="Arial" w:cs="Arial" w:hAnsi="Arial"/>
          <w:b/>
          <w:bCs/>
        </w:rPr>
        <w:t>NEGOCIATION ANNUELLE OBLIGATOIRE</w:t>
      </w:r>
    </w:p>
    <w:p w14:paraId="7E1FD73E" w14:textId="77777777" w:rsidP="00016182" w:rsidR="00D14E28" w:rsidRDefault="00D14E28"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p>
    <w:p w14:paraId="26916427" w14:textId="77777777" w:rsidP="00016182" w:rsidR="00EB6BDC" w:rsidRDefault="00DF01CE"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r w:rsidRPr="00482791">
        <w:rPr>
          <w:rFonts w:ascii="Arial" w:cs="Arial" w:hAnsi="Arial"/>
          <w:b/>
          <w:bCs/>
        </w:rPr>
        <w:t>ACCORD ANNUEL SUR LES SALAIRES</w:t>
      </w:r>
      <w:r w:rsidR="00EB6BDC" w:rsidRPr="00482791">
        <w:rPr>
          <w:rFonts w:ascii="Arial" w:cs="Arial" w:hAnsi="Arial"/>
          <w:b/>
          <w:bCs/>
        </w:rPr>
        <w:t>,</w:t>
      </w:r>
    </w:p>
    <w:p w14:paraId="32BC051C" w14:textId="77777777" w:rsidP="00016182" w:rsidR="00EB6BDC" w:rsidRDefault="00DF01CE"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r w:rsidRPr="00482791">
        <w:rPr>
          <w:rFonts w:ascii="Arial" w:cs="Arial" w:hAnsi="Arial"/>
          <w:b/>
          <w:bCs/>
        </w:rPr>
        <w:t xml:space="preserve">LA DUREE </w:t>
      </w:r>
      <w:r w:rsidR="00EB6BDC" w:rsidRPr="00482791">
        <w:rPr>
          <w:rFonts w:ascii="Arial" w:cs="Arial" w:hAnsi="Arial"/>
          <w:b/>
          <w:bCs/>
        </w:rPr>
        <w:t xml:space="preserve">ET L'ORGANISATION </w:t>
      </w:r>
      <w:r w:rsidRPr="00482791">
        <w:rPr>
          <w:rFonts w:ascii="Arial" w:cs="Arial" w:hAnsi="Arial"/>
          <w:b/>
          <w:bCs/>
        </w:rPr>
        <w:t>DU TRAVAIL</w:t>
      </w:r>
      <w:r w:rsidR="00EB6BDC" w:rsidRPr="00482791">
        <w:rPr>
          <w:rFonts w:ascii="Arial" w:cs="Arial" w:hAnsi="Arial"/>
          <w:b/>
          <w:bCs/>
        </w:rPr>
        <w:t>,</w:t>
      </w:r>
    </w:p>
    <w:p w14:paraId="721CCDF3" w14:textId="77777777" w:rsidP="00016182" w:rsidR="00EB6BDC" w:rsidRDefault="00EB6BDC" w:rsidRPr="00482791">
      <w:pPr>
        <w:pBdr>
          <w:top w:color="auto" w:space="1" w:sz="4" w:val="single"/>
          <w:left w:color="auto" w:space="4" w:sz="4" w:val="single"/>
          <w:bottom w:color="auto" w:space="1" w:sz="4" w:val="single"/>
          <w:right w:color="auto" w:space="4" w:sz="4" w:val="single"/>
        </w:pBdr>
        <w:ind w:left="1418" w:right="1418"/>
        <w:jc w:val="center"/>
        <w:rPr>
          <w:rFonts w:ascii="Arial" w:cs="Arial" w:hAnsi="Arial"/>
          <w:b/>
          <w:bCs/>
        </w:rPr>
      </w:pPr>
      <w:r w:rsidRPr="00482791">
        <w:rPr>
          <w:rFonts w:ascii="Arial" w:cs="Arial" w:hAnsi="Arial"/>
          <w:b/>
          <w:bCs/>
        </w:rPr>
        <w:t>L'EGALITE PROFESSIONNELLE HOMMES/FEMMES</w:t>
      </w:r>
    </w:p>
    <w:p w14:paraId="5615C7C1" w14:textId="77777777" w:rsidP="00CA5495" w:rsidR="00DF01CE" w:rsidRDefault="00DF01CE" w:rsidRPr="00482791">
      <w:pPr>
        <w:jc w:val="both"/>
        <w:rPr>
          <w:rFonts w:ascii="Arial" w:cs="Arial" w:hAnsi="Arial"/>
        </w:rPr>
      </w:pPr>
    </w:p>
    <w:p w14:paraId="5EEBFF94" w14:textId="77777777" w:rsidP="00CA5495" w:rsidR="00842689" w:rsidRDefault="00842689">
      <w:pPr>
        <w:jc w:val="both"/>
        <w:rPr>
          <w:rFonts w:ascii="Arial" w:cs="Arial" w:hAnsi="Arial"/>
        </w:rPr>
      </w:pPr>
    </w:p>
    <w:p w14:paraId="1C9D2749" w14:textId="32D63640" w:rsidP="00CA5495" w:rsidR="00CA5495" w:rsidRDefault="00CA5495" w:rsidRPr="00482791">
      <w:pPr>
        <w:jc w:val="both"/>
        <w:rPr>
          <w:rFonts w:ascii="Arial" w:cs="Arial" w:hAnsi="Arial"/>
        </w:rPr>
      </w:pPr>
      <w:r w:rsidRPr="00482791">
        <w:rPr>
          <w:rFonts w:ascii="Arial" w:cs="Arial" w:hAnsi="Arial"/>
        </w:rPr>
        <w:t xml:space="preserve">A l'issue de la négociation annuelle obligatoire prévue aux articles </w:t>
      </w:r>
      <w:hyperlink r:id="rId7" w:history="1">
        <w:r w:rsidR="00D01CB7" w:rsidRPr="00482791">
          <w:rPr>
            <w:rFonts w:ascii="Arial" w:cs="Arial" w:hAnsi="Arial"/>
          </w:rPr>
          <w:t>L. 2242-1</w:t>
        </w:r>
      </w:hyperlink>
      <w:r w:rsidR="00D01CB7" w:rsidRPr="00482791">
        <w:rPr>
          <w:rFonts w:ascii="Arial" w:cs="Arial" w:hAnsi="Arial"/>
        </w:rPr>
        <w:t xml:space="preserve"> </w:t>
      </w:r>
      <w:r w:rsidRPr="00482791">
        <w:rPr>
          <w:rFonts w:ascii="Arial" w:cs="Arial" w:hAnsi="Arial"/>
        </w:rPr>
        <w:t>et suivants du code du travail, il a été convenu ce qui suit entre :</w:t>
      </w:r>
    </w:p>
    <w:p w14:paraId="53F8CBC6" w14:textId="77777777" w:rsidP="00CA5495" w:rsidR="00DF01CE" w:rsidRDefault="00DF01CE" w:rsidRPr="00482791">
      <w:pPr>
        <w:jc w:val="both"/>
        <w:rPr>
          <w:rFonts w:ascii="Arial" w:cs="Arial" w:hAnsi="Arial"/>
        </w:rPr>
      </w:pPr>
    </w:p>
    <w:p w14:paraId="0AAE43E0" w14:textId="073E0FD5" w:rsidP="00CC1328" w:rsidR="00CA5495" w:rsidRDefault="00CC1328" w:rsidRPr="00482791">
      <w:pPr>
        <w:jc w:val="both"/>
        <w:rPr>
          <w:rFonts w:ascii="Arial" w:cs="Arial" w:hAnsi="Arial"/>
        </w:rPr>
      </w:pPr>
      <w:r w:rsidRPr="00482791">
        <w:rPr>
          <w:rFonts w:ascii="Arial" w:cs="Arial" w:hAnsi="Arial"/>
        </w:rPr>
        <w:t>L</w:t>
      </w:r>
      <w:r w:rsidR="00C32767" w:rsidRPr="00482791">
        <w:rPr>
          <w:rFonts w:ascii="Arial" w:cs="Arial" w:hAnsi="Arial"/>
        </w:rPr>
        <w:t xml:space="preserve">a Société </w:t>
      </w:r>
      <w:r w:rsidR="00B23F0E" w:rsidRPr="00482791">
        <w:rPr>
          <w:rFonts w:ascii="Arial" w:cs="Arial" w:hAnsi="Arial"/>
        </w:rPr>
        <w:t>GT FORLUX</w:t>
      </w:r>
      <w:r w:rsidR="00CA5495" w:rsidRPr="00482791">
        <w:rPr>
          <w:rFonts w:ascii="Arial" w:cs="Arial" w:hAnsi="Arial"/>
        </w:rPr>
        <w:t xml:space="preserve"> représentée par </w:t>
      </w:r>
      <w:r w:rsidR="008A2E50" w:rsidRPr="00482791">
        <w:rPr>
          <w:rFonts w:ascii="Arial" w:cs="Arial" w:hAnsi="Arial"/>
        </w:rPr>
        <w:t>XXX</w:t>
      </w:r>
      <w:r w:rsidR="00C32767" w:rsidRPr="00482791">
        <w:rPr>
          <w:rFonts w:ascii="Arial" w:cs="Arial" w:hAnsi="Arial"/>
        </w:rPr>
        <w:t xml:space="preserve"> </w:t>
      </w:r>
      <w:r w:rsidR="00BF4A22" w:rsidRPr="00482791">
        <w:rPr>
          <w:rFonts w:ascii="Arial" w:cs="Arial" w:hAnsi="Arial"/>
        </w:rPr>
        <w:t xml:space="preserve">en </w:t>
      </w:r>
      <w:r w:rsidR="008A2E50" w:rsidRPr="00482791">
        <w:rPr>
          <w:rFonts w:ascii="Arial" w:cs="Arial" w:hAnsi="Arial"/>
        </w:rPr>
        <w:t xml:space="preserve">sa qualité </w:t>
      </w:r>
      <w:r w:rsidR="00482791">
        <w:rPr>
          <w:rFonts w:ascii="Arial" w:cs="Arial" w:hAnsi="Arial"/>
        </w:rPr>
        <w:t>Président de la société</w:t>
      </w:r>
      <w:r w:rsidR="00CA5495" w:rsidRPr="00482791">
        <w:rPr>
          <w:rFonts w:ascii="Arial" w:cs="Arial" w:hAnsi="Arial"/>
        </w:rPr>
        <w:t>, d'une part ;</w:t>
      </w:r>
    </w:p>
    <w:p w14:paraId="5A6E8CCA" w14:textId="32736DA7" w:rsidP="00482791" w:rsidR="00D14E28" w:rsidRDefault="00482791">
      <w:pPr>
        <w:jc w:val="center"/>
        <w:rPr>
          <w:rFonts w:ascii="Arial" w:cs="Arial" w:hAnsi="Arial"/>
        </w:rPr>
      </w:pPr>
      <w:r w:rsidRPr="00482791">
        <w:rPr>
          <w:rFonts w:ascii="Arial" w:cs="Arial" w:hAnsi="Arial"/>
        </w:rPr>
        <w:t>E</w:t>
      </w:r>
      <w:r w:rsidR="00D14E28" w:rsidRPr="00482791">
        <w:rPr>
          <w:rFonts w:ascii="Arial" w:cs="Arial" w:hAnsi="Arial"/>
        </w:rPr>
        <w:t>t</w:t>
      </w:r>
    </w:p>
    <w:p w14:paraId="49E92425" w14:textId="77777777" w:rsidP="00482791" w:rsidR="00482791" w:rsidRDefault="00482791" w:rsidRPr="00482791">
      <w:pPr>
        <w:jc w:val="center"/>
        <w:rPr>
          <w:rFonts w:ascii="Arial" w:cs="Arial" w:hAnsi="Arial"/>
        </w:rPr>
      </w:pPr>
    </w:p>
    <w:p w14:paraId="5E1C05DC" w14:textId="30C362CA" w:rsidP="00CC1328" w:rsidR="00C32767" w:rsidRDefault="00CC1328" w:rsidRPr="00482791">
      <w:pPr>
        <w:jc w:val="both"/>
        <w:rPr>
          <w:rFonts w:ascii="Arial" w:cs="Arial" w:hAnsi="Arial"/>
        </w:rPr>
      </w:pPr>
      <w:r w:rsidRPr="00482791">
        <w:rPr>
          <w:rFonts w:ascii="Arial" w:cs="Arial" w:hAnsi="Arial"/>
        </w:rPr>
        <w:t>L</w:t>
      </w:r>
      <w:r w:rsidR="00482791">
        <w:rPr>
          <w:rFonts w:ascii="Arial" w:cs="Arial" w:hAnsi="Arial"/>
        </w:rPr>
        <w:t>a</w:t>
      </w:r>
      <w:r w:rsidR="008A2E50" w:rsidRPr="00482791">
        <w:rPr>
          <w:rFonts w:ascii="Arial" w:cs="Arial" w:hAnsi="Arial"/>
        </w:rPr>
        <w:t xml:space="preserve"> </w:t>
      </w:r>
      <w:r w:rsidR="00B23F0E" w:rsidRPr="00482791">
        <w:rPr>
          <w:rFonts w:ascii="Arial" w:cs="Arial" w:hAnsi="Arial"/>
        </w:rPr>
        <w:t>CFDT</w:t>
      </w:r>
      <w:r w:rsidRPr="00482791">
        <w:rPr>
          <w:rFonts w:ascii="Arial" w:cs="Arial" w:hAnsi="Arial"/>
        </w:rPr>
        <w:t xml:space="preserve"> </w:t>
      </w:r>
      <w:r w:rsidR="00C32767" w:rsidRPr="00482791">
        <w:rPr>
          <w:rFonts w:ascii="Arial" w:cs="Arial" w:hAnsi="Arial"/>
        </w:rPr>
        <w:t xml:space="preserve">représentée par </w:t>
      </w:r>
      <w:r w:rsidR="008A2E50" w:rsidRPr="00482791">
        <w:rPr>
          <w:rFonts w:ascii="Arial" w:cs="Arial" w:hAnsi="Arial"/>
        </w:rPr>
        <w:t>XXX</w:t>
      </w:r>
      <w:r w:rsidR="00C32767" w:rsidRPr="00482791">
        <w:rPr>
          <w:rFonts w:ascii="Arial" w:cs="Arial" w:hAnsi="Arial"/>
        </w:rPr>
        <w:t xml:space="preserve"> en sa qualité de Délégué Syndical, d'autre part ;</w:t>
      </w:r>
    </w:p>
    <w:p w14:paraId="7419B903" w14:textId="77777777" w:rsidP="00DF01CE" w:rsidR="00DF01CE" w:rsidRDefault="00DF01CE" w:rsidRPr="00482791">
      <w:pPr>
        <w:jc w:val="both"/>
        <w:rPr>
          <w:rFonts w:ascii="Arial" w:cs="Arial" w:hAnsi="Arial"/>
        </w:rPr>
      </w:pPr>
    </w:p>
    <w:p w14:paraId="19DB9E1B" w14:textId="77777777" w:rsidP="007570F9" w:rsidR="00CA5495" w:rsidRDefault="00CA5495" w:rsidRPr="00482791">
      <w:pPr>
        <w:pStyle w:val="Citationintense"/>
        <w:rPr>
          <w:rFonts w:ascii="Arial" w:cs="Arial" w:hAnsi="Arial"/>
        </w:rPr>
      </w:pPr>
      <w:r w:rsidRPr="00482791">
        <w:rPr>
          <w:rFonts w:ascii="Arial" w:cs="Arial" w:hAnsi="Arial"/>
        </w:rPr>
        <w:t>Article premier</w:t>
      </w:r>
      <w:r w:rsidR="00DF01CE" w:rsidRPr="00482791">
        <w:rPr>
          <w:rFonts w:ascii="Arial" w:cs="Arial" w:hAnsi="Arial"/>
        </w:rPr>
        <w:t xml:space="preserve"> : </w:t>
      </w:r>
      <w:r w:rsidRPr="00482791">
        <w:rPr>
          <w:rFonts w:ascii="Arial" w:cs="Arial" w:hAnsi="Arial"/>
        </w:rPr>
        <w:t>Champ d'application de l'accord</w:t>
      </w:r>
    </w:p>
    <w:p w14:paraId="194D2895" w14:textId="77777777" w:rsidP="00CC1328" w:rsidR="00DF01CE" w:rsidRDefault="00DF01CE" w:rsidRPr="00482791">
      <w:pPr>
        <w:jc w:val="center"/>
        <w:rPr>
          <w:rFonts w:ascii="Arial" w:cs="Arial" w:hAnsi="Arial"/>
          <w:b/>
          <w:bCs/>
          <w:u w:val="single"/>
        </w:rPr>
      </w:pPr>
    </w:p>
    <w:p w14:paraId="401AAD80" w14:textId="77777777" w:rsidP="00DF01CE" w:rsidR="00CA5495" w:rsidRDefault="00CA5495" w:rsidRPr="00482791">
      <w:pPr>
        <w:jc w:val="both"/>
        <w:rPr>
          <w:rFonts w:ascii="Arial" w:cs="Arial" w:hAnsi="Arial"/>
        </w:rPr>
      </w:pPr>
      <w:r w:rsidRPr="00482791">
        <w:rPr>
          <w:rFonts w:ascii="Arial" w:cs="Arial" w:hAnsi="Arial"/>
        </w:rPr>
        <w:t xml:space="preserve">Le présent accord s'applique à l'ensemble du personnel travaillant dans </w:t>
      </w:r>
      <w:r w:rsidR="00CB6989" w:rsidRPr="00482791">
        <w:rPr>
          <w:rFonts w:ascii="Arial" w:cs="Arial" w:hAnsi="Arial"/>
        </w:rPr>
        <w:t xml:space="preserve">la Société </w:t>
      </w:r>
      <w:r w:rsidR="00B23F0E" w:rsidRPr="00482791">
        <w:rPr>
          <w:rFonts w:ascii="Arial" w:cs="Arial" w:hAnsi="Arial"/>
        </w:rPr>
        <w:t>GARCZYNSKI TRAPLOIR FORLUX</w:t>
      </w:r>
      <w:r w:rsidR="00DF01CE" w:rsidRPr="00482791">
        <w:rPr>
          <w:rFonts w:ascii="Arial" w:cs="Arial" w:hAnsi="Arial"/>
        </w:rPr>
        <w:t>.</w:t>
      </w:r>
    </w:p>
    <w:p w14:paraId="5A7EEB61" w14:textId="77777777" w:rsidP="00DF01CE" w:rsidR="000C19DF" w:rsidRDefault="000C19DF" w:rsidRPr="00482791">
      <w:pPr>
        <w:jc w:val="both"/>
        <w:rPr>
          <w:rFonts w:ascii="Arial" w:cs="Arial" w:hAnsi="Arial"/>
        </w:rPr>
      </w:pPr>
    </w:p>
    <w:p w14:paraId="5218C6F2" w14:textId="77777777" w:rsidP="007570F9" w:rsidR="00CA5495" w:rsidRDefault="00CA5495" w:rsidRPr="00482791">
      <w:pPr>
        <w:pStyle w:val="Citationintense"/>
        <w:rPr>
          <w:rFonts w:ascii="Arial" w:cs="Arial" w:hAnsi="Arial"/>
        </w:rPr>
      </w:pPr>
      <w:r w:rsidRPr="00482791">
        <w:rPr>
          <w:rFonts w:ascii="Arial" w:cs="Arial" w:hAnsi="Arial"/>
        </w:rPr>
        <w:t xml:space="preserve">Article 2 </w:t>
      </w:r>
      <w:r w:rsidR="00DF01CE" w:rsidRPr="00482791">
        <w:rPr>
          <w:rFonts w:ascii="Arial" w:cs="Arial" w:hAnsi="Arial"/>
        </w:rPr>
        <w:t>:</w:t>
      </w:r>
      <w:r w:rsidRPr="00482791">
        <w:rPr>
          <w:rFonts w:ascii="Arial" w:cs="Arial" w:hAnsi="Arial"/>
        </w:rPr>
        <w:t xml:space="preserve"> Objet de l'accord</w:t>
      </w:r>
    </w:p>
    <w:p w14:paraId="1B952289" w14:textId="77777777" w:rsidP="00DF01CE" w:rsidR="00C32767" w:rsidRDefault="00C32767" w:rsidRPr="00482791">
      <w:pPr>
        <w:jc w:val="both"/>
        <w:rPr>
          <w:rFonts w:ascii="Arial" w:cs="Arial" w:hAnsi="Arial"/>
          <w:b/>
          <w:bCs/>
          <w:u w:val="single"/>
        </w:rPr>
      </w:pPr>
    </w:p>
    <w:p w14:paraId="435A9578" w14:textId="77777777" w:rsidP="00DF01CE" w:rsidR="00C32767" w:rsidRDefault="00C32767" w:rsidRPr="00482791">
      <w:pPr>
        <w:jc w:val="both"/>
        <w:rPr>
          <w:rFonts w:ascii="Arial" w:cs="Arial" w:hAnsi="Arial"/>
          <w:bCs/>
        </w:rPr>
      </w:pPr>
      <w:r w:rsidRPr="00482791">
        <w:rPr>
          <w:rFonts w:ascii="Arial" w:cs="Arial" w:hAnsi="Arial"/>
          <w:bCs/>
        </w:rPr>
        <w:t>L’accord s’applique aux points suivants :</w:t>
      </w:r>
    </w:p>
    <w:p w14:paraId="0525032D" w14:textId="77777777" w:rsidP="00DF01CE" w:rsidR="00CB6989" w:rsidRDefault="00CB6989" w:rsidRPr="00482791">
      <w:pPr>
        <w:jc w:val="both"/>
        <w:rPr>
          <w:rFonts w:ascii="Arial" w:cs="Arial" w:hAnsi="Arial"/>
          <w:bCs/>
        </w:rPr>
      </w:pPr>
    </w:p>
    <w:p w14:paraId="77F77C02" w14:textId="77777777" w:rsidP="00CC1328" w:rsidR="00CB6989" w:rsidRDefault="00CB6989" w:rsidRPr="00482791">
      <w:pPr>
        <w:jc w:val="both"/>
        <w:rPr>
          <w:rFonts w:ascii="Arial" w:cs="Arial" w:hAnsi="Arial"/>
          <w:bCs/>
          <w:color w:val="002060"/>
        </w:rPr>
      </w:pPr>
      <w:r w:rsidRPr="00482791">
        <w:rPr>
          <w:rFonts w:ascii="Arial" w:cs="Arial" w:hAnsi="Arial"/>
          <w:bCs/>
          <w:color w:val="002060"/>
        </w:rPr>
        <w:t>NEGOCIATION SALARIALE</w:t>
      </w:r>
    </w:p>
    <w:p w14:paraId="6C5D4E70" w14:textId="625B1365" w:rsidP="00CC1328" w:rsidR="00C32767" w:rsidRDefault="00C32767" w:rsidRPr="00482791">
      <w:pPr>
        <w:ind w:right="-143"/>
        <w:jc w:val="both"/>
        <w:rPr>
          <w:rFonts w:ascii="Arial" w:cs="Arial" w:hAnsi="Arial"/>
          <w:bCs/>
        </w:rPr>
      </w:pPr>
      <w:r w:rsidRPr="00482791">
        <w:rPr>
          <w:rFonts w:ascii="Arial" w:cs="Arial" w:hAnsi="Arial"/>
          <w:bCs/>
        </w:rPr>
        <w:t xml:space="preserve">Augmentation </w:t>
      </w:r>
      <w:r w:rsidR="007E2862" w:rsidRPr="00482791">
        <w:rPr>
          <w:rFonts w:ascii="Arial" w:cs="Arial" w:hAnsi="Arial"/>
          <w:bCs/>
        </w:rPr>
        <w:t>moyenne</w:t>
      </w:r>
      <w:r w:rsidRPr="00482791">
        <w:rPr>
          <w:rFonts w:ascii="Arial" w:cs="Arial" w:hAnsi="Arial"/>
          <w:bCs/>
        </w:rPr>
        <w:t xml:space="preserve"> de la masse salariale au </w:t>
      </w:r>
      <w:r w:rsidR="00CC1328" w:rsidRPr="00482791">
        <w:rPr>
          <w:rFonts w:ascii="Arial" w:cs="Arial" w:hAnsi="Arial"/>
          <w:bCs/>
        </w:rPr>
        <w:t>01/01/20</w:t>
      </w:r>
      <w:r w:rsidR="007E2862" w:rsidRPr="00482791">
        <w:rPr>
          <w:rFonts w:ascii="Arial" w:cs="Arial" w:hAnsi="Arial"/>
          <w:bCs/>
        </w:rPr>
        <w:t>2</w:t>
      </w:r>
      <w:r w:rsidR="00482791">
        <w:rPr>
          <w:rFonts w:ascii="Arial" w:cs="Arial" w:hAnsi="Arial"/>
          <w:bCs/>
        </w:rPr>
        <w:t>3</w:t>
      </w:r>
      <w:r w:rsidR="005F2F3D" w:rsidRPr="00482791">
        <w:rPr>
          <w:rFonts w:ascii="Arial" w:cs="Arial" w:hAnsi="Arial"/>
          <w:bCs/>
        </w:rPr>
        <w:t xml:space="preserve"> </w:t>
      </w:r>
      <w:r w:rsidR="005F2F3D" w:rsidRPr="00482791">
        <w:rPr>
          <w:rFonts w:ascii="Arial" w:cs="Arial" w:hAnsi="Arial"/>
          <w:bCs/>
          <w:color w:val="000000"/>
        </w:rPr>
        <w:t xml:space="preserve">: </w:t>
      </w:r>
      <w:r w:rsidR="00CB6989" w:rsidRPr="00482791">
        <w:rPr>
          <w:rFonts w:ascii="Arial" w:cs="Arial" w:hAnsi="Arial"/>
          <w:bCs/>
          <w:color w:val="000000"/>
        </w:rPr>
        <w:t xml:space="preserve">+ </w:t>
      </w:r>
      <w:r w:rsidR="00482791">
        <w:rPr>
          <w:rFonts w:ascii="Arial" w:cs="Arial" w:hAnsi="Arial"/>
          <w:bCs/>
          <w:color w:val="000000"/>
        </w:rPr>
        <w:t>5.6</w:t>
      </w:r>
      <w:r w:rsidR="00240FB1" w:rsidRPr="00482791">
        <w:rPr>
          <w:rFonts w:ascii="Arial" w:cs="Arial" w:hAnsi="Arial"/>
          <w:bCs/>
          <w:color w:val="000000"/>
        </w:rPr>
        <w:t xml:space="preserve"> </w:t>
      </w:r>
      <w:r w:rsidRPr="00482791">
        <w:rPr>
          <w:rFonts w:ascii="Arial" w:cs="Arial" w:hAnsi="Arial"/>
          <w:bCs/>
          <w:color w:val="000000"/>
        </w:rPr>
        <w:t>%</w:t>
      </w:r>
      <w:r w:rsidR="007E2862" w:rsidRPr="00482791">
        <w:rPr>
          <w:rFonts w:ascii="Arial" w:cs="Arial" w:hAnsi="Arial"/>
          <w:bCs/>
          <w:color w:val="000000"/>
        </w:rPr>
        <w:t xml:space="preserve"> hors promotion.</w:t>
      </w:r>
    </w:p>
    <w:p w14:paraId="52970650" w14:textId="5A86FA80" w:rsidP="00CC1328" w:rsidR="00DC02B2" w:rsidRDefault="00482791">
      <w:pPr>
        <w:jc w:val="both"/>
        <w:rPr>
          <w:rFonts w:ascii="Arial" w:cs="Arial" w:hAnsi="Arial"/>
          <w:bCs/>
        </w:rPr>
      </w:pPr>
      <w:r>
        <w:rPr>
          <w:rFonts w:ascii="Arial" w:cs="Arial" w:hAnsi="Arial"/>
          <w:bCs/>
        </w:rPr>
        <w:t>10</w:t>
      </w:r>
      <w:r w:rsidR="008A2E50" w:rsidRPr="00482791">
        <w:rPr>
          <w:rFonts w:ascii="Arial" w:cs="Arial" w:hAnsi="Arial"/>
          <w:bCs/>
        </w:rPr>
        <w:t xml:space="preserve"> salariés ferons l’objet d’une promotion</w:t>
      </w:r>
      <w:r>
        <w:rPr>
          <w:rFonts w:ascii="Arial" w:cs="Arial" w:hAnsi="Arial"/>
          <w:bCs/>
        </w:rPr>
        <w:t xml:space="preserve"> (7 ouvriers, 3 ETAM)</w:t>
      </w:r>
      <w:r w:rsidR="00DC02B2" w:rsidRPr="00482791">
        <w:rPr>
          <w:rFonts w:ascii="Arial" w:cs="Arial" w:hAnsi="Arial"/>
          <w:bCs/>
        </w:rPr>
        <w:t>.</w:t>
      </w:r>
    </w:p>
    <w:p w14:paraId="0744DF96" w14:textId="77777777" w:rsidP="00CC1328" w:rsidR="00482791" w:rsidRDefault="00482791" w:rsidRPr="00482791">
      <w:pPr>
        <w:jc w:val="both"/>
        <w:rPr>
          <w:rFonts w:ascii="Arial" w:cs="Arial" w:hAnsi="Arial"/>
          <w:bCs/>
        </w:rPr>
      </w:pPr>
    </w:p>
    <w:p w14:paraId="7631559F" w14:textId="665F38DE" w:rsidP="00CC1328" w:rsidR="007E2862" w:rsidRDefault="00482791" w:rsidRPr="00482791">
      <w:pPr>
        <w:jc w:val="both"/>
        <w:rPr>
          <w:rFonts w:ascii="Arial" w:cs="Arial" w:hAnsi="Arial"/>
          <w:bCs/>
        </w:rPr>
      </w:pPr>
      <w:r>
        <w:rPr>
          <w:rFonts w:ascii="Arial" w:cs="Arial" w:hAnsi="Arial"/>
          <w:bCs/>
        </w:rPr>
        <w:t xml:space="preserve">Le montant minimum d’augmentation, au regard du contexte particulier d’inflation galopante rencontrée au cours de l’année écoulée est établi à 85.00 € pour les salariés de plus d’un an d’ancienneté. </w:t>
      </w:r>
    </w:p>
    <w:p w14:paraId="0EDAA217" w14:textId="77777777" w:rsidP="00CB6989" w:rsidR="00CB6989" w:rsidRDefault="00CB6989" w:rsidRPr="00482791">
      <w:pPr>
        <w:ind w:left="360"/>
        <w:jc w:val="both"/>
        <w:rPr>
          <w:rFonts w:ascii="Arial" w:cs="Arial" w:hAnsi="Arial"/>
          <w:bCs/>
        </w:rPr>
      </w:pPr>
    </w:p>
    <w:p w14:paraId="7488FC02" w14:textId="1EB8B1CD" w:rsidP="00CC1328" w:rsidR="00464F37" w:rsidRDefault="00464F37" w:rsidRPr="00482791">
      <w:pPr>
        <w:jc w:val="both"/>
        <w:rPr>
          <w:rFonts w:ascii="Arial" w:cs="Arial" w:hAnsi="Arial"/>
          <w:bCs/>
          <w:color w:val="002060"/>
        </w:rPr>
      </w:pPr>
      <w:r w:rsidRPr="00482791">
        <w:rPr>
          <w:rFonts w:ascii="Arial" w:cs="Arial" w:hAnsi="Arial"/>
          <w:bCs/>
          <w:color w:val="002060"/>
        </w:rPr>
        <w:t>ASTREINTE</w:t>
      </w:r>
      <w:r w:rsidR="00842689">
        <w:rPr>
          <w:rFonts w:ascii="Arial" w:cs="Arial" w:hAnsi="Arial"/>
          <w:bCs/>
          <w:color w:val="002060"/>
        </w:rPr>
        <w:t>S</w:t>
      </w:r>
    </w:p>
    <w:p w14:paraId="4638C6A5" w14:textId="554C9341" w:rsidP="0055740A" w:rsidR="006B7A78" w:rsidRDefault="008A2E50" w:rsidRPr="00482791">
      <w:pPr>
        <w:jc w:val="both"/>
        <w:rPr>
          <w:rFonts w:ascii="Arial" w:cs="Arial" w:hAnsi="Arial"/>
          <w:bCs/>
        </w:rPr>
      </w:pPr>
      <w:r w:rsidRPr="00482791">
        <w:rPr>
          <w:rFonts w:ascii="Arial" w:cs="Arial" w:hAnsi="Arial"/>
          <w:bCs/>
        </w:rPr>
        <w:t>L</w:t>
      </w:r>
      <w:r w:rsidR="006B7A78" w:rsidRPr="00482791">
        <w:rPr>
          <w:rFonts w:ascii="Arial" w:cs="Arial" w:hAnsi="Arial"/>
          <w:bCs/>
        </w:rPr>
        <w:t xml:space="preserve">a prime </w:t>
      </w:r>
      <w:r w:rsidR="007E2862" w:rsidRPr="00482791">
        <w:rPr>
          <w:rFonts w:ascii="Arial" w:cs="Arial" w:hAnsi="Arial"/>
          <w:bCs/>
        </w:rPr>
        <w:t>journalière d’astreinte</w:t>
      </w:r>
      <w:r w:rsidR="006B7A78" w:rsidRPr="00482791">
        <w:rPr>
          <w:rFonts w:ascii="Arial" w:cs="Arial" w:hAnsi="Arial"/>
          <w:bCs/>
        </w:rPr>
        <w:t xml:space="preserve"> </w:t>
      </w:r>
      <w:r w:rsidRPr="00482791">
        <w:rPr>
          <w:rFonts w:ascii="Arial" w:cs="Arial" w:hAnsi="Arial"/>
          <w:bCs/>
        </w:rPr>
        <w:t xml:space="preserve">est revalorisée de </w:t>
      </w:r>
      <w:r w:rsidR="007E2862" w:rsidRPr="00482791">
        <w:rPr>
          <w:rFonts w:ascii="Arial" w:cs="Arial" w:hAnsi="Arial"/>
          <w:bCs/>
        </w:rPr>
        <w:t xml:space="preserve">+ </w:t>
      </w:r>
      <w:r w:rsidR="00482791">
        <w:rPr>
          <w:rFonts w:ascii="Arial" w:cs="Arial" w:hAnsi="Arial"/>
          <w:bCs/>
        </w:rPr>
        <w:t>2</w:t>
      </w:r>
      <w:r w:rsidR="007E2862" w:rsidRPr="00482791">
        <w:rPr>
          <w:rFonts w:ascii="Arial" w:cs="Arial" w:hAnsi="Arial"/>
          <w:bCs/>
        </w:rPr>
        <w:t>€</w:t>
      </w:r>
      <w:r w:rsidR="00482791">
        <w:rPr>
          <w:rFonts w:ascii="Arial" w:cs="Arial" w:hAnsi="Arial"/>
          <w:bCs/>
        </w:rPr>
        <w:t xml:space="preserve"> passant ainsi à 21.00€/j pour les jours de semaine et 42.00€/j pour les week-ends et jours fériés</w:t>
      </w:r>
      <w:r w:rsidR="00EC0439" w:rsidRPr="00482791">
        <w:rPr>
          <w:rFonts w:ascii="Arial" w:cs="Arial" w:hAnsi="Arial"/>
          <w:bCs/>
        </w:rPr>
        <w:t xml:space="preserve">. </w:t>
      </w:r>
    </w:p>
    <w:p w14:paraId="0B2993C4" w14:textId="77777777" w:rsidP="006B7A78" w:rsidR="00BF4A22" w:rsidRDefault="00BF4A22" w:rsidRPr="00482791">
      <w:pPr>
        <w:jc w:val="both"/>
        <w:rPr>
          <w:rFonts w:ascii="Arial" w:cs="Arial" w:hAnsi="Arial"/>
          <w:bCs/>
        </w:rPr>
      </w:pPr>
    </w:p>
    <w:p w14:paraId="5516884A" w14:textId="1712145E" w:rsidP="006B7A78" w:rsidR="00902597" w:rsidRDefault="00902597">
      <w:pPr>
        <w:jc w:val="both"/>
        <w:rPr>
          <w:rFonts w:ascii="Arial" w:cs="Arial" w:hAnsi="Arial"/>
          <w:bCs/>
        </w:rPr>
      </w:pPr>
    </w:p>
    <w:p w14:paraId="2BA429B9" w14:textId="53E1744C" w:rsidP="006B7A78" w:rsidR="00842689" w:rsidRDefault="00842689">
      <w:pPr>
        <w:jc w:val="both"/>
        <w:rPr>
          <w:rFonts w:ascii="Arial" w:cs="Arial" w:hAnsi="Arial"/>
          <w:bCs/>
        </w:rPr>
      </w:pPr>
    </w:p>
    <w:p w14:paraId="0B377C80" w14:textId="6AAFFBC3" w:rsidP="006B7A78" w:rsidR="00842689" w:rsidRDefault="00842689">
      <w:pPr>
        <w:jc w:val="both"/>
        <w:rPr>
          <w:rFonts w:ascii="Arial" w:cs="Arial" w:hAnsi="Arial"/>
          <w:bCs/>
        </w:rPr>
      </w:pPr>
    </w:p>
    <w:p w14:paraId="7C5A49B1" w14:textId="2ECA140C" w:rsidP="006B7A78" w:rsidR="00842689" w:rsidRDefault="00842689">
      <w:pPr>
        <w:jc w:val="both"/>
        <w:rPr>
          <w:rFonts w:ascii="Arial" w:cs="Arial" w:hAnsi="Arial"/>
          <w:bCs/>
        </w:rPr>
      </w:pPr>
    </w:p>
    <w:p w14:paraId="196FD6DF" w14:textId="77777777" w:rsidP="006B7A78" w:rsidR="00842689" w:rsidRDefault="00842689" w:rsidRPr="00482791">
      <w:pPr>
        <w:jc w:val="both"/>
        <w:rPr>
          <w:rFonts w:ascii="Arial" w:cs="Arial" w:hAnsi="Arial"/>
          <w:bCs/>
        </w:rPr>
      </w:pPr>
    </w:p>
    <w:p w14:paraId="5C7760AA" w14:textId="77777777" w:rsidP="00CC1328" w:rsidR="007E2862" w:rsidRDefault="007E2862" w:rsidRPr="00482791">
      <w:pPr>
        <w:jc w:val="both"/>
        <w:rPr>
          <w:rFonts w:ascii="Arial" w:cs="Arial" w:hAnsi="Arial"/>
          <w:bCs/>
          <w:color w:val="002060"/>
        </w:rPr>
      </w:pPr>
      <w:r w:rsidRPr="00482791">
        <w:rPr>
          <w:rFonts w:ascii="Arial" w:cs="Arial" w:hAnsi="Arial"/>
          <w:bCs/>
          <w:color w:val="002060"/>
        </w:rPr>
        <w:t>MEDAILLES DU TRAVAIL</w:t>
      </w:r>
    </w:p>
    <w:p w14:paraId="6AC4352B" w14:textId="5370BC18" w:rsidP="00CC1328" w:rsidR="007E2862" w:rsidRDefault="007E2862" w:rsidRPr="00482791">
      <w:pPr>
        <w:jc w:val="both"/>
        <w:rPr>
          <w:rFonts w:ascii="Arial" w:cs="Arial" w:hAnsi="Arial"/>
          <w:bCs/>
        </w:rPr>
      </w:pPr>
      <w:r w:rsidRPr="00482791">
        <w:rPr>
          <w:rFonts w:ascii="Arial" w:cs="Arial" w:hAnsi="Arial"/>
          <w:bCs/>
        </w:rPr>
        <w:t xml:space="preserve">Un avenant à l’accord sur l’attribution des médailles du travail en date </w:t>
      </w:r>
      <w:r w:rsidR="00842689">
        <w:rPr>
          <w:rFonts w:ascii="Arial" w:cs="Arial" w:hAnsi="Arial"/>
          <w:bCs/>
        </w:rPr>
        <w:t>d</w:t>
      </w:r>
      <w:r w:rsidRPr="00482791">
        <w:rPr>
          <w:rFonts w:ascii="Arial" w:cs="Arial" w:hAnsi="Arial"/>
          <w:bCs/>
        </w:rPr>
        <w:t xml:space="preserve">u 3 juillet 2015 a été conclu en janvier 2019 stipulant la revalorisation des gratifications relatives aux médailles Officielles du Travail d’une part et aux Médailles d’Entreprise d’autre part. </w:t>
      </w:r>
    </w:p>
    <w:p w14:paraId="0438A38B" w14:textId="0868A61C" w:rsidP="00CC1328" w:rsidR="007E2862" w:rsidRDefault="007E2862" w:rsidRPr="00482791">
      <w:pPr>
        <w:jc w:val="both"/>
        <w:rPr>
          <w:rFonts w:ascii="Arial" w:cs="Arial" w:hAnsi="Arial"/>
          <w:bCs/>
        </w:rPr>
      </w:pPr>
      <w:r w:rsidRPr="00482791">
        <w:rPr>
          <w:rFonts w:ascii="Arial" w:cs="Arial" w:hAnsi="Arial"/>
          <w:bCs/>
        </w:rPr>
        <w:t>Les conditions de l’accord restent inchangées pour l’année 202</w:t>
      </w:r>
      <w:r w:rsidR="004054C3">
        <w:rPr>
          <w:rFonts w:ascii="Arial" w:cs="Arial" w:hAnsi="Arial"/>
          <w:bCs/>
        </w:rPr>
        <w:t>3</w:t>
      </w:r>
      <w:r w:rsidRPr="00482791">
        <w:rPr>
          <w:rFonts w:ascii="Arial" w:cs="Arial" w:hAnsi="Arial"/>
          <w:bCs/>
        </w:rPr>
        <w:t xml:space="preserve">. </w:t>
      </w:r>
      <w:r w:rsidR="004054C3">
        <w:rPr>
          <w:rFonts w:ascii="Arial" w:cs="Arial" w:hAnsi="Arial"/>
          <w:bCs/>
        </w:rPr>
        <w:t xml:space="preserve">Une information sera portée à l’attention des salariés éligibles à ces récompenses en début d’année. </w:t>
      </w:r>
    </w:p>
    <w:p w14:paraId="0BE6B4C9" w14:textId="77777777" w:rsidP="00CC1328" w:rsidR="007E2862" w:rsidRDefault="007E2862" w:rsidRPr="00482791">
      <w:pPr>
        <w:jc w:val="both"/>
        <w:rPr>
          <w:rFonts w:ascii="Arial" w:cs="Arial" w:hAnsi="Arial"/>
          <w:bCs/>
        </w:rPr>
      </w:pPr>
    </w:p>
    <w:p w14:paraId="2CB239B8" w14:textId="77777777" w:rsidP="00CC1328" w:rsidR="007E2862" w:rsidRDefault="007E2862" w:rsidRPr="00482791">
      <w:pPr>
        <w:jc w:val="both"/>
        <w:rPr>
          <w:rFonts w:ascii="Arial" w:cs="Arial" w:hAnsi="Arial"/>
          <w:bCs/>
          <w:u w:val="single"/>
        </w:rPr>
      </w:pPr>
    </w:p>
    <w:p w14:paraId="4C5D123F" w14:textId="77777777" w:rsidP="00CC1328" w:rsidR="007E2862" w:rsidRDefault="007E2862" w:rsidRPr="00482791">
      <w:pPr>
        <w:jc w:val="both"/>
        <w:rPr>
          <w:rFonts w:ascii="Arial" w:cs="Arial" w:hAnsi="Arial"/>
          <w:bCs/>
          <w:color w:val="002060"/>
        </w:rPr>
      </w:pPr>
      <w:r w:rsidRPr="00482791">
        <w:rPr>
          <w:rFonts w:ascii="Arial" w:cs="Arial" w:hAnsi="Arial"/>
          <w:bCs/>
          <w:color w:val="002060"/>
        </w:rPr>
        <w:t>TICKET RESTAURANT</w:t>
      </w:r>
    </w:p>
    <w:p w14:paraId="629412BD" w14:textId="77777777" w:rsidP="00CC1328" w:rsidR="004054C3" w:rsidRDefault="007E2862">
      <w:pPr>
        <w:jc w:val="both"/>
        <w:rPr>
          <w:rFonts w:ascii="Arial" w:cs="Arial" w:hAnsi="Arial"/>
          <w:bCs/>
        </w:rPr>
      </w:pPr>
      <w:r w:rsidRPr="00482791">
        <w:rPr>
          <w:rFonts w:ascii="Arial" w:cs="Arial" w:hAnsi="Arial"/>
          <w:bCs/>
        </w:rPr>
        <w:t xml:space="preserve">La valeur du ticket restaurant </w:t>
      </w:r>
      <w:r w:rsidR="004054C3">
        <w:rPr>
          <w:rFonts w:ascii="Arial" w:cs="Arial" w:hAnsi="Arial"/>
          <w:bCs/>
        </w:rPr>
        <w:t>est révisée à 9.80€</w:t>
      </w:r>
      <w:r w:rsidRPr="00482791">
        <w:rPr>
          <w:rFonts w:ascii="Arial" w:cs="Arial" w:hAnsi="Arial"/>
          <w:bCs/>
        </w:rPr>
        <w:t>.</w:t>
      </w:r>
    </w:p>
    <w:p w14:paraId="68A3E31E" w14:textId="77777777" w:rsidP="00CC1328" w:rsidR="004054C3" w:rsidRDefault="004054C3">
      <w:pPr>
        <w:jc w:val="both"/>
        <w:rPr>
          <w:rFonts w:ascii="Arial" w:cs="Arial" w:hAnsi="Arial"/>
          <w:bCs/>
        </w:rPr>
      </w:pPr>
      <w:r>
        <w:rPr>
          <w:rFonts w:ascii="Arial" w:cs="Arial" w:hAnsi="Arial"/>
          <w:bCs/>
        </w:rPr>
        <w:t xml:space="preserve">La répartition passe ainsi à : </w:t>
      </w:r>
    </w:p>
    <w:p w14:paraId="2991E2E4" w14:textId="36DC2B9B" w:rsidP="00CC1328" w:rsidR="007E2862" w:rsidRDefault="004054C3">
      <w:pPr>
        <w:jc w:val="both"/>
        <w:rPr>
          <w:rFonts w:ascii="Arial" w:cs="Arial" w:hAnsi="Arial"/>
          <w:bCs/>
        </w:rPr>
      </w:pPr>
      <w:r>
        <w:rPr>
          <w:rFonts w:ascii="Arial" w:cs="Arial" w:hAnsi="Arial"/>
          <w:bCs/>
        </w:rPr>
        <w:t>Part patronale (60% de la valeur faciale) = 5€88 contre 5.64€</w:t>
      </w:r>
      <w:r w:rsidR="007E2862" w:rsidRPr="00482791">
        <w:rPr>
          <w:rFonts w:ascii="Arial" w:cs="Arial" w:hAnsi="Arial"/>
          <w:bCs/>
        </w:rPr>
        <w:t xml:space="preserve"> </w:t>
      </w:r>
      <w:r>
        <w:rPr>
          <w:rFonts w:ascii="Arial" w:cs="Arial" w:hAnsi="Arial"/>
          <w:bCs/>
        </w:rPr>
        <w:t xml:space="preserve">actuellement. </w:t>
      </w:r>
    </w:p>
    <w:p w14:paraId="5D17D496" w14:textId="2EE8DFBD" w:rsidP="00CC1328" w:rsidR="004054C3" w:rsidRDefault="004054C3" w:rsidRPr="00482791">
      <w:pPr>
        <w:jc w:val="both"/>
        <w:rPr>
          <w:rFonts w:ascii="Arial" w:cs="Arial" w:hAnsi="Arial"/>
          <w:bCs/>
        </w:rPr>
      </w:pPr>
      <w:r>
        <w:rPr>
          <w:rFonts w:ascii="Arial" w:cs="Arial" w:hAnsi="Arial"/>
          <w:bCs/>
        </w:rPr>
        <w:t xml:space="preserve">Part salariale (40% de la valeur faciale) = 3€92 contre 3.76 € actuellement. </w:t>
      </w:r>
    </w:p>
    <w:p w14:paraId="5CB9FCCC" w14:textId="77777777" w:rsidP="00CC1328" w:rsidR="007E2862" w:rsidRDefault="007E2862" w:rsidRPr="00482791">
      <w:pPr>
        <w:jc w:val="both"/>
        <w:rPr>
          <w:rFonts w:ascii="Arial" w:cs="Arial" w:hAnsi="Arial"/>
          <w:bCs/>
          <w:u w:val="single"/>
        </w:rPr>
      </w:pPr>
    </w:p>
    <w:p w14:paraId="6624123F" w14:textId="77777777" w:rsidP="00CC1328" w:rsidR="00CB6989" w:rsidRDefault="00EC0439" w:rsidRPr="00482791">
      <w:pPr>
        <w:jc w:val="both"/>
        <w:rPr>
          <w:rFonts w:ascii="Arial" w:cs="Arial" w:hAnsi="Arial"/>
          <w:bCs/>
          <w:color w:val="002060"/>
        </w:rPr>
      </w:pPr>
      <w:r w:rsidRPr="00482791">
        <w:rPr>
          <w:rFonts w:ascii="Arial" w:cs="Arial" w:hAnsi="Arial"/>
          <w:bCs/>
          <w:color w:val="002060"/>
        </w:rPr>
        <w:t>EMPLOI</w:t>
      </w:r>
    </w:p>
    <w:p w14:paraId="10DCE98F" w14:textId="77777777" w:rsidP="00CC1328" w:rsidR="00C32767" w:rsidRDefault="00EC0439" w:rsidRPr="00482791">
      <w:pPr>
        <w:jc w:val="both"/>
        <w:rPr>
          <w:rFonts w:ascii="Arial" w:cs="Arial" w:hAnsi="Arial"/>
          <w:bCs/>
        </w:rPr>
      </w:pPr>
      <w:r w:rsidRPr="00482791">
        <w:rPr>
          <w:rFonts w:ascii="Arial" w:cs="Arial" w:hAnsi="Arial"/>
          <w:bCs/>
        </w:rPr>
        <w:t xml:space="preserve">A l’aide des </w:t>
      </w:r>
      <w:r w:rsidR="00CC1328" w:rsidRPr="00482791">
        <w:rPr>
          <w:rFonts w:ascii="Arial" w:cs="Arial" w:hAnsi="Arial"/>
          <w:bCs/>
        </w:rPr>
        <w:t>documents</w:t>
      </w:r>
      <w:r w:rsidRPr="00482791">
        <w:rPr>
          <w:rFonts w:ascii="Arial" w:cs="Arial" w:hAnsi="Arial"/>
          <w:bCs/>
        </w:rPr>
        <w:t xml:space="preserve"> remis lors de la NAO, la situation de l’emploi a été évoquée à travers plusieurs sujets : les travailleurs handicapés, les prévisions d’embauches et de départs, le travail intérimaire, la sous-traitance. </w:t>
      </w:r>
    </w:p>
    <w:p w14:paraId="05F8D14B" w14:textId="77777777" w:rsidP="00CB6989" w:rsidR="00DC02B2" w:rsidRDefault="00DC02B2" w:rsidRPr="00482791">
      <w:pPr>
        <w:jc w:val="both"/>
        <w:rPr>
          <w:rFonts w:ascii="Arial" w:cs="Arial" w:hAnsi="Arial"/>
          <w:bCs/>
        </w:rPr>
      </w:pPr>
    </w:p>
    <w:p w14:paraId="3581E285" w14:textId="77777777" w:rsidP="00CC1328" w:rsidR="00420435" w:rsidRDefault="00EC0439" w:rsidRPr="00482791">
      <w:pPr>
        <w:jc w:val="both"/>
        <w:rPr>
          <w:rFonts w:ascii="Arial" w:cs="Arial" w:hAnsi="Arial"/>
          <w:bCs/>
          <w:color w:val="002060"/>
        </w:rPr>
      </w:pPr>
      <w:r w:rsidRPr="00482791">
        <w:rPr>
          <w:rFonts w:ascii="Arial" w:cs="Arial" w:hAnsi="Arial"/>
          <w:bCs/>
          <w:color w:val="002060"/>
        </w:rPr>
        <w:t>DUREE et ORGANISATION DU TRAVAIL</w:t>
      </w:r>
    </w:p>
    <w:p w14:paraId="52DBCB9A" w14:textId="7E86BD49" w:rsidP="00CC1328" w:rsidR="00C32767" w:rsidRDefault="004054C3">
      <w:pPr>
        <w:jc w:val="both"/>
        <w:rPr>
          <w:rFonts w:ascii="Arial" w:cs="Arial" w:hAnsi="Arial"/>
          <w:bCs/>
        </w:rPr>
      </w:pPr>
      <w:r>
        <w:rPr>
          <w:rFonts w:ascii="Arial" w:cs="Arial" w:hAnsi="Arial"/>
          <w:bCs/>
        </w:rPr>
        <w:t>Un nouvel Accord Temps de Travail est en cours d’élaboration est sera effectif par rétroactivité au 1</w:t>
      </w:r>
      <w:r w:rsidRPr="004054C3">
        <w:rPr>
          <w:rFonts w:ascii="Arial" w:cs="Arial" w:hAnsi="Arial"/>
          <w:bCs/>
          <w:vertAlign w:val="superscript"/>
        </w:rPr>
        <w:t>er</w:t>
      </w:r>
      <w:r>
        <w:rPr>
          <w:rFonts w:ascii="Arial" w:cs="Arial" w:hAnsi="Arial"/>
          <w:bCs/>
        </w:rPr>
        <w:t xml:space="preserve"> janvier 2023</w:t>
      </w:r>
      <w:r w:rsidR="005F2F3D" w:rsidRPr="00482791">
        <w:rPr>
          <w:rFonts w:ascii="Arial" w:cs="Arial" w:hAnsi="Arial"/>
          <w:bCs/>
        </w:rPr>
        <w:t>.</w:t>
      </w:r>
    </w:p>
    <w:p w14:paraId="121884E5" w14:textId="10C58484" w:rsidP="00CC1328" w:rsidR="004054C3" w:rsidRDefault="004054C3" w:rsidRPr="00482791">
      <w:pPr>
        <w:jc w:val="both"/>
        <w:rPr>
          <w:rFonts w:ascii="Arial" w:cs="Arial" w:hAnsi="Arial"/>
          <w:bCs/>
        </w:rPr>
      </w:pPr>
      <w:r>
        <w:rPr>
          <w:rFonts w:ascii="Arial" w:cs="Arial" w:hAnsi="Arial"/>
          <w:bCs/>
        </w:rPr>
        <w:t xml:space="preserve">Le planning Congés Payés et Récupération du temps de travail 2023 fera l’objet d’un CSE exceptionnel début janvier. </w:t>
      </w:r>
    </w:p>
    <w:p w14:paraId="551EB121" w14:textId="77777777" w:rsidP="00D108A0" w:rsidR="00D108A0" w:rsidRDefault="00D108A0" w:rsidRPr="00482791">
      <w:pPr>
        <w:jc w:val="both"/>
        <w:rPr>
          <w:rFonts w:ascii="Arial" w:cs="Arial" w:hAnsi="Arial"/>
          <w:bCs/>
        </w:rPr>
      </w:pPr>
    </w:p>
    <w:p w14:paraId="157E2532" w14:textId="77777777" w:rsidP="00CC1328" w:rsidR="00D108A0" w:rsidRDefault="00EC0439" w:rsidRPr="00482791">
      <w:pPr>
        <w:jc w:val="both"/>
        <w:rPr>
          <w:rFonts w:ascii="Arial" w:cs="Arial" w:hAnsi="Arial"/>
          <w:bCs/>
          <w:color w:val="002060"/>
        </w:rPr>
      </w:pPr>
      <w:r w:rsidRPr="00482791">
        <w:rPr>
          <w:rFonts w:ascii="Arial" w:cs="Arial" w:hAnsi="Arial"/>
          <w:bCs/>
          <w:color w:val="002060"/>
        </w:rPr>
        <w:t>FORMATION</w:t>
      </w:r>
    </w:p>
    <w:p w14:paraId="3B49C180" w14:textId="77777777" w:rsidP="00CC1328" w:rsidR="004054C3" w:rsidRDefault="004054C3">
      <w:pPr>
        <w:jc w:val="both"/>
        <w:rPr>
          <w:rFonts w:ascii="Arial" w:cs="Arial" w:hAnsi="Arial"/>
          <w:bCs/>
        </w:rPr>
      </w:pPr>
      <w:r>
        <w:rPr>
          <w:rFonts w:ascii="Arial" w:cs="Arial" w:hAnsi="Arial"/>
          <w:bCs/>
        </w:rPr>
        <w:t>Le plan de formation 2022 a été réalisé dans les proportions supérieures au budget du fait de nombreuses embauches intervenues au cours de cette même année et de la nécessité d’accompagner les nouveaux embauchés dans leur prise de poste</w:t>
      </w:r>
      <w:r w:rsidR="00EC0439" w:rsidRPr="00482791">
        <w:rPr>
          <w:rFonts w:ascii="Arial" w:cs="Arial" w:hAnsi="Arial"/>
          <w:bCs/>
        </w:rPr>
        <w:t>.</w:t>
      </w:r>
    </w:p>
    <w:p w14:paraId="2365995A" w14:textId="3EAB999D" w:rsidP="00CC1328" w:rsidR="00266B56" w:rsidRDefault="004054C3" w:rsidRPr="00482791">
      <w:pPr>
        <w:jc w:val="both"/>
        <w:rPr>
          <w:rFonts w:ascii="Arial" w:cs="Arial" w:hAnsi="Arial"/>
          <w:bCs/>
        </w:rPr>
      </w:pPr>
      <w:r>
        <w:rPr>
          <w:rFonts w:ascii="Arial" w:cs="Arial" w:hAnsi="Arial"/>
          <w:bCs/>
        </w:rPr>
        <w:t xml:space="preserve">Le budget formation consolidé des 3 entreprises de la société pour 2023 est projeté à 5.47% de la Masse Salariale Prévisionnelle. </w:t>
      </w:r>
      <w:r w:rsidR="00EC0439" w:rsidRPr="00482791">
        <w:rPr>
          <w:rFonts w:ascii="Arial" w:cs="Arial" w:hAnsi="Arial"/>
          <w:bCs/>
        </w:rPr>
        <w:t xml:space="preserve"> </w:t>
      </w:r>
    </w:p>
    <w:p w14:paraId="0BB8CF4A" w14:textId="77777777" w:rsidP="00CC1328" w:rsidR="00CC1328" w:rsidRDefault="00CC1328" w:rsidRPr="00482791">
      <w:pPr>
        <w:jc w:val="both"/>
        <w:rPr>
          <w:rFonts w:ascii="Arial" w:cs="Arial" w:hAnsi="Arial"/>
          <w:bCs/>
          <w:u w:val="single"/>
        </w:rPr>
      </w:pPr>
    </w:p>
    <w:p w14:paraId="4BF50932" w14:textId="77777777" w:rsidP="00CC1328" w:rsidR="00EC0439" w:rsidRDefault="00EC0439" w:rsidRPr="00482791">
      <w:pPr>
        <w:jc w:val="both"/>
        <w:rPr>
          <w:rFonts w:ascii="Arial" w:cs="Arial" w:hAnsi="Arial"/>
          <w:bCs/>
        </w:rPr>
      </w:pPr>
      <w:r w:rsidRPr="00482791">
        <w:rPr>
          <w:rFonts w:ascii="Arial" w:cs="Arial" w:hAnsi="Arial"/>
          <w:bCs/>
          <w:color w:val="002060"/>
        </w:rPr>
        <w:t>EGALITE PROFESSIONNELLE</w:t>
      </w:r>
    </w:p>
    <w:p w14:paraId="126EAFAA" w14:textId="77777777" w:rsidP="00CC1328" w:rsidR="00EC0439" w:rsidRDefault="00EC0439" w:rsidRPr="00482791">
      <w:pPr>
        <w:jc w:val="both"/>
        <w:rPr>
          <w:rFonts w:ascii="Arial" w:cs="Arial" w:hAnsi="Arial"/>
          <w:bCs/>
        </w:rPr>
      </w:pPr>
      <w:r w:rsidRPr="00482791">
        <w:rPr>
          <w:rFonts w:ascii="Arial" w:cs="Arial" w:hAnsi="Arial"/>
          <w:bCs/>
        </w:rPr>
        <w:t xml:space="preserve">L’égalité professionnelle hommes/femmes a été évoquée lors de la négociation : il n’a pas été constaté d’inégalité de traitement. </w:t>
      </w:r>
    </w:p>
    <w:p w14:paraId="3B55C0D5" w14:textId="5E032BE0" w:rsidP="00CC1328" w:rsidR="004F0FFB" w:rsidRDefault="004054C3" w:rsidRPr="00482791">
      <w:pPr>
        <w:jc w:val="both"/>
        <w:rPr>
          <w:rFonts w:ascii="Arial" w:cs="Arial" w:hAnsi="Arial"/>
          <w:bCs/>
        </w:rPr>
      </w:pPr>
      <w:r>
        <w:rPr>
          <w:rFonts w:ascii="Arial" w:cs="Arial" w:hAnsi="Arial"/>
          <w:bCs/>
        </w:rPr>
        <w:t>U</w:t>
      </w:r>
      <w:r w:rsidR="004F0FFB" w:rsidRPr="00482791">
        <w:rPr>
          <w:rFonts w:ascii="Arial" w:cs="Arial" w:hAnsi="Arial"/>
          <w:bCs/>
        </w:rPr>
        <w:t xml:space="preserve">n accord sur l’égalité Femme/Homme </w:t>
      </w:r>
      <w:r>
        <w:rPr>
          <w:rFonts w:ascii="Arial" w:cs="Arial" w:hAnsi="Arial"/>
          <w:bCs/>
        </w:rPr>
        <w:t>a été mis en place au sein de la société en 2021 après échange avec les Instances Représentatives du Personnel</w:t>
      </w:r>
      <w:r w:rsidR="004F0FFB" w:rsidRPr="00482791">
        <w:rPr>
          <w:rFonts w:ascii="Arial" w:cs="Arial" w:hAnsi="Arial"/>
          <w:bCs/>
        </w:rPr>
        <w:t xml:space="preserve">. </w:t>
      </w:r>
    </w:p>
    <w:p w14:paraId="63D38E6F" w14:textId="77777777" w:rsidP="00CC1328" w:rsidR="00CC1328" w:rsidRDefault="00CC1328" w:rsidRPr="00482791">
      <w:pPr>
        <w:jc w:val="both"/>
        <w:rPr>
          <w:rFonts w:ascii="Arial" w:cs="Arial" w:hAnsi="Arial"/>
          <w:bCs/>
          <w:u w:val="single"/>
        </w:rPr>
      </w:pPr>
    </w:p>
    <w:p w14:paraId="460C171C" w14:textId="77777777" w:rsidP="00CC1328" w:rsidR="00EC0439" w:rsidRDefault="00EC0439" w:rsidRPr="00482791">
      <w:pPr>
        <w:jc w:val="both"/>
        <w:rPr>
          <w:rFonts w:ascii="Arial" w:cs="Arial" w:hAnsi="Arial"/>
          <w:bCs/>
        </w:rPr>
      </w:pPr>
      <w:r w:rsidRPr="00482791">
        <w:rPr>
          <w:rFonts w:ascii="Arial" w:cs="Arial" w:hAnsi="Arial"/>
          <w:bCs/>
          <w:color w:val="002060"/>
        </w:rPr>
        <w:t>AUTRES SUJETS ABORDES</w:t>
      </w:r>
    </w:p>
    <w:p w14:paraId="58DF5E65" w14:textId="77777777" w:rsidP="00CC1328" w:rsidR="004F0FFB" w:rsidRDefault="0055740A" w:rsidRPr="00482791">
      <w:pPr>
        <w:jc w:val="both"/>
        <w:rPr>
          <w:rFonts w:ascii="Arial" w:cs="Arial" w:hAnsi="Arial"/>
          <w:b/>
        </w:rPr>
      </w:pPr>
      <w:r w:rsidRPr="00482791">
        <w:rPr>
          <w:rFonts w:ascii="Arial" w:cs="Arial" w:hAnsi="Arial"/>
          <w:b/>
        </w:rPr>
        <w:t>RPS et QVT</w:t>
      </w:r>
      <w:r w:rsidR="004F0FFB" w:rsidRPr="00482791">
        <w:rPr>
          <w:rFonts w:ascii="Arial" w:cs="Arial" w:hAnsi="Arial"/>
          <w:b/>
        </w:rPr>
        <w:t xml:space="preserve"> : </w:t>
      </w:r>
    </w:p>
    <w:p w14:paraId="0C351EA3" w14:textId="77777777" w:rsidP="00CC1328" w:rsidR="0055740A" w:rsidRDefault="004F0FFB" w:rsidRPr="00482791">
      <w:pPr>
        <w:jc w:val="both"/>
        <w:rPr>
          <w:rFonts w:ascii="Arial" w:cs="Arial" w:hAnsi="Arial"/>
          <w:bCs/>
        </w:rPr>
      </w:pPr>
      <w:r w:rsidRPr="00482791">
        <w:rPr>
          <w:rFonts w:ascii="Arial" w:cs="Arial" w:hAnsi="Arial"/>
          <w:bCs/>
        </w:rPr>
        <w:t xml:space="preserve">Afin de poursuivre les actions en faveur de la QVT les dispositifs en place sont maintenus à savoir : </w:t>
      </w:r>
    </w:p>
    <w:p w14:paraId="6CE513CD" w14:textId="77777777" w:rsidP="004F0FFB" w:rsidR="004F0FFB" w:rsidRDefault="004F0FFB" w:rsidRPr="00482791">
      <w:pPr>
        <w:pStyle w:val="Paragraphedeliste"/>
        <w:numPr>
          <w:ilvl w:val="0"/>
          <w:numId w:val="8"/>
        </w:numPr>
        <w:jc w:val="both"/>
        <w:rPr>
          <w:bCs/>
          <w:sz w:val="24"/>
          <w:szCs w:val="24"/>
        </w:rPr>
      </w:pPr>
      <w:r w:rsidRPr="00482791">
        <w:rPr>
          <w:bCs/>
          <w:sz w:val="24"/>
          <w:szCs w:val="24"/>
        </w:rPr>
        <w:t>Prise en charge de la location de salle pour entrainement de foot ainsi que les frais inhérents à l’inscription de l’équipe au championnats inter-entreprises</w:t>
      </w:r>
    </w:p>
    <w:p w14:paraId="2B358F58" w14:textId="26ECB7AB" w:rsidP="004F0FFB" w:rsidR="004F0FFB" w:rsidRDefault="004F0FFB">
      <w:pPr>
        <w:pStyle w:val="Paragraphedeliste"/>
        <w:numPr>
          <w:ilvl w:val="0"/>
          <w:numId w:val="8"/>
        </w:numPr>
        <w:jc w:val="both"/>
        <w:rPr>
          <w:bCs/>
          <w:sz w:val="24"/>
          <w:szCs w:val="24"/>
        </w:rPr>
      </w:pPr>
      <w:r w:rsidRPr="00482791">
        <w:rPr>
          <w:bCs/>
          <w:sz w:val="24"/>
          <w:szCs w:val="24"/>
        </w:rPr>
        <w:t xml:space="preserve">Prise en charge des inscriptions des participants aux courses « Les courants de la Liberté ». </w:t>
      </w:r>
    </w:p>
    <w:p w14:paraId="624ED184" w14:textId="4F07CB36" w:rsidP="00842689" w:rsidR="00842689" w:rsidRDefault="00842689">
      <w:pPr>
        <w:jc w:val="both"/>
        <w:rPr>
          <w:bCs/>
        </w:rPr>
      </w:pPr>
    </w:p>
    <w:p w14:paraId="790BAEF4" w14:textId="5043CCC3" w:rsidP="00842689" w:rsidR="00842689" w:rsidRDefault="00842689">
      <w:pPr>
        <w:jc w:val="both"/>
        <w:rPr>
          <w:bCs/>
        </w:rPr>
      </w:pPr>
    </w:p>
    <w:p w14:paraId="54133413" w14:textId="7FC19191" w:rsidP="00842689" w:rsidR="00842689" w:rsidRDefault="00842689">
      <w:pPr>
        <w:jc w:val="both"/>
        <w:rPr>
          <w:bCs/>
        </w:rPr>
      </w:pPr>
    </w:p>
    <w:p w14:paraId="3FFA719E" w14:textId="77777777" w:rsidP="00842689" w:rsidR="00842689" w:rsidRDefault="00842689" w:rsidRPr="00842689">
      <w:pPr>
        <w:jc w:val="both"/>
        <w:rPr>
          <w:bCs/>
        </w:rPr>
      </w:pPr>
    </w:p>
    <w:p w14:paraId="40C8DDCA" w14:textId="77777777" w:rsidP="004F0FFB" w:rsidR="004F0FFB" w:rsidRDefault="004F0FFB" w:rsidRPr="00482791">
      <w:pPr>
        <w:jc w:val="both"/>
        <w:rPr>
          <w:rFonts w:ascii="Arial" w:cs="Arial" w:hAnsi="Arial"/>
          <w:bCs/>
        </w:rPr>
      </w:pPr>
    </w:p>
    <w:p w14:paraId="74F15869" w14:textId="3AB70E8F" w:rsidP="004F0FFB" w:rsidR="004F0FFB" w:rsidRDefault="004F0FFB" w:rsidRPr="00482791">
      <w:pPr>
        <w:jc w:val="both"/>
        <w:rPr>
          <w:rFonts w:ascii="Arial" w:cs="Arial" w:hAnsi="Arial"/>
          <w:bCs/>
        </w:rPr>
      </w:pPr>
      <w:r w:rsidRPr="00482791">
        <w:rPr>
          <w:rFonts w:ascii="Arial" w:cs="Arial" w:hAnsi="Arial"/>
          <w:bCs/>
        </w:rPr>
        <w:lastRenderedPageBreak/>
        <w:t>Soucieux de protéger et sensibiliser nos salariés aux ri</w:t>
      </w:r>
      <w:r w:rsidR="004054C3">
        <w:rPr>
          <w:rFonts w:ascii="Arial" w:cs="Arial" w:hAnsi="Arial"/>
          <w:bCs/>
        </w:rPr>
        <w:t>s</w:t>
      </w:r>
      <w:r w:rsidRPr="00482791">
        <w:rPr>
          <w:rFonts w:ascii="Arial" w:cs="Arial" w:hAnsi="Arial"/>
          <w:bCs/>
        </w:rPr>
        <w:t xml:space="preserve">ques relatifs aux </w:t>
      </w:r>
      <w:r w:rsidRPr="00482791">
        <w:rPr>
          <w:rFonts w:ascii="Arial" w:cs="Arial" w:hAnsi="Arial"/>
          <w:b/>
        </w:rPr>
        <w:t>Troubles Musculo Squelettiques</w:t>
      </w:r>
      <w:r w:rsidRPr="00482791">
        <w:rPr>
          <w:rFonts w:ascii="Arial" w:cs="Arial" w:hAnsi="Arial"/>
          <w:bCs/>
        </w:rPr>
        <w:t xml:space="preserve"> et afin de les accompagner dans une démarche de santé globale, la poursuite de la démarche « Sportons nous bien » par la</w:t>
      </w:r>
      <w:r w:rsidR="00902597" w:rsidRPr="00482791">
        <w:rPr>
          <w:rFonts w:ascii="Arial" w:cs="Arial" w:hAnsi="Arial"/>
          <w:bCs/>
        </w:rPr>
        <w:t xml:space="preserve"> </w:t>
      </w:r>
      <w:r w:rsidRPr="00482791">
        <w:rPr>
          <w:rFonts w:ascii="Arial" w:cs="Arial" w:hAnsi="Arial"/>
          <w:bCs/>
        </w:rPr>
        <w:t xml:space="preserve">mise en œuvre d’échauffements musculaires préalable au démarrage de l’activité sur chantier est maintenue. </w:t>
      </w:r>
    </w:p>
    <w:p w14:paraId="69D99FAA" w14:textId="77777777" w:rsidP="004F0FFB" w:rsidR="004F0FFB" w:rsidRDefault="004F0FFB" w:rsidRPr="00482791">
      <w:pPr>
        <w:jc w:val="both"/>
        <w:rPr>
          <w:rFonts w:ascii="Arial" w:cs="Arial" w:hAnsi="Arial"/>
          <w:bCs/>
        </w:rPr>
      </w:pPr>
    </w:p>
    <w:p w14:paraId="70426F92" w14:textId="77777777" w:rsidP="004F0FFB" w:rsidR="004054C3" w:rsidRDefault="004F0FFB">
      <w:pPr>
        <w:jc w:val="both"/>
        <w:rPr>
          <w:rFonts w:ascii="Arial" w:cs="Arial" w:hAnsi="Arial"/>
          <w:bCs/>
        </w:rPr>
      </w:pPr>
      <w:r w:rsidRPr="00482791">
        <w:rPr>
          <w:rFonts w:ascii="Arial" w:cs="Arial" w:hAnsi="Arial"/>
          <w:bCs/>
        </w:rPr>
        <w:t xml:space="preserve">La </w:t>
      </w:r>
      <w:r w:rsidRPr="00482791">
        <w:rPr>
          <w:rFonts w:ascii="Arial" w:cs="Arial" w:hAnsi="Arial"/>
          <w:b/>
        </w:rPr>
        <w:t>démarche RSE</w:t>
      </w:r>
      <w:r w:rsidRPr="00482791">
        <w:rPr>
          <w:rFonts w:ascii="Arial" w:cs="Arial" w:hAnsi="Arial"/>
          <w:bCs/>
        </w:rPr>
        <w:t xml:space="preserve"> de l’entreprise</w:t>
      </w:r>
      <w:r w:rsidR="004054C3">
        <w:rPr>
          <w:rFonts w:ascii="Arial" w:cs="Arial" w:hAnsi="Arial"/>
          <w:bCs/>
        </w:rPr>
        <w:t xml:space="preserve"> s’est articulée, en 2022, autour d’actions en partenariat avec la Fondation Agir Contre l’Exclusion et la Fondation Vinci.</w:t>
      </w:r>
    </w:p>
    <w:p w14:paraId="6FA327B5" w14:textId="77777777" w:rsidP="004F0FFB" w:rsidR="00E32EFD" w:rsidRDefault="00E32EFD">
      <w:pPr>
        <w:jc w:val="both"/>
        <w:rPr>
          <w:rFonts w:ascii="Arial" w:cs="Arial" w:hAnsi="Arial"/>
          <w:bCs/>
        </w:rPr>
      </w:pPr>
      <w:r>
        <w:rPr>
          <w:rFonts w:ascii="Arial" w:cs="Arial" w:hAnsi="Arial"/>
          <w:bCs/>
        </w:rPr>
        <w:t xml:space="preserve">Plusieurs salariés des entreprises de la société sont notamment investis dans le dispositif Discovery consistant à accompagner des collégiens dans leur choix d’orientation. </w:t>
      </w:r>
    </w:p>
    <w:p w14:paraId="3656D34A" w14:textId="7CB32F3E" w:rsidP="004F0FFB" w:rsidR="00E32EFD" w:rsidRDefault="00E32EFD">
      <w:pPr>
        <w:jc w:val="both"/>
        <w:rPr>
          <w:rFonts w:ascii="Arial" w:cs="Arial" w:hAnsi="Arial"/>
          <w:bCs/>
        </w:rPr>
      </w:pPr>
      <w:r>
        <w:rPr>
          <w:rFonts w:ascii="Arial" w:cs="Arial" w:hAnsi="Arial"/>
          <w:bCs/>
        </w:rPr>
        <w:t xml:space="preserve">D’autre part, l’action Cité Solidaire Caen a, quant à elle, consisté à la mise en œuvre d’un appel à projet à destination d’associations intervenant sur les quartiers prioritaires de la ville de Caen. A l’issue de cet appel à projet, 10 associations lauréates ont reçu une aide financière dans la réalisation de leur projet pour un montant cumulé de 87k€. </w:t>
      </w:r>
    </w:p>
    <w:p w14:paraId="2DAE3B44" w14:textId="4529E45C" w:rsidP="004F0FFB" w:rsidR="004F0FFB" w:rsidRDefault="00E32EFD" w:rsidRPr="00482791">
      <w:pPr>
        <w:jc w:val="both"/>
        <w:rPr>
          <w:rFonts w:ascii="Arial" w:cs="Arial" w:hAnsi="Arial"/>
          <w:bCs/>
        </w:rPr>
      </w:pPr>
      <w:r>
        <w:rPr>
          <w:rFonts w:ascii="Arial" w:cs="Arial" w:hAnsi="Arial"/>
          <w:bCs/>
        </w:rPr>
        <w:t xml:space="preserve">D’autre part, XXX, chef d’entreprise de Citeos Ingénierie est investie du rôle d’ambassadeur de la fondation Vinci sur le territoire Bas Normand afin de piloter et coordonner la mise en place d’actions de financement de projets à vocation sociales et/ou sociétales menés par des associations présentes sur ce même territoire. </w:t>
      </w:r>
      <w:r w:rsidR="004F0FFB" w:rsidRPr="00482791">
        <w:rPr>
          <w:rFonts w:ascii="Arial" w:cs="Arial" w:hAnsi="Arial"/>
          <w:bCs/>
        </w:rPr>
        <w:t xml:space="preserve"> </w:t>
      </w:r>
    </w:p>
    <w:p w14:paraId="102478B9" w14:textId="77777777" w:rsidP="00CA5495" w:rsidR="000C19DF" w:rsidRDefault="000C19DF" w:rsidRPr="00482791">
      <w:pPr>
        <w:jc w:val="both"/>
        <w:rPr>
          <w:rFonts w:ascii="Arial" w:cs="Arial" w:hAnsi="Arial"/>
        </w:rPr>
      </w:pPr>
    </w:p>
    <w:p w14:paraId="6237FC97" w14:textId="77777777" w:rsidP="007570F9" w:rsidR="00CA5495" w:rsidRDefault="00016182" w:rsidRPr="00482791">
      <w:pPr>
        <w:pStyle w:val="Citationintense"/>
        <w:rPr>
          <w:rFonts w:ascii="Arial" w:cs="Arial" w:hAnsi="Arial"/>
        </w:rPr>
      </w:pPr>
      <w:r w:rsidRPr="00482791">
        <w:rPr>
          <w:rFonts w:ascii="Arial" w:cs="Arial" w:hAnsi="Arial"/>
        </w:rPr>
        <w:t xml:space="preserve">Article 3 : </w:t>
      </w:r>
      <w:r w:rsidR="00CA5495" w:rsidRPr="00482791">
        <w:rPr>
          <w:rFonts w:ascii="Arial" w:cs="Arial" w:hAnsi="Arial"/>
        </w:rPr>
        <w:t>Durée et application de l'accord</w:t>
      </w:r>
    </w:p>
    <w:p w14:paraId="18E20D37" w14:textId="77777777" w:rsidP="00CA5495" w:rsidR="00016182" w:rsidRDefault="00016182" w:rsidRPr="00482791">
      <w:pPr>
        <w:jc w:val="both"/>
        <w:rPr>
          <w:rFonts w:ascii="Arial" w:cs="Arial" w:hAnsi="Arial"/>
        </w:rPr>
      </w:pPr>
    </w:p>
    <w:p w14:paraId="3321C116" w14:textId="57439101" w:rsidP="00016182" w:rsidR="00CA5495" w:rsidRDefault="00CA5495" w:rsidRPr="00482791">
      <w:pPr>
        <w:jc w:val="both"/>
        <w:rPr>
          <w:rFonts w:ascii="Arial" w:cs="Arial" w:hAnsi="Arial"/>
        </w:rPr>
      </w:pPr>
      <w:r w:rsidRPr="00482791">
        <w:rPr>
          <w:rFonts w:ascii="Arial" w:cs="Arial" w:hAnsi="Arial"/>
        </w:rPr>
        <w:t>Le présent accord est conclu pour une durée d</w:t>
      </w:r>
      <w:r w:rsidR="00C32767" w:rsidRPr="00482791">
        <w:rPr>
          <w:rFonts w:ascii="Arial" w:cs="Arial" w:hAnsi="Arial"/>
        </w:rPr>
        <w:t>éterm</w:t>
      </w:r>
      <w:r w:rsidR="005F2F3D" w:rsidRPr="00482791">
        <w:rPr>
          <w:rFonts w:ascii="Arial" w:cs="Arial" w:hAnsi="Arial"/>
        </w:rPr>
        <w:t xml:space="preserve">inée d'un an, soit du </w:t>
      </w:r>
      <w:r w:rsidR="0055740A" w:rsidRPr="00482791">
        <w:rPr>
          <w:rFonts w:ascii="Arial" w:cs="Arial" w:hAnsi="Arial"/>
        </w:rPr>
        <w:t>01/01/20</w:t>
      </w:r>
      <w:r w:rsidR="007570F9" w:rsidRPr="00482791">
        <w:rPr>
          <w:rFonts w:ascii="Arial" w:cs="Arial" w:hAnsi="Arial"/>
        </w:rPr>
        <w:t>2</w:t>
      </w:r>
      <w:r w:rsidR="00E32EFD">
        <w:rPr>
          <w:rFonts w:ascii="Arial" w:cs="Arial" w:hAnsi="Arial"/>
        </w:rPr>
        <w:t xml:space="preserve">3 </w:t>
      </w:r>
      <w:r w:rsidR="003D68E1" w:rsidRPr="00482791">
        <w:rPr>
          <w:rFonts w:ascii="Arial" w:cs="Arial" w:hAnsi="Arial"/>
        </w:rPr>
        <w:t>au 31/12/20</w:t>
      </w:r>
      <w:r w:rsidR="007570F9" w:rsidRPr="00482791">
        <w:rPr>
          <w:rFonts w:ascii="Arial" w:cs="Arial" w:hAnsi="Arial"/>
        </w:rPr>
        <w:t>2</w:t>
      </w:r>
      <w:r w:rsidR="00E32EFD">
        <w:rPr>
          <w:rFonts w:ascii="Arial" w:cs="Arial" w:hAnsi="Arial"/>
        </w:rPr>
        <w:t>3</w:t>
      </w:r>
      <w:r w:rsidR="00C32767" w:rsidRPr="00482791">
        <w:rPr>
          <w:rFonts w:ascii="Arial" w:cs="Arial" w:hAnsi="Arial"/>
        </w:rPr>
        <w:t>.</w:t>
      </w:r>
      <w:r w:rsidRPr="00482791">
        <w:rPr>
          <w:rFonts w:ascii="Arial" w:cs="Arial" w:hAnsi="Arial"/>
        </w:rPr>
        <w:t xml:space="preserve"> A cette dernière date, il cessera automatiquement de produire effet.</w:t>
      </w:r>
    </w:p>
    <w:p w14:paraId="30F9351F" w14:textId="77777777" w:rsidP="00016182" w:rsidR="00016182" w:rsidRDefault="00016182" w:rsidRPr="00482791">
      <w:pPr>
        <w:jc w:val="both"/>
        <w:rPr>
          <w:rFonts w:ascii="Arial" w:cs="Arial" w:hAnsi="Arial"/>
        </w:rPr>
      </w:pPr>
    </w:p>
    <w:p w14:paraId="6377AEB7" w14:textId="77777777" w:rsidP="007570F9" w:rsidR="00CA5495" w:rsidRDefault="00016182" w:rsidRPr="00482791">
      <w:pPr>
        <w:pStyle w:val="Citationintense"/>
        <w:rPr>
          <w:rFonts w:ascii="Arial" w:cs="Arial" w:hAnsi="Arial"/>
        </w:rPr>
      </w:pPr>
      <w:r w:rsidRPr="00482791">
        <w:rPr>
          <w:rFonts w:ascii="Arial" w:cs="Arial" w:hAnsi="Arial"/>
        </w:rPr>
        <w:t xml:space="preserve">Article 4 : </w:t>
      </w:r>
      <w:r w:rsidR="00CA5495" w:rsidRPr="00482791">
        <w:rPr>
          <w:rFonts w:ascii="Arial" w:cs="Arial" w:hAnsi="Arial"/>
        </w:rPr>
        <w:t>Publicité de l'accord</w:t>
      </w:r>
    </w:p>
    <w:p w14:paraId="01769520" w14:textId="77777777" w:rsidP="00CA5495" w:rsidR="001E1512" w:rsidRDefault="001E1512" w:rsidRPr="00482791">
      <w:pPr>
        <w:jc w:val="both"/>
        <w:rPr>
          <w:rFonts w:ascii="Arial" w:cs="Arial" w:hAnsi="Arial"/>
        </w:rPr>
      </w:pPr>
    </w:p>
    <w:p w14:paraId="3D439CA8" w14:textId="77DD5708" w:rsidP="00CA5495" w:rsidR="00CA5495" w:rsidRDefault="00CA5495" w:rsidRPr="00482791">
      <w:pPr>
        <w:jc w:val="both"/>
        <w:rPr>
          <w:rFonts w:ascii="Arial" w:cs="Arial" w:hAnsi="Arial"/>
        </w:rPr>
      </w:pPr>
      <w:r w:rsidRPr="00482791">
        <w:rPr>
          <w:rFonts w:ascii="Arial" w:cs="Arial" w:hAnsi="Arial"/>
        </w:rPr>
        <w:t xml:space="preserve">Le présent accord sera déposé </w:t>
      </w:r>
      <w:r w:rsidR="00E32EFD">
        <w:rPr>
          <w:rFonts w:ascii="Arial" w:cs="Arial" w:hAnsi="Arial"/>
        </w:rPr>
        <w:t>à la DIRECCTE Normandie sous format électronique sur la plateforme « Télé Accords » ainsi qu’en</w:t>
      </w:r>
      <w:r w:rsidRPr="00482791">
        <w:rPr>
          <w:rFonts w:ascii="Arial" w:cs="Arial" w:hAnsi="Arial"/>
        </w:rPr>
        <w:t xml:space="preserve"> un exemplaire au secrétariat-greffe du conseil de prud'hommes de</w:t>
      </w:r>
      <w:r w:rsidR="00C32767" w:rsidRPr="00482791">
        <w:rPr>
          <w:rFonts w:ascii="Arial" w:cs="Arial" w:hAnsi="Arial"/>
        </w:rPr>
        <w:t xml:space="preserve"> Caen</w:t>
      </w:r>
      <w:r w:rsidRPr="00482791">
        <w:rPr>
          <w:rFonts w:ascii="Arial" w:cs="Arial" w:hAnsi="Arial"/>
        </w:rPr>
        <w:t>.</w:t>
      </w:r>
    </w:p>
    <w:p w14:paraId="65DD9D11" w14:textId="77777777" w:rsidP="00CA5495" w:rsidR="00016182" w:rsidRDefault="00016182" w:rsidRPr="00482791">
      <w:pPr>
        <w:jc w:val="both"/>
        <w:rPr>
          <w:rFonts w:ascii="Arial" w:cs="Arial" w:hAnsi="Arial"/>
        </w:rPr>
      </w:pPr>
    </w:p>
    <w:p w14:paraId="75030EFE" w14:textId="6868DCD8" w:rsidP="00CA5495" w:rsidR="000C19DF" w:rsidRDefault="00E32EFD" w:rsidRPr="00482791">
      <w:pPr>
        <w:jc w:val="both"/>
        <w:rPr>
          <w:rFonts w:ascii="Arial" w:cs="Arial" w:hAnsi="Arial"/>
        </w:rPr>
      </w:pPr>
      <w:r>
        <w:rPr>
          <w:rFonts w:ascii="Arial" w:cs="Arial" w:hAnsi="Arial"/>
        </w:rPr>
        <w:t xml:space="preserve">Une copie du présent accord sera affichée sur les panneaux d’affichage prévus à cet effet destinés au personnel. </w:t>
      </w:r>
    </w:p>
    <w:p w14:paraId="1163103A" w14:textId="77777777" w:rsidP="00CA5495" w:rsidR="000C19DF" w:rsidRDefault="000C19DF" w:rsidRPr="00482791">
      <w:pPr>
        <w:jc w:val="both"/>
        <w:rPr>
          <w:rFonts w:ascii="Arial" w:cs="Arial" w:hAnsi="Arial"/>
        </w:rPr>
      </w:pPr>
    </w:p>
    <w:p w14:paraId="2072457B" w14:textId="44A03412" w:rsidP="00CA5495" w:rsidR="00CA5495" w:rsidRDefault="00CA5495" w:rsidRPr="00482791">
      <w:pPr>
        <w:jc w:val="both"/>
        <w:rPr>
          <w:rFonts w:ascii="Arial" w:cs="Arial" w:hAnsi="Arial"/>
        </w:rPr>
      </w:pPr>
      <w:r w:rsidRPr="00482791">
        <w:rPr>
          <w:rFonts w:ascii="Arial" w:cs="Arial" w:hAnsi="Arial"/>
        </w:rPr>
        <w:t>Fait à</w:t>
      </w:r>
      <w:r w:rsidR="003D68E1" w:rsidRPr="00482791">
        <w:rPr>
          <w:rFonts w:ascii="Arial" w:cs="Arial" w:hAnsi="Arial"/>
        </w:rPr>
        <w:t xml:space="preserve"> Ifs, le </w:t>
      </w:r>
      <w:r w:rsidR="00E32EFD">
        <w:rPr>
          <w:rFonts w:ascii="Arial" w:cs="Arial" w:hAnsi="Arial"/>
        </w:rPr>
        <w:t>16</w:t>
      </w:r>
      <w:r w:rsidR="000C19DF" w:rsidRPr="00482791">
        <w:rPr>
          <w:rFonts w:ascii="Arial" w:cs="Arial" w:hAnsi="Arial"/>
        </w:rPr>
        <w:t xml:space="preserve"> </w:t>
      </w:r>
      <w:r w:rsidR="00266B56" w:rsidRPr="00482791">
        <w:rPr>
          <w:rFonts w:ascii="Arial" w:cs="Arial" w:hAnsi="Arial"/>
        </w:rPr>
        <w:t>décembre</w:t>
      </w:r>
      <w:r w:rsidR="006C4626" w:rsidRPr="00482791">
        <w:rPr>
          <w:rFonts w:ascii="Arial" w:cs="Arial" w:hAnsi="Arial"/>
        </w:rPr>
        <w:t xml:space="preserve"> </w:t>
      </w:r>
      <w:r w:rsidR="000C19DF" w:rsidRPr="00482791">
        <w:rPr>
          <w:rFonts w:ascii="Arial" w:cs="Arial" w:hAnsi="Arial"/>
        </w:rPr>
        <w:t>20</w:t>
      </w:r>
      <w:r w:rsidR="007570F9" w:rsidRPr="00482791">
        <w:rPr>
          <w:rFonts w:ascii="Arial" w:cs="Arial" w:hAnsi="Arial"/>
        </w:rPr>
        <w:t>2</w:t>
      </w:r>
      <w:r w:rsidR="00E32EFD">
        <w:rPr>
          <w:rFonts w:ascii="Arial" w:cs="Arial" w:hAnsi="Arial"/>
        </w:rPr>
        <w:t>2</w:t>
      </w:r>
      <w:r w:rsidR="000C19DF" w:rsidRPr="00482791">
        <w:rPr>
          <w:rFonts w:ascii="Arial" w:cs="Arial" w:hAnsi="Arial"/>
        </w:rPr>
        <w:t>,</w:t>
      </w:r>
    </w:p>
    <w:p w14:paraId="5AE0534D" w14:textId="77777777" w:rsidP="00EB6BDC" w:rsidR="00DA0767" w:rsidRDefault="00DA0767" w:rsidRPr="00482791">
      <w:pPr>
        <w:jc w:val="both"/>
        <w:rPr>
          <w:rFonts w:ascii="Arial" w:cs="Arial" w:hAnsi="Arial"/>
        </w:rPr>
      </w:pPr>
    </w:p>
    <w:p w14:paraId="6AE8A615" w14:textId="77777777" w:rsidP="00EB6BDC" w:rsidR="000C19DF" w:rsidRDefault="00CA5495" w:rsidRPr="00482791">
      <w:pPr>
        <w:jc w:val="both"/>
        <w:rPr>
          <w:rFonts w:ascii="Arial" w:cs="Arial" w:hAnsi="Arial"/>
        </w:rPr>
      </w:pPr>
      <w:r w:rsidRPr="00482791">
        <w:rPr>
          <w:rFonts w:ascii="Arial" w:cs="Arial" w:hAnsi="Arial"/>
        </w:rPr>
        <w:t xml:space="preserve">Pour la </w:t>
      </w:r>
      <w:r w:rsidR="000C19DF" w:rsidRPr="00482791">
        <w:rPr>
          <w:rFonts w:ascii="Arial" w:cs="Arial" w:hAnsi="Arial"/>
        </w:rPr>
        <w:t>S</w:t>
      </w:r>
      <w:r w:rsidRPr="00482791">
        <w:rPr>
          <w:rFonts w:ascii="Arial" w:cs="Arial" w:hAnsi="Arial"/>
        </w:rPr>
        <w:t>ociété</w:t>
      </w:r>
      <w:r w:rsidR="00C32767" w:rsidRPr="00482791">
        <w:rPr>
          <w:rFonts w:ascii="Arial" w:cs="Arial" w:hAnsi="Arial"/>
        </w:rPr>
        <w:t xml:space="preserve"> </w:t>
      </w:r>
      <w:r w:rsidR="00B23F0E" w:rsidRPr="00482791">
        <w:rPr>
          <w:rFonts w:ascii="Arial" w:cs="Arial" w:hAnsi="Arial"/>
        </w:rPr>
        <w:t>GARCZYNSKI TRAPLOIR FORLUX</w:t>
      </w:r>
      <w:r w:rsidR="000C19DF" w:rsidRPr="00482791">
        <w:rPr>
          <w:rFonts w:ascii="Arial" w:cs="Arial" w:hAnsi="Arial"/>
        </w:rPr>
        <w:t> :</w:t>
      </w:r>
    </w:p>
    <w:p w14:paraId="7A387028" w14:textId="77777777" w:rsidP="00EB6BDC" w:rsidR="000C19DF" w:rsidRDefault="0055740A" w:rsidRPr="00482791">
      <w:pPr>
        <w:jc w:val="both"/>
        <w:rPr>
          <w:rFonts w:ascii="Arial" w:cs="Arial" w:hAnsi="Arial"/>
        </w:rPr>
      </w:pPr>
      <w:r w:rsidRPr="00482791">
        <w:rPr>
          <w:rFonts w:ascii="Arial" w:cs="Arial" w:hAnsi="Arial"/>
        </w:rPr>
        <w:t>XXX</w:t>
      </w:r>
      <w:r w:rsidR="00C32767" w:rsidRPr="00482791">
        <w:rPr>
          <w:rFonts w:ascii="Arial" w:cs="Arial" w:hAnsi="Arial"/>
        </w:rPr>
        <w:t xml:space="preserve"> </w:t>
      </w:r>
    </w:p>
    <w:p w14:paraId="6233AA89" w14:textId="77777777" w:rsidP="00EB6BDC" w:rsidR="000C19DF" w:rsidRDefault="000C19DF" w:rsidRPr="00482791">
      <w:pPr>
        <w:jc w:val="both"/>
        <w:rPr>
          <w:rFonts w:ascii="Arial" w:cs="Arial" w:hAnsi="Arial"/>
        </w:rPr>
      </w:pPr>
    </w:p>
    <w:p w14:paraId="73223B48" w14:textId="77777777" w:rsidP="00EB6BDC" w:rsidR="000C19DF" w:rsidRDefault="000C19DF" w:rsidRPr="00482791">
      <w:pPr>
        <w:jc w:val="both"/>
        <w:rPr>
          <w:rFonts w:ascii="Arial" w:cs="Arial" w:hAnsi="Arial"/>
        </w:rPr>
      </w:pPr>
    </w:p>
    <w:p w14:paraId="0349407B" w14:textId="77777777" w:rsidP="00EB6BDC" w:rsidR="000C19DF" w:rsidRDefault="000C19DF" w:rsidRPr="00482791">
      <w:pPr>
        <w:jc w:val="both"/>
        <w:rPr>
          <w:rFonts w:ascii="Arial" w:cs="Arial" w:hAnsi="Arial"/>
        </w:rPr>
      </w:pPr>
    </w:p>
    <w:p w14:paraId="2C3B63F6" w14:textId="77777777" w:rsidP="00EB6BDC" w:rsidR="000C19DF" w:rsidRDefault="000C19DF" w:rsidRPr="00482791">
      <w:pPr>
        <w:jc w:val="both"/>
        <w:rPr>
          <w:rFonts w:ascii="Arial" w:cs="Arial" w:hAnsi="Arial"/>
        </w:rPr>
      </w:pPr>
    </w:p>
    <w:p w14:paraId="7D768D76" w14:textId="77777777" w:rsidP="00EB6BDC" w:rsidR="00EB6BDC" w:rsidRDefault="007721C7" w:rsidRPr="00482791">
      <w:pPr>
        <w:jc w:val="both"/>
        <w:rPr>
          <w:rFonts w:ascii="Arial" w:cs="Arial" w:hAnsi="Arial"/>
        </w:rPr>
      </w:pPr>
      <w:r w:rsidRPr="00482791">
        <w:rPr>
          <w:rFonts w:ascii="Arial" w:cs="Arial" w:hAnsi="Arial"/>
        </w:rPr>
        <w:t xml:space="preserve">Pour </w:t>
      </w:r>
      <w:r w:rsidR="00B23F0E" w:rsidRPr="00482791">
        <w:rPr>
          <w:rFonts w:ascii="Arial" w:cs="Arial" w:hAnsi="Arial"/>
        </w:rPr>
        <w:t>la CFDT</w:t>
      </w:r>
      <w:r w:rsidR="000C19DF" w:rsidRPr="00482791">
        <w:rPr>
          <w:rFonts w:ascii="Arial" w:cs="Arial" w:hAnsi="Arial"/>
        </w:rPr>
        <w:t> :</w:t>
      </w:r>
    </w:p>
    <w:p w14:paraId="481DE872" w14:textId="77777777" w:rsidP="00EB6BDC" w:rsidR="000C19DF" w:rsidRDefault="0055740A" w:rsidRPr="00482791">
      <w:pPr>
        <w:jc w:val="both"/>
        <w:rPr>
          <w:rFonts w:ascii="Arial" w:cs="Arial" w:hAnsi="Arial"/>
        </w:rPr>
      </w:pPr>
      <w:r w:rsidRPr="00482791">
        <w:rPr>
          <w:rFonts w:ascii="Arial" w:cs="Arial" w:hAnsi="Arial"/>
        </w:rPr>
        <w:t>XXX</w:t>
      </w:r>
    </w:p>
    <w:sectPr w:rsidR="000C19DF" w:rsidRPr="00482791" w:rsidSect="007721C7">
      <w:pgSz w:code="9" w:h="16837" w:w="11905"/>
      <w:pgMar w:bottom="1417" w:footer="720" w:gutter="0" w:header="720" w:left="1417" w:right="1417" w:top="977"/>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5433" w14:textId="77777777" w:rsidR="006C141C" w:rsidRDefault="006C141C" w:rsidP="008658C8">
      <w:r>
        <w:separator/>
      </w:r>
    </w:p>
  </w:endnote>
  <w:endnote w:type="continuationSeparator" w:id="0">
    <w:p w14:paraId="6150257F" w14:textId="77777777" w:rsidR="006C141C" w:rsidRDefault="006C141C" w:rsidP="0086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E6B2B91" w14:textId="77777777" w:rsidP="008658C8" w:rsidR="006C141C" w:rsidRDefault="006C141C">
      <w:r>
        <w:separator/>
      </w:r>
    </w:p>
  </w:footnote>
  <w:footnote w:id="0" w:type="continuationSeparator">
    <w:p w14:paraId="4B6464F7" w14:textId="77777777" w:rsidP="008658C8" w:rsidR="006C141C" w:rsidRDefault="006C141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249" o:bullet="t" style="width:11.4pt;height:11.4pt" type="#_x0000_t75">
        <v:imagedata o:title="mso89" r:id="rId1"/>
      </v:shape>
    </w:pict>
  </w:numPicBullet>
  <w:abstractNum w15:restartNumberingAfterBreak="0" w:abstractNumId="0">
    <w:nsid w:val="0ADD6CE7"/>
    <w:multiLevelType w:val="hybridMultilevel"/>
    <w:tmpl w:val="F19220AA"/>
    <w:lvl w:ilvl="0" w:tplc="0914C2B4">
      <w:start w:val="17"/>
      <w:numFmt w:val="bullet"/>
      <w:lvlText w:val="-"/>
      <w:lvlPicBulletId w:val="0"/>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108B4720"/>
    <w:multiLevelType w:val="hybridMultilevel"/>
    <w:tmpl w:val="80EAF820"/>
    <w:lvl w:ilvl="0" w:tplc="2CCE317A">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
    <w:nsid w:val="2C6E4311"/>
    <w:multiLevelType w:val="hybridMultilevel"/>
    <w:tmpl w:val="DB3E657E"/>
    <w:lvl w:ilvl="0" w:tplc="0914C2B4">
      <w:start w:val="17"/>
      <w:numFmt w:val="bullet"/>
      <w:lvlText w:val="-"/>
      <w:lvlJc w:val="left"/>
      <w:pPr>
        <w:ind w:hanging="360" w:left="1080"/>
      </w:pPr>
      <w:rPr>
        <w:rFonts w:ascii="Times New Roman" w:cs="Times New Roman" w:eastAsia="Times New Roman" w:hAnsi="Times New Roman"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44A775E5"/>
    <w:multiLevelType w:val="hybridMultilevel"/>
    <w:tmpl w:val="6D9205BC"/>
    <w:lvl w:ilvl="0" w:tplc="7CA660D6">
      <w:start w:val="9"/>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44BF1F5B"/>
    <w:multiLevelType w:val="hybridMultilevel"/>
    <w:tmpl w:val="2D08D5FA"/>
    <w:lvl w:ilvl="0" w:tplc="040C0007">
      <w:start w:val="1"/>
      <w:numFmt w:val="bullet"/>
      <w:lvlText w:val=""/>
      <w:lvlPicBulletId w:val="0"/>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58870B0E"/>
    <w:multiLevelType w:val="hybridMultilevel"/>
    <w:tmpl w:val="EC82E346"/>
    <w:lvl w:ilvl="0" w:tplc="0914C2B4">
      <w:start w:val="17"/>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5B7B403A"/>
    <w:multiLevelType w:val="hybridMultilevel"/>
    <w:tmpl w:val="6298DAA4"/>
    <w:lvl w:ilvl="0" w:tplc="0914C2B4">
      <w:start w:val="17"/>
      <w:numFmt w:val="bullet"/>
      <w:lvlText w:val="-"/>
      <w:lvlJc w:val="left"/>
      <w:pPr>
        <w:ind w:hanging="360" w:left="1440"/>
      </w:pPr>
      <w:rPr>
        <w:rFonts w:ascii="Times New Roman" w:cs="Times New Roman" w:eastAsia="Times New Roman" w:hAnsi="Times New Roman"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7">
    <w:nsid w:val="6AD958DD"/>
    <w:multiLevelType w:val="hybridMultilevel"/>
    <w:tmpl w:val="A3384696"/>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7"/>
  </w:num>
  <w:num w:numId="3">
    <w:abstractNumId w:val="4"/>
  </w:num>
  <w:num w:numId="4">
    <w:abstractNumId w:val="0"/>
  </w:num>
  <w:num w:numId="5">
    <w:abstractNumId w:val="6"/>
  </w:num>
  <w:num w:numId="6">
    <w:abstractNumId w:val="2"/>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46"/>
    <w:rsid w:val="00003689"/>
    <w:rsid w:val="00016182"/>
    <w:rsid w:val="000271AC"/>
    <w:rsid w:val="000C19DF"/>
    <w:rsid w:val="000E2F20"/>
    <w:rsid w:val="00137C75"/>
    <w:rsid w:val="001A522B"/>
    <w:rsid w:val="001B2313"/>
    <w:rsid w:val="001E1512"/>
    <w:rsid w:val="00222E78"/>
    <w:rsid w:val="00240FB1"/>
    <w:rsid w:val="00266B56"/>
    <w:rsid w:val="002A4743"/>
    <w:rsid w:val="002B6D5E"/>
    <w:rsid w:val="002F0479"/>
    <w:rsid w:val="0030227F"/>
    <w:rsid w:val="0035665A"/>
    <w:rsid w:val="00374F1E"/>
    <w:rsid w:val="003D68E1"/>
    <w:rsid w:val="003F4146"/>
    <w:rsid w:val="003F54D2"/>
    <w:rsid w:val="004054C3"/>
    <w:rsid w:val="00420435"/>
    <w:rsid w:val="00464F37"/>
    <w:rsid w:val="00482791"/>
    <w:rsid w:val="004A54C5"/>
    <w:rsid w:val="004D21FD"/>
    <w:rsid w:val="004F0FFB"/>
    <w:rsid w:val="004F1FA0"/>
    <w:rsid w:val="00513DEA"/>
    <w:rsid w:val="00530464"/>
    <w:rsid w:val="00544C90"/>
    <w:rsid w:val="0055740A"/>
    <w:rsid w:val="005647CA"/>
    <w:rsid w:val="0056651E"/>
    <w:rsid w:val="005947E1"/>
    <w:rsid w:val="005B3E68"/>
    <w:rsid w:val="005F2EED"/>
    <w:rsid w:val="005F2F3D"/>
    <w:rsid w:val="006113B0"/>
    <w:rsid w:val="006134BA"/>
    <w:rsid w:val="006249D3"/>
    <w:rsid w:val="00637077"/>
    <w:rsid w:val="00672EB8"/>
    <w:rsid w:val="006B7A78"/>
    <w:rsid w:val="006C141C"/>
    <w:rsid w:val="006C4626"/>
    <w:rsid w:val="006E2907"/>
    <w:rsid w:val="007570F9"/>
    <w:rsid w:val="007721C7"/>
    <w:rsid w:val="007E2862"/>
    <w:rsid w:val="00823D2C"/>
    <w:rsid w:val="008332EF"/>
    <w:rsid w:val="00842689"/>
    <w:rsid w:val="008543CB"/>
    <w:rsid w:val="008658C8"/>
    <w:rsid w:val="008758DE"/>
    <w:rsid w:val="008A2E50"/>
    <w:rsid w:val="008B0D37"/>
    <w:rsid w:val="008D2C6B"/>
    <w:rsid w:val="008E75F9"/>
    <w:rsid w:val="00902597"/>
    <w:rsid w:val="00932A25"/>
    <w:rsid w:val="00983581"/>
    <w:rsid w:val="00983A65"/>
    <w:rsid w:val="009E2FBD"/>
    <w:rsid w:val="009F000B"/>
    <w:rsid w:val="00AC293F"/>
    <w:rsid w:val="00AC67DF"/>
    <w:rsid w:val="00B23F0E"/>
    <w:rsid w:val="00B53D78"/>
    <w:rsid w:val="00BA39D7"/>
    <w:rsid w:val="00BF4A22"/>
    <w:rsid w:val="00C06090"/>
    <w:rsid w:val="00C32767"/>
    <w:rsid w:val="00C35AC0"/>
    <w:rsid w:val="00C40ACF"/>
    <w:rsid w:val="00C7687F"/>
    <w:rsid w:val="00C948EB"/>
    <w:rsid w:val="00C9668E"/>
    <w:rsid w:val="00CA5495"/>
    <w:rsid w:val="00CB6989"/>
    <w:rsid w:val="00CC1328"/>
    <w:rsid w:val="00CF4538"/>
    <w:rsid w:val="00D01CB7"/>
    <w:rsid w:val="00D108A0"/>
    <w:rsid w:val="00D14E28"/>
    <w:rsid w:val="00DA0767"/>
    <w:rsid w:val="00DB0ABE"/>
    <w:rsid w:val="00DC02B2"/>
    <w:rsid w:val="00DE58DE"/>
    <w:rsid w:val="00DE7DCD"/>
    <w:rsid w:val="00DF01CE"/>
    <w:rsid w:val="00E01202"/>
    <w:rsid w:val="00E21052"/>
    <w:rsid w:val="00E26A56"/>
    <w:rsid w:val="00E32EFD"/>
    <w:rsid w:val="00E723B8"/>
    <w:rsid w:val="00E829FB"/>
    <w:rsid w:val="00E84727"/>
    <w:rsid w:val="00EA14F5"/>
    <w:rsid w:val="00EA2442"/>
    <w:rsid w:val="00EB6BDC"/>
    <w:rsid w:val="00EC0439"/>
    <w:rsid w:val="00F24E4C"/>
    <w:rsid w:val="00F346F8"/>
    <w:rsid w:val="00F93D8B"/>
    <w:rsid w:val="00FA7DD6"/>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1E5D6A8A"/>
  <w15:docId w15:val="{3D65CE2F-255D-442C-B653-FE7E96B0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227F"/>
    <w:rPr>
      <w:sz w:val="24"/>
      <w:szCs w:val="24"/>
    </w:rPr>
  </w:style>
  <w:style w:styleId="Titre1" w:type="paragraph">
    <w:name w:val="heading 1"/>
    <w:basedOn w:val="Normal"/>
    <w:next w:val="Normal"/>
    <w:link w:val="Titre1Car"/>
    <w:qFormat/>
    <w:rsid w:val="007570F9"/>
    <w:pPr>
      <w:keepNext/>
      <w:keepLines/>
      <w:spacing w:before="240"/>
      <w:outlineLvl w:val="0"/>
    </w:pPr>
    <w:rPr>
      <w:rFonts w:cstheme="majorBidi" w:eastAsiaTheme="majorEastAsia"/>
      <w:color w:themeColor="accent1" w:themeShade="BF" w:val="365F91"/>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5947E1"/>
    <w:rPr>
      <w:rFonts w:ascii="Tahoma" w:cs="Tahoma" w:hAnsi="Tahoma"/>
      <w:sz w:val="16"/>
      <w:szCs w:val="16"/>
    </w:rPr>
  </w:style>
  <w:style w:styleId="Lienhypertexte" w:type="character">
    <w:name w:val="Hyperlink"/>
    <w:basedOn w:val="Policepardfaut"/>
    <w:uiPriority w:val="99"/>
    <w:unhideWhenUsed/>
    <w:rsid w:val="00D01CB7"/>
    <w:rPr>
      <w:color w:val="000000"/>
      <w:u w:val="single"/>
    </w:rPr>
  </w:style>
  <w:style w:styleId="Paragraphedeliste" w:type="paragraph">
    <w:name w:val="List Paragraph"/>
    <w:basedOn w:val="Normal"/>
    <w:uiPriority w:val="34"/>
    <w:qFormat/>
    <w:rsid w:val="006B7A78"/>
    <w:pPr>
      <w:ind w:left="720"/>
    </w:pPr>
    <w:rPr>
      <w:rFonts w:ascii="Arial" w:cs="Arial" w:eastAsiaTheme="minorHAnsi" w:hAnsi="Arial"/>
      <w:sz w:val="20"/>
      <w:szCs w:val="20"/>
    </w:rPr>
  </w:style>
  <w:style w:styleId="En-tte" w:type="paragraph">
    <w:name w:val="header"/>
    <w:basedOn w:val="Normal"/>
    <w:link w:val="En-tteCar"/>
    <w:rsid w:val="008658C8"/>
    <w:pPr>
      <w:tabs>
        <w:tab w:pos="4513" w:val="center"/>
        <w:tab w:pos="9026" w:val="right"/>
      </w:tabs>
    </w:pPr>
  </w:style>
  <w:style w:customStyle="1" w:styleId="En-tteCar" w:type="character">
    <w:name w:val="En-tête Car"/>
    <w:basedOn w:val="Policepardfaut"/>
    <w:link w:val="En-tte"/>
    <w:rsid w:val="008658C8"/>
    <w:rPr>
      <w:sz w:val="24"/>
      <w:szCs w:val="24"/>
    </w:rPr>
  </w:style>
  <w:style w:styleId="Pieddepage" w:type="paragraph">
    <w:name w:val="footer"/>
    <w:basedOn w:val="Normal"/>
    <w:link w:val="PieddepageCar"/>
    <w:rsid w:val="008658C8"/>
    <w:pPr>
      <w:tabs>
        <w:tab w:pos="4513" w:val="center"/>
        <w:tab w:pos="9026" w:val="right"/>
      </w:tabs>
    </w:pPr>
  </w:style>
  <w:style w:customStyle="1" w:styleId="PieddepageCar" w:type="character">
    <w:name w:val="Pied de page Car"/>
    <w:basedOn w:val="Policepardfaut"/>
    <w:link w:val="Pieddepage"/>
    <w:rsid w:val="008658C8"/>
    <w:rPr>
      <w:sz w:val="24"/>
      <w:szCs w:val="24"/>
    </w:rPr>
  </w:style>
  <w:style w:customStyle="1" w:styleId="Titre1Car" w:type="character">
    <w:name w:val="Titre 1 Car"/>
    <w:basedOn w:val="Policepardfaut"/>
    <w:link w:val="Titre1"/>
    <w:rsid w:val="007570F9"/>
    <w:rPr>
      <w:rFonts w:cstheme="majorBidi" w:eastAsiaTheme="majorEastAsia"/>
      <w:color w:themeColor="accent1" w:themeShade="BF" w:val="365F91"/>
      <w:sz w:val="24"/>
      <w:szCs w:val="32"/>
    </w:rPr>
  </w:style>
  <w:style w:styleId="Citationintense" w:type="paragraph">
    <w:name w:val="Intense Quote"/>
    <w:basedOn w:val="Normal"/>
    <w:next w:val="Normal"/>
    <w:link w:val="CitationintenseCar"/>
    <w:uiPriority w:val="30"/>
    <w:qFormat/>
    <w:rsid w:val="007570F9"/>
    <w:pPr>
      <w:pBdr>
        <w:top w:color="4F81BD" w:space="10" w:sz="4" w:themeColor="accent1" w:val="single"/>
        <w:bottom w:color="4F81BD" w:space="10" w:sz="4" w:themeColor="accent1" w:val="single"/>
      </w:pBdr>
      <w:spacing w:after="360" w:before="360"/>
      <w:ind w:left="864" w:right="864"/>
      <w:jc w:val="center"/>
    </w:pPr>
    <w:rPr>
      <w:i/>
      <w:iCs/>
      <w:color w:themeColor="accent1" w:val="4F81BD"/>
    </w:rPr>
  </w:style>
  <w:style w:customStyle="1" w:styleId="CitationintenseCar" w:type="character">
    <w:name w:val="Citation intense Car"/>
    <w:basedOn w:val="Policepardfaut"/>
    <w:link w:val="Citationintense"/>
    <w:uiPriority w:val="30"/>
    <w:rsid w:val="007570F9"/>
    <w:rPr>
      <w:i/>
      <w:iCs/>
      <w:color w:themeColor="accent1"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1019">
      <w:bodyDiv w:val="1"/>
      <w:marLeft w:val="0"/>
      <w:marRight w:val="0"/>
      <w:marTop w:val="0"/>
      <w:marBottom w:val="0"/>
      <w:divBdr>
        <w:top w:val="none" w:sz="0" w:space="0" w:color="auto"/>
        <w:left w:val="none" w:sz="0" w:space="0" w:color="auto"/>
        <w:bottom w:val="none" w:sz="0" w:space="0" w:color="auto"/>
        <w:right w:val="none" w:sz="0" w:space="0" w:color="auto"/>
      </w:divBdr>
    </w:div>
    <w:div w:id="18102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invalid.uri" TargetMode="External" Type="http://schemas.openxmlformats.org/officeDocument/2006/relationships/hyperlink"/><Relationship Id="rId8" Target="fontTable.xml" Type="http://schemas.openxmlformats.org/officeDocument/2006/relationships/fontTable"/><Relationship Id="rId9" Target="theme/theme1.xml" Type="http://schemas.openxmlformats.org/officeDocument/2006/relationships/them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876</Words>
  <Characters>4802</Characters>
  <Application>Microsoft Office Word</Application>
  <DocSecurity>0</DocSecurity>
  <Lines>40</Lines>
  <Paragraphs>11</Paragraphs>
  <ScaleCrop>false</ScaleCrop>
  <HeadingPairs>
    <vt:vector baseType="variant" size="2">
      <vt:variant>
        <vt:lpstr>Titre</vt:lpstr>
      </vt:variant>
      <vt:variant>
        <vt:i4>1</vt:i4>
      </vt:variant>
    </vt:vector>
  </HeadingPairs>
  <TitlesOfParts>
    <vt:vector baseType="lpstr" size="1">
      <vt:lpstr>PROCES-VERBAL DE DESACCORD</vt:lpstr>
    </vt:vector>
  </TitlesOfParts>
  <Company>VINCI Energies</Company>
  <LinksUpToDate>false</LinksUpToDate>
  <CharactersWithSpaces>5667</CharactersWithSpaces>
  <SharedDoc>false</SharedDoc>
  <HLinks>
    <vt:vector baseType="variant" size="6">
      <vt:variant>
        <vt:i4>7405678</vt:i4>
      </vt:variant>
      <vt:variant>
        <vt:i4>0</vt:i4>
      </vt:variant>
      <vt:variant>
        <vt:i4>0</vt:i4>
      </vt:variant>
      <vt:variant>
        <vt:i4>5</vt:i4>
      </vt:variant>
      <vt:variant>
        <vt:lpwstr>javascript: documentLink('CT2-1263|popup')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2023-01-12T13:06:00Z</dcterms:created>
  <cp:lastPrinted>2015-12-18T14:24:00Z</cp:lastPrinted>
  <dcterms:modified xsi:type="dcterms:W3CDTF">2023-01-12T14:44:00Z</dcterms:modified>
  <cp:revision>4</cp:revision>
  <dc:title>PROCES-VERBAL DE DESACCORD</dc:title>
</cp:coreProperties>
</file>