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45761" w:rsidR="00D45761" w:rsidRDefault="00D45761">
      <w:pPr>
        <w:pStyle w:val="Titre"/>
        <w:jc w:val="both"/>
        <w:rPr>
          <w:sz w:val="28"/>
        </w:rPr>
      </w:pPr>
      <w:bookmarkStart w:id="0" w:name="_GoBack"/>
      <w:bookmarkEnd w:id="0"/>
      <w:r>
        <w:rPr>
          <w:sz w:val="28"/>
        </w:rPr>
        <w:t>STAT</w:t>
      </w:r>
    </w:p>
    <w:p w:rsidP="00D45761" w:rsidR="00D45761" w:rsidRDefault="00D45761">
      <w:pPr>
        <w:pStyle w:val="Titre"/>
        <w:jc w:val="both"/>
        <w:rPr>
          <w:sz w:val="24"/>
        </w:rPr>
      </w:pPr>
      <w:r>
        <w:rPr>
          <w:sz w:val="24"/>
        </w:rPr>
        <w:t>Kéramanac’h</w:t>
      </w:r>
    </w:p>
    <w:p w:rsidP="00D45761" w:rsidR="00D45761" w:rsidRDefault="00D45761">
      <w:pPr>
        <w:pStyle w:val="Titre"/>
        <w:spacing w:after="600"/>
        <w:jc w:val="both"/>
        <w:rPr>
          <w:sz w:val="24"/>
        </w:rPr>
      </w:pPr>
      <w:r>
        <w:rPr>
          <w:sz w:val="24"/>
        </w:rPr>
        <w:t>22810 PLOUNEVEZ-MOEDEC</w:t>
      </w:r>
    </w:p>
    <w:p w:rsidP="00D45761" w:rsidR="00D45761" w:rsidRDefault="00D45761">
      <w:pPr>
        <w:pStyle w:val="Titre"/>
        <w:spacing w:after="120"/>
        <w:rPr>
          <w:sz w:val="24"/>
          <w:u w:val="single"/>
        </w:rPr>
      </w:pPr>
      <w:r>
        <w:rPr>
          <w:sz w:val="24"/>
          <w:u w:val="single"/>
        </w:rPr>
        <w:t>PROC</w:t>
      </w:r>
      <w:r w:rsidR="000C30E7">
        <w:rPr>
          <w:sz w:val="24"/>
          <w:u w:val="single"/>
        </w:rPr>
        <w:t>È</w:t>
      </w:r>
      <w:r>
        <w:rPr>
          <w:sz w:val="24"/>
          <w:u w:val="single"/>
        </w:rPr>
        <w:t>S-VERBAL DE LA N</w:t>
      </w:r>
      <w:r w:rsidR="000C30E7">
        <w:rPr>
          <w:sz w:val="24"/>
          <w:u w:val="single"/>
        </w:rPr>
        <w:t>É</w:t>
      </w:r>
      <w:r>
        <w:rPr>
          <w:sz w:val="24"/>
          <w:u w:val="single"/>
        </w:rPr>
        <w:t xml:space="preserve">GOCIATION ANNUELLE OBLIGATOIRE </w:t>
      </w:r>
    </w:p>
    <w:p w:rsidP="00D45761" w:rsidR="00D45761" w:rsidRDefault="00D45761">
      <w:pPr>
        <w:pStyle w:val="Titre"/>
        <w:spacing w:after="480"/>
        <w:rPr>
          <w:sz w:val="24"/>
          <w:u w:val="single"/>
        </w:rPr>
      </w:pPr>
      <w:r>
        <w:rPr>
          <w:sz w:val="24"/>
          <w:u w:val="single"/>
        </w:rPr>
        <w:t xml:space="preserve">DU </w:t>
      </w:r>
      <w:r w:rsidR="000C30E7">
        <w:rPr>
          <w:sz w:val="24"/>
          <w:u w:val="single"/>
        </w:rPr>
        <w:t xml:space="preserve">MERCREDI </w:t>
      </w:r>
      <w:r w:rsidR="003E2198">
        <w:rPr>
          <w:sz w:val="24"/>
          <w:u w:val="single"/>
        </w:rPr>
        <w:t>15 DÉCEMBRE 2021</w:t>
      </w:r>
    </w:p>
    <w:p w:rsidP="00D45761" w:rsidR="00D45761" w:rsidRDefault="00D45761" w:rsidRPr="00472DD7">
      <w:pPr>
        <w:pStyle w:val="Corpsdetexte"/>
        <w:tabs>
          <w:tab w:pos="1843" w:val="clear"/>
          <w:tab w:pos="3119" w:val="clear"/>
        </w:tabs>
        <w:spacing w:after="60"/>
        <w:rPr>
          <w:sz w:val="22"/>
          <w:szCs w:val="22"/>
        </w:rPr>
      </w:pPr>
      <w:r w:rsidRPr="00472DD7">
        <w:rPr>
          <w:sz w:val="22"/>
          <w:szCs w:val="22"/>
        </w:rPr>
        <w:t>Etaient présents :</w:t>
      </w:r>
    </w:p>
    <w:p w:rsidP="00D45761" w:rsidR="00D45761" w:rsidRDefault="00D45761" w:rsidRPr="004317A6">
      <w:pPr>
        <w:jc w:val="both"/>
        <w:rPr>
          <w:sz w:val="22"/>
          <w:szCs w:val="22"/>
        </w:rPr>
      </w:pPr>
    </w:p>
    <w:p w:rsidP="00D45761" w:rsidR="00D45761" w:rsidRDefault="00D45761" w:rsidRPr="00FE7EA8">
      <w:pPr>
        <w:jc w:val="both"/>
        <w:rPr>
          <w:sz w:val="22"/>
          <w:szCs w:val="22"/>
        </w:rPr>
      </w:pPr>
    </w:p>
    <w:p w:rsidP="003E2198" w:rsidR="003E2198" w:rsidRDefault="003E2198" w:rsidRPr="00F516D7">
      <w:pPr>
        <w:pStyle w:val="Titre1"/>
        <w:spacing w:after="120" w:before="360"/>
        <w:rPr>
          <w:sz w:val="22"/>
          <w:szCs w:val="22"/>
        </w:rPr>
      </w:pPr>
      <w:r w:rsidRPr="00F516D7">
        <w:rPr>
          <w:sz w:val="22"/>
          <w:szCs w:val="22"/>
        </w:rPr>
        <w:t xml:space="preserve">1) </w:t>
      </w:r>
      <w:r w:rsidRPr="005E006D">
        <w:rPr>
          <w:caps/>
          <w:smallCaps w:val="0"/>
          <w:sz w:val="22"/>
          <w:szCs w:val="22"/>
          <w:u w:val="single"/>
        </w:rPr>
        <w:t>Domaines de la nÉgociation</w:t>
      </w:r>
    </w:p>
    <w:p w:rsidP="003E2198" w:rsidR="003E2198" w:rsidRDefault="003E2198" w:rsidRPr="00F516D7">
      <w:pPr>
        <w:spacing w:after="120"/>
        <w:jc w:val="both"/>
        <w:rPr>
          <w:sz w:val="22"/>
          <w:szCs w:val="22"/>
        </w:rPr>
      </w:pPr>
      <w:r w:rsidRPr="00F516D7">
        <w:rPr>
          <w:sz w:val="22"/>
          <w:szCs w:val="22"/>
        </w:rPr>
        <w:t xml:space="preserve">Les points à traiter lors de </w:t>
      </w:r>
      <w:smartTag w:element="PersonName" w:uri="urn:schemas-microsoft-com:office:smarttags">
        <w:smartTagPr>
          <w:attr w:name="ProductID" w:val="la N￩gociation Annuelle"/>
        </w:smartTagPr>
        <w:r w:rsidRPr="00F516D7">
          <w:rPr>
            <w:sz w:val="22"/>
            <w:szCs w:val="22"/>
          </w:rPr>
          <w:t>la Négociation Annuelle</w:t>
        </w:r>
      </w:smartTag>
      <w:r w:rsidRPr="00F516D7">
        <w:rPr>
          <w:sz w:val="22"/>
          <w:szCs w:val="22"/>
        </w:rPr>
        <w:t xml:space="preserve"> Obligatoire sont les suivants :</w:t>
      </w:r>
    </w:p>
    <w:p w:rsidP="003E2198" w:rsidR="003E2198" w:rsidRDefault="003E2198" w:rsidRPr="00F516D7">
      <w:pPr>
        <w:numPr>
          <w:ilvl w:val="0"/>
          <w:numId w:val="10"/>
        </w:numPr>
        <w:tabs>
          <w:tab w:pos="360" w:val="clear"/>
          <w:tab w:pos="2061" w:val="num"/>
        </w:tabs>
        <w:spacing w:line="360" w:lineRule="auto"/>
        <w:ind w:hanging="357" w:left="2058"/>
        <w:jc w:val="both"/>
        <w:rPr>
          <w:sz w:val="22"/>
          <w:szCs w:val="22"/>
        </w:rPr>
      </w:pPr>
      <w:r w:rsidRPr="00F516D7">
        <w:rPr>
          <w:sz w:val="22"/>
          <w:szCs w:val="22"/>
        </w:rPr>
        <w:t>les salaires effectifs ;</w:t>
      </w:r>
    </w:p>
    <w:p w:rsidP="003E2198" w:rsidR="003E2198" w:rsidRDefault="003E2198" w:rsidRPr="00F516D7">
      <w:pPr>
        <w:numPr>
          <w:ilvl w:val="0"/>
          <w:numId w:val="10"/>
        </w:numPr>
        <w:tabs>
          <w:tab w:pos="360" w:val="clear"/>
          <w:tab w:pos="2061" w:val="num"/>
        </w:tabs>
        <w:spacing w:line="360" w:lineRule="auto"/>
        <w:ind w:hanging="357" w:left="2058"/>
        <w:jc w:val="both"/>
        <w:rPr>
          <w:sz w:val="22"/>
          <w:szCs w:val="22"/>
        </w:rPr>
      </w:pPr>
      <w:r w:rsidRPr="00F516D7">
        <w:rPr>
          <w:sz w:val="22"/>
          <w:szCs w:val="22"/>
        </w:rPr>
        <w:t>la durée effective du travail ;</w:t>
      </w:r>
    </w:p>
    <w:p w:rsidP="003E2198" w:rsidR="003E2198" w:rsidRDefault="003E2198" w:rsidRPr="00F516D7">
      <w:pPr>
        <w:numPr>
          <w:ilvl w:val="0"/>
          <w:numId w:val="10"/>
        </w:numPr>
        <w:tabs>
          <w:tab w:pos="360" w:val="clear"/>
          <w:tab w:pos="2061" w:val="num"/>
        </w:tabs>
        <w:spacing w:line="360" w:lineRule="auto"/>
        <w:ind w:hanging="357" w:left="2058"/>
        <w:jc w:val="both"/>
        <w:rPr>
          <w:sz w:val="22"/>
          <w:szCs w:val="22"/>
        </w:rPr>
      </w:pPr>
      <w:r w:rsidRPr="00F516D7">
        <w:rPr>
          <w:sz w:val="22"/>
          <w:szCs w:val="22"/>
        </w:rPr>
        <w:t>l’organisation du temps de travail, notamment la mise en place du travail à temps partiel ;</w:t>
      </w:r>
    </w:p>
    <w:p w:rsidP="003E2198" w:rsidR="003E2198" w:rsidRDefault="003E2198" w:rsidRPr="00F516D7">
      <w:pPr>
        <w:numPr>
          <w:ilvl w:val="0"/>
          <w:numId w:val="10"/>
        </w:numPr>
        <w:tabs>
          <w:tab w:pos="360" w:val="clear"/>
          <w:tab w:pos="2061" w:val="num"/>
        </w:tabs>
        <w:spacing w:line="360" w:lineRule="auto"/>
        <w:ind w:hanging="357" w:left="2058"/>
        <w:jc w:val="both"/>
        <w:rPr>
          <w:sz w:val="22"/>
          <w:szCs w:val="22"/>
        </w:rPr>
      </w:pPr>
      <w:r>
        <w:rPr>
          <w:sz w:val="22"/>
          <w:szCs w:val="22"/>
        </w:rPr>
        <w:t>l’intéressement, la participation ou le plan d’épargne</w:t>
      </w:r>
      <w:r w:rsidRPr="00F516D7">
        <w:rPr>
          <w:sz w:val="22"/>
          <w:szCs w:val="22"/>
        </w:rPr>
        <w:t> ;</w:t>
      </w:r>
    </w:p>
    <w:p w:rsidP="003E2198" w:rsidR="003E2198" w:rsidRDefault="003E2198" w:rsidRPr="00F516D7">
      <w:pPr>
        <w:numPr>
          <w:ilvl w:val="0"/>
          <w:numId w:val="10"/>
        </w:numPr>
        <w:tabs>
          <w:tab w:pos="360" w:val="clear"/>
          <w:tab w:pos="2061" w:val="num"/>
        </w:tabs>
        <w:spacing w:line="360" w:lineRule="auto"/>
        <w:ind w:hanging="357" w:left="2058"/>
        <w:jc w:val="both"/>
        <w:rPr>
          <w:sz w:val="22"/>
          <w:szCs w:val="22"/>
        </w:rPr>
      </w:pPr>
      <w:r w:rsidRPr="00F516D7">
        <w:rPr>
          <w:sz w:val="22"/>
          <w:szCs w:val="22"/>
        </w:rPr>
        <w:t>l’insertion professionnelle et le maintien dans l’emploi des travailleurs handicapés ;</w:t>
      </w:r>
    </w:p>
    <w:p w:rsidP="003E2198" w:rsidR="003E2198" w:rsidRDefault="003E2198" w:rsidRPr="00F516D7">
      <w:pPr>
        <w:numPr>
          <w:ilvl w:val="0"/>
          <w:numId w:val="10"/>
        </w:numPr>
        <w:tabs>
          <w:tab w:pos="360" w:val="clear"/>
          <w:tab w:pos="2061" w:val="num"/>
        </w:tabs>
        <w:spacing w:line="360" w:lineRule="auto"/>
        <w:ind w:hanging="357" w:left="2058"/>
        <w:jc w:val="both"/>
        <w:rPr>
          <w:sz w:val="22"/>
          <w:szCs w:val="22"/>
        </w:rPr>
      </w:pPr>
      <w:r w:rsidRPr="00F516D7">
        <w:rPr>
          <w:sz w:val="22"/>
          <w:szCs w:val="22"/>
        </w:rPr>
        <w:t>l’égalité professionnelle entre les femmes et les hommes ;</w:t>
      </w:r>
    </w:p>
    <w:p w:rsidP="003E2198" w:rsidR="003E2198" w:rsidRDefault="003E2198" w:rsidRPr="00F516D7">
      <w:pPr>
        <w:numPr>
          <w:ilvl w:val="0"/>
          <w:numId w:val="10"/>
        </w:numPr>
        <w:tabs>
          <w:tab w:pos="360" w:val="clear"/>
          <w:tab w:pos="2061" w:val="num"/>
        </w:tabs>
        <w:spacing w:line="360" w:lineRule="auto"/>
        <w:ind w:hanging="357" w:left="2058"/>
        <w:jc w:val="both"/>
        <w:rPr>
          <w:sz w:val="22"/>
          <w:szCs w:val="22"/>
        </w:rPr>
      </w:pPr>
      <w:r w:rsidRPr="00F516D7">
        <w:rPr>
          <w:sz w:val="22"/>
          <w:szCs w:val="22"/>
        </w:rPr>
        <w:t>la stratégie de l’Entreprise et ses effets prévisibles sur l’emploi et les salaires ;</w:t>
      </w:r>
    </w:p>
    <w:p w:rsidP="003E2198" w:rsidR="003E2198" w:rsidRDefault="003E2198" w:rsidRPr="00F516D7">
      <w:pPr>
        <w:numPr>
          <w:ilvl w:val="0"/>
          <w:numId w:val="10"/>
        </w:numPr>
        <w:tabs>
          <w:tab w:pos="360" w:val="clear"/>
          <w:tab w:pos="2061" w:val="num"/>
        </w:tabs>
        <w:spacing w:line="360" w:lineRule="auto"/>
        <w:ind w:hanging="357" w:left="2058"/>
        <w:jc w:val="both"/>
        <w:rPr>
          <w:sz w:val="22"/>
          <w:szCs w:val="22"/>
        </w:rPr>
      </w:pPr>
      <w:r w:rsidRPr="00F516D7">
        <w:rPr>
          <w:sz w:val="22"/>
          <w:szCs w:val="22"/>
        </w:rPr>
        <w:t>la gestion prévisionnelle des emplois et des compétences.</w:t>
      </w:r>
    </w:p>
    <w:p w:rsidP="003E2198" w:rsidR="003E2198" w:rsidRDefault="003E2198" w:rsidRPr="00F516D7">
      <w:pPr>
        <w:spacing w:after="120" w:before="360"/>
        <w:jc w:val="both"/>
        <w:rPr>
          <w:b/>
          <w:smallCaps/>
          <w:sz w:val="22"/>
          <w:szCs w:val="22"/>
        </w:rPr>
      </w:pPr>
      <w:r w:rsidRPr="00F516D7">
        <w:rPr>
          <w:b/>
          <w:smallCaps/>
          <w:sz w:val="22"/>
          <w:szCs w:val="22"/>
        </w:rPr>
        <w:t xml:space="preserve">2) </w:t>
      </w:r>
      <w:r w:rsidRPr="005E006D">
        <w:rPr>
          <w:b/>
          <w:caps/>
          <w:sz w:val="22"/>
          <w:szCs w:val="22"/>
          <w:u w:val="single"/>
        </w:rPr>
        <w:t>Discussion</w:t>
      </w:r>
    </w:p>
    <w:p w:rsidP="003E2198" w:rsidR="003E2198" w:rsidRDefault="003E2198" w:rsidRPr="00DB333F">
      <w:pPr>
        <w:tabs>
          <w:tab w:pos="2552" w:val="left"/>
          <w:tab w:pos="3969" w:val="left"/>
          <w:tab w:pos="5245" w:val="left"/>
        </w:tabs>
        <w:spacing w:after="60"/>
        <w:jc w:val="both"/>
        <w:rPr>
          <w:sz w:val="22"/>
          <w:szCs w:val="22"/>
        </w:rPr>
      </w:pPr>
      <w:r w:rsidRPr="00DB333F">
        <w:rPr>
          <w:sz w:val="22"/>
          <w:szCs w:val="22"/>
        </w:rPr>
        <w:t>Données relatives à l’effectif :</w:t>
      </w:r>
      <w:r w:rsidRPr="00DB333F">
        <w:rPr>
          <w:sz w:val="22"/>
          <w:szCs w:val="22"/>
        </w:rPr>
        <w:tab/>
      </w:r>
    </w:p>
    <w:p w:rsidP="003E2198" w:rsidR="003E2198" w:rsidRDefault="003E2198" w:rsidRPr="00AB448E">
      <w:pPr>
        <w:numPr>
          <w:ilvl w:val="0"/>
          <w:numId w:val="17"/>
        </w:numPr>
        <w:tabs>
          <w:tab w:pos="284" w:val="left"/>
          <w:tab w:pos="1843" w:val="left"/>
          <w:tab w:pos="2977" w:val="left"/>
        </w:tabs>
        <w:spacing w:after="60"/>
        <w:jc w:val="both"/>
        <w:rPr>
          <w:sz w:val="22"/>
          <w:szCs w:val="22"/>
        </w:rPr>
      </w:pPr>
      <w:r w:rsidRPr="00AB448E">
        <w:rPr>
          <w:sz w:val="22"/>
          <w:szCs w:val="22"/>
        </w:rPr>
        <w:t>au 30/11/2021 : 589 salariés</w:t>
      </w:r>
      <w:r w:rsidRPr="00AB448E">
        <w:rPr>
          <w:sz w:val="22"/>
          <w:szCs w:val="22"/>
        </w:rPr>
        <w:tab/>
        <w:t>dont 514 hommes et 75 femmes,</w:t>
      </w:r>
    </w:p>
    <w:p w:rsidP="003E2198" w:rsidR="003E2198" w:rsidRDefault="003E2198" w:rsidRPr="00AB448E">
      <w:pPr>
        <w:tabs>
          <w:tab w:pos="1843" w:val="left"/>
          <w:tab w:pos="2977" w:val="left"/>
        </w:tabs>
        <w:spacing w:after="60"/>
        <w:ind w:firstLine="285"/>
        <w:jc w:val="both"/>
        <w:rPr>
          <w:sz w:val="22"/>
          <w:szCs w:val="22"/>
        </w:rPr>
      </w:pPr>
      <w:r w:rsidRPr="00AB448E">
        <w:rPr>
          <w:sz w:val="22"/>
          <w:szCs w:val="22"/>
        </w:rPr>
        <w:tab/>
      </w:r>
      <w:r w:rsidRPr="00AB448E">
        <w:rPr>
          <w:sz w:val="22"/>
          <w:szCs w:val="22"/>
        </w:rPr>
        <w:tab/>
      </w:r>
      <w:proofErr w:type="gramStart"/>
      <w:r w:rsidRPr="00AB448E">
        <w:rPr>
          <w:sz w:val="22"/>
          <w:szCs w:val="22"/>
        </w:rPr>
        <w:t>dont</w:t>
      </w:r>
      <w:proofErr w:type="gramEnd"/>
      <w:r w:rsidRPr="00AB448E">
        <w:rPr>
          <w:sz w:val="22"/>
          <w:szCs w:val="22"/>
        </w:rPr>
        <w:t xml:space="preserve"> 402 roulants et 187 sédentaires,</w:t>
      </w:r>
    </w:p>
    <w:p w:rsidP="003E2198" w:rsidR="003E2198" w:rsidRDefault="003E2198" w:rsidRPr="00AB448E">
      <w:pPr>
        <w:tabs>
          <w:tab w:pos="1843" w:val="left"/>
          <w:tab w:pos="2977" w:val="left"/>
        </w:tabs>
        <w:spacing w:after="60"/>
        <w:ind w:left="2977"/>
        <w:jc w:val="both"/>
        <w:rPr>
          <w:sz w:val="22"/>
          <w:szCs w:val="22"/>
        </w:rPr>
      </w:pPr>
      <w:proofErr w:type="gramStart"/>
      <w:r w:rsidRPr="00AB448E">
        <w:rPr>
          <w:sz w:val="22"/>
          <w:szCs w:val="22"/>
        </w:rPr>
        <w:t>dont</w:t>
      </w:r>
      <w:proofErr w:type="gramEnd"/>
      <w:r w:rsidRPr="00AB448E">
        <w:rPr>
          <w:sz w:val="22"/>
          <w:szCs w:val="22"/>
        </w:rPr>
        <w:t xml:space="preserve"> 266 conducteurs Courte Distance et 136 conducteurs Longue Distance,</w:t>
      </w:r>
    </w:p>
    <w:p w:rsidP="003E2198" w:rsidR="003E2198" w:rsidRDefault="003E2198" w:rsidRPr="00AB448E">
      <w:pPr>
        <w:tabs>
          <w:tab w:pos="1843" w:val="left"/>
          <w:tab w:pos="2977" w:val="left"/>
        </w:tabs>
        <w:spacing w:after="60"/>
        <w:ind w:left="2977"/>
        <w:jc w:val="both"/>
        <w:rPr>
          <w:sz w:val="22"/>
          <w:szCs w:val="22"/>
        </w:rPr>
      </w:pPr>
      <w:proofErr w:type="gramStart"/>
      <w:r w:rsidRPr="00AB448E">
        <w:rPr>
          <w:sz w:val="22"/>
          <w:szCs w:val="22"/>
        </w:rPr>
        <w:t>dont</w:t>
      </w:r>
      <w:proofErr w:type="gramEnd"/>
      <w:r w:rsidRPr="00AB448E">
        <w:rPr>
          <w:sz w:val="22"/>
          <w:szCs w:val="22"/>
        </w:rPr>
        <w:t xml:space="preserve"> 3 apprentis (1 mécanicien, 1 employé exploitation, 1 agent de quai)</w:t>
      </w:r>
    </w:p>
    <w:p w:rsidP="003E2198" w:rsidR="003E2198" w:rsidRDefault="003E2198" w:rsidRPr="00AB448E">
      <w:pPr>
        <w:tabs>
          <w:tab w:pos="1843" w:val="left"/>
          <w:tab w:pos="2977" w:val="left"/>
        </w:tabs>
        <w:spacing w:after="60"/>
        <w:ind w:left="2977"/>
        <w:jc w:val="both"/>
        <w:rPr>
          <w:sz w:val="22"/>
          <w:szCs w:val="22"/>
        </w:rPr>
      </w:pPr>
      <w:proofErr w:type="gramStart"/>
      <w:r w:rsidRPr="00AB448E">
        <w:rPr>
          <w:sz w:val="22"/>
          <w:szCs w:val="22"/>
        </w:rPr>
        <w:t>dont</w:t>
      </w:r>
      <w:proofErr w:type="gramEnd"/>
      <w:r w:rsidRPr="00AB448E">
        <w:rPr>
          <w:sz w:val="22"/>
          <w:szCs w:val="22"/>
        </w:rPr>
        <w:t xml:space="preserve"> 3 contrats de professionnalisation (3 conducteurs)</w:t>
      </w:r>
    </w:p>
    <w:p w:rsidP="003E2198" w:rsidR="003E2198" w:rsidRDefault="003E2198" w:rsidRPr="00AB448E">
      <w:pPr>
        <w:pStyle w:val="Corpsdetexte"/>
        <w:tabs>
          <w:tab w:pos="3119" w:val="clear"/>
          <w:tab w:pos="2977" w:val="left"/>
        </w:tabs>
        <w:ind w:left="2977"/>
        <w:rPr>
          <w:sz w:val="22"/>
          <w:szCs w:val="22"/>
        </w:rPr>
      </w:pPr>
      <w:proofErr w:type="gramStart"/>
      <w:r w:rsidRPr="00AB448E">
        <w:rPr>
          <w:sz w:val="22"/>
          <w:szCs w:val="22"/>
        </w:rPr>
        <w:t>dont</w:t>
      </w:r>
      <w:proofErr w:type="gramEnd"/>
      <w:r w:rsidRPr="00AB448E">
        <w:rPr>
          <w:sz w:val="22"/>
          <w:szCs w:val="22"/>
        </w:rPr>
        <w:t xml:space="preserve"> 2 CDD (remplacement de salariées absentes)</w:t>
      </w:r>
    </w:p>
    <w:p w:rsidP="00EB7A5D" w:rsidR="00EB7A5D" w:rsidRDefault="003E2198">
      <w:pPr>
        <w:numPr>
          <w:ilvl w:val="0"/>
          <w:numId w:val="18"/>
        </w:numPr>
        <w:tabs>
          <w:tab w:pos="1843" w:val="left"/>
          <w:tab w:pos="3119" w:val="left"/>
        </w:tabs>
        <w:spacing w:after="360"/>
        <w:jc w:val="both"/>
        <w:rPr>
          <w:sz w:val="22"/>
          <w:szCs w:val="22"/>
        </w:rPr>
      </w:pPr>
      <w:r w:rsidRPr="00765C0D">
        <w:rPr>
          <w:sz w:val="22"/>
          <w:szCs w:val="22"/>
        </w:rPr>
        <w:t>du 1/01/2021 au 30/11/2021 : il y a eu 111 embauches (100 hommes et 11 femmes) et 126 départs (115 hommes et 11 femmes). L’effectif a diminué de 2,9</w:t>
      </w:r>
      <w:r>
        <w:rPr>
          <w:sz w:val="22"/>
          <w:szCs w:val="22"/>
        </w:rPr>
        <w:t>7</w:t>
      </w:r>
      <w:r w:rsidRPr="00765C0D">
        <w:rPr>
          <w:sz w:val="22"/>
          <w:szCs w:val="22"/>
        </w:rPr>
        <w:t xml:space="preserve"> % (</w:t>
      </w:r>
      <w:r>
        <w:rPr>
          <w:sz w:val="22"/>
          <w:szCs w:val="22"/>
        </w:rPr>
        <w:t>607</w:t>
      </w:r>
      <w:r w:rsidRPr="00765C0D">
        <w:rPr>
          <w:sz w:val="22"/>
          <w:szCs w:val="22"/>
        </w:rPr>
        <w:t xml:space="preserve"> salariés au </w:t>
      </w:r>
      <w:r>
        <w:rPr>
          <w:sz w:val="22"/>
          <w:szCs w:val="22"/>
        </w:rPr>
        <w:t>30 novembre 2020</w:t>
      </w:r>
      <w:r w:rsidRPr="00765C0D">
        <w:rPr>
          <w:sz w:val="22"/>
          <w:szCs w:val="22"/>
        </w:rPr>
        <w:t>).</w:t>
      </w:r>
    </w:p>
    <w:p w:rsidP="00EB7A5D" w:rsidR="00EB7A5D" w:rsidRDefault="00EB7A5D" w:rsidRPr="00EB7A5D">
      <w:pPr>
        <w:tabs>
          <w:tab w:pos="1843" w:val="left"/>
          <w:tab w:pos="3119" w:val="left"/>
        </w:tabs>
        <w:spacing w:after="360"/>
        <w:jc w:val="both"/>
        <w:rPr>
          <w:sz w:val="22"/>
          <w:szCs w:val="22"/>
        </w:rPr>
      </w:pPr>
    </w:p>
    <w:p w:rsidP="003E2198" w:rsidR="003E2198" w:rsidRDefault="003E2198" w:rsidRPr="00FF3860">
      <w:pPr>
        <w:numPr>
          <w:ilvl w:val="0"/>
          <w:numId w:val="12"/>
        </w:numPr>
        <w:tabs>
          <w:tab w:pos="2127" w:val="left"/>
        </w:tabs>
        <w:spacing w:after="120"/>
        <w:ind w:hanging="357" w:left="357"/>
        <w:jc w:val="both"/>
        <w:rPr>
          <w:sz w:val="22"/>
          <w:szCs w:val="22"/>
        </w:rPr>
      </w:pPr>
      <w:r w:rsidRPr="00FF3860">
        <w:rPr>
          <w:sz w:val="22"/>
          <w:szCs w:val="22"/>
          <w:u w:val="single"/>
        </w:rPr>
        <w:t>les salaires effectifs</w:t>
      </w:r>
      <w:r w:rsidRPr="00FF3860">
        <w:rPr>
          <w:sz w:val="22"/>
          <w:szCs w:val="22"/>
        </w:rPr>
        <w:t xml:space="preserve"> : </w:t>
      </w:r>
    </w:p>
    <w:p w:rsidP="003E2198" w:rsidR="003E2198" w:rsidRDefault="003E2198" w:rsidRPr="00FF3860">
      <w:pPr>
        <w:pStyle w:val="Corpsdetexte"/>
        <w:tabs>
          <w:tab w:pos="1843" w:val="clear"/>
          <w:tab w:pos="3119" w:val="clear"/>
        </w:tabs>
        <w:rPr>
          <w:sz w:val="22"/>
          <w:szCs w:val="22"/>
        </w:rPr>
      </w:pPr>
      <w:r w:rsidRPr="00FF3860">
        <w:rPr>
          <w:sz w:val="22"/>
          <w:szCs w:val="22"/>
        </w:rPr>
        <w:t xml:space="preserve">En </w:t>
      </w:r>
      <w:r>
        <w:rPr>
          <w:sz w:val="22"/>
          <w:szCs w:val="22"/>
        </w:rPr>
        <w:t>2021</w:t>
      </w:r>
      <w:r w:rsidRPr="00FF3860">
        <w:rPr>
          <w:sz w:val="22"/>
          <w:szCs w:val="22"/>
        </w:rPr>
        <w:t>, le SMIC a augmenté le 1</w:t>
      </w:r>
      <w:r w:rsidRPr="00FF3860">
        <w:rPr>
          <w:sz w:val="22"/>
          <w:szCs w:val="22"/>
          <w:vertAlign w:val="superscript"/>
        </w:rPr>
        <w:t>er</w:t>
      </w:r>
      <w:r w:rsidRPr="00FF3860">
        <w:rPr>
          <w:sz w:val="22"/>
          <w:szCs w:val="22"/>
        </w:rPr>
        <w:t xml:space="preserve"> janvier</w:t>
      </w:r>
      <w:r>
        <w:rPr>
          <w:sz w:val="22"/>
          <w:szCs w:val="22"/>
        </w:rPr>
        <w:t xml:space="preserve"> </w:t>
      </w:r>
      <w:r w:rsidRPr="00FF3860">
        <w:rPr>
          <w:sz w:val="22"/>
          <w:szCs w:val="22"/>
        </w:rPr>
        <w:t xml:space="preserve">: + </w:t>
      </w:r>
      <w:r>
        <w:rPr>
          <w:sz w:val="22"/>
          <w:szCs w:val="22"/>
        </w:rPr>
        <w:t>0,99</w:t>
      </w:r>
      <w:r w:rsidRPr="00FF3860">
        <w:rPr>
          <w:sz w:val="22"/>
          <w:szCs w:val="22"/>
        </w:rPr>
        <w:t xml:space="preserve"> % (</w:t>
      </w:r>
      <w:r>
        <w:rPr>
          <w:sz w:val="22"/>
          <w:szCs w:val="22"/>
        </w:rPr>
        <w:t>10,25</w:t>
      </w:r>
      <w:r w:rsidRPr="00FF3860">
        <w:rPr>
          <w:sz w:val="22"/>
          <w:szCs w:val="22"/>
        </w:rPr>
        <w:t xml:space="preserve"> € de l’heure au lieu </w:t>
      </w:r>
      <w:r>
        <w:rPr>
          <w:sz w:val="22"/>
          <w:szCs w:val="22"/>
        </w:rPr>
        <w:t>10,15</w:t>
      </w:r>
      <w:r w:rsidRPr="00FF3860">
        <w:rPr>
          <w:sz w:val="22"/>
          <w:szCs w:val="22"/>
        </w:rPr>
        <w:t xml:space="preserve"> €)</w:t>
      </w:r>
      <w:r>
        <w:rPr>
          <w:sz w:val="22"/>
          <w:szCs w:val="22"/>
        </w:rPr>
        <w:t xml:space="preserve"> et au 1</w:t>
      </w:r>
      <w:r w:rsidRPr="00765C0D">
        <w:rPr>
          <w:sz w:val="22"/>
          <w:szCs w:val="22"/>
          <w:vertAlign w:val="superscript"/>
        </w:rPr>
        <w:t>er</w:t>
      </w:r>
      <w:r>
        <w:rPr>
          <w:sz w:val="22"/>
          <w:szCs w:val="22"/>
        </w:rPr>
        <w:t xml:space="preserve"> octobre de 2,20 % (10,48 € de l’heure).</w:t>
      </w:r>
    </w:p>
    <w:p w:rsidP="003E2198" w:rsidR="003E2198" w:rsidRDefault="003E2198">
      <w:pPr>
        <w:pStyle w:val="Corpsdetexte"/>
        <w:tabs>
          <w:tab w:pos="1843" w:val="clear"/>
          <w:tab w:pos="3119" w:val="clear"/>
        </w:tabs>
        <w:spacing w:after="0"/>
        <w:rPr>
          <w:sz w:val="22"/>
          <w:szCs w:val="22"/>
        </w:rPr>
      </w:pPr>
      <w:r>
        <w:rPr>
          <w:sz w:val="22"/>
          <w:szCs w:val="22"/>
        </w:rPr>
        <w:lastRenderedPageBreak/>
        <w:t>U</w:t>
      </w:r>
      <w:r w:rsidRPr="00162F8F">
        <w:rPr>
          <w:sz w:val="22"/>
          <w:szCs w:val="22"/>
        </w:rPr>
        <w:t xml:space="preserve">ne première réunion de négociation salariale de branche </w:t>
      </w:r>
      <w:r w:rsidR="004F7AF5">
        <w:rPr>
          <w:sz w:val="22"/>
          <w:szCs w:val="22"/>
        </w:rPr>
        <w:t>a</w:t>
      </w:r>
      <w:r w:rsidRPr="00162F8F">
        <w:rPr>
          <w:sz w:val="22"/>
          <w:szCs w:val="22"/>
        </w:rPr>
        <w:t xml:space="preserve"> eu lieu entre les partenaires sociaux le 10 novembre </w:t>
      </w:r>
      <w:r>
        <w:rPr>
          <w:sz w:val="22"/>
          <w:szCs w:val="22"/>
        </w:rPr>
        <w:t>2021, suivie d’une seconde réunion le 6 décembre dernier qui n’a pas aboutie.</w:t>
      </w:r>
    </w:p>
    <w:p w:rsidP="003E2198" w:rsidR="003E2198" w:rsidRDefault="003E2198" w:rsidRPr="00162F8F">
      <w:pPr>
        <w:pStyle w:val="Corpsdetexte"/>
        <w:tabs>
          <w:tab w:pos="1843" w:val="clear"/>
          <w:tab w:pos="3119" w:val="clear"/>
        </w:tabs>
        <w:rPr>
          <w:sz w:val="22"/>
          <w:szCs w:val="22"/>
        </w:rPr>
      </w:pPr>
      <w:r>
        <w:rPr>
          <w:sz w:val="22"/>
          <w:szCs w:val="22"/>
        </w:rPr>
        <w:t>La prochaine rencontre a été fixée au 5 janvier 2022.</w:t>
      </w:r>
    </w:p>
    <w:p w:rsidP="00C373E5" w:rsidR="003E2198" w:rsidRDefault="003E2198" w:rsidRPr="007A3E8A">
      <w:pPr>
        <w:spacing w:after="360"/>
        <w:jc w:val="both"/>
        <w:rPr>
          <w:sz w:val="22"/>
          <w:szCs w:val="22"/>
        </w:rPr>
      </w:pPr>
      <w:r w:rsidRPr="007A3E8A">
        <w:rPr>
          <w:sz w:val="22"/>
          <w:szCs w:val="22"/>
        </w:rPr>
        <w:t xml:space="preserve">A fin novembre 2021, l’inflation se situe </w:t>
      </w:r>
      <w:proofErr w:type="gramStart"/>
      <w:r w:rsidRPr="007A3E8A">
        <w:rPr>
          <w:sz w:val="22"/>
          <w:szCs w:val="22"/>
        </w:rPr>
        <w:t>à</w:t>
      </w:r>
      <w:proofErr w:type="gramEnd"/>
      <w:r w:rsidRPr="007A3E8A">
        <w:rPr>
          <w:sz w:val="22"/>
          <w:szCs w:val="22"/>
        </w:rPr>
        <w:t xml:space="preserve"> + 2,8 % sur les 12 derniers mois. </w:t>
      </w:r>
    </w:p>
    <w:p w:rsidP="003E2198" w:rsidR="003E2198" w:rsidRDefault="003E2198" w:rsidRPr="00FF3860">
      <w:pPr>
        <w:numPr>
          <w:ilvl w:val="0"/>
          <w:numId w:val="12"/>
        </w:numPr>
        <w:tabs>
          <w:tab w:pos="2127" w:val="left"/>
        </w:tabs>
        <w:spacing w:after="120"/>
        <w:ind w:hanging="357" w:left="357"/>
        <w:jc w:val="both"/>
        <w:rPr>
          <w:sz w:val="22"/>
          <w:szCs w:val="22"/>
        </w:rPr>
      </w:pPr>
      <w:r w:rsidRPr="00FF3860">
        <w:rPr>
          <w:sz w:val="22"/>
          <w:szCs w:val="22"/>
          <w:u w:val="single"/>
        </w:rPr>
        <w:t>la durée effective du travail</w:t>
      </w:r>
      <w:r w:rsidRPr="00FF3860">
        <w:rPr>
          <w:sz w:val="22"/>
          <w:szCs w:val="22"/>
        </w:rPr>
        <w:t xml:space="preserve"> : </w:t>
      </w:r>
    </w:p>
    <w:p w:rsidP="003E2198" w:rsidR="003E2198" w:rsidRDefault="003E2198" w:rsidRPr="00FF3860">
      <w:pPr>
        <w:pStyle w:val="En-tte"/>
        <w:numPr>
          <w:ilvl w:val="0"/>
          <w:numId w:val="13"/>
        </w:numPr>
        <w:tabs>
          <w:tab w:pos="4536" w:val="clear"/>
          <w:tab w:pos="9072" w:val="clear"/>
        </w:tabs>
        <w:ind w:firstLine="0" w:left="567"/>
        <w:jc w:val="both"/>
        <w:rPr>
          <w:sz w:val="22"/>
          <w:szCs w:val="22"/>
        </w:rPr>
      </w:pPr>
      <w:r w:rsidRPr="00FF3860">
        <w:rPr>
          <w:sz w:val="22"/>
          <w:szCs w:val="22"/>
        </w:rPr>
        <w:t>personnel roulant : entre 41 heures et 44 heures par semaine,</w:t>
      </w:r>
    </w:p>
    <w:p w:rsidP="00C373E5" w:rsidR="003E2198" w:rsidRDefault="003E2198">
      <w:pPr>
        <w:pStyle w:val="En-tte"/>
        <w:numPr>
          <w:ilvl w:val="0"/>
          <w:numId w:val="13"/>
        </w:numPr>
        <w:tabs>
          <w:tab w:pos="4536" w:val="clear"/>
          <w:tab w:pos="9072" w:val="clear"/>
        </w:tabs>
        <w:spacing w:after="360" w:before="120"/>
        <w:ind w:firstLine="0" w:left="567"/>
        <w:jc w:val="both"/>
        <w:rPr>
          <w:sz w:val="22"/>
          <w:szCs w:val="22"/>
        </w:rPr>
      </w:pPr>
      <w:r w:rsidRPr="00D1776F">
        <w:rPr>
          <w:sz w:val="22"/>
          <w:szCs w:val="22"/>
        </w:rPr>
        <w:t>personnel sédentaire : en majorité, la base hebdomadaire se situe à 35 heures.</w:t>
      </w:r>
    </w:p>
    <w:p w:rsidP="003E2198" w:rsidR="003E2198" w:rsidRDefault="003E2198" w:rsidRPr="00FF3860">
      <w:pPr>
        <w:numPr>
          <w:ilvl w:val="0"/>
          <w:numId w:val="12"/>
        </w:numPr>
        <w:tabs>
          <w:tab w:pos="2127" w:val="left"/>
        </w:tabs>
        <w:spacing w:after="120"/>
        <w:ind w:hanging="357" w:left="357"/>
        <w:jc w:val="both"/>
        <w:rPr>
          <w:sz w:val="22"/>
          <w:szCs w:val="22"/>
        </w:rPr>
      </w:pPr>
      <w:r w:rsidRPr="00FF3860">
        <w:rPr>
          <w:sz w:val="22"/>
          <w:szCs w:val="22"/>
          <w:u w:val="single"/>
        </w:rPr>
        <w:t>l’organisation du temps de travail, notamment la mise en place du travail à temps partiel</w:t>
      </w:r>
      <w:r w:rsidRPr="00FF3860">
        <w:rPr>
          <w:sz w:val="22"/>
          <w:szCs w:val="22"/>
        </w:rPr>
        <w:t> :</w:t>
      </w:r>
    </w:p>
    <w:p w:rsidP="003E2198" w:rsidR="003E2198" w:rsidRDefault="003E2198" w:rsidRPr="00DB1583">
      <w:pPr>
        <w:pStyle w:val="En-tte"/>
        <w:numPr>
          <w:ilvl w:val="0"/>
          <w:numId w:val="13"/>
        </w:numPr>
        <w:tabs>
          <w:tab w:pos="4536" w:val="clear"/>
          <w:tab w:pos="9072" w:val="clear"/>
        </w:tabs>
        <w:ind w:firstLine="0" w:left="567"/>
        <w:jc w:val="both"/>
        <w:rPr>
          <w:sz w:val="22"/>
          <w:szCs w:val="22"/>
        </w:rPr>
      </w:pPr>
      <w:r w:rsidRPr="00FF3860">
        <w:rPr>
          <w:sz w:val="22"/>
          <w:szCs w:val="22"/>
        </w:rPr>
        <w:t xml:space="preserve">personnel roulant : lié à l’activité et à l’organisation de chaque agence. La gestion est assurée </w:t>
      </w:r>
      <w:r w:rsidRPr="00DB1583">
        <w:rPr>
          <w:sz w:val="22"/>
          <w:szCs w:val="22"/>
        </w:rPr>
        <w:t>par le personnel d’Exploitation,</w:t>
      </w:r>
    </w:p>
    <w:p w:rsidP="003E2198" w:rsidR="003E2198" w:rsidRDefault="003E2198" w:rsidRPr="00FF3860">
      <w:pPr>
        <w:pStyle w:val="En-tte"/>
        <w:numPr>
          <w:ilvl w:val="0"/>
          <w:numId w:val="13"/>
        </w:numPr>
        <w:tabs>
          <w:tab w:pos="4536" w:val="clear"/>
          <w:tab w:pos="9072" w:val="clear"/>
        </w:tabs>
        <w:spacing w:after="120" w:before="120"/>
        <w:ind w:firstLine="0" w:left="567"/>
        <w:jc w:val="both"/>
        <w:rPr>
          <w:sz w:val="22"/>
          <w:szCs w:val="22"/>
        </w:rPr>
      </w:pPr>
      <w:r w:rsidRPr="00FF3860">
        <w:rPr>
          <w:sz w:val="22"/>
          <w:szCs w:val="22"/>
        </w:rPr>
        <w:t>personnel sédentaire : selon planning défini, sur chaque site, par le Responsable,</w:t>
      </w:r>
    </w:p>
    <w:p w:rsidP="003E2198" w:rsidR="003E2198" w:rsidRDefault="003E2198" w:rsidRPr="00FF3860">
      <w:pPr>
        <w:pStyle w:val="En-tte"/>
        <w:numPr>
          <w:ilvl w:val="0"/>
          <w:numId w:val="13"/>
        </w:numPr>
        <w:tabs>
          <w:tab w:pos="4536" w:val="clear"/>
          <w:tab w:pos="9072" w:val="clear"/>
        </w:tabs>
        <w:spacing w:after="120"/>
        <w:ind w:firstLine="0" w:left="567"/>
        <w:jc w:val="both"/>
        <w:rPr>
          <w:sz w:val="22"/>
          <w:szCs w:val="22"/>
        </w:rPr>
      </w:pPr>
      <w:r w:rsidRPr="00E647FC">
        <w:rPr>
          <w:sz w:val="22"/>
          <w:szCs w:val="22"/>
        </w:rPr>
        <w:t xml:space="preserve">salariés à temps partiel : </w:t>
      </w:r>
      <w:r w:rsidRPr="00AB448E">
        <w:rPr>
          <w:sz w:val="22"/>
          <w:szCs w:val="22"/>
        </w:rPr>
        <w:t>21 salariés travaillent à temps partiel </w:t>
      </w:r>
      <w:r w:rsidRPr="00E647FC">
        <w:rPr>
          <w:sz w:val="22"/>
          <w:szCs w:val="22"/>
        </w:rPr>
        <w:t>(</w:t>
      </w:r>
      <w:r>
        <w:rPr>
          <w:sz w:val="22"/>
          <w:szCs w:val="22"/>
        </w:rPr>
        <w:t>21</w:t>
      </w:r>
      <w:r w:rsidRPr="00E647FC">
        <w:rPr>
          <w:sz w:val="22"/>
          <w:szCs w:val="22"/>
        </w:rPr>
        <w:t xml:space="preserve"> en </w:t>
      </w:r>
      <w:r>
        <w:rPr>
          <w:sz w:val="22"/>
          <w:szCs w:val="22"/>
        </w:rPr>
        <w:t>2020</w:t>
      </w:r>
      <w:r w:rsidRPr="00E647FC">
        <w:rPr>
          <w:sz w:val="22"/>
          <w:szCs w:val="22"/>
        </w:rPr>
        <w:t xml:space="preserve">) : temps partiel choisi </w:t>
      </w:r>
      <w:r w:rsidRPr="00FF3860">
        <w:rPr>
          <w:sz w:val="22"/>
          <w:szCs w:val="22"/>
        </w:rPr>
        <w:t>notamment dans le cadre d</w:t>
      </w:r>
      <w:r>
        <w:rPr>
          <w:sz w:val="22"/>
          <w:szCs w:val="22"/>
        </w:rPr>
        <w:t>’</w:t>
      </w:r>
      <w:r w:rsidRPr="00FF3860">
        <w:rPr>
          <w:sz w:val="22"/>
          <w:szCs w:val="22"/>
        </w:rPr>
        <w:t>u</w:t>
      </w:r>
      <w:r>
        <w:rPr>
          <w:sz w:val="22"/>
          <w:szCs w:val="22"/>
        </w:rPr>
        <w:t>n</w:t>
      </w:r>
      <w:r w:rsidRPr="00FF3860">
        <w:rPr>
          <w:sz w:val="22"/>
          <w:szCs w:val="22"/>
        </w:rPr>
        <w:t xml:space="preserve"> congé parental, salariés retraités et salarié</w:t>
      </w:r>
      <w:r>
        <w:rPr>
          <w:sz w:val="22"/>
          <w:szCs w:val="22"/>
        </w:rPr>
        <w:t>s reconnus</w:t>
      </w:r>
      <w:r w:rsidRPr="00FF3860">
        <w:rPr>
          <w:sz w:val="22"/>
          <w:szCs w:val="22"/>
        </w:rPr>
        <w:t xml:space="preserve"> travailleur handicapé</w:t>
      </w:r>
      <w:r>
        <w:rPr>
          <w:sz w:val="22"/>
          <w:szCs w:val="22"/>
        </w:rPr>
        <w:t> :</w:t>
      </w:r>
    </w:p>
    <w:p w:rsidP="003E2198" w:rsidR="003E2198" w:rsidRDefault="003E2198" w:rsidRPr="00645C9D">
      <w:pPr>
        <w:pStyle w:val="En-tte"/>
        <w:numPr>
          <w:ilvl w:val="0"/>
          <w:numId w:val="23"/>
        </w:numPr>
        <w:tabs>
          <w:tab w:pos="4536" w:val="clear"/>
          <w:tab w:pos="9072" w:val="clear"/>
        </w:tabs>
        <w:jc w:val="both"/>
        <w:rPr>
          <w:sz w:val="22"/>
          <w:szCs w:val="22"/>
        </w:rPr>
      </w:pPr>
      <w:r w:rsidRPr="00645C9D">
        <w:rPr>
          <w:sz w:val="22"/>
          <w:szCs w:val="22"/>
        </w:rPr>
        <w:t>dont 14 salariés à temps partiel supérieur à 50 % = 10 hommes et 4 femmes</w:t>
      </w:r>
    </w:p>
    <w:p w:rsidP="003E2198" w:rsidR="003E2198" w:rsidRDefault="003E2198" w:rsidRPr="00645C9D">
      <w:pPr>
        <w:pStyle w:val="En-tte"/>
        <w:numPr>
          <w:ilvl w:val="0"/>
          <w:numId w:val="23"/>
        </w:numPr>
        <w:tabs>
          <w:tab w:pos="4536" w:val="clear"/>
          <w:tab w:pos="9072" w:val="clear"/>
        </w:tabs>
        <w:spacing w:after="120"/>
        <w:jc w:val="both"/>
        <w:rPr>
          <w:sz w:val="22"/>
          <w:szCs w:val="22"/>
        </w:rPr>
      </w:pPr>
      <w:r w:rsidRPr="00645C9D">
        <w:rPr>
          <w:sz w:val="22"/>
          <w:szCs w:val="22"/>
        </w:rPr>
        <w:t>dont 7 salariés à temps partiel égal ou inférieur à 50 % = 4 hommes et 3 femmes</w:t>
      </w:r>
    </w:p>
    <w:p w:rsidP="003E2198" w:rsidR="003E2198" w:rsidRDefault="003E2198" w:rsidRPr="00FF3860">
      <w:pPr>
        <w:pStyle w:val="En-tte"/>
        <w:tabs>
          <w:tab w:pos="4536" w:val="clear"/>
          <w:tab w:pos="9072" w:val="clear"/>
        </w:tabs>
        <w:spacing w:after="360" w:before="120"/>
        <w:ind w:left="567"/>
        <w:jc w:val="both"/>
        <w:rPr>
          <w:sz w:val="22"/>
          <w:szCs w:val="22"/>
        </w:rPr>
      </w:pPr>
      <w:r>
        <w:rPr>
          <w:sz w:val="22"/>
          <w:szCs w:val="22"/>
        </w:rPr>
        <w:t xml:space="preserve">Après absence maladie ou accident du travail, l’Entreprise favorise la reprise du travail dans  le cadre d’un temps partiel thérapeutique. </w:t>
      </w:r>
    </w:p>
    <w:p w:rsidP="003E2198" w:rsidR="003E2198" w:rsidRDefault="003E2198" w:rsidRPr="008F1FFA">
      <w:pPr>
        <w:numPr>
          <w:ilvl w:val="0"/>
          <w:numId w:val="12"/>
        </w:numPr>
        <w:tabs>
          <w:tab w:pos="2127" w:val="left"/>
        </w:tabs>
        <w:spacing w:after="120"/>
        <w:ind w:hanging="357" w:left="357"/>
        <w:jc w:val="both"/>
        <w:rPr>
          <w:sz w:val="22"/>
          <w:szCs w:val="22"/>
        </w:rPr>
      </w:pPr>
      <w:r w:rsidRPr="008F1FFA">
        <w:rPr>
          <w:sz w:val="22"/>
          <w:szCs w:val="22"/>
          <w:u w:val="single"/>
        </w:rPr>
        <w:t>l’intéressement, la participation ou le plan d’épargne</w:t>
      </w:r>
      <w:r>
        <w:rPr>
          <w:sz w:val="22"/>
          <w:szCs w:val="22"/>
          <w:u w:val="single"/>
        </w:rPr>
        <w:t xml:space="preserve"> </w:t>
      </w:r>
      <w:r w:rsidRPr="008F1FFA">
        <w:rPr>
          <w:sz w:val="22"/>
          <w:szCs w:val="22"/>
        </w:rPr>
        <w:t>:</w:t>
      </w:r>
    </w:p>
    <w:p w:rsidP="003E2198" w:rsidR="003E2198" w:rsidRDefault="003E2198">
      <w:pPr>
        <w:pStyle w:val="En-tte"/>
        <w:numPr>
          <w:ilvl w:val="0"/>
          <w:numId w:val="25"/>
        </w:numPr>
        <w:tabs>
          <w:tab w:pos="4536" w:val="clear"/>
          <w:tab w:pos="9072" w:val="clear"/>
        </w:tabs>
        <w:spacing w:after="120"/>
        <w:ind w:firstLine="0" w:left="567"/>
        <w:jc w:val="both"/>
        <w:rPr>
          <w:sz w:val="22"/>
          <w:szCs w:val="22"/>
        </w:rPr>
      </w:pPr>
      <w:r w:rsidRPr="008F1FFA">
        <w:rPr>
          <w:sz w:val="22"/>
          <w:szCs w:val="22"/>
        </w:rPr>
        <w:t>un Accord de Participation, signé par le Comité d’Entreprise le 18 décembre 2009, a été mis en place à compter de l’exercice 2009/2010 pour une durée indéterminée. Il inclut les dispositions de la Loi du 03 décembre 2008 (Loi n° 2008-1258) mettant fin au p</w:t>
      </w:r>
      <w:r>
        <w:rPr>
          <w:sz w:val="22"/>
          <w:szCs w:val="22"/>
        </w:rPr>
        <w:t>rincipe de blocage obligatoire.</w:t>
      </w:r>
    </w:p>
    <w:p w:rsidP="003E2198" w:rsidR="003E2198" w:rsidRDefault="003E2198" w:rsidRPr="008F1FFA">
      <w:pPr>
        <w:pStyle w:val="En-tte"/>
        <w:tabs>
          <w:tab w:pos="4536" w:val="clear"/>
          <w:tab w:pos="9072" w:val="clear"/>
        </w:tabs>
        <w:spacing w:after="120"/>
        <w:ind w:left="567"/>
        <w:jc w:val="both"/>
        <w:rPr>
          <w:sz w:val="22"/>
          <w:szCs w:val="22"/>
        </w:rPr>
      </w:pPr>
      <w:r w:rsidRPr="007A3E8A">
        <w:rPr>
          <w:sz w:val="22"/>
          <w:szCs w:val="22"/>
        </w:rPr>
        <w:t xml:space="preserve">Dans le cas où de l’intéressement ou/et de la participation est versée, le salarié peut, chaque année, </w:t>
      </w:r>
      <w:r w:rsidRPr="008F1FFA">
        <w:rPr>
          <w:sz w:val="22"/>
          <w:szCs w:val="22"/>
        </w:rPr>
        <w:t>à l’occasion du versement de ses droits :</w:t>
      </w:r>
    </w:p>
    <w:p w:rsidP="003E2198" w:rsidR="003E2198" w:rsidRDefault="003E2198" w:rsidRPr="008F1FFA">
      <w:pPr>
        <w:pStyle w:val="En-tte"/>
        <w:tabs>
          <w:tab w:pos="4536" w:val="clear"/>
          <w:tab w:pos="9072" w:val="clear"/>
        </w:tabs>
        <w:spacing w:after="120"/>
        <w:ind w:left="567"/>
        <w:jc w:val="both"/>
        <w:rPr>
          <w:sz w:val="22"/>
          <w:szCs w:val="22"/>
        </w:rPr>
      </w:pPr>
      <w:r w:rsidRPr="008F1FFA">
        <w:rPr>
          <w:sz w:val="22"/>
          <w:szCs w:val="22"/>
        </w:rPr>
        <w:t>- opter pour le blocage : soit sur le Compte Courant Bloqué, soit le Plan d’Epargne d’Entreprise</w:t>
      </w:r>
    </w:p>
    <w:p w:rsidP="003E2198" w:rsidR="003E2198" w:rsidRDefault="003E2198" w:rsidRPr="008F1FFA">
      <w:pPr>
        <w:spacing w:after="120"/>
        <w:ind w:left="567"/>
        <w:jc w:val="both"/>
        <w:rPr>
          <w:sz w:val="22"/>
          <w:szCs w:val="22"/>
        </w:rPr>
      </w:pPr>
      <w:r w:rsidRPr="008F1FFA">
        <w:rPr>
          <w:sz w:val="22"/>
          <w:szCs w:val="22"/>
        </w:rPr>
        <w:t xml:space="preserve">- ou demander le paiement immédiat de tout ou partie de cette participation dans les conditions définies à l’article 5. Les dispositions relatives à la possibilité d’opter pour un versement immédiat sont applicables à la participation attribuée au titre des exercices clos après le 04 décembre 2008, date de promulgation de </w:t>
      </w:r>
      <w:smartTag w:element="PersonName" w:uri="urn:schemas-microsoft-com:office:smarttags">
        <w:smartTagPr>
          <w:attr w:name="ProductID" w:val="la Loi"/>
        </w:smartTagPr>
        <w:r w:rsidRPr="008F1FFA">
          <w:rPr>
            <w:sz w:val="22"/>
            <w:szCs w:val="22"/>
          </w:rPr>
          <w:t>la Loi</w:t>
        </w:r>
      </w:smartTag>
      <w:r w:rsidRPr="008F1FFA">
        <w:rPr>
          <w:sz w:val="22"/>
          <w:szCs w:val="22"/>
        </w:rPr>
        <w:t xml:space="preserve"> précitée du 03 décembre 2008. Ce déblocage est optionnel.</w:t>
      </w:r>
    </w:p>
    <w:p w:rsidP="003E2198" w:rsidR="003E2198" w:rsidRDefault="003E2198">
      <w:pPr>
        <w:pStyle w:val="En-tte"/>
        <w:numPr>
          <w:ilvl w:val="0"/>
          <w:numId w:val="25"/>
        </w:numPr>
        <w:tabs>
          <w:tab w:pos="4536" w:val="clear"/>
          <w:tab w:pos="9072" w:val="clear"/>
        </w:tabs>
        <w:spacing w:after="360"/>
        <w:ind w:firstLine="0" w:left="567"/>
        <w:jc w:val="both"/>
        <w:rPr>
          <w:sz w:val="22"/>
          <w:szCs w:val="22"/>
        </w:rPr>
      </w:pPr>
      <w:r w:rsidRPr="008F1FFA">
        <w:rPr>
          <w:sz w:val="22"/>
          <w:szCs w:val="22"/>
        </w:rPr>
        <w:t>un Plan d’Epargne d’Entreprise  (P.E.E.) a été signé par le Comité d’Entreprise le 19 novembre 2011 avec application immédiate. Cette mise en place a été faite en partenariat avec le Crédit Agricole.</w:t>
      </w:r>
    </w:p>
    <w:p w:rsidP="003E2198" w:rsidR="003E2198" w:rsidRDefault="003E2198" w:rsidRPr="00A26A91">
      <w:pPr>
        <w:numPr>
          <w:ilvl w:val="0"/>
          <w:numId w:val="12"/>
        </w:numPr>
        <w:tabs>
          <w:tab w:pos="2127" w:val="left"/>
        </w:tabs>
        <w:spacing w:after="120"/>
        <w:ind w:hanging="357" w:left="357"/>
        <w:jc w:val="both"/>
        <w:rPr>
          <w:sz w:val="22"/>
          <w:szCs w:val="22"/>
        </w:rPr>
      </w:pPr>
      <w:r w:rsidRPr="00A26A91">
        <w:rPr>
          <w:sz w:val="22"/>
          <w:szCs w:val="22"/>
          <w:u w:val="single"/>
        </w:rPr>
        <w:t>l’insertion professionnelle et le maintien dans l’emploi des travailleurs handicapés</w:t>
      </w:r>
      <w:r w:rsidRPr="00A26A91">
        <w:rPr>
          <w:sz w:val="22"/>
          <w:szCs w:val="22"/>
        </w:rPr>
        <w:t xml:space="preserve"> :</w:t>
      </w:r>
    </w:p>
    <w:p w:rsidP="00C373E5" w:rsidR="003E2198" w:rsidRDefault="003E2198" w:rsidRPr="00A26A91">
      <w:pPr>
        <w:pStyle w:val="En-tte"/>
        <w:numPr>
          <w:ilvl w:val="0"/>
          <w:numId w:val="19"/>
        </w:numPr>
        <w:tabs>
          <w:tab w:pos="360" w:val="clear"/>
          <w:tab w:pos="4536" w:val="clear"/>
          <w:tab w:pos="9072" w:val="clear"/>
        </w:tabs>
        <w:ind w:firstLine="0" w:left="567"/>
        <w:jc w:val="both"/>
        <w:rPr>
          <w:sz w:val="22"/>
          <w:szCs w:val="22"/>
        </w:rPr>
      </w:pPr>
      <w:r w:rsidRPr="00A26A91">
        <w:rPr>
          <w:sz w:val="22"/>
          <w:szCs w:val="22"/>
        </w:rPr>
        <w:t>dans les établissements de plus de 20 salariés, l’effectif de travailleurs handicapés doit être au moins de 6 %.  Pour l’ensemble des sites, notre obligation devrait être de 35 travailleurs handicapés minorée des ECAP (</w:t>
      </w:r>
      <w:r w:rsidRPr="00A26A91">
        <w:rPr>
          <w:b/>
          <w:bCs/>
          <w:sz w:val="22"/>
          <w:szCs w:val="22"/>
        </w:rPr>
        <w:t>E</w:t>
      </w:r>
      <w:r w:rsidRPr="00A26A91">
        <w:rPr>
          <w:sz w:val="22"/>
          <w:szCs w:val="22"/>
        </w:rPr>
        <w:t xml:space="preserve">mplois exigeant des </w:t>
      </w:r>
      <w:r w:rsidRPr="00A26A91">
        <w:rPr>
          <w:b/>
          <w:bCs/>
          <w:sz w:val="22"/>
          <w:szCs w:val="22"/>
        </w:rPr>
        <w:t>C</w:t>
      </w:r>
      <w:r w:rsidRPr="00A26A91">
        <w:rPr>
          <w:sz w:val="22"/>
          <w:szCs w:val="22"/>
        </w:rPr>
        <w:t>onditions d’</w:t>
      </w:r>
      <w:r w:rsidRPr="00A26A91">
        <w:rPr>
          <w:b/>
          <w:bCs/>
          <w:sz w:val="22"/>
          <w:szCs w:val="22"/>
        </w:rPr>
        <w:t>A</w:t>
      </w:r>
      <w:r w:rsidRPr="00A26A91">
        <w:rPr>
          <w:sz w:val="22"/>
          <w:szCs w:val="22"/>
        </w:rPr>
        <w:t xml:space="preserve">ptitudes </w:t>
      </w:r>
      <w:r w:rsidRPr="00A26A91">
        <w:rPr>
          <w:b/>
          <w:bCs/>
          <w:sz w:val="22"/>
          <w:szCs w:val="22"/>
        </w:rPr>
        <w:t>P</w:t>
      </w:r>
      <w:r w:rsidRPr="00A26A91">
        <w:rPr>
          <w:sz w:val="22"/>
          <w:szCs w:val="22"/>
        </w:rPr>
        <w:t>articulières) : 414,37.</w:t>
      </w:r>
    </w:p>
    <w:p w:rsidP="003E2198" w:rsidR="003E2198" w:rsidRDefault="003E2198" w:rsidRPr="00A26A91">
      <w:pPr>
        <w:pStyle w:val="En-tte"/>
        <w:tabs>
          <w:tab w:pos="4536" w:val="clear"/>
          <w:tab w:pos="9072" w:val="clear"/>
        </w:tabs>
        <w:spacing w:after="120"/>
        <w:ind w:left="567"/>
        <w:jc w:val="both"/>
        <w:rPr>
          <w:sz w:val="22"/>
          <w:szCs w:val="22"/>
        </w:rPr>
      </w:pPr>
      <w:r w:rsidRPr="00A26A91">
        <w:rPr>
          <w:sz w:val="22"/>
          <w:szCs w:val="22"/>
        </w:rPr>
        <w:t>En 2020, nous totalisions 28 travailleurs handicapés (24 hommes et 2 femmes), (en 2019 : 28) et notre contribution s’est élevée à 0€ (en 2019 : 3.887 €). En 2021, 1 travailleur handicapé a été embauché.</w:t>
      </w:r>
    </w:p>
    <w:p w:rsidP="003E2198" w:rsidR="003E2198" w:rsidRDefault="003E2198">
      <w:pPr>
        <w:pStyle w:val="En-tte"/>
        <w:numPr>
          <w:ilvl w:val="0"/>
          <w:numId w:val="19"/>
        </w:numPr>
        <w:tabs>
          <w:tab w:pos="360" w:val="clear"/>
          <w:tab w:pos="4536" w:val="clear"/>
          <w:tab w:pos="9072" w:val="clear"/>
        </w:tabs>
        <w:spacing w:after="120"/>
        <w:ind w:firstLine="0" w:left="567"/>
        <w:jc w:val="both"/>
        <w:rPr>
          <w:sz w:val="22"/>
          <w:szCs w:val="22"/>
        </w:rPr>
      </w:pPr>
      <w:r w:rsidRPr="004C34E1">
        <w:rPr>
          <w:sz w:val="22"/>
          <w:szCs w:val="22"/>
        </w:rPr>
        <w:lastRenderedPageBreak/>
        <w:t>tous les emplois sont ouverts au travailleur handicapé. Les offres d’emplois sont diffusées auprès des organismes compétents.</w:t>
      </w:r>
    </w:p>
    <w:p w:rsidP="003E2198" w:rsidR="003E2198" w:rsidRDefault="003E2198" w:rsidRPr="007A3E8A">
      <w:pPr>
        <w:pStyle w:val="En-tte"/>
        <w:numPr>
          <w:ilvl w:val="0"/>
          <w:numId w:val="19"/>
        </w:numPr>
        <w:tabs>
          <w:tab w:pos="360" w:val="clear"/>
          <w:tab w:pos="4536" w:val="clear"/>
          <w:tab w:pos="9072" w:val="clear"/>
        </w:tabs>
        <w:spacing w:after="360"/>
        <w:ind w:firstLine="0" w:left="567"/>
        <w:jc w:val="both"/>
        <w:rPr>
          <w:sz w:val="22"/>
          <w:szCs w:val="22"/>
        </w:rPr>
      </w:pPr>
      <w:r w:rsidRPr="007A3E8A">
        <w:rPr>
          <w:sz w:val="22"/>
          <w:szCs w:val="22"/>
        </w:rPr>
        <w:t>M. Jean René Houssin a été désigné Référent Handicap de la société.</w:t>
      </w:r>
    </w:p>
    <w:p w:rsidP="003E2198" w:rsidR="003E2198" w:rsidRDefault="003E2198" w:rsidRPr="009006C5">
      <w:pPr>
        <w:numPr>
          <w:ilvl w:val="0"/>
          <w:numId w:val="12"/>
        </w:numPr>
        <w:tabs>
          <w:tab w:pos="2127" w:val="left"/>
        </w:tabs>
        <w:spacing w:after="120" w:before="240"/>
        <w:ind w:hanging="357" w:left="357"/>
        <w:jc w:val="both"/>
        <w:rPr>
          <w:sz w:val="22"/>
          <w:szCs w:val="22"/>
        </w:rPr>
      </w:pPr>
      <w:r w:rsidRPr="009006C5">
        <w:rPr>
          <w:sz w:val="22"/>
          <w:szCs w:val="22"/>
          <w:u w:val="single"/>
        </w:rPr>
        <w:t>l’égalité professionnelle entre les femmes et les hommes</w:t>
      </w:r>
      <w:r w:rsidRPr="009006C5">
        <w:rPr>
          <w:sz w:val="22"/>
          <w:szCs w:val="22"/>
        </w:rPr>
        <w:t xml:space="preserve"> :</w:t>
      </w:r>
    </w:p>
    <w:p w:rsidP="003E2198" w:rsidR="003E2198" w:rsidRDefault="003E2198" w:rsidRPr="009D4F89">
      <w:pPr>
        <w:pStyle w:val="En-tte"/>
        <w:numPr>
          <w:ilvl w:val="0"/>
          <w:numId w:val="13"/>
        </w:numPr>
        <w:tabs>
          <w:tab w:pos="4536" w:val="clear"/>
          <w:tab w:pos="9072" w:val="clear"/>
        </w:tabs>
        <w:spacing w:after="120"/>
        <w:ind w:firstLine="0" w:left="567"/>
        <w:jc w:val="both"/>
        <w:rPr>
          <w:sz w:val="22"/>
          <w:szCs w:val="22"/>
        </w:rPr>
      </w:pPr>
      <w:r w:rsidRPr="009D4F89">
        <w:rPr>
          <w:sz w:val="22"/>
          <w:szCs w:val="22"/>
        </w:rPr>
        <w:t xml:space="preserve">application des mêmes grilles de salaires, des mêmes critères de définition des salaires individualisés pour le personnel féminin et masculin. </w:t>
      </w:r>
    </w:p>
    <w:p w:rsidP="003E2198" w:rsidR="003E2198" w:rsidRDefault="003E2198" w:rsidRPr="009D4F89">
      <w:pPr>
        <w:pStyle w:val="En-tte"/>
        <w:numPr>
          <w:ilvl w:val="0"/>
          <w:numId w:val="13"/>
        </w:numPr>
        <w:tabs>
          <w:tab w:pos="4536" w:val="clear"/>
          <w:tab w:pos="9072" w:val="clear"/>
        </w:tabs>
        <w:spacing w:after="120"/>
        <w:ind w:firstLine="0" w:left="567"/>
        <w:jc w:val="both"/>
        <w:rPr>
          <w:sz w:val="22"/>
          <w:szCs w:val="22"/>
        </w:rPr>
      </w:pPr>
      <w:r>
        <w:rPr>
          <w:sz w:val="22"/>
          <w:szCs w:val="22"/>
        </w:rPr>
        <w:t>l</w:t>
      </w:r>
      <w:r w:rsidRPr="009D4F89">
        <w:rPr>
          <w:sz w:val="22"/>
          <w:szCs w:val="22"/>
        </w:rPr>
        <w:t>e résultat des indicateurs relatifs à l’égalité professionnelle entre les femmes et les hommes, publié au 01</w:t>
      </w:r>
      <w:r w:rsidRPr="009D4F89">
        <w:rPr>
          <w:sz w:val="22"/>
          <w:szCs w:val="22"/>
          <w:vertAlign w:val="superscript"/>
        </w:rPr>
        <w:t>er</w:t>
      </w:r>
      <w:r w:rsidRPr="009D4F89">
        <w:rPr>
          <w:sz w:val="22"/>
          <w:szCs w:val="22"/>
        </w:rPr>
        <w:t xml:space="preserve"> </w:t>
      </w:r>
      <w:r>
        <w:rPr>
          <w:sz w:val="22"/>
          <w:szCs w:val="22"/>
        </w:rPr>
        <w:t>mars 2021</w:t>
      </w:r>
      <w:r w:rsidRPr="009D4F89">
        <w:rPr>
          <w:sz w:val="22"/>
          <w:szCs w:val="22"/>
        </w:rPr>
        <w:t>, confirme cela.</w:t>
      </w:r>
    </w:p>
    <w:p w:rsidP="00D52BC7" w:rsidR="00D52BC7" w:rsidRDefault="00D52BC7">
      <w:pPr>
        <w:pStyle w:val="En-tte"/>
        <w:tabs>
          <w:tab w:pos="4536" w:val="clear"/>
          <w:tab w:pos="9072" w:val="clear"/>
        </w:tabs>
        <w:spacing w:after="120"/>
        <w:jc w:val="both"/>
        <w:rPr>
          <w:sz w:val="22"/>
          <w:szCs w:val="22"/>
        </w:rPr>
      </w:pPr>
    </w:p>
    <w:tbl>
      <w:tblPr>
        <w:tblStyle w:val="Grilledutableau"/>
        <w:tblW w:type="dxa" w:w="9672"/>
        <w:jc w:val="center"/>
        <w:tblLayout w:type="fixed"/>
        <w:tblLook w:firstColumn="1" w:firstRow="1" w:lastColumn="0" w:lastRow="0" w:noHBand="0" w:noVBand="1" w:val="04A0"/>
      </w:tblPr>
      <w:tblGrid>
        <w:gridCol w:w="1736"/>
        <w:gridCol w:w="992"/>
        <w:gridCol w:w="992"/>
        <w:gridCol w:w="992"/>
        <w:gridCol w:w="992"/>
        <w:gridCol w:w="992"/>
        <w:gridCol w:w="992"/>
        <w:gridCol w:w="992"/>
        <w:gridCol w:w="992"/>
      </w:tblGrid>
      <w:tr w:rsidR="003E2198" w:rsidRPr="00BC2843" w:rsidTr="00645098">
        <w:trPr>
          <w:jc w:val="center"/>
        </w:trPr>
        <w:tc>
          <w:tcPr>
            <w:tcW w:type="dxa" w:w="1736"/>
            <w:vMerge w:val="restart"/>
          </w:tcPr>
          <w:p w:rsidP="00645098" w:rsidR="003E2198" w:rsidRDefault="003E2198" w:rsidRPr="00BC2843">
            <w:pPr>
              <w:tabs>
                <w:tab w:pos="2127" w:val="left"/>
              </w:tabs>
              <w:spacing w:after="120"/>
              <w:jc w:val="center"/>
              <w:rPr>
                <w:rFonts w:ascii="Times New Roman" w:hAnsi="Times New Roman"/>
                <w:b/>
              </w:rPr>
            </w:pPr>
          </w:p>
        </w:tc>
        <w:tc>
          <w:tcPr>
            <w:tcW w:type="dxa" w:w="7936"/>
            <w:gridSpan w:val="8"/>
          </w:tcPr>
          <w:p w:rsidP="00645098" w:rsidR="003E2198" w:rsidRDefault="003E2198" w:rsidRPr="00BC2843">
            <w:pPr>
              <w:tabs>
                <w:tab w:pos="2127" w:val="left"/>
              </w:tabs>
              <w:spacing w:after="120"/>
              <w:jc w:val="center"/>
              <w:rPr>
                <w:rFonts w:ascii="Times New Roman" w:hAnsi="Times New Roman"/>
                <w:b/>
              </w:rPr>
            </w:pPr>
            <w:r w:rsidRPr="00BC2843">
              <w:rPr>
                <w:rFonts w:ascii="Times New Roman" w:hAnsi="Times New Roman"/>
                <w:b/>
              </w:rPr>
              <w:t xml:space="preserve">Rémunération de base moyenne </w:t>
            </w:r>
          </w:p>
        </w:tc>
      </w:tr>
      <w:tr w:rsidR="003E2198" w:rsidRPr="00BC2843" w:rsidTr="00645098">
        <w:trPr>
          <w:jc w:val="center"/>
        </w:trPr>
        <w:tc>
          <w:tcPr>
            <w:tcW w:type="dxa" w:w="1736"/>
            <w:vMerge/>
          </w:tcPr>
          <w:p w:rsidP="00645098" w:rsidR="003E2198" w:rsidRDefault="003E2198" w:rsidRPr="00BC2843">
            <w:pPr>
              <w:tabs>
                <w:tab w:pos="2127" w:val="left"/>
              </w:tabs>
              <w:spacing w:after="120"/>
              <w:jc w:val="center"/>
              <w:rPr>
                <w:rFonts w:ascii="Times New Roman" w:hAnsi="Times New Roman"/>
                <w:b/>
              </w:rPr>
            </w:pPr>
          </w:p>
        </w:tc>
        <w:tc>
          <w:tcPr>
            <w:tcW w:type="dxa" w:w="1984"/>
            <w:gridSpan w:val="2"/>
          </w:tcPr>
          <w:p w:rsidP="00645098" w:rsidR="003E2198" w:rsidRDefault="003E2198" w:rsidRPr="00BC2843">
            <w:pPr>
              <w:tabs>
                <w:tab w:pos="2127" w:val="left"/>
              </w:tabs>
              <w:spacing w:after="120"/>
              <w:jc w:val="center"/>
              <w:rPr>
                <w:rFonts w:ascii="Times New Roman" w:hAnsi="Times New Roman"/>
                <w:b/>
              </w:rPr>
            </w:pPr>
            <w:r w:rsidRPr="00BC2843">
              <w:rPr>
                <w:rFonts w:ascii="Times New Roman" w:hAnsi="Times New Roman"/>
                <w:b/>
              </w:rPr>
              <w:t>OUVRIER</w:t>
            </w:r>
          </w:p>
        </w:tc>
        <w:tc>
          <w:tcPr>
            <w:tcW w:type="dxa" w:w="1984"/>
            <w:gridSpan w:val="2"/>
          </w:tcPr>
          <w:p w:rsidP="00645098" w:rsidR="003E2198" w:rsidRDefault="003E2198" w:rsidRPr="00BC2843">
            <w:pPr>
              <w:tabs>
                <w:tab w:pos="2127" w:val="left"/>
              </w:tabs>
              <w:spacing w:after="120"/>
              <w:jc w:val="center"/>
              <w:rPr>
                <w:rFonts w:ascii="Times New Roman" w:hAnsi="Times New Roman"/>
                <w:b/>
              </w:rPr>
            </w:pPr>
            <w:r w:rsidRPr="00BC2843">
              <w:rPr>
                <w:rFonts w:ascii="Times New Roman" w:hAnsi="Times New Roman"/>
                <w:b/>
              </w:rPr>
              <w:t>EMPLOYE</w:t>
            </w:r>
          </w:p>
        </w:tc>
        <w:tc>
          <w:tcPr>
            <w:tcW w:type="dxa" w:w="1984"/>
            <w:gridSpan w:val="2"/>
          </w:tcPr>
          <w:p w:rsidP="00645098" w:rsidR="003E2198" w:rsidRDefault="003E2198" w:rsidRPr="00BC2843">
            <w:pPr>
              <w:tabs>
                <w:tab w:pos="2127" w:val="left"/>
              </w:tabs>
              <w:spacing w:after="120"/>
              <w:jc w:val="center"/>
              <w:rPr>
                <w:rFonts w:ascii="Times New Roman" w:hAnsi="Times New Roman"/>
                <w:b/>
              </w:rPr>
            </w:pPr>
            <w:r w:rsidRPr="00BC2843">
              <w:rPr>
                <w:rFonts w:ascii="Times New Roman" w:hAnsi="Times New Roman"/>
                <w:b/>
              </w:rPr>
              <w:t>AGENT MAITRISE</w:t>
            </w:r>
          </w:p>
        </w:tc>
        <w:tc>
          <w:tcPr>
            <w:tcW w:type="dxa" w:w="1984"/>
            <w:gridSpan w:val="2"/>
          </w:tcPr>
          <w:p w:rsidP="00645098" w:rsidR="003E2198" w:rsidRDefault="003E2198" w:rsidRPr="00BC2843">
            <w:pPr>
              <w:tabs>
                <w:tab w:pos="2127" w:val="left"/>
              </w:tabs>
              <w:spacing w:after="120"/>
              <w:jc w:val="center"/>
              <w:rPr>
                <w:rFonts w:ascii="Times New Roman" w:hAnsi="Times New Roman"/>
                <w:b/>
              </w:rPr>
            </w:pPr>
            <w:r w:rsidRPr="00BC2843">
              <w:rPr>
                <w:rFonts w:ascii="Times New Roman" w:hAnsi="Times New Roman"/>
                <w:b/>
              </w:rPr>
              <w:t>CADRE</w:t>
            </w:r>
          </w:p>
        </w:tc>
      </w:tr>
      <w:tr w:rsidR="003E2198" w:rsidRPr="00BC2843" w:rsidTr="00645098">
        <w:trPr>
          <w:jc w:val="center"/>
        </w:trPr>
        <w:tc>
          <w:tcPr>
            <w:tcW w:type="dxa" w:w="1736"/>
            <w:vMerge/>
          </w:tcPr>
          <w:p w:rsidP="00645098" w:rsidR="003E2198" w:rsidRDefault="003E2198" w:rsidRPr="00BC2843">
            <w:pPr>
              <w:tabs>
                <w:tab w:pos="2127" w:val="left"/>
              </w:tabs>
              <w:spacing w:after="120"/>
              <w:jc w:val="center"/>
              <w:rPr>
                <w:rFonts w:ascii="Times New Roman" w:hAnsi="Times New Roman"/>
              </w:rPr>
            </w:pPr>
          </w:p>
        </w:tc>
        <w:tc>
          <w:tcPr>
            <w:tcW w:type="dxa" w:w="992"/>
          </w:tcPr>
          <w:p w:rsidP="00645098" w:rsidR="003E2198" w:rsidRDefault="003E2198" w:rsidRPr="00BC2843">
            <w:pPr>
              <w:tabs>
                <w:tab w:pos="2127" w:val="left"/>
              </w:tabs>
              <w:spacing w:after="120"/>
              <w:jc w:val="center"/>
              <w:rPr>
                <w:rFonts w:ascii="Times New Roman" w:hAnsi="Times New Roman"/>
              </w:rPr>
            </w:pPr>
            <w:r w:rsidRPr="00BC2843">
              <w:rPr>
                <w:rFonts w:ascii="Times New Roman" w:hAnsi="Times New Roman"/>
              </w:rPr>
              <w:t>H</w:t>
            </w:r>
          </w:p>
        </w:tc>
        <w:tc>
          <w:tcPr>
            <w:tcW w:type="dxa" w:w="992"/>
          </w:tcPr>
          <w:p w:rsidP="00645098" w:rsidR="003E2198" w:rsidRDefault="003E2198" w:rsidRPr="00BC2843">
            <w:pPr>
              <w:tabs>
                <w:tab w:pos="2127" w:val="left"/>
              </w:tabs>
              <w:spacing w:after="120"/>
              <w:jc w:val="center"/>
              <w:rPr>
                <w:rFonts w:ascii="Times New Roman" w:hAnsi="Times New Roman"/>
              </w:rPr>
            </w:pPr>
            <w:r w:rsidRPr="00BC2843">
              <w:rPr>
                <w:rFonts w:ascii="Times New Roman" w:hAnsi="Times New Roman"/>
              </w:rPr>
              <w:t>F</w:t>
            </w:r>
          </w:p>
        </w:tc>
        <w:tc>
          <w:tcPr>
            <w:tcW w:type="dxa" w:w="992"/>
          </w:tcPr>
          <w:p w:rsidP="00645098" w:rsidR="003E2198" w:rsidRDefault="003E2198" w:rsidRPr="00BC2843">
            <w:pPr>
              <w:tabs>
                <w:tab w:pos="2127" w:val="left"/>
              </w:tabs>
              <w:spacing w:after="120"/>
              <w:jc w:val="center"/>
              <w:rPr>
                <w:rFonts w:ascii="Times New Roman" w:hAnsi="Times New Roman"/>
              </w:rPr>
            </w:pPr>
            <w:r w:rsidRPr="00BC2843">
              <w:rPr>
                <w:rFonts w:ascii="Times New Roman" w:hAnsi="Times New Roman"/>
              </w:rPr>
              <w:t>H</w:t>
            </w:r>
          </w:p>
        </w:tc>
        <w:tc>
          <w:tcPr>
            <w:tcW w:type="dxa" w:w="992"/>
          </w:tcPr>
          <w:p w:rsidP="00645098" w:rsidR="003E2198" w:rsidRDefault="003E2198" w:rsidRPr="00BC2843">
            <w:pPr>
              <w:tabs>
                <w:tab w:pos="2127" w:val="left"/>
              </w:tabs>
              <w:spacing w:after="120"/>
              <w:jc w:val="center"/>
              <w:rPr>
                <w:rFonts w:ascii="Times New Roman" w:hAnsi="Times New Roman"/>
              </w:rPr>
            </w:pPr>
            <w:r w:rsidRPr="00BC2843">
              <w:rPr>
                <w:rFonts w:ascii="Times New Roman" w:hAnsi="Times New Roman"/>
              </w:rPr>
              <w:t>F</w:t>
            </w:r>
          </w:p>
        </w:tc>
        <w:tc>
          <w:tcPr>
            <w:tcW w:type="dxa" w:w="992"/>
          </w:tcPr>
          <w:p w:rsidP="00645098" w:rsidR="003E2198" w:rsidRDefault="003E2198" w:rsidRPr="00BC2843">
            <w:pPr>
              <w:tabs>
                <w:tab w:pos="2127" w:val="left"/>
              </w:tabs>
              <w:spacing w:after="120"/>
              <w:jc w:val="center"/>
              <w:rPr>
                <w:rFonts w:ascii="Times New Roman" w:hAnsi="Times New Roman"/>
              </w:rPr>
            </w:pPr>
            <w:r w:rsidRPr="00BC2843">
              <w:rPr>
                <w:rFonts w:ascii="Times New Roman" w:hAnsi="Times New Roman"/>
              </w:rPr>
              <w:t>H</w:t>
            </w:r>
          </w:p>
        </w:tc>
        <w:tc>
          <w:tcPr>
            <w:tcW w:type="dxa" w:w="992"/>
          </w:tcPr>
          <w:p w:rsidP="00645098" w:rsidR="003E2198" w:rsidRDefault="003E2198" w:rsidRPr="00BC2843">
            <w:pPr>
              <w:tabs>
                <w:tab w:pos="2127" w:val="left"/>
              </w:tabs>
              <w:spacing w:after="120"/>
              <w:jc w:val="center"/>
              <w:rPr>
                <w:rFonts w:ascii="Times New Roman" w:hAnsi="Times New Roman"/>
              </w:rPr>
            </w:pPr>
            <w:r w:rsidRPr="00BC2843">
              <w:rPr>
                <w:rFonts w:ascii="Times New Roman" w:hAnsi="Times New Roman"/>
              </w:rPr>
              <w:t>F</w:t>
            </w:r>
          </w:p>
        </w:tc>
        <w:tc>
          <w:tcPr>
            <w:tcW w:type="dxa" w:w="992"/>
          </w:tcPr>
          <w:p w:rsidP="00645098" w:rsidR="003E2198" w:rsidRDefault="003E2198" w:rsidRPr="00BC2843">
            <w:pPr>
              <w:tabs>
                <w:tab w:pos="2127" w:val="left"/>
              </w:tabs>
              <w:spacing w:after="120"/>
              <w:jc w:val="center"/>
              <w:rPr>
                <w:rFonts w:ascii="Times New Roman" w:hAnsi="Times New Roman"/>
              </w:rPr>
            </w:pPr>
            <w:r w:rsidRPr="00BC2843">
              <w:rPr>
                <w:rFonts w:ascii="Times New Roman" w:hAnsi="Times New Roman"/>
              </w:rPr>
              <w:t>H</w:t>
            </w:r>
          </w:p>
        </w:tc>
        <w:tc>
          <w:tcPr>
            <w:tcW w:type="dxa" w:w="992"/>
          </w:tcPr>
          <w:p w:rsidP="00645098" w:rsidR="003E2198" w:rsidRDefault="003E2198" w:rsidRPr="00BC2843">
            <w:pPr>
              <w:tabs>
                <w:tab w:pos="2127" w:val="left"/>
              </w:tabs>
              <w:spacing w:after="120"/>
              <w:jc w:val="center"/>
              <w:rPr>
                <w:rFonts w:ascii="Times New Roman" w:hAnsi="Times New Roman"/>
              </w:rPr>
            </w:pPr>
            <w:r w:rsidRPr="00BC2843">
              <w:rPr>
                <w:rFonts w:ascii="Times New Roman" w:hAnsi="Times New Roman"/>
              </w:rPr>
              <w:t>F</w:t>
            </w:r>
          </w:p>
        </w:tc>
      </w:tr>
      <w:tr w:rsidR="003E2198" w:rsidRPr="00BC2843" w:rsidTr="00645098">
        <w:trPr>
          <w:trHeight w:val="542"/>
          <w:jc w:val="center"/>
        </w:trPr>
        <w:tc>
          <w:tcPr>
            <w:tcW w:type="dxa" w:w="1736"/>
            <w:vAlign w:val="center"/>
          </w:tcPr>
          <w:p w:rsidP="00645098" w:rsidR="003E2198" w:rsidRDefault="003E2198" w:rsidRPr="00BC2843">
            <w:pPr>
              <w:tabs>
                <w:tab w:pos="2127" w:val="left"/>
              </w:tabs>
              <w:spacing w:after="120"/>
              <w:jc w:val="both"/>
              <w:rPr>
                <w:rFonts w:ascii="Times New Roman" w:hAnsi="Times New Roman"/>
              </w:rPr>
            </w:pPr>
            <w:r w:rsidRPr="00BC2843">
              <w:rPr>
                <w:rFonts w:ascii="Times New Roman" w:hAnsi="Times New Roman"/>
              </w:rPr>
              <w:t>Roulant</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2 031</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2 018</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r>
      <w:tr w:rsidR="003E2198" w:rsidRPr="00BC2843" w:rsidTr="00645098">
        <w:trPr>
          <w:trHeight w:val="542"/>
          <w:jc w:val="center"/>
        </w:trPr>
        <w:tc>
          <w:tcPr>
            <w:tcW w:type="dxa" w:w="1736"/>
            <w:vAlign w:val="center"/>
          </w:tcPr>
          <w:p w:rsidP="00645098" w:rsidR="003E2198" w:rsidRDefault="003E2198" w:rsidRPr="00BC2843">
            <w:pPr>
              <w:tabs>
                <w:tab w:pos="2127" w:val="left"/>
              </w:tabs>
              <w:spacing w:after="120"/>
              <w:jc w:val="both"/>
              <w:rPr>
                <w:rFonts w:ascii="Times New Roman" w:hAnsi="Times New Roman"/>
              </w:rPr>
            </w:pPr>
            <w:r w:rsidRPr="00BC2843">
              <w:rPr>
                <w:rFonts w:ascii="Times New Roman" w:hAnsi="Times New Roman"/>
              </w:rPr>
              <w:t>Exploitation</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1 949</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1 784</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2 682</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2 551</w:t>
            </w:r>
          </w:p>
        </w:tc>
        <w:tc>
          <w:tcPr>
            <w:tcW w:type="dxa" w:w="992"/>
            <w:vAlign w:val="center"/>
          </w:tcPr>
          <w:p w:rsidP="00645098" w:rsidR="003E2198" w:rsidRDefault="003E2198" w:rsidRPr="00557DD3">
            <w:pPr>
              <w:tabs>
                <w:tab w:pos="2127" w:val="left"/>
              </w:tabs>
              <w:spacing w:after="120"/>
              <w:jc w:val="center"/>
              <w:rPr>
                <w:rFonts w:ascii="Times New Roman" w:hAnsi="Times New Roman"/>
                <w:sz w:val="16"/>
                <w:szCs w:val="16"/>
                <w:highlight w:val="yellow"/>
              </w:rPr>
            </w:pPr>
          </w:p>
        </w:tc>
        <w:tc>
          <w:tcPr>
            <w:tcW w:type="dxa" w:w="992"/>
            <w:vAlign w:val="center"/>
          </w:tcPr>
          <w:p w:rsidP="00645098" w:rsidR="003E2198" w:rsidRDefault="003E2198" w:rsidRPr="00557DD3">
            <w:pPr>
              <w:tabs>
                <w:tab w:pos="2127" w:val="left"/>
              </w:tabs>
              <w:spacing w:after="120"/>
              <w:jc w:val="center"/>
              <w:rPr>
                <w:rFonts w:ascii="Times New Roman" w:hAnsi="Times New Roman"/>
                <w:sz w:val="16"/>
                <w:szCs w:val="16"/>
                <w:highlight w:val="yellow"/>
              </w:rPr>
            </w:pPr>
          </w:p>
        </w:tc>
      </w:tr>
      <w:tr w:rsidR="003E2198" w:rsidRPr="00BC2843" w:rsidTr="00645098">
        <w:trPr>
          <w:trHeight w:val="542"/>
          <w:jc w:val="center"/>
        </w:trPr>
        <w:tc>
          <w:tcPr>
            <w:tcW w:type="dxa" w:w="1736"/>
            <w:vAlign w:val="center"/>
          </w:tcPr>
          <w:p w:rsidP="00645098" w:rsidR="003E2198" w:rsidRDefault="003E2198" w:rsidRPr="00BC2843">
            <w:pPr>
              <w:tabs>
                <w:tab w:pos="2127" w:val="left"/>
              </w:tabs>
              <w:spacing w:after="120"/>
              <w:jc w:val="both"/>
              <w:rPr>
                <w:rFonts w:ascii="Times New Roman" w:hAnsi="Times New Roman"/>
              </w:rPr>
            </w:pPr>
            <w:r w:rsidRPr="00BC2843">
              <w:rPr>
                <w:rFonts w:ascii="Times New Roman" w:hAnsi="Times New Roman"/>
              </w:rPr>
              <w:t>Quai</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1 694</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1 698</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2 296</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r>
      <w:tr w:rsidR="003E2198" w:rsidRPr="00BC2843" w:rsidTr="00645098">
        <w:trPr>
          <w:trHeight w:val="542"/>
          <w:jc w:val="center"/>
        </w:trPr>
        <w:tc>
          <w:tcPr>
            <w:tcW w:type="dxa" w:w="1736"/>
            <w:vAlign w:val="center"/>
          </w:tcPr>
          <w:p w:rsidP="00645098" w:rsidR="003E2198" w:rsidRDefault="003E2198" w:rsidRPr="00BC2843">
            <w:pPr>
              <w:tabs>
                <w:tab w:pos="2127" w:val="left"/>
              </w:tabs>
              <w:spacing w:after="120"/>
              <w:jc w:val="both"/>
              <w:rPr>
                <w:rFonts w:ascii="Times New Roman" w:hAnsi="Times New Roman"/>
              </w:rPr>
            </w:pPr>
            <w:r w:rsidRPr="00BC2843">
              <w:rPr>
                <w:rFonts w:ascii="Times New Roman" w:hAnsi="Times New Roman"/>
              </w:rPr>
              <w:t>Entretien</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2 222</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9D4F89">
            <w:pPr>
              <w:tabs>
                <w:tab w:pos="2127" w:val="left"/>
              </w:tabs>
              <w:spacing w:after="120"/>
              <w:jc w:val="center"/>
              <w:rPr>
                <w:rFonts w:ascii="Times New Roman" w:hAnsi="Times New Roman"/>
              </w:rPr>
            </w:pPr>
            <w:r>
              <w:rPr>
                <w:rFonts w:ascii="Times New Roman" w:hAnsi="Times New Roman"/>
              </w:rPr>
              <w:t>2 857</w:t>
            </w:r>
          </w:p>
        </w:tc>
        <w:tc>
          <w:tcPr>
            <w:tcW w:type="dxa" w:w="992"/>
            <w:vAlign w:val="center"/>
          </w:tcPr>
          <w:p w:rsidP="00645098" w:rsidR="003E2198" w:rsidRDefault="003E2198" w:rsidRPr="009D4F89">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r>
      <w:tr w:rsidR="003E2198" w:rsidRPr="00BC2843" w:rsidTr="00645098">
        <w:trPr>
          <w:trHeight w:val="542"/>
          <w:jc w:val="center"/>
        </w:trPr>
        <w:tc>
          <w:tcPr>
            <w:tcW w:type="dxa" w:w="1736"/>
            <w:vAlign w:val="center"/>
          </w:tcPr>
          <w:p w:rsidP="00645098" w:rsidR="003E2198" w:rsidRDefault="003E2198" w:rsidRPr="00BC2843">
            <w:pPr>
              <w:tabs>
                <w:tab w:pos="2127" w:val="left"/>
              </w:tabs>
              <w:spacing w:after="120"/>
              <w:jc w:val="both"/>
              <w:rPr>
                <w:rFonts w:ascii="Times New Roman" w:hAnsi="Times New Roman"/>
              </w:rPr>
            </w:pPr>
            <w:r w:rsidRPr="00BC2843">
              <w:rPr>
                <w:rFonts w:ascii="Times New Roman" w:hAnsi="Times New Roman"/>
              </w:rPr>
              <w:t>Commerciaux</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highlight w:val="yellow"/>
              </w:rPr>
            </w:pPr>
          </w:p>
        </w:tc>
        <w:tc>
          <w:tcPr>
            <w:tcW w:type="dxa" w:w="992"/>
            <w:vAlign w:val="center"/>
          </w:tcPr>
          <w:p w:rsidP="00645098" w:rsidR="003E2198" w:rsidRDefault="003E2198" w:rsidRPr="00BC2843">
            <w:pPr>
              <w:tabs>
                <w:tab w:pos="2127" w:val="left"/>
              </w:tabs>
              <w:spacing w:after="120"/>
              <w:jc w:val="center"/>
              <w:rPr>
                <w:rFonts w:ascii="Times New Roman" w:hAnsi="Times New Roman"/>
                <w:highlight w:val="yellow"/>
              </w:rPr>
            </w:pPr>
          </w:p>
        </w:tc>
        <w:tc>
          <w:tcPr>
            <w:tcW w:type="dxa" w:w="992"/>
            <w:vAlign w:val="center"/>
          </w:tcPr>
          <w:p w:rsidP="00645098" w:rsidR="003E2198" w:rsidRDefault="003E2198" w:rsidRPr="00557DD3">
            <w:pPr>
              <w:tabs>
                <w:tab w:pos="2127" w:val="left"/>
              </w:tabs>
              <w:spacing w:after="120"/>
              <w:jc w:val="center"/>
              <w:rPr>
                <w:rFonts w:ascii="Times New Roman" w:hAnsi="Times New Roman"/>
                <w:sz w:val="16"/>
                <w:szCs w:val="16"/>
                <w:highlight w:val="yellow"/>
              </w:rPr>
            </w:pPr>
          </w:p>
        </w:tc>
        <w:tc>
          <w:tcPr>
            <w:tcW w:type="dxa" w:w="992"/>
            <w:vAlign w:val="center"/>
          </w:tcPr>
          <w:p w:rsidP="00645098" w:rsidR="003E2198" w:rsidRDefault="003E2198" w:rsidRPr="007449D2">
            <w:pPr>
              <w:tabs>
                <w:tab w:pos="2127" w:val="left"/>
              </w:tabs>
              <w:spacing w:after="120"/>
              <w:jc w:val="center"/>
              <w:rPr>
                <w:rFonts w:ascii="Times New Roman" w:hAnsi="Times New Roman"/>
                <w:sz w:val="16"/>
                <w:szCs w:val="16"/>
                <w:highlight w:val="yellow"/>
              </w:rPr>
            </w:pPr>
          </w:p>
        </w:tc>
        <w:tc>
          <w:tcPr>
            <w:tcW w:type="dxa" w:w="992"/>
            <w:vAlign w:val="center"/>
          </w:tcPr>
          <w:p w:rsidP="00645098" w:rsidR="003E2198" w:rsidRDefault="003E2198" w:rsidRPr="00557DD3">
            <w:pPr>
              <w:tabs>
                <w:tab w:pos="2127" w:val="left"/>
              </w:tabs>
              <w:spacing w:after="120"/>
              <w:jc w:val="center"/>
              <w:rPr>
                <w:rFonts w:ascii="Times New Roman" w:hAnsi="Times New Roman"/>
                <w:sz w:val="16"/>
                <w:szCs w:val="16"/>
                <w:highlight w:val="yellow"/>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r>
      <w:tr w:rsidR="003E2198" w:rsidRPr="00BC2843" w:rsidTr="00645098">
        <w:trPr>
          <w:trHeight w:val="542"/>
          <w:jc w:val="center"/>
        </w:trPr>
        <w:tc>
          <w:tcPr>
            <w:tcW w:type="dxa" w:w="1736"/>
            <w:vAlign w:val="center"/>
          </w:tcPr>
          <w:p w:rsidP="00645098" w:rsidR="003E2198" w:rsidRDefault="003E2198" w:rsidRPr="00BC2843">
            <w:pPr>
              <w:tabs>
                <w:tab w:pos="2127" w:val="left"/>
              </w:tabs>
              <w:spacing w:after="120"/>
              <w:jc w:val="both"/>
              <w:rPr>
                <w:rFonts w:ascii="Times New Roman" w:hAnsi="Times New Roman"/>
              </w:rPr>
            </w:pPr>
            <w:r w:rsidRPr="00BC2843">
              <w:rPr>
                <w:rFonts w:ascii="Times New Roman" w:hAnsi="Times New Roman"/>
              </w:rPr>
              <w:t>Administratif</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2 244</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1 889</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3 002</w:t>
            </w:r>
          </w:p>
        </w:tc>
        <w:tc>
          <w:tcPr>
            <w:tcW w:type="dxa" w:w="992"/>
            <w:vAlign w:val="center"/>
          </w:tcPr>
          <w:p w:rsidP="00645098" w:rsidR="003E2198" w:rsidRDefault="003E2198" w:rsidRPr="00BC2843">
            <w:pPr>
              <w:tabs>
                <w:tab w:pos="2127" w:val="left"/>
              </w:tabs>
              <w:spacing w:after="120"/>
              <w:jc w:val="center"/>
              <w:rPr>
                <w:rFonts w:ascii="Times New Roman" w:hAnsi="Times New Roman"/>
              </w:rPr>
            </w:pPr>
            <w:r>
              <w:rPr>
                <w:rFonts w:ascii="Times New Roman" w:hAnsi="Times New Roman"/>
              </w:rPr>
              <w:t>2 336</w:t>
            </w:r>
          </w:p>
        </w:tc>
        <w:tc>
          <w:tcPr>
            <w:tcW w:type="dxa" w:w="992"/>
            <w:vAlign w:val="center"/>
          </w:tcPr>
          <w:p w:rsidP="00645098" w:rsidR="003E2198" w:rsidRDefault="003E2198" w:rsidRPr="00557DD3">
            <w:pPr>
              <w:tabs>
                <w:tab w:pos="2127" w:val="left"/>
              </w:tabs>
              <w:spacing w:after="120"/>
              <w:jc w:val="center"/>
              <w:rPr>
                <w:rFonts w:ascii="Times New Roman" w:hAnsi="Times New Roman"/>
                <w:sz w:val="16"/>
                <w:szCs w:val="16"/>
              </w:rPr>
            </w:pPr>
          </w:p>
        </w:tc>
        <w:tc>
          <w:tcPr>
            <w:tcW w:type="dxa" w:w="992"/>
            <w:vAlign w:val="center"/>
          </w:tcPr>
          <w:p w:rsidP="00645098" w:rsidR="003E2198" w:rsidRDefault="003E2198" w:rsidRPr="00140692">
            <w:pPr>
              <w:tabs>
                <w:tab w:pos="2127" w:val="left"/>
              </w:tabs>
              <w:spacing w:after="120"/>
              <w:jc w:val="center"/>
              <w:rPr>
                <w:rFonts w:ascii="Times New Roman" w:hAnsi="Times New Roman"/>
                <w:sz w:val="16"/>
                <w:szCs w:val="16"/>
                <w:highlight w:val="yellow"/>
              </w:rPr>
            </w:pPr>
          </w:p>
        </w:tc>
      </w:tr>
    </w:tbl>
    <w:p w:rsidP="00C373E5" w:rsidR="003E2198" w:rsidRDefault="003E2198" w:rsidRPr="00A274FC">
      <w:pPr>
        <w:numPr>
          <w:ilvl w:val="0"/>
          <w:numId w:val="12"/>
        </w:numPr>
        <w:tabs>
          <w:tab w:pos="2127" w:val="left"/>
        </w:tabs>
        <w:spacing w:after="120" w:before="360"/>
        <w:ind w:hanging="357" w:left="357"/>
        <w:jc w:val="both"/>
        <w:rPr>
          <w:sz w:val="22"/>
          <w:szCs w:val="22"/>
        </w:rPr>
      </w:pPr>
      <w:r w:rsidRPr="00A274FC">
        <w:rPr>
          <w:sz w:val="22"/>
          <w:szCs w:val="22"/>
          <w:u w:val="single"/>
        </w:rPr>
        <w:t>la stratégie de l’Entreprise et des effets prévisibles sur l’emploi et les salaires</w:t>
      </w:r>
      <w:r w:rsidRPr="00A274FC">
        <w:rPr>
          <w:sz w:val="22"/>
          <w:szCs w:val="22"/>
        </w:rPr>
        <w:t xml:space="preserve"> :</w:t>
      </w:r>
    </w:p>
    <w:p w:rsidP="003E2198" w:rsidR="003E2198" w:rsidRDefault="003E2198" w:rsidRPr="00A274FC">
      <w:pPr>
        <w:pStyle w:val="En-tte"/>
        <w:numPr>
          <w:ilvl w:val="0"/>
          <w:numId w:val="21"/>
        </w:numPr>
        <w:tabs>
          <w:tab w:pos="4536" w:val="clear"/>
          <w:tab w:pos="9072" w:val="clear"/>
        </w:tabs>
        <w:spacing w:after="120"/>
        <w:ind w:firstLine="0" w:left="567"/>
        <w:jc w:val="both"/>
        <w:rPr>
          <w:sz w:val="22"/>
          <w:szCs w:val="22"/>
        </w:rPr>
      </w:pPr>
      <w:r w:rsidRPr="00A274FC">
        <w:rPr>
          <w:sz w:val="22"/>
          <w:szCs w:val="22"/>
        </w:rPr>
        <w:t xml:space="preserve">liée à l’activité économique : la stratégie est orientée vers une croissance modérée avec maintien des emplois actuels et évolution des salaires conformément à </w:t>
      </w:r>
      <w:smartTag w:element="PersonName" w:uri="urn:schemas-microsoft-com:office:smarttags">
        <w:smartTagPr>
          <w:attr w:name="ProductID" w:val="la Convention Collective"/>
        </w:smartTagPr>
        <w:r w:rsidRPr="00A274FC">
          <w:rPr>
            <w:sz w:val="22"/>
            <w:szCs w:val="22"/>
          </w:rPr>
          <w:t>la Convention Collective</w:t>
        </w:r>
      </w:smartTag>
      <w:r w:rsidRPr="00A274FC">
        <w:rPr>
          <w:sz w:val="22"/>
          <w:szCs w:val="22"/>
        </w:rPr>
        <w:t>,</w:t>
      </w:r>
    </w:p>
    <w:p w:rsidP="003E2198" w:rsidR="003E2198" w:rsidRDefault="003E2198">
      <w:pPr>
        <w:pStyle w:val="En-tte"/>
        <w:numPr>
          <w:ilvl w:val="0"/>
          <w:numId w:val="21"/>
        </w:numPr>
        <w:tabs>
          <w:tab w:pos="4536" w:val="clear"/>
          <w:tab w:pos="9072" w:val="clear"/>
        </w:tabs>
        <w:spacing w:after="120"/>
        <w:ind w:firstLine="0" w:left="567"/>
        <w:jc w:val="both"/>
        <w:rPr>
          <w:sz w:val="22"/>
          <w:szCs w:val="22"/>
        </w:rPr>
      </w:pPr>
      <w:r w:rsidRPr="00A274FC">
        <w:rPr>
          <w:sz w:val="22"/>
          <w:szCs w:val="22"/>
        </w:rPr>
        <w:t xml:space="preserve">le maintien dans l’emploi des salariés âgés résulte des mêmes effets que pour l’ensemble du personnel. Ils bénéficient également des mêmes dispositions en matière de formation. Les salariés âgés de + 45 ans représentent </w:t>
      </w:r>
      <w:r>
        <w:rPr>
          <w:sz w:val="22"/>
          <w:szCs w:val="22"/>
        </w:rPr>
        <w:t>53</w:t>
      </w:r>
      <w:r w:rsidRPr="00A274FC">
        <w:rPr>
          <w:sz w:val="22"/>
          <w:szCs w:val="22"/>
        </w:rPr>
        <w:t xml:space="preserve"> % de l’effectif </w:t>
      </w:r>
      <w:r>
        <w:rPr>
          <w:sz w:val="22"/>
          <w:szCs w:val="22"/>
        </w:rPr>
        <w:t xml:space="preserve">(49 % en 2020) </w:t>
      </w:r>
      <w:r w:rsidRPr="00A274FC">
        <w:rPr>
          <w:sz w:val="22"/>
          <w:szCs w:val="22"/>
        </w:rPr>
        <w:t xml:space="preserve">dont </w:t>
      </w:r>
      <w:r>
        <w:rPr>
          <w:sz w:val="22"/>
          <w:szCs w:val="22"/>
        </w:rPr>
        <w:t>35</w:t>
      </w:r>
      <w:r w:rsidRPr="00A274FC">
        <w:rPr>
          <w:sz w:val="22"/>
          <w:szCs w:val="22"/>
        </w:rPr>
        <w:t xml:space="preserve"> % pour les plus de 50 ans</w:t>
      </w:r>
      <w:r>
        <w:rPr>
          <w:sz w:val="22"/>
          <w:szCs w:val="22"/>
        </w:rPr>
        <w:t xml:space="preserve"> (31 % en 2020)</w:t>
      </w:r>
      <w:r w:rsidRPr="00A274FC">
        <w:rPr>
          <w:sz w:val="22"/>
          <w:szCs w:val="22"/>
        </w:rPr>
        <w:t>,</w:t>
      </w:r>
    </w:p>
    <w:p w:rsidP="003E2198" w:rsidR="003E2198" w:rsidRDefault="003E2198" w:rsidRPr="00F20964">
      <w:pPr>
        <w:pStyle w:val="En-tte"/>
        <w:numPr>
          <w:ilvl w:val="0"/>
          <w:numId w:val="21"/>
        </w:numPr>
        <w:tabs>
          <w:tab w:pos="4536" w:val="clear"/>
          <w:tab w:pos="9072" w:val="clear"/>
        </w:tabs>
        <w:spacing w:after="120"/>
        <w:ind w:firstLine="0" w:left="567"/>
        <w:jc w:val="both"/>
        <w:rPr>
          <w:sz w:val="22"/>
          <w:szCs w:val="22"/>
        </w:rPr>
      </w:pPr>
      <w:bookmarkStart w:id="1" w:name="_Hlk57282444"/>
      <w:r w:rsidRPr="00F20964">
        <w:rPr>
          <w:sz w:val="22"/>
          <w:szCs w:val="22"/>
        </w:rPr>
        <w:t xml:space="preserve">l’embauche de contrats de professionnalisation </w:t>
      </w:r>
      <w:r>
        <w:rPr>
          <w:sz w:val="22"/>
          <w:szCs w:val="22"/>
        </w:rPr>
        <w:t xml:space="preserve">et de contrats d’apprentissage </w:t>
      </w:r>
      <w:r w:rsidRPr="00F20964">
        <w:rPr>
          <w:sz w:val="22"/>
          <w:szCs w:val="22"/>
        </w:rPr>
        <w:t xml:space="preserve">en </w:t>
      </w:r>
      <w:r>
        <w:rPr>
          <w:sz w:val="22"/>
          <w:szCs w:val="22"/>
        </w:rPr>
        <w:t>2020</w:t>
      </w:r>
      <w:r w:rsidRPr="00F20964">
        <w:rPr>
          <w:sz w:val="22"/>
          <w:szCs w:val="22"/>
        </w:rPr>
        <w:t xml:space="preserve"> : </w:t>
      </w:r>
      <w:r>
        <w:rPr>
          <w:sz w:val="22"/>
          <w:szCs w:val="22"/>
        </w:rPr>
        <w:t xml:space="preserve">4 (6 en 2019) </w:t>
      </w:r>
      <w:r w:rsidRPr="00375449">
        <w:rPr>
          <w:sz w:val="22"/>
          <w:szCs w:val="22"/>
        </w:rPr>
        <w:sym w:char="F0E8" w:font="Wingdings"/>
      </w:r>
      <w:r>
        <w:rPr>
          <w:sz w:val="22"/>
          <w:szCs w:val="22"/>
        </w:rPr>
        <w:t xml:space="preserve"> 3</w:t>
      </w:r>
      <w:r w:rsidRPr="00F20964">
        <w:rPr>
          <w:sz w:val="22"/>
          <w:szCs w:val="22"/>
        </w:rPr>
        <w:t xml:space="preserve"> conducteurs </w:t>
      </w:r>
      <w:r>
        <w:rPr>
          <w:sz w:val="22"/>
          <w:szCs w:val="22"/>
        </w:rPr>
        <w:t>et 1 employé service exploitation. E</w:t>
      </w:r>
      <w:r w:rsidRPr="00F20964">
        <w:rPr>
          <w:sz w:val="22"/>
          <w:szCs w:val="22"/>
        </w:rPr>
        <w:t xml:space="preserve">n </w:t>
      </w:r>
      <w:r>
        <w:rPr>
          <w:sz w:val="22"/>
          <w:szCs w:val="22"/>
        </w:rPr>
        <w:t>2021</w:t>
      </w:r>
      <w:r w:rsidRPr="00F20964">
        <w:rPr>
          <w:sz w:val="22"/>
          <w:szCs w:val="22"/>
        </w:rPr>
        <w:t xml:space="preserve"> : </w:t>
      </w:r>
      <w:r>
        <w:rPr>
          <w:sz w:val="22"/>
          <w:szCs w:val="22"/>
        </w:rPr>
        <w:t xml:space="preserve">6 </w:t>
      </w:r>
      <w:r w:rsidRPr="00375449">
        <w:rPr>
          <w:sz w:val="22"/>
          <w:szCs w:val="22"/>
        </w:rPr>
        <w:sym w:char="F0E8" w:font="Wingdings"/>
      </w:r>
      <w:r w:rsidRPr="00F20964">
        <w:rPr>
          <w:sz w:val="22"/>
          <w:szCs w:val="22"/>
        </w:rPr>
        <w:t xml:space="preserve"> </w:t>
      </w:r>
      <w:r>
        <w:rPr>
          <w:sz w:val="22"/>
          <w:szCs w:val="22"/>
        </w:rPr>
        <w:t>4</w:t>
      </w:r>
      <w:r w:rsidRPr="00F20964">
        <w:rPr>
          <w:sz w:val="22"/>
          <w:szCs w:val="22"/>
        </w:rPr>
        <w:t xml:space="preserve"> conducteur</w:t>
      </w:r>
      <w:r>
        <w:rPr>
          <w:sz w:val="22"/>
          <w:szCs w:val="22"/>
        </w:rPr>
        <w:t>s, 1 mécanicien et 1 agent de quai</w:t>
      </w:r>
      <w:r w:rsidRPr="00F20964">
        <w:rPr>
          <w:sz w:val="22"/>
          <w:szCs w:val="22"/>
        </w:rPr>
        <w:t xml:space="preserve">. </w:t>
      </w:r>
    </w:p>
    <w:bookmarkEnd w:id="1"/>
    <w:p w:rsidP="003E2198" w:rsidR="003E2198" w:rsidRDefault="003E2198" w:rsidRPr="00F20964">
      <w:pPr>
        <w:pStyle w:val="En-tte"/>
        <w:numPr>
          <w:ilvl w:val="0"/>
          <w:numId w:val="21"/>
        </w:numPr>
        <w:tabs>
          <w:tab w:pos="4536" w:val="clear"/>
          <w:tab w:pos="9072" w:val="clear"/>
        </w:tabs>
        <w:spacing w:after="360"/>
        <w:ind w:firstLine="0" w:left="567"/>
        <w:jc w:val="both"/>
        <w:rPr>
          <w:sz w:val="22"/>
          <w:szCs w:val="22"/>
        </w:rPr>
      </w:pPr>
      <w:r w:rsidRPr="00F20964">
        <w:rPr>
          <w:sz w:val="22"/>
          <w:szCs w:val="22"/>
        </w:rPr>
        <w:t>information du Comité Social et Économique (C.S.E.) lors des réunions mensuelles ou, si besoin, dans le cadre d’une réunion extraordinaire.</w:t>
      </w:r>
    </w:p>
    <w:p w:rsidP="003E2198" w:rsidR="003E2198" w:rsidRDefault="003E2198" w:rsidRPr="00CC48DF">
      <w:pPr>
        <w:numPr>
          <w:ilvl w:val="0"/>
          <w:numId w:val="12"/>
        </w:numPr>
        <w:tabs>
          <w:tab w:pos="2127" w:val="left"/>
        </w:tabs>
        <w:spacing w:after="120"/>
        <w:ind w:hanging="357" w:left="357"/>
        <w:jc w:val="both"/>
        <w:rPr>
          <w:sz w:val="22"/>
          <w:szCs w:val="22"/>
        </w:rPr>
      </w:pPr>
      <w:r w:rsidRPr="00CC48DF">
        <w:rPr>
          <w:sz w:val="22"/>
          <w:szCs w:val="22"/>
          <w:u w:val="single"/>
        </w:rPr>
        <w:t>la gestion prévisionnelle des emplois et des compétences</w:t>
      </w:r>
      <w:r w:rsidRPr="00CC48DF">
        <w:rPr>
          <w:sz w:val="22"/>
          <w:szCs w:val="22"/>
        </w:rPr>
        <w:t xml:space="preserve"> :</w:t>
      </w:r>
    </w:p>
    <w:p w:rsidP="003E2198" w:rsidR="003E2198" w:rsidRDefault="003E2198" w:rsidRPr="00686896">
      <w:pPr>
        <w:pStyle w:val="En-tte"/>
        <w:numPr>
          <w:ilvl w:val="0"/>
          <w:numId w:val="21"/>
        </w:numPr>
        <w:tabs>
          <w:tab w:pos="4536" w:val="clear"/>
          <w:tab w:pos="9072" w:val="clear"/>
        </w:tabs>
        <w:spacing w:after="120"/>
        <w:ind w:firstLine="0" w:left="567"/>
        <w:jc w:val="both"/>
        <w:rPr>
          <w:sz w:val="22"/>
          <w:szCs w:val="22"/>
        </w:rPr>
      </w:pPr>
      <w:r w:rsidRPr="00686896">
        <w:rPr>
          <w:sz w:val="22"/>
          <w:szCs w:val="22"/>
        </w:rPr>
        <w:t xml:space="preserve">liée au Plan de Formation annuel. Il est fonction des demandes émanant des salariés et des besoins liés au poste de travail. </w:t>
      </w:r>
    </w:p>
    <w:p w:rsidP="00EB7A5D" w:rsidR="003E2198" w:rsidRDefault="003E2198">
      <w:pPr>
        <w:pStyle w:val="En-tte"/>
        <w:numPr>
          <w:ilvl w:val="0"/>
          <w:numId w:val="21"/>
        </w:numPr>
        <w:tabs>
          <w:tab w:pos="4536" w:val="clear"/>
          <w:tab w:pos="9072" w:val="clear"/>
        </w:tabs>
        <w:spacing w:after="240"/>
        <w:ind w:firstLine="0" w:left="567"/>
        <w:jc w:val="both"/>
        <w:rPr>
          <w:sz w:val="22"/>
          <w:szCs w:val="22"/>
        </w:rPr>
      </w:pPr>
      <w:r w:rsidRPr="00686896">
        <w:rPr>
          <w:sz w:val="22"/>
          <w:szCs w:val="22"/>
        </w:rPr>
        <w:t xml:space="preserve">en </w:t>
      </w:r>
      <w:r>
        <w:rPr>
          <w:sz w:val="22"/>
          <w:szCs w:val="22"/>
        </w:rPr>
        <w:t>2021</w:t>
      </w:r>
      <w:r w:rsidRPr="00686896">
        <w:rPr>
          <w:sz w:val="22"/>
          <w:szCs w:val="22"/>
        </w:rPr>
        <w:t xml:space="preserve"> (janvier à </w:t>
      </w:r>
      <w:r>
        <w:rPr>
          <w:sz w:val="22"/>
          <w:szCs w:val="22"/>
        </w:rPr>
        <w:t>novembre</w:t>
      </w:r>
      <w:r w:rsidRPr="00686896">
        <w:rPr>
          <w:sz w:val="22"/>
          <w:szCs w:val="22"/>
        </w:rPr>
        <w:t xml:space="preserve">) : </w:t>
      </w:r>
      <w:r>
        <w:rPr>
          <w:sz w:val="22"/>
          <w:szCs w:val="22"/>
        </w:rPr>
        <w:t>121</w:t>
      </w:r>
      <w:r w:rsidRPr="00686896">
        <w:rPr>
          <w:sz w:val="22"/>
          <w:szCs w:val="22"/>
        </w:rPr>
        <w:t xml:space="preserve"> salariés ont suivi une formation représentant </w:t>
      </w:r>
      <w:r>
        <w:rPr>
          <w:sz w:val="22"/>
          <w:szCs w:val="22"/>
        </w:rPr>
        <w:t>3.130</w:t>
      </w:r>
      <w:r w:rsidRPr="00686896">
        <w:rPr>
          <w:sz w:val="22"/>
          <w:szCs w:val="22"/>
        </w:rPr>
        <w:t xml:space="preserve"> heures </w:t>
      </w:r>
      <w:r w:rsidRPr="00807F98">
        <w:rPr>
          <w:sz w:val="22"/>
          <w:szCs w:val="22"/>
        </w:rPr>
        <w:t xml:space="preserve">dont </w:t>
      </w:r>
      <w:r>
        <w:rPr>
          <w:sz w:val="22"/>
          <w:szCs w:val="22"/>
        </w:rPr>
        <w:t>54</w:t>
      </w:r>
      <w:r w:rsidRPr="00807F98">
        <w:rPr>
          <w:sz w:val="22"/>
          <w:szCs w:val="22"/>
        </w:rPr>
        <w:t xml:space="preserve"> salariés de plus de 45 ans et </w:t>
      </w:r>
      <w:r>
        <w:rPr>
          <w:sz w:val="22"/>
          <w:szCs w:val="22"/>
        </w:rPr>
        <w:t>1.609</w:t>
      </w:r>
      <w:r w:rsidRPr="00807F98">
        <w:rPr>
          <w:sz w:val="22"/>
          <w:szCs w:val="22"/>
        </w:rPr>
        <w:t xml:space="preserve"> heures de formation. </w:t>
      </w:r>
    </w:p>
    <w:p w:rsidP="00EB7A5D" w:rsidR="00D52BC7" w:rsidRDefault="00D52BC7" w:rsidRPr="00C222DB">
      <w:pPr>
        <w:numPr>
          <w:ilvl w:val="0"/>
          <w:numId w:val="21"/>
        </w:numPr>
        <w:spacing w:after="120"/>
        <w:ind w:hanging="357" w:left="924"/>
        <w:jc w:val="both"/>
        <w:rPr>
          <w:sz w:val="22"/>
          <w:szCs w:val="22"/>
        </w:rPr>
      </w:pPr>
      <w:r w:rsidRPr="00C222DB">
        <w:rPr>
          <w:sz w:val="22"/>
          <w:szCs w:val="22"/>
        </w:rPr>
        <w:lastRenderedPageBreak/>
        <w:t>Participation aux actions de formation par type d’actions de formation :</w:t>
      </w: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1777"/>
        <w:gridCol w:w="939"/>
        <w:gridCol w:w="939"/>
        <w:gridCol w:w="938"/>
        <w:gridCol w:w="938"/>
        <w:gridCol w:w="938"/>
        <w:gridCol w:w="939"/>
        <w:gridCol w:w="939"/>
        <w:gridCol w:w="939"/>
      </w:tblGrid>
      <w:tr w:rsidR="00D52BC7" w:rsidRPr="00C222DB" w:rsidTr="002B2257">
        <w:trPr>
          <w:jc w:val="center"/>
        </w:trPr>
        <w:tc>
          <w:tcPr>
            <w:tcW w:type="dxa" w:w="1777"/>
            <w:tcBorders>
              <w:top w:color="auto" w:space="0" w:sz="4" w:val="single"/>
              <w:left w:color="auto" w:space="0" w:sz="4" w:val="single"/>
              <w:bottom w:val="nil"/>
              <w:right w:color="auto" w:space="0" w:sz="4" w:val="single"/>
            </w:tcBorders>
          </w:tcPr>
          <w:p w:rsidP="002B2257" w:rsidR="00D52BC7" w:rsidRDefault="00D52BC7" w:rsidRPr="00C222DB">
            <w:pPr>
              <w:tabs>
                <w:tab w:pos="4536" w:val="center"/>
                <w:tab w:pos="9072" w:val="right"/>
              </w:tabs>
              <w:jc w:val="both"/>
              <w:rPr>
                <w:sz w:val="22"/>
                <w:szCs w:val="22"/>
              </w:rPr>
            </w:pPr>
            <w:r w:rsidRPr="00C222DB">
              <w:rPr>
                <w:sz w:val="22"/>
                <w:szCs w:val="22"/>
              </w:rPr>
              <w:t>Catégories professionnelles</w:t>
            </w:r>
          </w:p>
        </w:tc>
        <w:tc>
          <w:tcPr>
            <w:tcW w:type="dxa" w:w="1878"/>
            <w:gridSpan w:val="2"/>
            <w:tcBorders>
              <w:left w:color="auto" w:space="0" w:sz="4" w:val="single"/>
            </w:tcBorders>
          </w:tcPr>
          <w:p w:rsidP="002B2257" w:rsidR="00D52BC7" w:rsidRDefault="00D52BC7" w:rsidRPr="00C222DB">
            <w:pPr>
              <w:tabs>
                <w:tab w:pos="4536" w:val="center"/>
                <w:tab w:pos="9072" w:val="right"/>
              </w:tabs>
              <w:jc w:val="center"/>
              <w:rPr>
                <w:b/>
                <w:sz w:val="22"/>
                <w:szCs w:val="22"/>
              </w:rPr>
            </w:pPr>
            <w:r w:rsidRPr="00C222DB">
              <w:rPr>
                <w:b/>
                <w:sz w:val="22"/>
                <w:szCs w:val="22"/>
              </w:rPr>
              <w:t>Formation d’adaptation</w:t>
            </w:r>
          </w:p>
        </w:tc>
        <w:tc>
          <w:tcPr>
            <w:tcW w:type="dxa" w:w="1876"/>
            <w:gridSpan w:val="2"/>
          </w:tcPr>
          <w:p w:rsidP="002B2257" w:rsidR="00D52BC7" w:rsidRDefault="00D52BC7" w:rsidRPr="00C222DB">
            <w:pPr>
              <w:tabs>
                <w:tab w:pos="4536" w:val="center"/>
                <w:tab w:pos="9072" w:val="right"/>
              </w:tabs>
              <w:jc w:val="center"/>
              <w:rPr>
                <w:b/>
                <w:sz w:val="22"/>
                <w:szCs w:val="22"/>
              </w:rPr>
            </w:pPr>
            <w:r w:rsidRPr="00C222DB">
              <w:rPr>
                <w:b/>
                <w:sz w:val="22"/>
                <w:szCs w:val="22"/>
              </w:rPr>
              <w:t>Formation qualifiante</w:t>
            </w:r>
          </w:p>
        </w:tc>
        <w:tc>
          <w:tcPr>
            <w:tcW w:type="dxa" w:w="1877"/>
            <w:gridSpan w:val="2"/>
          </w:tcPr>
          <w:p w:rsidP="002B2257" w:rsidR="00D52BC7" w:rsidRDefault="00D52BC7" w:rsidRPr="00C222DB">
            <w:pPr>
              <w:tabs>
                <w:tab w:pos="4536" w:val="center"/>
                <w:tab w:pos="9072" w:val="right"/>
              </w:tabs>
              <w:jc w:val="center"/>
              <w:rPr>
                <w:b/>
                <w:sz w:val="22"/>
                <w:szCs w:val="22"/>
              </w:rPr>
            </w:pPr>
            <w:r w:rsidRPr="00C222DB">
              <w:rPr>
                <w:b/>
                <w:sz w:val="22"/>
                <w:szCs w:val="22"/>
              </w:rPr>
              <w:t xml:space="preserve">Congé </w:t>
            </w:r>
            <w:r>
              <w:rPr>
                <w:b/>
                <w:sz w:val="22"/>
                <w:szCs w:val="22"/>
              </w:rPr>
              <w:t>Projet Transition Professionnelle</w:t>
            </w:r>
          </w:p>
        </w:tc>
        <w:tc>
          <w:tcPr>
            <w:tcW w:type="dxa" w:w="1878"/>
            <w:gridSpan w:val="2"/>
          </w:tcPr>
          <w:p w:rsidP="002B2257" w:rsidR="00D52BC7" w:rsidRDefault="00D52BC7" w:rsidRPr="00C222DB">
            <w:pPr>
              <w:tabs>
                <w:tab w:pos="4536" w:val="center"/>
                <w:tab w:pos="9072" w:val="right"/>
              </w:tabs>
              <w:jc w:val="center"/>
              <w:rPr>
                <w:b/>
                <w:sz w:val="22"/>
                <w:szCs w:val="22"/>
              </w:rPr>
            </w:pPr>
            <w:r w:rsidRPr="00C222DB">
              <w:rPr>
                <w:b/>
                <w:sz w:val="22"/>
                <w:szCs w:val="22"/>
              </w:rPr>
              <w:t>Formation en alternance</w:t>
            </w:r>
          </w:p>
        </w:tc>
      </w:tr>
      <w:tr w:rsidR="00D52BC7" w:rsidRPr="00C222DB" w:rsidTr="002B2257">
        <w:trPr>
          <w:jc w:val="center"/>
        </w:trPr>
        <w:tc>
          <w:tcPr>
            <w:tcW w:type="dxa" w:w="1777"/>
            <w:tcBorders>
              <w:top w:val="nil"/>
              <w:left w:color="auto" w:space="0" w:sz="4" w:val="single"/>
              <w:bottom w:color="auto" w:space="0" w:sz="4" w:val="single"/>
              <w:right w:color="auto" w:space="0" w:sz="4" w:val="single"/>
            </w:tcBorders>
          </w:tcPr>
          <w:p w:rsidP="002B2257" w:rsidR="00D52BC7" w:rsidRDefault="00D52BC7" w:rsidRPr="00C222DB">
            <w:pPr>
              <w:tabs>
                <w:tab w:pos="4536" w:val="center"/>
                <w:tab w:pos="9072" w:val="right"/>
              </w:tabs>
              <w:jc w:val="both"/>
              <w:rPr>
                <w:sz w:val="22"/>
                <w:szCs w:val="22"/>
              </w:rPr>
            </w:pPr>
          </w:p>
        </w:tc>
        <w:tc>
          <w:tcPr>
            <w:tcW w:type="dxa" w:w="939"/>
            <w:tcBorders>
              <w:left w:color="auto" w:space="0" w:sz="4" w:val="single"/>
            </w:tcBorders>
          </w:tcPr>
          <w:p w:rsidP="002B2257" w:rsidR="00D52BC7" w:rsidRDefault="00D52BC7" w:rsidRPr="00C222DB">
            <w:pPr>
              <w:tabs>
                <w:tab w:pos="4536" w:val="center"/>
                <w:tab w:pos="9072" w:val="right"/>
              </w:tabs>
              <w:jc w:val="center"/>
              <w:rPr>
                <w:sz w:val="22"/>
                <w:szCs w:val="22"/>
              </w:rPr>
            </w:pPr>
            <w:r w:rsidRPr="00C222DB">
              <w:rPr>
                <w:sz w:val="22"/>
                <w:szCs w:val="22"/>
              </w:rPr>
              <w:t>H</w:t>
            </w:r>
          </w:p>
        </w:tc>
        <w:tc>
          <w:tcPr>
            <w:tcW w:type="dxa" w:w="939"/>
          </w:tcPr>
          <w:p w:rsidP="002B2257" w:rsidR="00D52BC7" w:rsidRDefault="00D52BC7" w:rsidRPr="00C222DB">
            <w:pPr>
              <w:tabs>
                <w:tab w:pos="4536" w:val="center"/>
                <w:tab w:pos="9072" w:val="right"/>
              </w:tabs>
              <w:jc w:val="center"/>
              <w:rPr>
                <w:sz w:val="22"/>
                <w:szCs w:val="22"/>
              </w:rPr>
            </w:pPr>
            <w:r w:rsidRPr="00C222DB">
              <w:rPr>
                <w:sz w:val="22"/>
                <w:szCs w:val="22"/>
              </w:rPr>
              <w:t>F</w:t>
            </w:r>
          </w:p>
        </w:tc>
        <w:tc>
          <w:tcPr>
            <w:tcW w:type="dxa" w:w="938"/>
          </w:tcPr>
          <w:p w:rsidP="002B2257" w:rsidR="00D52BC7" w:rsidRDefault="00D52BC7" w:rsidRPr="00C222DB">
            <w:pPr>
              <w:tabs>
                <w:tab w:pos="4536" w:val="center"/>
                <w:tab w:pos="9072" w:val="right"/>
              </w:tabs>
              <w:jc w:val="center"/>
              <w:rPr>
                <w:sz w:val="22"/>
                <w:szCs w:val="22"/>
              </w:rPr>
            </w:pPr>
            <w:r w:rsidRPr="00C222DB">
              <w:rPr>
                <w:sz w:val="22"/>
                <w:szCs w:val="22"/>
              </w:rPr>
              <w:t>H</w:t>
            </w:r>
          </w:p>
        </w:tc>
        <w:tc>
          <w:tcPr>
            <w:tcW w:type="dxa" w:w="938"/>
          </w:tcPr>
          <w:p w:rsidP="002B2257" w:rsidR="00D52BC7" w:rsidRDefault="00D52BC7" w:rsidRPr="00C222DB">
            <w:pPr>
              <w:tabs>
                <w:tab w:pos="4536" w:val="center"/>
                <w:tab w:pos="9072" w:val="right"/>
              </w:tabs>
              <w:jc w:val="center"/>
              <w:rPr>
                <w:sz w:val="22"/>
                <w:szCs w:val="22"/>
              </w:rPr>
            </w:pPr>
            <w:r w:rsidRPr="00C222DB">
              <w:rPr>
                <w:sz w:val="22"/>
                <w:szCs w:val="22"/>
              </w:rPr>
              <w:t>F</w:t>
            </w:r>
          </w:p>
        </w:tc>
        <w:tc>
          <w:tcPr>
            <w:tcW w:type="dxa" w:w="938"/>
          </w:tcPr>
          <w:p w:rsidP="002B2257" w:rsidR="00D52BC7" w:rsidRDefault="00D52BC7" w:rsidRPr="00C222DB">
            <w:pPr>
              <w:tabs>
                <w:tab w:pos="4536" w:val="center"/>
                <w:tab w:pos="9072" w:val="right"/>
              </w:tabs>
              <w:jc w:val="center"/>
              <w:rPr>
                <w:sz w:val="22"/>
                <w:szCs w:val="22"/>
              </w:rPr>
            </w:pPr>
            <w:r w:rsidRPr="00C222DB">
              <w:rPr>
                <w:sz w:val="22"/>
                <w:szCs w:val="22"/>
              </w:rPr>
              <w:t>H</w:t>
            </w:r>
          </w:p>
        </w:tc>
        <w:tc>
          <w:tcPr>
            <w:tcW w:type="dxa" w:w="939"/>
          </w:tcPr>
          <w:p w:rsidP="002B2257" w:rsidR="00D52BC7" w:rsidRDefault="00D52BC7" w:rsidRPr="00C222DB">
            <w:pPr>
              <w:tabs>
                <w:tab w:pos="4536" w:val="center"/>
                <w:tab w:pos="9072" w:val="right"/>
              </w:tabs>
              <w:jc w:val="center"/>
              <w:rPr>
                <w:sz w:val="22"/>
                <w:szCs w:val="22"/>
              </w:rPr>
            </w:pPr>
            <w:r w:rsidRPr="00C222DB">
              <w:rPr>
                <w:sz w:val="22"/>
                <w:szCs w:val="22"/>
              </w:rPr>
              <w:t>F</w:t>
            </w:r>
          </w:p>
        </w:tc>
        <w:tc>
          <w:tcPr>
            <w:tcW w:type="dxa" w:w="939"/>
          </w:tcPr>
          <w:p w:rsidP="002B2257" w:rsidR="00D52BC7" w:rsidRDefault="00D52BC7" w:rsidRPr="00C222DB">
            <w:pPr>
              <w:tabs>
                <w:tab w:pos="4536" w:val="center"/>
                <w:tab w:pos="9072" w:val="right"/>
              </w:tabs>
              <w:jc w:val="center"/>
              <w:rPr>
                <w:sz w:val="22"/>
                <w:szCs w:val="22"/>
              </w:rPr>
            </w:pPr>
            <w:r w:rsidRPr="00C222DB">
              <w:rPr>
                <w:sz w:val="22"/>
                <w:szCs w:val="22"/>
              </w:rPr>
              <w:t>H</w:t>
            </w:r>
          </w:p>
        </w:tc>
        <w:tc>
          <w:tcPr>
            <w:tcW w:type="dxa" w:w="939"/>
          </w:tcPr>
          <w:p w:rsidP="002B2257" w:rsidR="00D52BC7" w:rsidRDefault="00D52BC7" w:rsidRPr="00C222DB">
            <w:pPr>
              <w:tabs>
                <w:tab w:pos="4536" w:val="center"/>
                <w:tab w:pos="9072" w:val="right"/>
              </w:tabs>
              <w:jc w:val="center"/>
              <w:rPr>
                <w:sz w:val="22"/>
                <w:szCs w:val="22"/>
              </w:rPr>
            </w:pPr>
            <w:r w:rsidRPr="00C222DB">
              <w:rPr>
                <w:sz w:val="22"/>
                <w:szCs w:val="22"/>
              </w:rPr>
              <w:t>F</w:t>
            </w:r>
          </w:p>
        </w:tc>
      </w:tr>
      <w:tr w:rsidR="00D52BC7" w:rsidRPr="00C222DB" w:rsidTr="002B2257">
        <w:trPr>
          <w:jc w:val="center"/>
        </w:trPr>
        <w:tc>
          <w:tcPr>
            <w:tcW w:type="dxa" w:w="1777"/>
            <w:tcBorders>
              <w:top w:color="auto" w:space="0" w:sz="4" w:val="single"/>
            </w:tcBorders>
          </w:tcPr>
          <w:p w:rsidP="002B2257" w:rsidR="00D52BC7" w:rsidRDefault="00D52BC7" w:rsidRPr="00C222DB">
            <w:pPr>
              <w:tabs>
                <w:tab w:pos="4536" w:val="center"/>
                <w:tab w:pos="9072" w:val="right"/>
              </w:tabs>
              <w:jc w:val="both"/>
              <w:rPr>
                <w:sz w:val="22"/>
                <w:szCs w:val="22"/>
              </w:rPr>
            </w:pPr>
            <w:r w:rsidRPr="00C222DB">
              <w:rPr>
                <w:sz w:val="22"/>
                <w:szCs w:val="22"/>
              </w:rPr>
              <w:t>Ouvrier</w:t>
            </w:r>
          </w:p>
        </w:tc>
        <w:tc>
          <w:tcPr>
            <w:tcW w:type="dxa" w:w="939"/>
          </w:tcPr>
          <w:p w:rsidP="002B2257" w:rsidR="00D52BC7" w:rsidRDefault="003E2198" w:rsidRPr="00BE451A">
            <w:pPr>
              <w:tabs>
                <w:tab w:pos="4536" w:val="center"/>
                <w:tab w:pos="9072" w:val="right"/>
              </w:tabs>
              <w:jc w:val="center"/>
              <w:rPr>
                <w:sz w:val="22"/>
                <w:szCs w:val="22"/>
              </w:rPr>
            </w:pPr>
            <w:r>
              <w:rPr>
                <w:sz w:val="22"/>
                <w:szCs w:val="22"/>
              </w:rPr>
              <w:t>129</w:t>
            </w:r>
          </w:p>
        </w:tc>
        <w:tc>
          <w:tcPr>
            <w:tcW w:type="dxa" w:w="939"/>
          </w:tcPr>
          <w:p w:rsidP="002B2257" w:rsidR="00D52BC7" w:rsidRDefault="003E2198" w:rsidRPr="00BE451A">
            <w:pPr>
              <w:tabs>
                <w:tab w:pos="4536" w:val="center"/>
                <w:tab w:pos="9072" w:val="right"/>
              </w:tabs>
              <w:jc w:val="center"/>
              <w:rPr>
                <w:sz w:val="22"/>
                <w:szCs w:val="22"/>
              </w:rPr>
            </w:pPr>
            <w:r>
              <w:rPr>
                <w:sz w:val="22"/>
                <w:szCs w:val="22"/>
              </w:rPr>
              <w:t>1</w:t>
            </w:r>
          </w:p>
        </w:tc>
        <w:tc>
          <w:tcPr>
            <w:tcW w:type="dxa" w:w="938"/>
          </w:tcPr>
          <w:p w:rsidP="002B2257" w:rsidR="00D52BC7" w:rsidRDefault="003E2198" w:rsidRPr="00C222DB">
            <w:pPr>
              <w:tabs>
                <w:tab w:pos="4536" w:val="center"/>
                <w:tab w:pos="9072" w:val="right"/>
              </w:tabs>
              <w:jc w:val="center"/>
              <w:rPr>
                <w:sz w:val="22"/>
                <w:szCs w:val="22"/>
              </w:rPr>
            </w:pPr>
            <w:r>
              <w:rPr>
                <w:sz w:val="22"/>
                <w:szCs w:val="22"/>
              </w:rPr>
              <w:t>13</w:t>
            </w:r>
          </w:p>
        </w:tc>
        <w:tc>
          <w:tcPr>
            <w:tcW w:type="dxa" w:w="938"/>
          </w:tcPr>
          <w:p w:rsidP="002B2257" w:rsidR="00D52BC7" w:rsidRDefault="00D52BC7" w:rsidRPr="00C222DB">
            <w:pPr>
              <w:tabs>
                <w:tab w:pos="4536" w:val="center"/>
                <w:tab w:pos="9072" w:val="right"/>
              </w:tabs>
              <w:jc w:val="center"/>
              <w:rPr>
                <w:sz w:val="22"/>
                <w:szCs w:val="22"/>
              </w:rPr>
            </w:pPr>
          </w:p>
        </w:tc>
        <w:tc>
          <w:tcPr>
            <w:tcW w:type="dxa" w:w="938"/>
          </w:tcPr>
          <w:p w:rsidP="003E2198" w:rsidR="00D52BC7" w:rsidRDefault="003E2198" w:rsidRPr="00C222DB">
            <w:pPr>
              <w:tabs>
                <w:tab w:pos="270" w:val="left"/>
                <w:tab w:pos="350" w:val="center"/>
                <w:tab w:pos="4536" w:val="center"/>
                <w:tab w:pos="9072" w:val="right"/>
              </w:tabs>
              <w:jc w:val="center"/>
              <w:rPr>
                <w:sz w:val="22"/>
                <w:szCs w:val="22"/>
              </w:rPr>
            </w:pPr>
            <w:r>
              <w:rPr>
                <w:sz w:val="22"/>
                <w:szCs w:val="22"/>
              </w:rPr>
              <w:t>1</w:t>
            </w:r>
          </w:p>
        </w:tc>
        <w:tc>
          <w:tcPr>
            <w:tcW w:type="dxa" w:w="939"/>
          </w:tcPr>
          <w:p w:rsidP="002B2257" w:rsidR="00D52BC7" w:rsidRDefault="00D52BC7" w:rsidRPr="00C222DB">
            <w:pPr>
              <w:tabs>
                <w:tab w:pos="4536" w:val="center"/>
                <w:tab w:pos="9072" w:val="right"/>
              </w:tabs>
              <w:jc w:val="center"/>
              <w:rPr>
                <w:sz w:val="22"/>
                <w:szCs w:val="22"/>
              </w:rPr>
            </w:pPr>
          </w:p>
        </w:tc>
        <w:tc>
          <w:tcPr>
            <w:tcW w:type="dxa" w:w="939"/>
          </w:tcPr>
          <w:p w:rsidP="002B2257" w:rsidR="00D52BC7" w:rsidRDefault="003E2198" w:rsidRPr="00C222DB">
            <w:pPr>
              <w:tabs>
                <w:tab w:pos="4536" w:val="center"/>
                <w:tab w:pos="9072" w:val="right"/>
              </w:tabs>
              <w:jc w:val="center"/>
              <w:rPr>
                <w:sz w:val="22"/>
                <w:szCs w:val="22"/>
              </w:rPr>
            </w:pPr>
            <w:r>
              <w:rPr>
                <w:sz w:val="22"/>
                <w:szCs w:val="22"/>
              </w:rPr>
              <w:t>9</w:t>
            </w:r>
          </w:p>
        </w:tc>
        <w:tc>
          <w:tcPr>
            <w:tcW w:type="dxa" w:w="939"/>
          </w:tcPr>
          <w:p w:rsidP="002B2257" w:rsidR="00D52BC7" w:rsidRDefault="00D52BC7" w:rsidRPr="00C222DB">
            <w:pPr>
              <w:tabs>
                <w:tab w:pos="4536" w:val="center"/>
                <w:tab w:pos="9072" w:val="right"/>
              </w:tabs>
              <w:jc w:val="center"/>
              <w:rPr>
                <w:sz w:val="22"/>
                <w:szCs w:val="22"/>
              </w:rPr>
            </w:pPr>
          </w:p>
        </w:tc>
      </w:tr>
      <w:tr w:rsidR="00D52BC7" w:rsidRPr="00C222DB" w:rsidTr="002B2257">
        <w:trPr>
          <w:jc w:val="center"/>
        </w:trPr>
        <w:tc>
          <w:tcPr>
            <w:tcW w:type="dxa" w:w="1777"/>
          </w:tcPr>
          <w:p w:rsidP="002B2257" w:rsidR="00D52BC7" w:rsidRDefault="00D52BC7" w:rsidRPr="00C222DB">
            <w:pPr>
              <w:tabs>
                <w:tab w:pos="4536" w:val="center"/>
                <w:tab w:pos="9072" w:val="right"/>
              </w:tabs>
              <w:jc w:val="both"/>
              <w:rPr>
                <w:sz w:val="22"/>
                <w:szCs w:val="22"/>
              </w:rPr>
            </w:pPr>
            <w:r w:rsidRPr="00C222DB">
              <w:rPr>
                <w:sz w:val="22"/>
                <w:szCs w:val="22"/>
              </w:rPr>
              <w:t>Employé</w:t>
            </w:r>
          </w:p>
        </w:tc>
        <w:tc>
          <w:tcPr>
            <w:tcW w:type="dxa" w:w="939"/>
          </w:tcPr>
          <w:p w:rsidP="003E2198" w:rsidR="00D52BC7" w:rsidRDefault="003E2198" w:rsidRPr="00BE451A">
            <w:pPr>
              <w:tabs>
                <w:tab w:pos="285" w:val="left"/>
                <w:tab w:pos="357" w:val="center"/>
                <w:tab w:pos="4536" w:val="center"/>
                <w:tab w:pos="9072" w:val="right"/>
              </w:tabs>
              <w:jc w:val="center"/>
              <w:rPr>
                <w:sz w:val="22"/>
                <w:szCs w:val="22"/>
              </w:rPr>
            </w:pPr>
            <w:r>
              <w:rPr>
                <w:sz w:val="22"/>
                <w:szCs w:val="22"/>
              </w:rPr>
              <w:t>1</w:t>
            </w:r>
          </w:p>
        </w:tc>
        <w:tc>
          <w:tcPr>
            <w:tcW w:type="dxa" w:w="939"/>
          </w:tcPr>
          <w:p w:rsidP="003E2198" w:rsidR="00D52BC7" w:rsidRDefault="003E2198" w:rsidRPr="00BE451A">
            <w:pPr>
              <w:tabs>
                <w:tab w:pos="4536" w:val="center"/>
                <w:tab w:pos="9072" w:val="right"/>
              </w:tabs>
              <w:jc w:val="center"/>
              <w:rPr>
                <w:sz w:val="22"/>
                <w:szCs w:val="22"/>
              </w:rPr>
            </w:pPr>
            <w:r>
              <w:rPr>
                <w:sz w:val="22"/>
                <w:szCs w:val="22"/>
              </w:rPr>
              <w:t>1</w:t>
            </w:r>
          </w:p>
        </w:tc>
        <w:tc>
          <w:tcPr>
            <w:tcW w:type="dxa" w:w="938"/>
          </w:tcPr>
          <w:p w:rsidP="003E2198" w:rsidR="00D52BC7" w:rsidRDefault="003E2198" w:rsidRPr="00C222DB">
            <w:pPr>
              <w:tabs>
                <w:tab w:pos="4536" w:val="center"/>
                <w:tab w:pos="9072" w:val="right"/>
              </w:tabs>
              <w:jc w:val="center"/>
              <w:rPr>
                <w:sz w:val="22"/>
                <w:szCs w:val="22"/>
              </w:rPr>
            </w:pPr>
            <w:r>
              <w:rPr>
                <w:sz w:val="22"/>
                <w:szCs w:val="22"/>
              </w:rPr>
              <w:t>1</w:t>
            </w:r>
          </w:p>
        </w:tc>
        <w:tc>
          <w:tcPr>
            <w:tcW w:type="dxa" w:w="938"/>
          </w:tcPr>
          <w:p w:rsidP="003E2198" w:rsidR="00D52BC7" w:rsidRDefault="00D52BC7" w:rsidRPr="00C222DB">
            <w:pPr>
              <w:tabs>
                <w:tab w:pos="4536" w:val="center"/>
                <w:tab w:pos="9072" w:val="right"/>
              </w:tabs>
              <w:jc w:val="center"/>
              <w:rPr>
                <w:sz w:val="22"/>
                <w:szCs w:val="22"/>
              </w:rPr>
            </w:pPr>
          </w:p>
        </w:tc>
        <w:tc>
          <w:tcPr>
            <w:tcW w:type="dxa" w:w="938"/>
          </w:tcPr>
          <w:p w:rsidP="003E2198" w:rsidR="00D52BC7" w:rsidRDefault="00D52BC7" w:rsidRPr="00C222DB">
            <w:pPr>
              <w:tabs>
                <w:tab w:pos="4536" w:val="center"/>
                <w:tab w:pos="9072" w:val="right"/>
              </w:tabs>
              <w:jc w:val="center"/>
              <w:rPr>
                <w:sz w:val="22"/>
                <w:szCs w:val="22"/>
              </w:rPr>
            </w:pPr>
          </w:p>
        </w:tc>
        <w:tc>
          <w:tcPr>
            <w:tcW w:type="dxa" w:w="939"/>
          </w:tcPr>
          <w:p w:rsidP="003E2198" w:rsidR="00D52BC7" w:rsidRDefault="00D52BC7" w:rsidRPr="00C222DB">
            <w:pPr>
              <w:tabs>
                <w:tab w:pos="4536" w:val="center"/>
                <w:tab w:pos="9072" w:val="right"/>
              </w:tabs>
              <w:jc w:val="center"/>
              <w:rPr>
                <w:sz w:val="22"/>
                <w:szCs w:val="22"/>
              </w:rPr>
            </w:pPr>
          </w:p>
        </w:tc>
        <w:tc>
          <w:tcPr>
            <w:tcW w:type="dxa" w:w="939"/>
          </w:tcPr>
          <w:p w:rsidP="003E2198" w:rsidR="00D52BC7" w:rsidRDefault="003E2198" w:rsidRPr="00C222DB">
            <w:pPr>
              <w:tabs>
                <w:tab w:pos="4536" w:val="center"/>
                <w:tab w:pos="9072" w:val="right"/>
              </w:tabs>
              <w:jc w:val="center"/>
              <w:rPr>
                <w:sz w:val="22"/>
                <w:szCs w:val="22"/>
              </w:rPr>
            </w:pPr>
            <w:r>
              <w:rPr>
                <w:sz w:val="22"/>
                <w:szCs w:val="22"/>
              </w:rPr>
              <w:t>2</w:t>
            </w:r>
          </w:p>
        </w:tc>
        <w:tc>
          <w:tcPr>
            <w:tcW w:type="dxa" w:w="939"/>
          </w:tcPr>
          <w:p w:rsidP="003E2198" w:rsidR="00D52BC7" w:rsidRDefault="00D52BC7" w:rsidRPr="00C222DB">
            <w:pPr>
              <w:tabs>
                <w:tab w:pos="4536" w:val="center"/>
                <w:tab w:pos="9072" w:val="right"/>
              </w:tabs>
              <w:jc w:val="center"/>
              <w:rPr>
                <w:sz w:val="22"/>
                <w:szCs w:val="22"/>
              </w:rPr>
            </w:pPr>
          </w:p>
        </w:tc>
      </w:tr>
      <w:tr w:rsidR="00D52BC7" w:rsidRPr="00C222DB" w:rsidTr="002B2257">
        <w:trPr>
          <w:jc w:val="center"/>
        </w:trPr>
        <w:tc>
          <w:tcPr>
            <w:tcW w:type="dxa" w:w="1777"/>
          </w:tcPr>
          <w:p w:rsidP="002B2257" w:rsidR="00D52BC7" w:rsidRDefault="00D52BC7" w:rsidRPr="00C222DB">
            <w:pPr>
              <w:tabs>
                <w:tab w:pos="4536" w:val="center"/>
                <w:tab w:pos="9072" w:val="right"/>
              </w:tabs>
              <w:jc w:val="both"/>
              <w:rPr>
                <w:sz w:val="22"/>
                <w:szCs w:val="22"/>
              </w:rPr>
            </w:pPr>
            <w:r w:rsidRPr="00C222DB">
              <w:rPr>
                <w:sz w:val="22"/>
                <w:szCs w:val="22"/>
              </w:rPr>
              <w:t>Agent Maîtrise</w:t>
            </w:r>
          </w:p>
        </w:tc>
        <w:tc>
          <w:tcPr>
            <w:tcW w:type="dxa" w:w="939"/>
          </w:tcPr>
          <w:p w:rsidP="003E2198" w:rsidR="00D52BC7" w:rsidRDefault="003E2198" w:rsidRPr="00BE451A">
            <w:pPr>
              <w:tabs>
                <w:tab w:pos="4536" w:val="center"/>
                <w:tab w:pos="9072" w:val="right"/>
              </w:tabs>
              <w:jc w:val="center"/>
              <w:rPr>
                <w:sz w:val="22"/>
                <w:szCs w:val="22"/>
              </w:rPr>
            </w:pPr>
            <w:r>
              <w:rPr>
                <w:sz w:val="22"/>
                <w:szCs w:val="22"/>
              </w:rPr>
              <w:t>10</w:t>
            </w:r>
          </w:p>
        </w:tc>
        <w:tc>
          <w:tcPr>
            <w:tcW w:type="dxa" w:w="939"/>
          </w:tcPr>
          <w:p w:rsidP="003E2198" w:rsidR="00D52BC7" w:rsidRDefault="003E2198" w:rsidRPr="00BE451A">
            <w:pPr>
              <w:tabs>
                <w:tab w:pos="4536" w:val="center"/>
                <w:tab w:pos="9072" w:val="right"/>
              </w:tabs>
              <w:jc w:val="center"/>
              <w:rPr>
                <w:sz w:val="22"/>
                <w:szCs w:val="22"/>
              </w:rPr>
            </w:pPr>
            <w:r>
              <w:rPr>
                <w:sz w:val="22"/>
                <w:szCs w:val="22"/>
              </w:rPr>
              <w:t>4</w:t>
            </w:r>
          </w:p>
        </w:tc>
        <w:tc>
          <w:tcPr>
            <w:tcW w:type="dxa" w:w="938"/>
          </w:tcPr>
          <w:p w:rsidP="003E2198" w:rsidR="00D52BC7" w:rsidRDefault="003E2198" w:rsidRPr="00C222DB">
            <w:pPr>
              <w:tabs>
                <w:tab w:pos="4536" w:val="center"/>
                <w:tab w:pos="9072" w:val="right"/>
              </w:tabs>
              <w:jc w:val="center"/>
              <w:rPr>
                <w:sz w:val="22"/>
                <w:szCs w:val="22"/>
              </w:rPr>
            </w:pPr>
            <w:r>
              <w:rPr>
                <w:sz w:val="22"/>
                <w:szCs w:val="22"/>
              </w:rPr>
              <w:t>2</w:t>
            </w:r>
          </w:p>
        </w:tc>
        <w:tc>
          <w:tcPr>
            <w:tcW w:type="dxa" w:w="938"/>
          </w:tcPr>
          <w:p w:rsidP="003E2198" w:rsidR="00D52BC7" w:rsidRDefault="003E2198" w:rsidRPr="00C222DB">
            <w:pPr>
              <w:tabs>
                <w:tab w:pos="4536" w:val="center"/>
                <w:tab w:pos="9072" w:val="right"/>
              </w:tabs>
              <w:jc w:val="center"/>
              <w:rPr>
                <w:sz w:val="22"/>
                <w:szCs w:val="22"/>
              </w:rPr>
            </w:pPr>
            <w:r>
              <w:rPr>
                <w:sz w:val="22"/>
                <w:szCs w:val="22"/>
              </w:rPr>
              <w:t>1</w:t>
            </w:r>
          </w:p>
        </w:tc>
        <w:tc>
          <w:tcPr>
            <w:tcW w:type="dxa" w:w="938"/>
          </w:tcPr>
          <w:p w:rsidP="003E2198" w:rsidR="00D52BC7" w:rsidRDefault="00D52BC7" w:rsidRPr="00C222DB">
            <w:pPr>
              <w:tabs>
                <w:tab w:pos="4536" w:val="center"/>
                <w:tab w:pos="9072" w:val="right"/>
              </w:tabs>
              <w:jc w:val="center"/>
              <w:rPr>
                <w:sz w:val="22"/>
                <w:szCs w:val="22"/>
              </w:rPr>
            </w:pPr>
          </w:p>
        </w:tc>
        <w:tc>
          <w:tcPr>
            <w:tcW w:type="dxa" w:w="939"/>
          </w:tcPr>
          <w:p w:rsidP="003E2198" w:rsidR="00D52BC7" w:rsidRDefault="00D52BC7" w:rsidRPr="00C222DB">
            <w:pPr>
              <w:tabs>
                <w:tab w:pos="4536" w:val="center"/>
                <w:tab w:pos="9072" w:val="right"/>
              </w:tabs>
              <w:jc w:val="center"/>
              <w:rPr>
                <w:sz w:val="22"/>
                <w:szCs w:val="22"/>
              </w:rPr>
            </w:pPr>
          </w:p>
        </w:tc>
        <w:tc>
          <w:tcPr>
            <w:tcW w:type="dxa" w:w="939"/>
          </w:tcPr>
          <w:p w:rsidP="003E2198" w:rsidR="00D52BC7" w:rsidRDefault="00D52BC7" w:rsidRPr="00C222DB">
            <w:pPr>
              <w:tabs>
                <w:tab w:pos="4536" w:val="center"/>
                <w:tab w:pos="9072" w:val="right"/>
              </w:tabs>
              <w:jc w:val="center"/>
              <w:rPr>
                <w:sz w:val="22"/>
                <w:szCs w:val="22"/>
              </w:rPr>
            </w:pPr>
          </w:p>
        </w:tc>
        <w:tc>
          <w:tcPr>
            <w:tcW w:type="dxa" w:w="939"/>
          </w:tcPr>
          <w:p w:rsidP="003E2198" w:rsidR="00D52BC7" w:rsidRDefault="00D52BC7" w:rsidRPr="00C222DB">
            <w:pPr>
              <w:tabs>
                <w:tab w:pos="4536" w:val="center"/>
                <w:tab w:pos="9072" w:val="right"/>
              </w:tabs>
              <w:jc w:val="center"/>
              <w:rPr>
                <w:sz w:val="22"/>
                <w:szCs w:val="22"/>
              </w:rPr>
            </w:pPr>
          </w:p>
        </w:tc>
      </w:tr>
      <w:tr w:rsidR="00D52BC7" w:rsidRPr="00C222DB" w:rsidTr="002B2257">
        <w:trPr>
          <w:jc w:val="center"/>
        </w:trPr>
        <w:tc>
          <w:tcPr>
            <w:tcW w:type="dxa" w:w="1777"/>
          </w:tcPr>
          <w:p w:rsidP="002B2257" w:rsidR="00D52BC7" w:rsidRDefault="00D52BC7" w:rsidRPr="00C222DB">
            <w:pPr>
              <w:tabs>
                <w:tab w:pos="4536" w:val="center"/>
                <w:tab w:pos="9072" w:val="right"/>
              </w:tabs>
              <w:jc w:val="both"/>
              <w:rPr>
                <w:sz w:val="22"/>
                <w:szCs w:val="22"/>
              </w:rPr>
            </w:pPr>
            <w:r w:rsidRPr="00C222DB">
              <w:rPr>
                <w:sz w:val="22"/>
                <w:szCs w:val="22"/>
              </w:rPr>
              <w:t>Cadre</w:t>
            </w:r>
          </w:p>
        </w:tc>
        <w:tc>
          <w:tcPr>
            <w:tcW w:type="dxa" w:w="939"/>
          </w:tcPr>
          <w:p w:rsidP="003E2198" w:rsidR="00D52BC7" w:rsidRDefault="003E2198" w:rsidRPr="00BE451A">
            <w:pPr>
              <w:tabs>
                <w:tab w:pos="276" w:val="left"/>
                <w:tab w:pos="358" w:val="center"/>
                <w:tab w:pos="4536" w:val="center"/>
                <w:tab w:pos="9072" w:val="right"/>
              </w:tabs>
              <w:jc w:val="center"/>
              <w:rPr>
                <w:sz w:val="22"/>
                <w:szCs w:val="22"/>
              </w:rPr>
            </w:pPr>
            <w:r>
              <w:rPr>
                <w:sz w:val="22"/>
                <w:szCs w:val="22"/>
              </w:rPr>
              <w:t>7</w:t>
            </w:r>
          </w:p>
        </w:tc>
        <w:tc>
          <w:tcPr>
            <w:tcW w:type="dxa" w:w="939"/>
          </w:tcPr>
          <w:p w:rsidP="003E2198" w:rsidR="00D52BC7" w:rsidRDefault="003E2198" w:rsidRPr="00BE451A">
            <w:pPr>
              <w:tabs>
                <w:tab w:pos="4536" w:val="center"/>
                <w:tab w:pos="9072" w:val="right"/>
              </w:tabs>
              <w:jc w:val="center"/>
              <w:rPr>
                <w:sz w:val="22"/>
                <w:szCs w:val="22"/>
              </w:rPr>
            </w:pPr>
            <w:r>
              <w:rPr>
                <w:sz w:val="22"/>
                <w:szCs w:val="22"/>
              </w:rPr>
              <w:t>1</w:t>
            </w:r>
          </w:p>
        </w:tc>
        <w:tc>
          <w:tcPr>
            <w:tcW w:type="dxa" w:w="938"/>
          </w:tcPr>
          <w:p w:rsidP="003E2198" w:rsidR="00D52BC7" w:rsidRDefault="00D52BC7" w:rsidRPr="00C222DB">
            <w:pPr>
              <w:tabs>
                <w:tab w:pos="4536" w:val="center"/>
                <w:tab w:pos="9072" w:val="right"/>
              </w:tabs>
              <w:jc w:val="center"/>
              <w:rPr>
                <w:sz w:val="22"/>
                <w:szCs w:val="22"/>
              </w:rPr>
            </w:pPr>
          </w:p>
        </w:tc>
        <w:tc>
          <w:tcPr>
            <w:tcW w:type="dxa" w:w="938"/>
          </w:tcPr>
          <w:p w:rsidP="003E2198" w:rsidR="00D52BC7" w:rsidRDefault="00D52BC7" w:rsidRPr="00C222DB">
            <w:pPr>
              <w:tabs>
                <w:tab w:pos="4536" w:val="center"/>
                <w:tab w:pos="9072" w:val="right"/>
              </w:tabs>
              <w:jc w:val="center"/>
              <w:rPr>
                <w:sz w:val="22"/>
                <w:szCs w:val="22"/>
              </w:rPr>
            </w:pPr>
          </w:p>
        </w:tc>
        <w:tc>
          <w:tcPr>
            <w:tcW w:type="dxa" w:w="938"/>
          </w:tcPr>
          <w:p w:rsidP="003E2198" w:rsidR="00D52BC7" w:rsidRDefault="00D52BC7" w:rsidRPr="00C222DB">
            <w:pPr>
              <w:tabs>
                <w:tab w:pos="4536" w:val="center"/>
                <w:tab w:pos="9072" w:val="right"/>
              </w:tabs>
              <w:jc w:val="center"/>
              <w:rPr>
                <w:sz w:val="22"/>
                <w:szCs w:val="22"/>
              </w:rPr>
            </w:pPr>
          </w:p>
        </w:tc>
        <w:tc>
          <w:tcPr>
            <w:tcW w:type="dxa" w:w="939"/>
          </w:tcPr>
          <w:p w:rsidP="003E2198" w:rsidR="00D52BC7" w:rsidRDefault="00D52BC7" w:rsidRPr="00C222DB">
            <w:pPr>
              <w:tabs>
                <w:tab w:pos="4536" w:val="center"/>
                <w:tab w:pos="9072" w:val="right"/>
              </w:tabs>
              <w:jc w:val="center"/>
              <w:rPr>
                <w:sz w:val="22"/>
                <w:szCs w:val="22"/>
              </w:rPr>
            </w:pPr>
          </w:p>
        </w:tc>
        <w:tc>
          <w:tcPr>
            <w:tcW w:type="dxa" w:w="939"/>
          </w:tcPr>
          <w:p w:rsidP="003E2198" w:rsidR="00D52BC7" w:rsidRDefault="00D52BC7" w:rsidRPr="00C222DB">
            <w:pPr>
              <w:tabs>
                <w:tab w:pos="4536" w:val="center"/>
                <w:tab w:pos="9072" w:val="right"/>
              </w:tabs>
              <w:jc w:val="center"/>
              <w:rPr>
                <w:sz w:val="22"/>
                <w:szCs w:val="22"/>
              </w:rPr>
            </w:pPr>
          </w:p>
        </w:tc>
        <w:tc>
          <w:tcPr>
            <w:tcW w:type="dxa" w:w="939"/>
          </w:tcPr>
          <w:p w:rsidP="003E2198" w:rsidR="00D52BC7" w:rsidRDefault="00D52BC7" w:rsidRPr="00C222DB">
            <w:pPr>
              <w:tabs>
                <w:tab w:pos="4536" w:val="center"/>
                <w:tab w:pos="9072" w:val="right"/>
              </w:tabs>
              <w:jc w:val="center"/>
              <w:rPr>
                <w:sz w:val="22"/>
                <w:szCs w:val="22"/>
              </w:rPr>
            </w:pPr>
          </w:p>
        </w:tc>
      </w:tr>
      <w:tr w:rsidR="00D52BC7" w:rsidRPr="00C222DB" w:rsidTr="002B2257">
        <w:trPr>
          <w:jc w:val="center"/>
        </w:trPr>
        <w:tc>
          <w:tcPr>
            <w:tcW w:type="dxa" w:w="1777"/>
            <w:tcBorders>
              <w:bottom w:color="auto" w:space="0" w:sz="4" w:val="single"/>
            </w:tcBorders>
            <w:shd w:color="auto" w:fill="BFBFBF" w:val="clear"/>
          </w:tcPr>
          <w:p w:rsidP="002B2257" w:rsidR="00D52BC7" w:rsidRDefault="00D52BC7" w:rsidRPr="00C222DB">
            <w:pPr>
              <w:tabs>
                <w:tab w:pos="4536" w:val="center"/>
                <w:tab w:pos="9072" w:val="right"/>
              </w:tabs>
              <w:jc w:val="center"/>
              <w:rPr>
                <w:b/>
                <w:sz w:val="22"/>
                <w:szCs w:val="22"/>
              </w:rPr>
            </w:pPr>
            <w:r w:rsidRPr="00C222DB">
              <w:rPr>
                <w:b/>
                <w:sz w:val="22"/>
                <w:szCs w:val="22"/>
              </w:rPr>
              <w:t>TOTAL</w:t>
            </w:r>
          </w:p>
        </w:tc>
        <w:tc>
          <w:tcPr>
            <w:tcW w:type="dxa" w:w="939"/>
            <w:tcBorders>
              <w:bottom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147</w:t>
            </w:r>
          </w:p>
        </w:tc>
        <w:tc>
          <w:tcPr>
            <w:tcW w:type="dxa" w:w="939"/>
            <w:tcBorders>
              <w:bottom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7</w:t>
            </w:r>
          </w:p>
        </w:tc>
        <w:tc>
          <w:tcPr>
            <w:tcW w:type="dxa" w:w="938"/>
            <w:tcBorders>
              <w:bottom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16</w:t>
            </w:r>
          </w:p>
        </w:tc>
        <w:tc>
          <w:tcPr>
            <w:tcW w:type="dxa" w:w="938"/>
            <w:tcBorders>
              <w:bottom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1</w:t>
            </w:r>
          </w:p>
        </w:tc>
        <w:tc>
          <w:tcPr>
            <w:tcW w:type="dxa" w:w="938"/>
            <w:tcBorders>
              <w:bottom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1</w:t>
            </w:r>
          </w:p>
        </w:tc>
        <w:tc>
          <w:tcPr>
            <w:tcW w:type="dxa" w:w="939"/>
            <w:tcBorders>
              <w:bottom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0</w:t>
            </w:r>
          </w:p>
        </w:tc>
        <w:tc>
          <w:tcPr>
            <w:tcW w:type="dxa" w:w="939"/>
            <w:tcBorders>
              <w:bottom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11</w:t>
            </w:r>
          </w:p>
        </w:tc>
        <w:tc>
          <w:tcPr>
            <w:tcW w:type="dxa" w:w="939"/>
            <w:tcBorders>
              <w:bottom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0</w:t>
            </w:r>
          </w:p>
        </w:tc>
      </w:tr>
      <w:tr w:rsidR="00D52BC7" w:rsidRPr="00C222DB" w:rsidTr="002B2257">
        <w:trPr>
          <w:jc w:val="center"/>
        </w:trPr>
        <w:tc>
          <w:tcPr>
            <w:tcW w:type="dxa" w:w="9286"/>
            <w:gridSpan w:val="9"/>
            <w:tcBorders>
              <w:top w:color="auto" w:space="0" w:sz="4" w:val="single"/>
              <w:left w:color="auto" w:space="0" w:sz="4" w:val="single"/>
              <w:bottom w:color="auto" w:space="0" w:sz="4" w:val="single"/>
              <w:right w:color="auto" w:space="0" w:sz="4" w:val="single"/>
            </w:tcBorders>
            <w:shd w:color="auto" w:fill="BFBFBF" w:val="clear"/>
          </w:tcPr>
          <w:p w:rsidP="002B2257" w:rsidR="00D52BC7" w:rsidRDefault="003E2198" w:rsidRPr="00C222DB">
            <w:pPr>
              <w:tabs>
                <w:tab w:pos="4536" w:val="center"/>
                <w:tab w:pos="9072" w:val="right"/>
              </w:tabs>
              <w:jc w:val="center"/>
              <w:rPr>
                <w:b/>
                <w:sz w:val="22"/>
                <w:szCs w:val="22"/>
              </w:rPr>
            </w:pPr>
            <w:r>
              <w:rPr>
                <w:b/>
                <w:sz w:val="22"/>
                <w:szCs w:val="22"/>
              </w:rPr>
              <w:t>183</w:t>
            </w:r>
          </w:p>
        </w:tc>
      </w:tr>
    </w:tbl>
    <w:p w:rsidP="00D52BC7" w:rsidR="00D52BC7" w:rsidRDefault="00D52BC7" w:rsidRPr="00C222DB">
      <w:pPr>
        <w:ind w:left="360"/>
        <w:jc w:val="both"/>
        <w:rPr>
          <w:sz w:val="22"/>
          <w:szCs w:val="22"/>
        </w:rPr>
      </w:pPr>
    </w:p>
    <w:p w:rsidP="00D52BC7" w:rsidR="00D52BC7" w:rsidRDefault="00D52BC7" w:rsidRPr="00014319">
      <w:pPr>
        <w:numPr>
          <w:ilvl w:val="0"/>
          <w:numId w:val="21"/>
        </w:numPr>
        <w:spacing w:after="120"/>
        <w:ind w:hanging="357" w:left="924"/>
        <w:jc w:val="both"/>
        <w:rPr>
          <w:sz w:val="22"/>
          <w:szCs w:val="22"/>
        </w:rPr>
      </w:pPr>
      <w:r w:rsidRPr="00014319">
        <w:rPr>
          <w:sz w:val="22"/>
          <w:szCs w:val="22"/>
        </w:rPr>
        <w:t>Nombre d’heures par type d’action de formation :</w:t>
      </w: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1765"/>
        <w:gridCol w:w="923"/>
        <w:gridCol w:w="915"/>
        <w:gridCol w:w="917"/>
        <w:gridCol w:w="902"/>
        <w:gridCol w:w="923"/>
        <w:gridCol w:w="896"/>
        <w:gridCol w:w="911"/>
        <w:gridCol w:w="908"/>
      </w:tblGrid>
      <w:tr w:rsidR="00D52BC7" w:rsidRPr="00014319" w:rsidTr="002B2257">
        <w:trPr>
          <w:jc w:val="center"/>
        </w:trPr>
        <w:tc>
          <w:tcPr>
            <w:tcW w:type="dxa" w:w="1765"/>
            <w:tcBorders>
              <w:top w:color="auto" w:space="0" w:sz="4" w:val="single"/>
              <w:left w:color="auto" w:space="0" w:sz="4" w:val="single"/>
              <w:bottom w:val="nil"/>
              <w:right w:color="auto" w:space="0" w:sz="4" w:val="single"/>
            </w:tcBorders>
          </w:tcPr>
          <w:p w:rsidP="002B2257" w:rsidR="00D52BC7" w:rsidRDefault="00D52BC7" w:rsidRPr="00014319">
            <w:pPr>
              <w:tabs>
                <w:tab w:pos="4536" w:val="center"/>
                <w:tab w:pos="9072" w:val="right"/>
              </w:tabs>
              <w:jc w:val="both"/>
              <w:rPr>
                <w:sz w:val="22"/>
                <w:szCs w:val="22"/>
              </w:rPr>
            </w:pPr>
            <w:r w:rsidRPr="00014319">
              <w:rPr>
                <w:sz w:val="22"/>
                <w:szCs w:val="22"/>
              </w:rPr>
              <w:t>Catégories professionnelles</w:t>
            </w:r>
          </w:p>
        </w:tc>
        <w:tc>
          <w:tcPr>
            <w:tcW w:type="dxa" w:w="1838"/>
            <w:gridSpan w:val="2"/>
            <w:tcBorders>
              <w:left w:color="auto" w:space="0" w:sz="4" w:val="single"/>
            </w:tcBorders>
          </w:tcPr>
          <w:p w:rsidP="002B2257" w:rsidR="00D52BC7" w:rsidRDefault="00D52BC7" w:rsidRPr="00014319">
            <w:pPr>
              <w:tabs>
                <w:tab w:pos="4536" w:val="center"/>
                <w:tab w:pos="9072" w:val="right"/>
              </w:tabs>
              <w:jc w:val="center"/>
              <w:rPr>
                <w:b/>
                <w:sz w:val="22"/>
                <w:szCs w:val="22"/>
              </w:rPr>
            </w:pPr>
            <w:r w:rsidRPr="00014319">
              <w:rPr>
                <w:b/>
                <w:sz w:val="22"/>
                <w:szCs w:val="22"/>
              </w:rPr>
              <w:t>Nombre d’heures de</w:t>
            </w:r>
          </w:p>
          <w:p w:rsidP="002B2257" w:rsidR="00D52BC7" w:rsidRDefault="00D52BC7" w:rsidRPr="00014319">
            <w:pPr>
              <w:tabs>
                <w:tab w:pos="4536" w:val="center"/>
                <w:tab w:pos="9072" w:val="right"/>
              </w:tabs>
              <w:jc w:val="center"/>
              <w:rPr>
                <w:b/>
                <w:sz w:val="22"/>
                <w:szCs w:val="22"/>
              </w:rPr>
            </w:pPr>
            <w:r w:rsidRPr="00014319">
              <w:rPr>
                <w:b/>
                <w:sz w:val="22"/>
                <w:szCs w:val="22"/>
              </w:rPr>
              <w:t>formation d’adaptation</w:t>
            </w:r>
          </w:p>
        </w:tc>
        <w:tc>
          <w:tcPr>
            <w:tcW w:type="dxa" w:w="1819"/>
            <w:gridSpan w:val="2"/>
          </w:tcPr>
          <w:p w:rsidP="002B2257" w:rsidR="00D52BC7" w:rsidRDefault="00D52BC7" w:rsidRPr="00014319">
            <w:pPr>
              <w:tabs>
                <w:tab w:pos="4536" w:val="center"/>
                <w:tab w:pos="9072" w:val="right"/>
              </w:tabs>
              <w:jc w:val="center"/>
              <w:rPr>
                <w:b/>
                <w:sz w:val="22"/>
                <w:szCs w:val="22"/>
              </w:rPr>
            </w:pPr>
            <w:r w:rsidRPr="00014319">
              <w:rPr>
                <w:b/>
                <w:sz w:val="22"/>
                <w:szCs w:val="22"/>
              </w:rPr>
              <w:t>Nombre d’heures de formation qualifiante</w:t>
            </w:r>
          </w:p>
        </w:tc>
        <w:tc>
          <w:tcPr>
            <w:tcW w:type="dxa" w:w="1819"/>
            <w:gridSpan w:val="2"/>
          </w:tcPr>
          <w:p w:rsidP="002B2257" w:rsidR="00D52BC7" w:rsidRDefault="00D52BC7" w:rsidRPr="00014319">
            <w:pPr>
              <w:tabs>
                <w:tab w:pos="4536" w:val="center"/>
                <w:tab w:pos="9072" w:val="right"/>
              </w:tabs>
              <w:jc w:val="center"/>
              <w:rPr>
                <w:b/>
                <w:sz w:val="22"/>
                <w:szCs w:val="22"/>
              </w:rPr>
            </w:pPr>
            <w:r w:rsidRPr="00014319">
              <w:rPr>
                <w:b/>
                <w:sz w:val="22"/>
                <w:szCs w:val="22"/>
              </w:rPr>
              <w:t xml:space="preserve">Nombre d’heures de </w:t>
            </w:r>
            <w:r w:rsidRPr="00C222DB">
              <w:rPr>
                <w:b/>
                <w:sz w:val="22"/>
                <w:szCs w:val="22"/>
              </w:rPr>
              <w:t xml:space="preserve">Congé </w:t>
            </w:r>
            <w:r>
              <w:rPr>
                <w:b/>
                <w:sz w:val="22"/>
                <w:szCs w:val="22"/>
              </w:rPr>
              <w:t>Projet Transition Professionnelle</w:t>
            </w:r>
          </w:p>
        </w:tc>
        <w:tc>
          <w:tcPr>
            <w:tcW w:type="dxa" w:w="1819"/>
            <w:gridSpan w:val="2"/>
          </w:tcPr>
          <w:p w:rsidP="002B2257" w:rsidR="00D52BC7" w:rsidRDefault="00D52BC7" w:rsidRPr="00014319">
            <w:pPr>
              <w:tabs>
                <w:tab w:pos="4536" w:val="center"/>
                <w:tab w:pos="9072" w:val="right"/>
              </w:tabs>
              <w:jc w:val="center"/>
              <w:rPr>
                <w:b/>
                <w:sz w:val="22"/>
                <w:szCs w:val="22"/>
              </w:rPr>
            </w:pPr>
            <w:r w:rsidRPr="00014319">
              <w:rPr>
                <w:b/>
                <w:sz w:val="22"/>
                <w:szCs w:val="22"/>
              </w:rPr>
              <w:t>Nombre d’heures de formation en alternance</w:t>
            </w:r>
          </w:p>
        </w:tc>
      </w:tr>
      <w:tr w:rsidR="00D52BC7" w:rsidRPr="00014319" w:rsidTr="002B2257">
        <w:trPr>
          <w:jc w:val="center"/>
        </w:trPr>
        <w:tc>
          <w:tcPr>
            <w:tcW w:type="dxa" w:w="1765"/>
            <w:tcBorders>
              <w:top w:val="nil"/>
              <w:left w:color="auto" w:space="0" w:sz="4" w:val="single"/>
              <w:bottom w:color="auto" w:space="0" w:sz="4" w:val="single"/>
              <w:right w:color="auto" w:space="0" w:sz="4" w:val="single"/>
            </w:tcBorders>
          </w:tcPr>
          <w:p w:rsidP="002B2257" w:rsidR="00D52BC7" w:rsidRDefault="00D52BC7" w:rsidRPr="00014319">
            <w:pPr>
              <w:tabs>
                <w:tab w:pos="4536" w:val="center"/>
                <w:tab w:pos="9072" w:val="right"/>
              </w:tabs>
              <w:jc w:val="both"/>
              <w:rPr>
                <w:sz w:val="22"/>
                <w:szCs w:val="22"/>
              </w:rPr>
            </w:pPr>
          </w:p>
        </w:tc>
        <w:tc>
          <w:tcPr>
            <w:tcW w:type="dxa" w:w="923"/>
            <w:tcBorders>
              <w:left w:color="auto" w:space="0" w:sz="4" w:val="single"/>
            </w:tcBorders>
          </w:tcPr>
          <w:p w:rsidP="002B2257" w:rsidR="00D52BC7" w:rsidRDefault="00D52BC7" w:rsidRPr="00014319">
            <w:pPr>
              <w:tabs>
                <w:tab w:pos="4536" w:val="center"/>
                <w:tab w:pos="9072" w:val="right"/>
              </w:tabs>
              <w:jc w:val="center"/>
              <w:rPr>
                <w:sz w:val="22"/>
                <w:szCs w:val="22"/>
              </w:rPr>
            </w:pPr>
            <w:r w:rsidRPr="00014319">
              <w:rPr>
                <w:sz w:val="22"/>
                <w:szCs w:val="22"/>
              </w:rPr>
              <w:t>H</w:t>
            </w:r>
          </w:p>
        </w:tc>
        <w:tc>
          <w:tcPr>
            <w:tcW w:type="dxa" w:w="915"/>
          </w:tcPr>
          <w:p w:rsidP="002B2257" w:rsidR="00D52BC7" w:rsidRDefault="00D52BC7" w:rsidRPr="00014319">
            <w:pPr>
              <w:tabs>
                <w:tab w:pos="4536" w:val="center"/>
                <w:tab w:pos="9072" w:val="right"/>
              </w:tabs>
              <w:jc w:val="center"/>
              <w:rPr>
                <w:sz w:val="22"/>
                <w:szCs w:val="22"/>
              </w:rPr>
            </w:pPr>
            <w:r w:rsidRPr="00014319">
              <w:rPr>
                <w:sz w:val="22"/>
                <w:szCs w:val="22"/>
              </w:rPr>
              <w:t>F</w:t>
            </w:r>
          </w:p>
        </w:tc>
        <w:tc>
          <w:tcPr>
            <w:tcW w:type="dxa" w:w="917"/>
          </w:tcPr>
          <w:p w:rsidP="002B2257" w:rsidR="00D52BC7" w:rsidRDefault="00D52BC7" w:rsidRPr="00014319">
            <w:pPr>
              <w:tabs>
                <w:tab w:pos="4536" w:val="center"/>
                <w:tab w:pos="9072" w:val="right"/>
              </w:tabs>
              <w:jc w:val="center"/>
              <w:rPr>
                <w:sz w:val="22"/>
                <w:szCs w:val="22"/>
              </w:rPr>
            </w:pPr>
            <w:r w:rsidRPr="00014319">
              <w:rPr>
                <w:sz w:val="22"/>
                <w:szCs w:val="22"/>
              </w:rPr>
              <w:t>H</w:t>
            </w:r>
          </w:p>
        </w:tc>
        <w:tc>
          <w:tcPr>
            <w:tcW w:type="dxa" w:w="902"/>
          </w:tcPr>
          <w:p w:rsidP="002B2257" w:rsidR="00D52BC7" w:rsidRDefault="00D52BC7" w:rsidRPr="00014319">
            <w:pPr>
              <w:tabs>
                <w:tab w:pos="4536" w:val="center"/>
                <w:tab w:pos="9072" w:val="right"/>
              </w:tabs>
              <w:jc w:val="center"/>
              <w:rPr>
                <w:sz w:val="22"/>
                <w:szCs w:val="22"/>
              </w:rPr>
            </w:pPr>
            <w:r w:rsidRPr="00014319">
              <w:rPr>
                <w:sz w:val="22"/>
                <w:szCs w:val="22"/>
              </w:rPr>
              <w:t>F</w:t>
            </w:r>
          </w:p>
        </w:tc>
        <w:tc>
          <w:tcPr>
            <w:tcW w:type="dxa" w:w="923"/>
          </w:tcPr>
          <w:p w:rsidP="002B2257" w:rsidR="00D52BC7" w:rsidRDefault="00D52BC7" w:rsidRPr="00014319">
            <w:pPr>
              <w:tabs>
                <w:tab w:pos="4536" w:val="center"/>
                <w:tab w:pos="9072" w:val="right"/>
              </w:tabs>
              <w:jc w:val="center"/>
              <w:rPr>
                <w:sz w:val="22"/>
                <w:szCs w:val="22"/>
              </w:rPr>
            </w:pPr>
            <w:r w:rsidRPr="00014319">
              <w:rPr>
                <w:sz w:val="22"/>
                <w:szCs w:val="22"/>
              </w:rPr>
              <w:t>H</w:t>
            </w:r>
          </w:p>
        </w:tc>
        <w:tc>
          <w:tcPr>
            <w:tcW w:type="dxa" w:w="896"/>
          </w:tcPr>
          <w:p w:rsidP="002B2257" w:rsidR="00D52BC7" w:rsidRDefault="00D52BC7" w:rsidRPr="00014319">
            <w:pPr>
              <w:tabs>
                <w:tab w:pos="4536" w:val="center"/>
                <w:tab w:pos="9072" w:val="right"/>
              </w:tabs>
              <w:jc w:val="center"/>
              <w:rPr>
                <w:sz w:val="22"/>
                <w:szCs w:val="22"/>
              </w:rPr>
            </w:pPr>
            <w:r w:rsidRPr="00014319">
              <w:rPr>
                <w:sz w:val="22"/>
                <w:szCs w:val="22"/>
              </w:rPr>
              <w:t>F</w:t>
            </w:r>
          </w:p>
        </w:tc>
        <w:tc>
          <w:tcPr>
            <w:tcW w:type="dxa" w:w="911"/>
          </w:tcPr>
          <w:p w:rsidP="002B2257" w:rsidR="00D52BC7" w:rsidRDefault="00D52BC7" w:rsidRPr="00014319">
            <w:pPr>
              <w:tabs>
                <w:tab w:pos="4536" w:val="center"/>
                <w:tab w:pos="9072" w:val="right"/>
              </w:tabs>
              <w:jc w:val="center"/>
              <w:rPr>
                <w:sz w:val="22"/>
                <w:szCs w:val="22"/>
              </w:rPr>
            </w:pPr>
            <w:r w:rsidRPr="00014319">
              <w:rPr>
                <w:sz w:val="22"/>
                <w:szCs w:val="22"/>
              </w:rPr>
              <w:t>H</w:t>
            </w:r>
          </w:p>
        </w:tc>
        <w:tc>
          <w:tcPr>
            <w:tcW w:type="dxa" w:w="908"/>
          </w:tcPr>
          <w:p w:rsidP="002B2257" w:rsidR="00D52BC7" w:rsidRDefault="00D52BC7" w:rsidRPr="00014319">
            <w:pPr>
              <w:tabs>
                <w:tab w:pos="4536" w:val="center"/>
                <w:tab w:pos="9072" w:val="right"/>
              </w:tabs>
              <w:jc w:val="center"/>
              <w:rPr>
                <w:sz w:val="22"/>
                <w:szCs w:val="22"/>
              </w:rPr>
            </w:pPr>
            <w:r w:rsidRPr="00014319">
              <w:rPr>
                <w:sz w:val="22"/>
                <w:szCs w:val="22"/>
              </w:rPr>
              <w:t>F</w:t>
            </w:r>
          </w:p>
        </w:tc>
      </w:tr>
      <w:tr w:rsidR="00D52BC7" w:rsidRPr="00014319" w:rsidTr="002B2257">
        <w:trPr>
          <w:jc w:val="center"/>
        </w:trPr>
        <w:tc>
          <w:tcPr>
            <w:tcW w:type="dxa" w:w="1765"/>
            <w:tcBorders>
              <w:top w:color="auto" w:space="0" w:sz="4" w:val="single"/>
            </w:tcBorders>
          </w:tcPr>
          <w:p w:rsidP="002B2257" w:rsidR="00D52BC7" w:rsidRDefault="00D52BC7" w:rsidRPr="00014319">
            <w:pPr>
              <w:tabs>
                <w:tab w:pos="4536" w:val="center"/>
                <w:tab w:pos="9072" w:val="right"/>
              </w:tabs>
              <w:jc w:val="both"/>
              <w:rPr>
                <w:sz w:val="22"/>
                <w:szCs w:val="22"/>
              </w:rPr>
            </w:pPr>
            <w:r w:rsidRPr="00014319">
              <w:rPr>
                <w:sz w:val="22"/>
                <w:szCs w:val="22"/>
              </w:rPr>
              <w:t>Ouvrier</w:t>
            </w:r>
          </w:p>
        </w:tc>
        <w:tc>
          <w:tcPr>
            <w:tcW w:type="dxa" w:w="923"/>
          </w:tcPr>
          <w:p w:rsidP="002B2257" w:rsidR="00D52BC7" w:rsidRDefault="003E2198" w:rsidRPr="003E2198">
            <w:pPr>
              <w:tabs>
                <w:tab w:pos="4536" w:val="center"/>
                <w:tab w:pos="9072" w:val="right"/>
              </w:tabs>
              <w:jc w:val="center"/>
              <w:rPr>
                <w:sz w:val="22"/>
                <w:szCs w:val="22"/>
              </w:rPr>
            </w:pPr>
            <w:r w:rsidRPr="003E2198">
              <w:rPr>
                <w:sz w:val="22"/>
                <w:szCs w:val="22"/>
              </w:rPr>
              <w:t>3 298</w:t>
            </w:r>
          </w:p>
        </w:tc>
        <w:tc>
          <w:tcPr>
            <w:tcW w:type="dxa" w:w="915"/>
          </w:tcPr>
          <w:p w:rsidP="002B2257" w:rsidR="00D52BC7" w:rsidRDefault="003E2198" w:rsidRPr="003E2198">
            <w:pPr>
              <w:tabs>
                <w:tab w:pos="4536" w:val="center"/>
                <w:tab w:pos="9072" w:val="right"/>
              </w:tabs>
              <w:jc w:val="center"/>
              <w:rPr>
                <w:sz w:val="22"/>
                <w:szCs w:val="22"/>
              </w:rPr>
            </w:pPr>
            <w:r w:rsidRPr="003E2198">
              <w:rPr>
                <w:sz w:val="22"/>
                <w:szCs w:val="22"/>
              </w:rPr>
              <w:t>41</w:t>
            </w:r>
          </w:p>
        </w:tc>
        <w:tc>
          <w:tcPr>
            <w:tcW w:type="dxa" w:w="917"/>
          </w:tcPr>
          <w:p w:rsidP="002B2257" w:rsidR="00D52BC7" w:rsidRDefault="003E2198" w:rsidRPr="003E2198">
            <w:pPr>
              <w:tabs>
                <w:tab w:pos="4536" w:val="center"/>
                <w:tab w:pos="9072" w:val="right"/>
              </w:tabs>
              <w:jc w:val="center"/>
              <w:rPr>
                <w:sz w:val="22"/>
                <w:szCs w:val="22"/>
              </w:rPr>
            </w:pPr>
            <w:r w:rsidRPr="003E2198">
              <w:rPr>
                <w:sz w:val="22"/>
                <w:szCs w:val="22"/>
              </w:rPr>
              <w:t>674</w:t>
            </w:r>
          </w:p>
        </w:tc>
        <w:tc>
          <w:tcPr>
            <w:tcW w:type="dxa" w:w="902"/>
          </w:tcPr>
          <w:p w:rsidP="002B2257" w:rsidR="00D52BC7" w:rsidRDefault="00D52BC7" w:rsidRPr="003E2198">
            <w:pPr>
              <w:tabs>
                <w:tab w:pos="4536" w:val="center"/>
                <w:tab w:pos="9072" w:val="right"/>
              </w:tabs>
              <w:jc w:val="center"/>
              <w:rPr>
                <w:sz w:val="22"/>
                <w:szCs w:val="22"/>
              </w:rPr>
            </w:pPr>
          </w:p>
        </w:tc>
        <w:tc>
          <w:tcPr>
            <w:tcW w:type="dxa" w:w="923"/>
          </w:tcPr>
          <w:p w:rsidP="002B2257" w:rsidR="00D52BC7" w:rsidRDefault="003E2198" w:rsidRPr="003E2198">
            <w:pPr>
              <w:tabs>
                <w:tab w:pos="4536" w:val="center"/>
                <w:tab w:pos="9072" w:val="right"/>
              </w:tabs>
              <w:jc w:val="center"/>
              <w:rPr>
                <w:sz w:val="22"/>
                <w:szCs w:val="22"/>
              </w:rPr>
            </w:pPr>
            <w:r w:rsidRPr="003E2198">
              <w:rPr>
                <w:sz w:val="22"/>
                <w:szCs w:val="22"/>
              </w:rPr>
              <w:t>527</w:t>
            </w:r>
          </w:p>
        </w:tc>
        <w:tc>
          <w:tcPr>
            <w:tcW w:type="dxa" w:w="896"/>
          </w:tcPr>
          <w:p w:rsidP="002B2257" w:rsidR="00D52BC7" w:rsidRDefault="00D52BC7" w:rsidRPr="003E2198">
            <w:pPr>
              <w:tabs>
                <w:tab w:pos="4536" w:val="center"/>
                <w:tab w:pos="9072" w:val="right"/>
              </w:tabs>
              <w:jc w:val="center"/>
              <w:rPr>
                <w:sz w:val="22"/>
                <w:szCs w:val="22"/>
              </w:rPr>
            </w:pPr>
          </w:p>
        </w:tc>
        <w:tc>
          <w:tcPr>
            <w:tcW w:type="dxa" w:w="911"/>
          </w:tcPr>
          <w:p w:rsidP="002B2257" w:rsidR="00D52BC7" w:rsidRDefault="003E2198" w:rsidRPr="003E2198">
            <w:pPr>
              <w:tabs>
                <w:tab w:pos="4536" w:val="center"/>
                <w:tab w:pos="9072" w:val="right"/>
              </w:tabs>
              <w:jc w:val="center"/>
              <w:rPr>
                <w:sz w:val="22"/>
                <w:szCs w:val="22"/>
              </w:rPr>
            </w:pPr>
            <w:r w:rsidRPr="003E2198">
              <w:rPr>
                <w:sz w:val="22"/>
                <w:szCs w:val="22"/>
              </w:rPr>
              <w:t>3 325</w:t>
            </w:r>
          </w:p>
        </w:tc>
        <w:tc>
          <w:tcPr>
            <w:tcW w:type="dxa" w:w="908"/>
          </w:tcPr>
          <w:p w:rsidP="002B2257" w:rsidR="00D52BC7" w:rsidRDefault="00D52BC7" w:rsidRPr="003E2198">
            <w:pPr>
              <w:tabs>
                <w:tab w:pos="4536" w:val="center"/>
                <w:tab w:pos="9072" w:val="right"/>
              </w:tabs>
              <w:jc w:val="center"/>
              <w:rPr>
                <w:sz w:val="22"/>
                <w:szCs w:val="22"/>
              </w:rPr>
            </w:pPr>
          </w:p>
        </w:tc>
      </w:tr>
      <w:tr w:rsidR="00D52BC7" w:rsidRPr="00014319" w:rsidTr="002B2257">
        <w:trPr>
          <w:jc w:val="center"/>
        </w:trPr>
        <w:tc>
          <w:tcPr>
            <w:tcW w:type="dxa" w:w="1765"/>
          </w:tcPr>
          <w:p w:rsidP="002B2257" w:rsidR="00D52BC7" w:rsidRDefault="00D52BC7" w:rsidRPr="00014319">
            <w:pPr>
              <w:tabs>
                <w:tab w:pos="4536" w:val="center"/>
                <w:tab w:pos="9072" w:val="right"/>
              </w:tabs>
              <w:jc w:val="both"/>
              <w:rPr>
                <w:sz w:val="22"/>
                <w:szCs w:val="22"/>
              </w:rPr>
            </w:pPr>
            <w:r w:rsidRPr="00014319">
              <w:rPr>
                <w:sz w:val="22"/>
                <w:szCs w:val="22"/>
              </w:rPr>
              <w:t>Employé</w:t>
            </w:r>
          </w:p>
        </w:tc>
        <w:tc>
          <w:tcPr>
            <w:tcW w:type="dxa" w:w="923"/>
          </w:tcPr>
          <w:p w:rsidP="002B2257" w:rsidR="00D52BC7" w:rsidRDefault="003E2198" w:rsidRPr="003E2198">
            <w:pPr>
              <w:tabs>
                <w:tab w:pos="4536" w:val="center"/>
                <w:tab w:pos="9072" w:val="right"/>
              </w:tabs>
              <w:jc w:val="center"/>
              <w:rPr>
                <w:sz w:val="22"/>
                <w:szCs w:val="22"/>
              </w:rPr>
            </w:pPr>
            <w:r>
              <w:rPr>
                <w:sz w:val="22"/>
                <w:szCs w:val="22"/>
              </w:rPr>
              <w:t>10</w:t>
            </w:r>
          </w:p>
        </w:tc>
        <w:tc>
          <w:tcPr>
            <w:tcW w:type="dxa" w:w="915"/>
          </w:tcPr>
          <w:p w:rsidP="002B2257" w:rsidR="00D52BC7" w:rsidRDefault="003E2198" w:rsidRPr="003E2198">
            <w:pPr>
              <w:tabs>
                <w:tab w:pos="4536" w:val="center"/>
                <w:tab w:pos="9072" w:val="right"/>
              </w:tabs>
              <w:jc w:val="center"/>
              <w:rPr>
                <w:sz w:val="22"/>
                <w:szCs w:val="22"/>
              </w:rPr>
            </w:pPr>
            <w:r>
              <w:rPr>
                <w:sz w:val="22"/>
                <w:szCs w:val="22"/>
              </w:rPr>
              <w:t>38</w:t>
            </w:r>
          </w:p>
        </w:tc>
        <w:tc>
          <w:tcPr>
            <w:tcW w:type="dxa" w:w="917"/>
          </w:tcPr>
          <w:p w:rsidP="002B2257" w:rsidR="00D52BC7" w:rsidRDefault="003E2198" w:rsidRPr="003E2198">
            <w:pPr>
              <w:tabs>
                <w:tab w:pos="4536" w:val="center"/>
                <w:tab w:pos="9072" w:val="right"/>
              </w:tabs>
              <w:jc w:val="center"/>
              <w:rPr>
                <w:sz w:val="22"/>
                <w:szCs w:val="22"/>
              </w:rPr>
            </w:pPr>
            <w:r>
              <w:rPr>
                <w:sz w:val="22"/>
                <w:szCs w:val="22"/>
              </w:rPr>
              <w:t>7</w:t>
            </w:r>
          </w:p>
        </w:tc>
        <w:tc>
          <w:tcPr>
            <w:tcW w:type="dxa" w:w="902"/>
          </w:tcPr>
          <w:p w:rsidP="002B2257" w:rsidR="00D52BC7" w:rsidRDefault="00D52BC7" w:rsidRPr="003E2198">
            <w:pPr>
              <w:tabs>
                <w:tab w:pos="4536" w:val="center"/>
                <w:tab w:pos="9072" w:val="right"/>
              </w:tabs>
              <w:jc w:val="center"/>
              <w:rPr>
                <w:sz w:val="22"/>
                <w:szCs w:val="22"/>
              </w:rPr>
            </w:pPr>
          </w:p>
        </w:tc>
        <w:tc>
          <w:tcPr>
            <w:tcW w:type="dxa" w:w="923"/>
          </w:tcPr>
          <w:p w:rsidP="002B2257" w:rsidR="00D52BC7" w:rsidRDefault="00D52BC7" w:rsidRPr="003E2198">
            <w:pPr>
              <w:tabs>
                <w:tab w:pos="4536" w:val="center"/>
                <w:tab w:pos="9072" w:val="right"/>
              </w:tabs>
              <w:jc w:val="center"/>
              <w:rPr>
                <w:sz w:val="22"/>
                <w:szCs w:val="22"/>
              </w:rPr>
            </w:pPr>
          </w:p>
        </w:tc>
        <w:tc>
          <w:tcPr>
            <w:tcW w:type="dxa" w:w="896"/>
          </w:tcPr>
          <w:p w:rsidP="002B2257" w:rsidR="00D52BC7" w:rsidRDefault="00D52BC7" w:rsidRPr="003E2198">
            <w:pPr>
              <w:tabs>
                <w:tab w:pos="4536" w:val="center"/>
                <w:tab w:pos="9072" w:val="right"/>
              </w:tabs>
              <w:jc w:val="center"/>
              <w:rPr>
                <w:sz w:val="22"/>
                <w:szCs w:val="22"/>
              </w:rPr>
            </w:pPr>
          </w:p>
        </w:tc>
        <w:tc>
          <w:tcPr>
            <w:tcW w:type="dxa" w:w="911"/>
          </w:tcPr>
          <w:p w:rsidP="002B2257" w:rsidR="00D52BC7" w:rsidRDefault="003E2198" w:rsidRPr="003E2198">
            <w:pPr>
              <w:tabs>
                <w:tab w:pos="4536" w:val="center"/>
                <w:tab w:pos="9072" w:val="right"/>
              </w:tabs>
              <w:jc w:val="center"/>
              <w:rPr>
                <w:sz w:val="22"/>
                <w:szCs w:val="22"/>
              </w:rPr>
            </w:pPr>
            <w:r>
              <w:rPr>
                <w:sz w:val="22"/>
                <w:szCs w:val="22"/>
              </w:rPr>
              <w:t>1 176</w:t>
            </w:r>
          </w:p>
        </w:tc>
        <w:tc>
          <w:tcPr>
            <w:tcW w:type="dxa" w:w="908"/>
          </w:tcPr>
          <w:p w:rsidP="002B2257" w:rsidR="00D52BC7" w:rsidRDefault="00D52BC7" w:rsidRPr="003E2198">
            <w:pPr>
              <w:tabs>
                <w:tab w:pos="4536" w:val="center"/>
                <w:tab w:pos="9072" w:val="right"/>
              </w:tabs>
              <w:jc w:val="center"/>
              <w:rPr>
                <w:sz w:val="22"/>
                <w:szCs w:val="22"/>
              </w:rPr>
            </w:pPr>
          </w:p>
        </w:tc>
      </w:tr>
      <w:tr w:rsidR="00D52BC7" w:rsidRPr="00014319" w:rsidTr="002B2257">
        <w:trPr>
          <w:jc w:val="center"/>
        </w:trPr>
        <w:tc>
          <w:tcPr>
            <w:tcW w:type="dxa" w:w="1765"/>
          </w:tcPr>
          <w:p w:rsidP="002B2257" w:rsidR="00D52BC7" w:rsidRDefault="00D52BC7" w:rsidRPr="00014319">
            <w:pPr>
              <w:tabs>
                <w:tab w:pos="4536" w:val="center"/>
                <w:tab w:pos="9072" w:val="right"/>
              </w:tabs>
              <w:jc w:val="both"/>
              <w:rPr>
                <w:sz w:val="22"/>
                <w:szCs w:val="22"/>
              </w:rPr>
            </w:pPr>
            <w:r w:rsidRPr="00014319">
              <w:rPr>
                <w:sz w:val="22"/>
                <w:szCs w:val="22"/>
              </w:rPr>
              <w:t>Agent Maîtrise</w:t>
            </w:r>
          </w:p>
        </w:tc>
        <w:tc>
          <w:tcPr>
            <w:tcW w:type="dxa" w:w="923"/>
          </w:tcPr>
          <w:p w:rsidP="002B2257" w:rsidR="00D52BC7" w:rsidRDefault="003E2198" w:rsidRPr="003E2198">
            <w:pPr>
              <w:tabs>
                <w:tab w:pos="4536" w:val="center"/>
                <w:tab w:pos="9072" w:val="right"/>
              </w:tabs>
              <w:jc w:val="center"/>
              <w:rPr>
                <w:sz w:val="22"/>
                <w:szCs w:val="22"/>
              </w:rPr>
            </w:pPr>
            <w:r>
              <w:rPr>
                <w:sz w:val="22"/>
                <w:szCs w:val="22"/>
              </w:rPr>
              <w:t>123</w:t>
            </w:r>
          </w:p>
        </w:tc>
        <w:tc>
          <w:tcPr>
            <w:tcW w:type="dxa" w:w="915"/>
          </w:tcPr>
          <w:p w:rsidP="002B2257" w:rsidR="00D52BC7" w:rsidRDefault="003E2198" w:rsidRPr="003E2198">
            <w:pPr>
              <w:tabs>
                <w:tab w:pos="4536" w:val="center"/>
                <w:tab w:pos="9072" w:val="right"/>
              </w:tabs>
              <w:jc w:val="center"/>
              <w:rPr>
                <w:sz w:val="22"/>
                <w:szCs w:val="22"/>
              </w:rPr>
            </w:pPr>
            <w:r>
              <w:rPr>
                <w:sz w:val="22"/>
                <w:szCs w:val="22"/>
              </w:rPr>
              <w:t>37</w:t>
            </w:r>
          </w:p>
        </w:tc>
        <w:tc>
          <w:tcPr>
            <w:tcW w:type="dxa" w:w="917"/>
          </w:tcPr>
          <w:p w:rsidP="002B2257" w:rsidR="00D52BC7" w:rsidRDefault="003E2198" w:rsidRPr="003E2198">
            <w:pPr>
              <w:tabs>
                <w:tab w:pos="4536" w:val="center"/>
                <w:tab w:pos="9072" w:val="right"/>
              </w:tabs>
              <w:jc w:val="center"/>
              <w:rPr>
                <w:sz w:val="22"/>
                <w:szCs w:val="22"/>
              </w:rPr>
            </w:pPr>
            <w:r>
              <w:rPr>
                <w:sz w:val="22"/>
                <w:szCs w:val="22"/>
              </w:rPr>
              <w:t>19</w:t>
            </w:r>
          </w:p>
        </w:tc>
        <w:tc>
          <w:tcPr>
            <w:tcW w:type="dxa" w:w="902"/>
          </w:tcPr>
          <w:p w:rsidP="002B2257" w:rsidR="00D52BC7" w:rsidRDefault="003E2198" w:rsidRPr="003E2198">
            <w:pPr>
              <w:tabs>
                <w:tab w:pos="4536" w:val="center"/>
                <w:tab w:pos="9072" w:val="right"/>
              </w:tabs>
              <w:jc w:val="center"/>
              <w:rPr>
                <w:sz w:val="22"/>
                <w:szCs w:val="22"/>
              </w:rPr>
            </w:pPr>
            <w:r>
              <w:rPr>
                <w:sz w:val="22"/>
                <w:szCs w:val="22"/>
              </w:rPr>
              <w:t>15</w:t>
            </w:r>
          </w:p>
        </w:tc>
        <w:tc>
          <w:tcPr>
            <w:tcW w:type="dxa" w:w="923"/>
          </w:tcPr>
          <w:p w:rsidP="002B2257" w:rsidR="00D52BC7" w:rsidRDefault="00D52BC7" w:rsidRPr="003E2198">
            <w:pPr>
              <w:tabs>
                <w:tab w:pos="4536" w:val="center"/>
                <w:tab w:pos="9072" w:val="right"/>
              </w:tabs>
              <w:jc w:val="center"/>
              <w:rPr>
                <w:sz w:val="22"/>
                <w:szCs w:val="22"/>
              </w:rPr>
            </w:pPr>
          </w:p>
        </w:tc>
        <w:tc>
          <w:tcPr>
            <w:tcW w:type="dxa" w:w="896"/>
          </w:tcPr>
          <w:p w:rsidP="002B2257" w:rsidR="00D52BC7" w:rsidRDefault="00D52BC7" w:rsidRPr="003E2198">
            <w:pPr>
              <w:tabs>
                <w:tab w:pos="4536" w:val="center"/>
                <w:tab w:pos="9072" w:val="right"/>
              </w:tabs>
              <w:jc w:val="center"/>
              <w:rPr>
                <w:sz w:val="22"/>
                <w:szCs w:val="22"/>
              </w:rPr>
            </w:pPr>
          </w:p>
        </w:tc>
        <w:tc>
          <w:tcPr>
            <w:tcW w:type="dxa" w:w="911"/>
          </w:tcPr>
          <w:p w:rsidP="002B2257" w:rsidR="00D52BC7" w:rsidRDefault="00D52BC7" w:rsidRPr="003E2198">
            <w:pPr>
              <w:tabs>
                <w:tab w:pos="4536" w:val="center"/>
                <w:tab w:pos="9072" w:val="right"/>
              </w:tabs>
              <w:jc w:val="center"/>
              <w:rPr>
                <w:sz w:val="22"/>
                <w:szCs w:val="22"/>
              </w:rPr>
            </w:pPr>
          </w:p>
        </w:tc>
        <w:tc>
          <w:tcPr>
            <w:tcW w:type="dxa" w:w="908"/>
          </w:tcPr>
          <w:p w:rsidP="002B2257" w:rsidR="00D52BC7" w:rsidRDefault="00D52BC7" w:rsidRPr="003E2198">
            <w:pPr>
              <w:tabs>
                <w:tab w:pos="4536" w:val="center"/>
                <w:tab w:pos="9072" w:val="right"/>
              </w:tabs>
              <w:jc w:val="center"/>
              <w:rPr>
                <w:sz w:val="22"/>
                <w:szCs w:val="22"/>
              </w:rPr>
            </w:pPr>
          </w:p>
        </w:tc>
      </w:tr>
      <w:tr w:rsidR="00D52BC7" w:rsidRPr="00014319" w:rsidTr="002B2257">
        <w:trPr>
          <w:jc w:val="center"/>
        </w:trPr>
        <w:tc>
          <w:tcPr>
            <w:tcW w:type="dxa" w:w="1765"/>
          </w:tcPr>
          <w:p w:rsidP="002B2257" w:rsidR="00D52BC7" w:rsidRDefault="00D52BC7" w:rsidRPr="00014319">
            <w:pPr>
              <w:tabs>
                <w:tab w:pos="4536" w:val="center"/>
                <w:tab w:pos="9072" w:val="right"/>
              </w:tabs>
              <w:jc w:val="both"/>
              <w:rPr>
                <w:sz w:val="22"/>
                <w:szCs w:val="22"/>
              </w:rPr>
            </w:pPr>
            <w:r w:rsidRPr="00014319">
              <w:rPr>
                <w:sz w:val="22"/>
                <w:szCs w:val="22"/>
              </w:rPr>
              <w:t>Cadre</w:t>
            </w:r>
          </w:p>
        </w:tc>
        <w:tc>
          <w:tcPr>
            <w:tcW w:type="dxa" w:w="923"/>
          </w:tcPr>
          <w:p w:rsidP="002B2257" w:rsidR="00D52BC7" w:rsidRDefault="003E2198" w:rsidRPr="003E2198">
            <w:pPr>
              <w:tabs>
                <w:tab w:pos="4536" w:val="center"/>
                <w:tab w:pos="9072" w:val="right"/>
              </w:tabs>
              <w:jc w:val="center"/>
              <w:rPr>
                <w:sz w:val="22"/>
                <w:szCs w:val="22"/>
              </w:rPr>
            </w:pPr>
            <w:r>
              <w:rPr>
                <w:sz w:val="22"/>
                <w:szCs w:val="22"/>
              </w:rPr>
              <w:t>38</w:t>
            </w:r>
          </w:p>
        </w:tc>
        <w:tc>
          <w:tcPr>
            <w:tcW w:type="dxa" w:w="915"/>
          </w:tcPr>
          <w:p w:rsidP="002B2257" w:rsidR="00D52BC7" w:rsidRDefault="003E2198" w:rsidRPr="003E2198">
            <w:pPr>
              <w:tabs>
                <w:tab w:pos="4536" w:val="center"/>
                <w:tab w:pos="9072" w:val="right"/>
              </w:tabs>
              <w:jc w:val="center"/>
              <w:rPr>
                <w:sz w:val="22"/>
                <w:szCs w:val="22"/>
              </w:rPr>
            </w:pPr>
            <w:r>
              <w:rPr>
                <w:sz w:val="22"/>
                <w:szCs w:val="22"/>
              </w:rPr>
              <w:t>8</w:t>
            </w:r>
          </w:p>
        </w:tc>
        <w:tc>
          <w:tcPr>
            <w:tcW w:type="dxa" w:w="917"/>
          </w:tcPr>
          <w:p w:rsidP="002B2257" w:rsidR="00D52BC7" w:rsidRDefault="00D52BC7" w:rsidRPr="003E2198">
            <w:pPr>
              <w:tabs>
                <w:tab w:pos="4536" w:val="center"/>
                <w:tab w:pos="9072" w:val="right"/>
              </w:tabs>
              <w:jc w:val="center"/>
              <w:rPr>
                <w:sz w:val="22"/>
                <w:szCs w:val="22"/>
              </w:rPr>
            </w:pPr>
          </w:p>
        </w:tc>
        <w:tc>
          <w:tcPr>
            <w:tcW w:type="dxa" w:w="902"/>
          </w:tcPr>
          <w:p w:rsidP="002B2257" w:rsidR="00D52BC7" w:rsidRDefault="00D52BC7" w:rsidRPr="003E2198">
            <w:pPr>
              <w:tabs>
                <w:tab w:pos="4536" w:val="center"/>
                <w:tab w:pos="9072" w:val="right"/>
              </w:tabs>
              <w:jc w:val="center"/>
              <w:rPr>
                <w:sz w:val="22"/>
                <w:szCs w:val="22"/>
              </w:rPr>
            </w:pPr>
          </w:p>
        </w:tc>
        <w:tc>
          <w:tcPr>
            <w:tcW w:type="dxa" w:w="923"/>
          </w:tcPr>
          <w:p w:rsidP="002B2257" w:rsidR="00D52BC7" w:rsidRDefault="00D52BC7" w:rsidRPr="003E2198">
            <w:pPr>
              <w:tabs>
                <w:tab w:pos="4536" w:val="center"/>
                <w:tab w:pos="9072" w:val="right"/>
              </w:tabs>
              <w:jc w:val="center"/>
              <w:rPr>
                <w:sz w:val="22"/>
                <w:szCs w:val="22"/>
              </w:rPr>
            </w:pPr>
          </w:p>
        </w:tc>
        <w:tc>
          <w:tcPr>
            <w:tcW w:type="dxa" w:w="896"/>
          </w:tcPr>
          <w:p w:rsidP="002B2257" w:rsidR="00D52BC7" w:rsidRDefault="00D52BC7" w:rsidRPr="003E2198">
            <w:pPr>
              <w:tabs>
                <w:tab w:pos="4536" w:val="center"/>
                <w:tab w:pos="9072" w:val="right"/>
              </w:tabs>
              <w:jc w:val="center"/>
              <w:rPr>
                <w:sz w:val="22"/>
                <w:szCs w:val="22"/>
              </w:rPr>
            </w:pPr>
          </w:p>
        </w:tc>
        <w:tc>
          <w:tcPr>
            <w:tcW w:type="dxa" w:w="911"/>
          </w:tcPr>
          <w:p w:rsidP="002B2257" w:rsidR="00D52BC7" w:rsidRDefault="00D52BC7" w:rsidRPr="003E2198">
            <w:pPr>
              <w:tabs>
                <w:tab w:pos="4536" w:val="center"/>
                <w:tab w:pos="9072" w:val="right"/>
              </w:tabs>
              <w:jc w:val="center"/>
              <w:rPr>
                <w:sz w:val="22"/>
                <w:szCs w:val="22"/>
              </w:rPr>
            </w:pPr>
          </w:p>
        </w:tc>
        <w:tc>
          <w:tcPr>
            <w:tcW w:type="dxa" w:w="908"/>
          </w:tcPr>
          <w:p w:rsidP="002B2257" w:rsidR="00D52BC7" w:rsidRDefault="00D52BC7" w:rsidRPr="003E2198">
            <w:pPr>
              <w:tabs>
                <w:tab w:pos="4536" w:val="center"/>
                <w:tab w:pos="9072" w:val="right"/>
              </w:tabs>
              <w:jc w:val="center"/>
              <w:rPr>
                <w:sz w:val="22"/>
                <w:szCs w:val="22"/>
              </w:rPr>
            </w:pPr>
          </w:p>
        </w:tc>
      </w:tr>
      <w:tr w:rsidR="00D52BC7" w:rsidRPr="00014319" w:rsidTr="002B2257">
        <w:trPr>
          <w:jc w:val="center"/>
        </w:trPr>
        <w:tc>
          <w:tcPr>
            <w:tcW w:type="dxa" w:w="1765"/>
            <w:tcBorders>
              <w:bottom w:color="auto" w:space="0" w:sz="4" w:val="single"/>
            </w:tcBorders>
            <w:shd w:color="auto" w:fill="BFBFBF" w:val="clear"/>
          </w:tcPr>
          <w:p w:rsidP="002B2257" w:rsidR="00D52BC7" w:rsidRDefault="00D52BC7" w:rsidRPr="00014319">
            <w:pPr>
              <w:tabs>
                <w:tab w:pos="4536" w:val="center"/>
                <w:tab w:pos="9072" w:val="right"/>
              </w:tabs>
              <w:jc w:val="center"/>
              <w:rPr>
                <w:b/>
                <w:sz w:val="22"/>
                <w:szCs w:val="22"/>
              </w:rPr>
            </w:pPr>
            <w:r w:rsidRPr="00014319">
              <w:rPr>
                <w:b/>
                <w:sz w:val="22"/>
                <w:szCs w:val="22"/>
              </w:rPr>
              <w:t>TOTAL</w:t>
            </w:r>
          </w:p>
        </w:tc>
        <w:tc>
          <w:tcPr>
            <w:tcW w:type="dxa" w:w="923"/>
            <w:tcBorders>
              <w:bottom w:color="auto" w:space="0" w:sz="4" w:val="single"/>
            </w:tcBorders>
            <w:shd w:color="auto" w:fill="BFBFBF" w:val="clear"/>
          </w:tcPr>
          <w:p w:rsidP="002B2257" w:rsidR="00D52BC7" w:rsidRDefault="003E2198" w:rsidRPr="00014319">
            <w:pPr>
              <w:tabs>
                <w:tab w:pos="4536" w:val="center"/>
                <w:tab w:pos="9072" w:val="right"/>
              </w:tabs>
              <w:jc w:val="center"/>
              <w:rPr>
                <w:b/>
                <w:sz w:val="22"/>
                <w:szCs w:val="22"/>
              </w:rPr>
            </w:pPr>
            <w:r>
              <w:rPr>
                <w:b/>
                <w:sz w:val="22"/>
                <w:szCs w:val="22"/>
              </w:rPr>
              <w:t>3 469</w:t>
            </w:r>
          </w:p>
        </w:tc>
        <w:tc>
          <w:tcPr>
            <w:tcW w:type="dxa" w:w="915"/>
            <w:tcBorders>
              <w:bottom w:color="auto" w:space="0" w:sz="4" w:val="single"/>
            </w:tcBorders>
            <w:shd w:color="auto" w:fill="BFBFBF" w:val="clear"/>
          </w:tcPr>
          <w:p w:rsidP="002B2257" w:rsidR="00D52BC7" w:rsidRDefault="003E2198" w:rsidRPr="00014319">
            <w:pPr>
              <w:tabs>
                <w:tab w:pos="4536" w:val="center"/>
                <w:tab w:pos="9072" w:val="right"/>
              </w:tabs>
              <w:jc w:val="center"/>
              <w:rPr>
                <w:b/>
                <w:sz w:val="22"/>
                <w:szCs w:val="22"/>
              </w:rPr>
            </w:pPr>
            <w:r>
              <w:rPr>
                <w:b/>
                <w:sz w:val="22"/>
                <w:szCs w:val="22"/>
              </w:rPr>
              <w:t>124</w:t>
            </w:r>
          </w:p>
        </w:tc>
        <w:tc>
          <w:tcPr>
            <w:tcW w:type="dxa" w:w="917"/>
            <w:tcBorders>
              <w:bottom w:color="auto" w:space="0" w:sz="4" w:val="single"/>
            </w:tcBorders>
            <w:shd w:color="auto" w:fill="BFBFBF" w:val="clear"/>
          </w:tcPr>
          <w:p w:rsidP="002B2257" w:rsidR="00D52BC7" w:rsidRDefault="003E2198" w:rsidRPr="00014319">
            <w:pPr>
              <w:tabs>
                <w:tab w:pos="4536" w:val="center"/>
                <w:tab w:pos="9072" w:val="right"/>
              </w:tabs>
              <w:jc w:val="center"/>
              <w:rPr>
                <w:b/>
                <w:sz w:val="22"/>
                <w:szCs w:val="22"/>
              </w:rPr>
            </w:pPr>
            <w:r>
              <w:rPr>
                <w:b/>
                <w:sz w:val="22"/>
                <w:szCs w:val="22"/>
              </w:rPr>
              <w:t>700</w:t>
            </w:r>
          </w:p>
        </w:tc>
        <w:tc>
          <w:tcPr>
            <w:tcW w:type="dxa" w:w="902"/>
            <w:tcBorders>
              <w:bottom w:color="auto" w:space="0" w:sz="4" w:val="single"/>
            </w:tcBorders>
            <w:shd w:color="auto" w:fill="BFBFBF" w:val="clear"/>
          </w:tcPr>
          <w:p w:rsidP="002B2257" w:rsidR="00D52BC7" w:rsidRDefault="003E2198" w:rsidRPr="00014319">
            <w:pPr>
              <w:tabs>
                <w:tab w:pos="4536" w:val="center"/>
                <w:tab w:pos="9072" w:val="right"/>
              </w:tabs>
              <w:jc w:val="center"/>
              <w:rPr>
                <w:b/>
                <w:sz w:val="22"/>
                <w:szCs w:val="22"/>
              </w:rPr>
            </w:pPr>
            <w:r>
              <w:rPr>
                <w:b/>
                <w:sz w:val="22"/>
                <w:szCs w:val="22"/>
              </w:rPr>
              <w:t>15</w:t>
            </w:r>
          </w:p>
        </w:tc>
        <w:tc>
          <w:tcPr>
            <w:tcW w:type="dxa" w:w="923"/>
            <w:tcBorders>
              <w:bottom w:color="auto" w:space="0" w:sz="4" w:val="single"/>
            </w:tcBorders>
            <w:shd w:color="auto" w:fill="BFBFBF" w:val="clear"/>
          </w:tcPr>
          <w:p w:rsidP="002B2257" w:rsidR="00D52BC7" w:rsidRDefault="003E2198" w:rsidRPr="00014319">
            <w:pPr>
              <w:tabs>
                <w:tab w:pos="4536" w:val="center"/>
                <w:tab w:pos="9072" w:val="right"/>
              </w:tabs>
              <w:jc w:val="center"/>
              <w:rPr>
                <w:b/>
                <w:sz w:val="22"/>
                <w:szCs w:val="22"/>
              </w:rPr>
            </w:pPr>
            <w:r>
              <w:rPr>
                <w:b/>
                <w:sz w:val="22"/>
                <w:szCs w:val="22"/>
              </w:rPr>
              <w:t>527</w:t>
            </w:r>
          </w:p>
        </w:tc>
        <w:tc>
          <w:tcPr>
            <w:tcW w:type="dxa" w:w="896"/>
            <w:tcBorders>
              <w:bottom w:color="auto" w:space="0" w:sz="4" w:val="single"/>
            </w:tcBorders>
            <w:shd w:color="auto" w:fill="BFBFBF" w:val="clear"/>
          </w:tcPr>
          <w:p w:rsidP="002B2257" w:rsidR="00D52BC7" w:rsidRDefault="00D52BC7" w:rsidRPr="00014319">
            <w:pPr>
              <w:tabs>
                <w:tab w:pos="4536" w:val="center"/>
                <w:tab w:pos="9072" w:val="right"/>
              </w:tabs>
              <w:jc w:val="center"/>
              <w:rPr>
                <w:b/>
                <w:sz w:val="22"/>
                <w:szCs w:val="22"/>
              </w:rPr>
            </w:pPr>
          </w:p>
        </w:tc>
        <w:tc>
          <w:tcPr>
            <w:tcW w:type="dxa" w:w="911"/>
            <w:tcBorders>
              <w:bottom w:color="auto" w:space="0" w:sz="4" w:val="single"/>
            </w:tcBorders>
            <w:shd w:color="auto" w:fill="BFBFBF" w:val="clear"/>
          </w:tcPr>
          <w:p w:rsidP="002B2257" w:rsidR="00D52BC7" w:rsidRDefault="003E2198" w:rsidRPr="00014319">
            <w:pPr>
              <w:tabs>
                <w:tab w:pos="4536" w:val="center"/>
                <w:tab w:pos="9072" w:val="right"/>
              </w:tabs>
              <w:jc w:val="center"/>
              <w:rPr>
                <w:b/>
                <w:sz w:val="22"/>
                <w:szCs w:val="22"/>
              </w:rPr>
            </w:pPr>
            <w:r>
              <w:rPr>
                <w:b/>
                <w:sz w:val="22"/>
                <w:szCs w:val="22"/>
              </w:rPr>
              <w:t>4 501</w:t>
            </w:r>
          </w:p>
        </w:tc>
        <w:tc>
          <w:tcPr>
            <w:tcW w:type="dxa" w:w="908"/>
            <w:tcBorders>
              <w:bottom w:color="auto" w:space="0" w:sz="4" w:val="single"/>
            </w:tcBorders>
            <w:shd w:color="auto" w:fill="BFBFBF" w:val="clear"/>
          </w:tcPr>
          <w:p w:rsidP="002B2257" w:rsidR="00D52BC7" w:rsidRDefault="00D52BC7" w:rsidRPr="00014319">
            <w:pPr>
              <w:tabs>
                <w:tab w:pos="4536" w:val="center"/>
                <w:tab w:pos="9072" w:val="right"/>
              </w:tabs>
              <w:jc w:val="center"/>
              <w:rPr>
                <w:b/>
                <w:sz w:val="22"/>
                <w:szCs w:val="22"/>
              </w:rPr>
            </w:pPr>
          </w:p>
        </w:tc>
      </w:tr>
      <w:tr w:rsidR="00D52BC7" w:rsidRPr="00014319" w:rsidTr="002B2257">
        <w:trPr>
          <w:jc w:val="center"/>
        </w:trPr>
        <w:tc>
          <w:tcPr>
            <w:tcW w:type="dxa" w:w="9060"/>
            <w:gridSpan w:val="9"/>
            <w:tcBorders>
              <w:top w:color="auto" w:space="0" w:sz="4" w:val="single"/>
              <w:left w:color="auto" w:space="0" w:sz="4" w:val="single"/>
              <w:bottom w:color="auto" w:space="0" w:sz="4" w:val="single"/>
              <w:right w:color="auto" w:space="0" w:sz="4" w:val="single"/>
            </w:tcBorders>
            <w:shd w:color="auto" w:fill="BFBFBF" w:val="clear"/>
          </w:tcPr>
          <w:p w:rsidP="002B2257" w:rsidR="00D52BC7" w:rsidRDefault="003E2198" w:rsidRPr="00014319">
            <w:pPr>
              <w:tabs>
                <w:tab w:pos="4536" w:val="center"/>
                <w:tab w:pos="9072" w:val="right"/>
              </w:tabs>
              <w:jc w:val="center"/>
              <w:rPr>
                <w:b/>
                <w:sz w:val="22"/>
                <w:szCs w:val="22"/>
              </w:rPr>
            </w:pPr>
            <w:r>
              <w:rPr>
                <w:b/>
                <w:sz w:val="22"/>
                <w:szCs w:val="22"/>
              </w:rPr>
              <w:t>9 336</w:t>
            </w:r>
          </w:p>
        </w:tc>
      </w:tr>
    </w:tbl>
    <w:p w:rsidP="004317A6" w:rsidR="00D45761" w:rsidRDefault="00D45761" w:rsidRPr="004A3FEA">
      <w:pPr>
        <w:spacing w:after="120" w:before="360"/>
        <w:jc w:val="both"/>
        <w:rPr>
          <w:b/>
          <w:smallCaps/>
          <w:sz w:val="22"/>
          <w:szCs w:val="22"/>
        </w:rPr>
      </w:pPr>
      <w:r w:rsidRPr="004A3FEA">
        <w:rPr>
          <w:b/>
          <w:smallCaps/>
          <w:sz w:val="22"/>
          <w:szCs w:val="22"/>
        </w:rPr>
        <w:t xml:space="preserve">3) </w:t>
      </w:r>
      <w:r w:rsidRPr="004A3FEA">
        <w:rPr>
          <w:b/>
          <w:smallCaps/>
          <w:sz w:val="22"/>
          <w:szCs w:val="22"/>
          <w:u w:val="single"/>
        </w:rPr>
        <w:t>PROPOSITION DES SYNDICATS</w:t>
      </w:r>
    </w:p>
    <w:p w:rsidP="00AD52E6" w:rsidR="00AD52E6" w:rsidRDefault="00AD52E6" w:rsidRPr="00917E9F">
      <w:pPr>
        <w:spacing w:after="120"/>
        <w:jc w:val="both"/>
        <w:rPr>
          <w:sz w:val="22"/>
          <w:szCs w:val="22"/>
        </w:rPr>
      </w:pPr>
      <w:r w:rsidRPr="00917E9F">
        <w:rPr>
          <w:sz w:val="22"/>
          <w:szCs w:val="22"/>
        </w:rPr>
        <w:t>Syndicat C.F.D.T.</w:t>
      </w:r>
      <w:r>
        <w:rPr>
          <w:sz w:val="22"/>
          <w:szCs w:val="22"/>
        </w:rPr>
        <w:t>,</w:t>
      </w:r>
      <w:r w:rsidRPr="00917E9F">
        <w:rPr>
          <w:sz w:val="22"/>
          <w:szCs w:val="22"/>
        </w:rPr>
        <w:t xml:space="preserve"> représenté par M. Christian </w:t>
      </w:r>
      <w:r>
        <w:rPr>
          <w:sz w:val="22"/>
          <w:szCs w:val="22"/>
        </w:rPr>
        <w:t>CARRE</w:t>
      </w:r>
      <w:r w:rsidRPr="00917E9F">
        <w:rPr>
          <w:sz w:val="22"/>
          <w:szCs w:val="22"/>
        </w:rPr>
        <w:t> :</w:t>
      </w:r>
    </w:p>
    <w:p w:rsidP="00AD52E6" w:rsidR="00AD52E6" w:rsidRDefault="00AD52E6" w:rsidRPr="00917E9F">
      <w:pPr>
        <w:numPr>
          <w:ilvl w:val="0"/>
          <w:numId w:val="33"/>
        </w:numPr>
        <w:tabs>
          <w:tab w:pos="169" w:val="left"/>
        </w:tabs>
        <w:spacing w:after="120" w:line="0" w:lineRule="atLeast"/>
        <w:rPr>
          <w:sz w:val="22"/>
          <w:szCs w:val="22"/>
        </w:rPr>
      </w:pPr>
      <w:r w:rsidRPr="00917E9F">
        <w:rPr>
          <w:sz w:val="22"/>
          <w:szCs w:val="22"/>
        </w:rPr>
        <w:t xml:space="preserve">Augmentation de l’indice horaire de </w:t>
      </w:r>
      <w:r w:rsidRPr="00917E9F">
        <w:rPr>
          <w:b/>
          <w:sz w:val="22"/>
          <w:szCs w:val="22"/>
        </w:rPr>
        <w:t>3%</w:t>
      </w:r>
    </w:p>
    <w:p w:rsidP="001A2F30" w:rsidR="00AD52E6" w:rsidRDefault="00AD52E6" w:rsidRPr="001A2F30">
      <w:pPr>
        <w:numPr>
          <w:ilvl w:val="0"/>
          <w:numId w:val="33"/>
        </w:numPr>
        <w:tabs>
          <w:tab w:pos="149" w:val="left"/>
        </w:tabs>
        <w:spacing w:line="268" w:lineRule="auto"/>
        <w:rPr>
          <w:sz w:val="22"/>
          <w:szCs w:val="22"/>
        </w:rPr>
      </w:pPr>
      <w:r w:rsidRPr="001A2F30">
        <w:rPr>
          <w:sz w:val="22"/>
          <w:szCs w:val="22"/>
        </w:rPr>
        <w:t xml:space="preserve">Mise en place d’un 13ème mois sur 4 ans </w:t>
      </w:r>
    </w:p>
    <w:p w:rsidP="001A2F30" w:rsidR="00AD52E6" w:rsidRDefault="00AD52E6" w:rsidRPr="00917E9F">
      <w:pPr>
        <w:pStyle w:val="Paragraphedeliste"/>
        <w:numPr>
          <w:ilvl w:val="0"/>
          <w:numId w:val="35"/>
        </w:numPr>
        <w:tabs>
          <w:tab w:pos="149" w:val="left"/>
        </w:tabs>
        <w:spacing w:line="268" w:lineRule="auto"/>
        <w:rPr>
          <w:sz w:val="22"/>
          <w:szCs w:val="22"/>
        </w:rPr>
      </w:pPr>
      <w:r w:rsidRPr="00917E9F">
        <w:rPr>
          <w:sz w:val="22"/>
          <w:szCs w:val="22"/>
        </w:rPr>
        <w:t>25 % à partir de la 1</w:t>
      </w:r>
      <w:r w:rsidRPr="00917E9F">
        <w:rPr>
          <w:sz w:val="22"/>
          <w:szCs w:val="22"/>
          <w:vertAlign w:val="superscript"/>
        </w:rPr>
        <w:t>ère</w:t>
      </w:r>
      <w:r w:rsidRPr="00917E9F">
        <w:rPr>
          <w:sz w:val="22"/>
          <w:szCs w:val="22"/>
        </w:rPr>
        <w:t xml:space="preserve"> année</w:t>
      </w:r>
    </w:p>
    <w:p w:rsidP="001A2F30" w:rsidR="00AD52E6" w:rsidRDefault="00AD52E6" w:rsidRPr="00917E9F">
      <w:pPr>
        <w:spacing w:line="1" w:lineRule="exact"/>
        <w:rPr>
          <w:sz w:val="22"/>
          <w:szCs w:val="22"/>
        </w:rPr>
      </w:pPr>
    </w:p>
    <w:p w:rsidP="001A2F30" w:rsidR="00AD52E6" w:rsidRDefault="00AD52E6" w:rsidRPr="00917E9F">
      <w:pPr>
        <w:pStyle w:val="Paragraphedeliste"/>
        <w:numPr>
          <w:ilvl w:val="0"/>
          <w:numId w:val="35"/>
        </w:numPr>
        <w:rPr>
          <w:sz w:val="22"/>
          <w:szCs w:val="22"/>
        </w:rPr>
      </w:pPr>
      <w:r w:rsidRPr="00917E9F">
        <w:rPr>
          <w:sz w:val="22"/>
          <w:szCs w:val="22"/>
        </w:rPr>
        <w:t>50 % à partir de la 2</w:t>
      </w:r>
      <w:r w:rsidRPr="00917E9F">
        <w:rPr>
          <w:sz w:val="22"/>
          <w:szCs w:val="22"/>
          <w:vertAlign w:val="superscript"/>
        </w:rPr>
        <w:t>ème</w:t>
      </w:r>
      <w:r w:rsidRPr="00917E9F">
        <w:rPr>
          <w:sz w:val="22"/>
          <w:szCs w:val="22"/>
        </w:rPr>
        <w:t xml:space="preserve"> année</w:t>
      </w:r>
    </w:p>
    <w:p w:rsidP="001A2F30" w:rsidR="00AD52E6" w:rsidRDefault="00AD52E6" w:rsidRPr="00917E9F">
      <w:pPr>
        <w:pStyle w:val="Paragraphedeliste"/>
        <w:numPr>
          <w:ilvl w:val="0"/>
          <w:numId w:val="35"/>
        </w:numPr>
        <w:rPr>
          <w:sz w:val="22"/>
          <w:szCs w:val="22"/>
        </w:rPr>
      </w:pPr>
      <w:r w:rsidRPr="00917E9F">
        <w:rPr>
          <w:sz w:val="22"/>
          <w:szCs w:val="22"/>
        </w:rPr>
        <w:t>75 % à partir de la 3</w:t>
      </w:r>
      <w:r w:rsidRPr="00917E9F">
        <w:rPr>
          <w:sz w:val="22"/>
          <w:szCs w:val="22"/>
          <w:vertAlign w:val="superscript"/>
        </w:rPr>
        <w:t>ème</w:t>
      </w:r>
      <w:r w:rsidRPr="00917E9F">
        <w:rPr>
          <w:sz w:val="22"/>
          <w:szCs w:val="22"/>
        </w:rPr>
        <w:t xml:space="preserve"> année</w:t>
      </w:r>
    </w:p>
    <w:p w:rsidP="001A2F30" w:rsidR="00AD52E6" w:rsidRDefault="00AD52E6" w:rsidRPr="00917E9F">
      <w:pPr>
        <w:pStyle w:val="Paragraphedeliste"/>
        <w:numPr>
          <w:ilvl w:val="0"/>
          <w:numId w:val="35"/>
        </w:numPr>
        <w:spacing w:after="120"/>
        <w:rPr>
          <w:sz w:val="22"/>
          <w:szCs w:val="22"/>
        </w:rPr>
      </w:pPr>
      <w:r w:rsidRPr="00917E9F">
        <w:rPr>
          <w:sz w:val="22"/>
          <w:szCs w:val="22"/>
        </w:rPr>
        <w:t>100% à la 4</w:t>
      </w:r>
      <w:r w:rsidRPr="00917E9F">
        <w:rPr>
          <w:sz w:val="22"/>
          <w:szCs w:val="22"/>
          <w:vertAlign w:val="superscript"/>
        </w:rPr>
        <w:t>ème</w:t>
      </w:r>
      <w:r w:rsidRPr="00917E9F">
        <w:rPr>
          <w:sz w:val="22"/>
          <w:szCs w:val="22"/>
        </w:rPr>
        <w:t xml:space="preserve"> année.</w:t>
      </w:r>
    </w:p>
    <w:p w:rsidP="00AD52E6" w:rsidR="00AD52E6" w:rsidRDefault="00AD52E6" w:rsidRPr="00917E9F">
      <w:pPr>
        <w:numPr>
          <w:ilvl w:val="0"/>
          <w:numId w:val="33"/>
        </w:numPr>
        <w:tabs>
          <w:tab w:pos="189" w:val="left"/>
        </w:tabs>
        <w:spacing w:after="120"/>
        <w:ind w:right="140"/>
        <w:rPr>
          <w:sz w:val="22"/>
          <w:szCs w:val="22"/>
        </w:rPr>
      </w:pPr>
      <w:r w:rsidRPr="00917E9F">
        <w:rPr>
          <w:sz w:val="22"/>
          <w:szCs w:val="22"/>
        </w:rPr>
        <w:t>Demande d’abandon de l’accord d’annualisation des heures supplémentaires afin de garantir une optimisation de la gestion du temps de travail.</w:t>
      </w:r>
    </w:p>
    <w:p w:rsidP="00AD52E6" w:rsidR="00AD52E6" w:rsidRDefault="00AD52E6" w:rsidRPr="00917E9F">
      <w:pPr>
        <w:numPr>
          <w:ilvl w:val="0"/>
          <w:numId w:val="33"/>
        </w:numPr>
        <w:tabs>
          <w:tab w:pos="189" w:val="left"/>
        </w:tabs>
        <w:spacing w:after="120"/>
        <w:ind w:right="140"/>
        <w:rPr>
          <w:sz w:val="22"/>
          <w:szCs w:val="22"/>
        </w:rPr>
      </w:pPr>
      <w:r w:rsidRPr="00917E9F">
        <w:rPr>
          <w:sz w:val="22"/>
          <w:szCs w:val="22"/>
        </w:rPr>
        <w:t>Revalorisation de la prime qualité de 30 à 50 euros pour le personnel roulant zone courte et zone longue.</w:t>
      </w:r>
    </w:p>
    <w:p w:rsidP="00AD52E6" w:rsidR="00AD52E6" w:rsidRDefault="00AD52E6" w:rsidRPr="00917E9F">
      <w:pPr>
        <w:numPr>
          <w:ilvl w:val="0"/>
          <w:numId w:val="33"/>
        </w:numPr>
        <w:tabs>
          <w:tab w:pos="189" w:val="left"/>
        </w:tabs>
        <w:spacing w:after="120"/>
        <w:rPr>
          <w:sz w:val="22"/>
          <w:szCs w:val="22"/>
        </w:rPr>
      </w:pPr>
      <w:r w:rsidRPr="00917E9F">
        <w:rPr>
          <w:sz w:val="22"/>
          <w:szCs w:val="22"/>
        </w:rPr>
        <w:t>Obtention du coefficient 150 pour la zone longue après 3 mois d’ancienneté.</w:t>
      </w:r>
    </w:p>
    <w:p w:rsidP="00AD52E6" w:rsidR="00AD52E6" w:rsidRDefault="00AD52E6" w:rsidRPr="00917E9F">
      <w:pPr>
        <w:numPr>
          <w:ilvl w:val="0"/>
          <w:numId w:val="33"/>
        </w:numPr>
        <w:tabs>
          <w:tab w:pos="129" w:val="left"/>
        </w:tabs>
        <w:spacing w:line="0" w:lineRule="atLeast"/>
        <w:rPr>
          <w:sz w:val="22"/>
          <w:szCs w:val="22"/>
        </w:rPr>
      </w:pPr>
      <w:r w:rsidRPr="00917E9F">
        <w:rPr>
          <w:sz w:val="22"/>
          <w:szCs w:val="22"/>
        </w:rPr>
        <w:t>Attribution de tickets restaurant pour le personnel administratif d’un montant de 5,50 euros.</w:t>
      </w:r>
    </w:p>
    <w:p w:rsidP="00D45761" w:rsidR="00AD52E6" w:rsidRDefault="00AD52E6">
      <w:pPr>
        <w:jc w:val="both"/>
        <w:rPr>
          <w:sz w:val="22"/>
          <w:szCs w:val="22"/>
        </w:rPr>
      </w:pPr>
    </w:p>
    <w:p w:rsidP="00AD52E6" w:rsidR="00AD52E6" w:rsidRDefault="00AD52E6" w:rsidRPr="00917E9F">
      <w:pPr>
        <w:spacing w:after="120"/>
        <w:jc w:val="both"/>
        <w:rPr>
          <w:sz w:val="22"/>
          <w:szCs w:val="22"/>
        </w:rPr>
      </w:pPr>
      <w:r w:rsidRPr="00917E9F">
        <w:rPr>
          <w:sz w:val="22"/>
          <w:szCs w:val="22"/>
        </w:rPr>
        <w:t>Syndicat F.O.</w:t>
      </w:r>
      <w:r>
        <w:rPr>
          <w:sz w:val="22"/>
          <w:szCs w:val="22"/>
        </w:rPr>
        <w:t>,</w:t>
      </w:r>
      <w:r w:rsidRPr="00917E9F">
        <w:rPr>
          <w:sz w:val="22"/>
          <w:szCs w:val="22"/>
        </w:rPr>
        <w:t xml:space="preserve"> représenté par M. Mickaël PERROTIN :</w:t>
      </w:r>
    </w:p>
    <w:p w:rsidP="001A2F30" w:rsidR="00AD52E6" w:rsidRDefault="00AD52E6" w:rsidRPr="006B7CFA">
      <w:pPr>
        <w:numPr>
          <w:ilvl w:val="0"/>
          <w:numId w:val="36"/>
        </w:numPr>
        <w:spacing w:line="276" w:lineRule="auto"/>
        <w:jc w:val="both"/>
        <w:rPr>
          <w:bCs/>
          <w:sz w:val="22"/>
          <w:szCs w:val="22"/>
        </w:rPr>
      </w:pPr>
      <w:r w:rsidRPr="00917E9F">
        <w:rPr>
          <w:bCs/>
          <w:sz w:val="22"/>
          <w:szCs w:val="22"/>
        </w:rPr>
        <w:t xml:space="preserve">Augmentation de 32 centimes du brut du taux horaire actuel (en acquit) pour l’ensemble des salariés afin de passer au-dessus de la convention collective, qui se justifie envers ses salariés dans leur professionnalisme et leurs compétences, afin d’être en adéquation avec nos statuts. Valeur ajoutée pour les salariés et qui </w:t>
      </w:r>
      <w:r>
        <w:rPr>
          <w:bCs/>
          <w:sz w:val="22"/>
          <w:szCs w:val="22"/>
        </w:rPr>
        <w:t>peut motiver</w:t>
      </w:r>
      <w:r w:rsidRPr="00917E9F">
        <w:rPr>
          <w:bCs/>
          <w:sz w:val="22"/>
          <w:szCs w:val="22"/>
        </w:rPr>
        <w:t xml:space="preserve"> les futurs salari</w:t>
      </w:r>
      <w:r>
        <w:rPr>
          <w:bCs/>
          <w:sz w:val="22"/>
          <w:szCs w:val="22"/>
        </w:rPr>
        <w:t>és</w:t>
      </w:r>
      <w:r w:rsidRPr="00917E9F">
        <w:rPr>
          <w:bCs/>
          <w:sz w:val="22"/>
          <w:szCs w:val="22"/>
        </w:rPr>
        <w:t xml:space="preserve"> de la STAT</w:t>
      </w:r>
      <w:r w:rsidRPr="001A2F30">
        <w:rPr>
          <w:bCs/>
          <w:sz w:val="22"/>
          <w:szCs w:val="22"/>
        </w:rPr>
        <w:t>.</w:t>
      </w:r>
      <w:r w:rsidR="001A2F30">
        <w:rPr>
          <w:bCs/>
          <w:sz w:val="22"/>
          <w:szCs w:val="22"/>
        </w:rPr>
        <w:t xml:space="preserve"> Le juste salaire ne se calcule pas, il se </w:t>
      </w:r>
      <w:r w:rsidR="001A2F30" w:rsidRPr="006B7CFA">
        <w:rPr>
          <w:bCs/>
          <w:sz w:val="22"/>
          <w:szCs w:val="22"/>
        </w:rPr>
        <w:t>négocie</w:t>
      </w:r>
      <w:r w:rsidR="006B7CFA">
        <w:rPr>
          <w:bCs/>
          <w:sz w:val="22"/>
          <w:szCs w:val="22"/>
        </w:rPr>
        <w:t>.</w:t>
      </w:r>
      <w:r w:rsidRPr="006B7CFA">
        <w:rPr>
          <w:bCs/>
          <w:sz w:val="22"/>
          <w:szCs w:val="22"/>
          <w:u w:color="FFFFFF" w:themeColor="background1"/>
        </w:rPr>
        <w:t xml:space="preserve"> </w:t>
      </w:r>
    </w:p>
    <w:p w:rsidP="00AD52E6" w:rsidR="00AD52E6" w:rsidRDefault="00AD52E6" w:rsidRPr="00917E9F">
      <w:pPr>
        <w:spacing w:after="120" w:line="268" w:lineRule="auto"/>
        <w:ind w:firstLine="27" w:left="708"/>
        <w:jc w:val="both"/>
        <w:rPr>
          <w:bCs/>
          <w:sz w:val="22"/>
          <w:szCs w:val="22"/>
        </w:rPr>
      </w:pPr>
      <w:r w:rsidRPr="00917E9F">
        <w:rPr>
          <w:bCs/>
          <w:sz w:val="22"/>
          <w:szCs w:val="22"/>
        </w:rPr>
        <w:t xml:space="preserve">Memo Fordisme (mode de développement industriel visant à accroitre la productivité par la réorganisation du travail.) </w:t>
      </w:r>
    </w:p>
    <w:p w:rsidP="00AD52E6" w:rsidR="00AD52E6" w:rsidRDefault="00AD52E6" w:rsidRPr="00917E9F">
      <w:pPr>
        <w:numPr>
          <w:ilvl w:val="0"/>
          <w:numId w:val="36"/>
        </w:numPr>
        <w:spacing w:after="120" w:line="268" w:lineRule="auto"/>
        <w:jc w:val="both"/>
        <w:rPr>
          <w:bCs/>
          <w:sz w:val="22"/>
          <w:szCs w:val="22"/>
        </w:rPr>
      </w:pPr>
      <w:r w:rsidRPr="00917E9F">
        <w:rPr>
          <w:bCs/>
          <w:sz w:val="22"/>
          <w:szCs w:val="22"/>
        </w:rPr>
        <w:lastRenderedPageBreak/>
        <w:t>Une prime (frais de déplacement) pour les personnes sédentaires de 6,05€ par jour travaill</w:t>
      </w:r>
      <w:r>
        <w:rPr>
          <w:bCs/>
          <w:sz w:val="22"/>
          <w:szCs w:val="22"/>
        </w:rPr>
        <w:t>é</w:t>
      </w:r>
      <w:r w:rsidRPr="00917E9F">
        <w:rPr>
          <w:bCs/>
          <w:sz w:val="22"/>
          <w:szCs w:val="22"/>
        </w:rPr>
        <w:t>.</w:t>
      </w:r>
      <w:r w:rsidRPr="00917E9F">
        <w:rPr>
          <w:bCs/>
          <w:i/>
          <w:sz w:val="22"/>
          <w:szCs w:val="22"/>
        </w:rPr>
        <w:t xml:space="preserve"> </w:t>
      </w:r>
    </w:p>
    <w:p w:rsidP="00AD52E6" w:rsidR="00AD52E6" w:rsidRDefault="00AD52E6" w:rsidRPr="00917E9F">
      <w:pPr>
        <w:numPr>
          <w:ilvl w:val="0"/>
          <w:numId w:val="36"/>
        </w:numPr>
        <w:spacing w:after="120" w:line="266" w:lineRule="auto"/>
        <w:jc w:val="both"/>
        <w:rPr>
          <w:bCs/>
          <w:sz w:val="22"/>
          <w:szCs w:val="22"/>
        </w:rPr>
      </w:pPr>
      <w:r w:rsidRPr="00917E9F">
        <w:rPr>
          <w:bCs/>
          <w:sz w:val="22"/>
          <w:szCs w:val="22"/>
        </w:rPr>
        <w:t xml:space="preserve">Prise en charge complète de la mutuelle santé par l'entreprise. </w:t>
      </w:r>
    </w:p>
    <w:p w:rsidP="00AD52E6" w:rsidR="00AD52E6" w:rsidRDefault="00AD52E6" w:rsidRPr="00917E9F">
      <w:pPr>
        <w:numPr>
          <w:ilvl w:val="0"/>
          <w:numId w:val="36"/>
        </w:numPr>
        <w:spacing w:after="120" w:line="268" w:lineRule="auto"/>
        <w:jc w:val="both"/>
        <w:rPr>
          <w:bCs/>
          <w:sz w:val="22"/>
          <w:szCs w:val="22"/>
        </w:rPr>
      </w:pPr>
      <w:r w:rsidRPr="00917E9F">
        <w:rPr>
          <w:bCs/>
          <w:sz w:val="22"/>
          <w:szCs w:val="22"/>
        </w:rPr>
        <w:t xml:space="preserve">Majoration </w:t>
      </w:r>
      <w:r>
        <w:rPr>
          <w:bCs/>
          <w:sz w:val="22"/>
          <w:szCs w:val="22"/>
        </w:rPr>
        <w:t xml:space="preserve">ancienneté </w:t>
      </w:r>
      <w:r w:rsidRPr="00917E9F">
        <w:rPr>
          <w:bCs/>
          <w:sz w:val="22"/>
          <w:szCs w:val="22"/>
        </w:rPr>
        <w:t>: tranche supplémentaire avec augmentation de 2 % à 20 ans,</w:t>
      </w:r>
      <w:r>
        <w:rPr>
          <w:bCs/>
          <w:sz w:val="22"/>
          <w:szCs w:val="22"/>
        </w:rPr>
        <w:t xml:space="preserve"> </w:t>
      </w:r>
      <w:r w:rsidRPr="00917E9F">
        <w:rPr>
          <w:bCs/>
          <w:sz w:val="22"/>
          <w:szCs w:val="22"/>
        </w:rPr>
        <w:t>3 % à 25 ans,</w:t>
      </w:r>
      <w:r>
        <w:rPr>
          <w:bCs/>
          <w:sz w:val="22"/>
          <w:szCs w:val="22"/>
        </w:rPr>
        <w:t xml:space="preserve"> </w:t>
      </w:r>
      <w:r w:rsidRPr="00917E9F">
        <w:rPr>
          <w:bCs/>
          <w:sz w:val="22"/>
          <w:szCs w:val="22"/>
        </w:rPr>
        <w:t>4 % à 30 ans sur le salaire brut</w:t>
      </w:r>
      <w:r>
        <w:rPr>
          <w:bCs/>
          <w:sz w:val="22"/>
          <w:szCs w:val="22"/>
        </w:rPr>
        <w:t xml:space="preserve"> </w:t>
      </w:r>
      <w:r w:rsidRPr="00917E9F">
        <w:rPr>
          <w:bCs/>
          <w:sz w:val="22"/>
          <w:szCs w:val="22"/>
        </w:rPr>
        <w:t xml:space="preserve">pour tous les salariés.  </w:t>
      </w:r>
    </w:p>
    <w:p w:rsidP="00AD52E6" w:rsidR="00AD52E6" w:rsidRDefault="00AD52E6" w:rsidRPr="00917E9F">
      <w:pPr>
        <w:numPr>
          <w:ilvl w:val="0"/>
          <w:numId w:val="36"/>
        </w:numPr>
        <w:spacing w:after="120" w:line="266" w:lineRule="auto"/>
        <w:jc w:val="both"/>
        <w:rPr>
          <w:bCs/>
          <w:sz w:val="22"/>
          <w:szCs w:val="22"/>
        </w:rPr>
      </w:pPr>
      <w:r w:rsidRPr="00917E9F">
        <w:rPr>
          <w:bCs/>
          <w:sz w:val="22"/>
          <w:szCs w:val="22"/>
        </w:rPr>
        <w:t xml:space="preserve">Prime d’intéressement supplémentaire détaxée ou prime pour 2022 (pouvoir d’achat) (prime Macron si reconduction en 2022) de 400€ pour l’ensemble du personnel.  </w:t>
      </w:r>
    </w:p>
    <w:p w:rsidP="00AD52E6" w:rsidR="00AD52E6" w:rsidRDefault="00AD52E6" w:rsidRPr="00917E9F">
      <w:pPr>
        <w:numPr>
          <w:ilvl w:val="0"/>
          <w:numId w:val="36"/>
        </w:numPr>
        <w:spacing w:after="120" w:line="268" w:lineRule="auto"/>
        <w:jc w:val="both"/>
        <w:rPr>
          <w:bCs/>
          <w:sz w:val="22"/>
          <w:szCs w:val="22"/>
        </w:rPr>
      </w:pPr>
      <w:r w:rsidRPr="00917E9F">
        <w:rPr>
          <w:bCs/>
          <w:sz w:val="22"/>
          <w:szCs w:val="22"/>
        </w:rPr>
        <w:t>Pour une égalité entre tous les chauffeurs mettre une prime non-accident (chauffeur de longue et court</w:t>
      </w:r>
      <w:r>
        <w:rPr>
          <w:bCs/>
          <w:sz w:val="22"/>
          <w:szCs w:val="22"/>
        </w:rPr>
        <w:t>e distance</w:t>
      </w:r>
      <w:r w:rsidRPr="00917E9F">
        <w:rPr>
          <w:bCs/>
          <w:sz w:val="22"/>
          <w:szCs w:val="22"/>
        </w:rPr>
        <w:t xml:space="preserve">). </w:t>
      </w:r>
    </w:p>
    <w:p w:rsidP="00AD52E6" w:rsidR="00AD52E6" w:rsidRDefault="00AD52E6" w:rsidRPr="00917E9F">
      <w:pPr>
        <w:numPr>
          <w:ilvl w:val="0"/>
          <w:numId w:val="36"/>
        </w:numPr>
        <w:spacing w:after="120" w:line="266" w:lineRule="auto"/>
        <w:jc w:val="both"/>
        <w:rPr>
          <w:bCs/>
          <w:sz w:val="22"/>
          <w:szCs w:val="22"/>
        </w:rPr>
      </w:pPr>
      <w:r w:rsidRPr="00917E9F">
        <w:rPr>
          <w:bCs/>
          <w:sz w:val="22"/>
          <w:szCs w:val="22"/>
        </w:rPr>
        <w:t xml:space="preserve">La veste de la </w:t>
      </w:r>
      <w:r>
        <w:rPr>
          <w:bCs/>
          <w:sz w:val="22"/>
          <w:szCs w:val="22"/>
        </w:rPr>
        <w:t>STAT</w:t>
      </w:r>
      <w:r w:rsidRPr="00917E9F">
        <w:rPr>
          <w:bCs/>
          <w:sz w:val="22"/>
          <w:szCs w:val="22"/>
        </w:rPr>
        <w:t xml:space="preserve"> pour tous. Voir un </w:t>
      </w:r>
      <w:r>
        <w:rPr>
          <w:bCs/>
          <w:sz w:val="22"/>
          <w:szCs w:val="22"/>
        </w:rPr>
        <w:t>« </w:t>
      </w:r>
      <w:r w:rsidRPr="00917E9F">
        <w:rPr>
          <w:bCs/>
          <w:sz w:val="22"/>
          <w:szCs w:val="22"/>
        </w:rPr>
        <w:t>jeans</w:t>
      </w:r>
      <w:r>
        <w:rPr>
          <w:bCs/>
          <w:sz w:val="22"/>
          <w:szCs w:val="22"/>
        </w:rPr>
        <w:t> »</w:t>
      </w:r>
      <w:r w:rsidRPr="00917E9F">
        <w:rPr>
          <w:bCs/>
          <w:sz w:val="22"/>
          <w:szCs w:val="22"/>
        </w:rPr>
        <w:t xml:space="preserve"> pour le personnel sédentaire qui ne souhaite pas avoir la veste.</w:t>
      </w:r>
    </w:p>
    <w:p w:rsidP="00AD52E6" w:rsidR="00AD52E6" w:rsidRDefault="00AD52E6" w:rsidRPr="00917E9F">
      <w:pPr>
        <w:numPr>
          <w:ilvl w:val="0"/>
          <w:numId w:val="36"/>
        </w:numPr>
        <w:spacing w:after="8" w:line="268" w:lineRule="auto"/>
        <w:jc w:val="both"/>
        <w:rPr>
          <w:bCs/>
          <w:sz w:val="22"/>
          <w:szCs w:val="22"/>
        </w:rPr>
      </w:pPr>
      <w:r w:rsidRPr="00917E9F">
        <w:rPr>
          <w:bCs/>
          <w:sz w:val="22"/>
          <w:szCs w:val="22"/>
        </w:rPr>
        <w:t xml:space="preserve">1/2 mois salaires. (Demande d’ensemble des salariés) </w:t>
      </w:r>
    </w:p>
    <w:p w:rsidP="00D45761" w:rsidR="00AD52E6" w:rsidRDefault="00AD52E6">
      <w:pPr>
        <w:jc w:val="both"/>
        <w:rPr>
          <w:sz w:val="22"/>
          <w:szCs w:val="22"/>
        </w:rPr>
      </w:pPr>
    </w:p>
    <w:p w:rsidP="001A2F30" w:rsidR="00D52BC7" w:rsidRDefault="00D52BC7">
      <w:pPr>
        <w:spacing w:after="120"/>
        <w:jc w:val="both"/>
        <w:rPr>
          <w:sz w:val="22"/>
          <w:szCs w:val="22"/>
        </w:rPr>
      </w:pPr>
      <w:r>
        <w:rPr>
          <w:sz w:val="22"/>
          <w:szCs w:val="22"/>
        </w:rPr>
        <w:t xml:space="preserve">Syndicat C.F.T.C. représenté par </w:t>
      </w:r>
      <w:r w:rsidR="00AD52E6">
        <w:rPr>
          <w:sz w:val="22"/>
          <w:szCs w:val="22"/>
        </w:rPr>
        <w:t>M. Christian DILLENSEGER</w:t>
      </w:r>
      <w:r>
        <w:rPr>
          <w:sz w:val="22"/>
          <w:szCs w:val="22"/>
        </w:rPr>
        <w:t> :</w:t>
      </w:r>
    </w:p>
    <w:p w:rsidP="001A2F30" w:rsidR="00AD52E6" w:rsidRDefault="00AD52E6" w:rsidRPr="00AD52E6">
      <w:pPr>
        <w:pStyle w:val="Paragraphedeliste"/>
        <w:numPr>
          <w:ilvl w:val="0"/>
          <w:numId w:val="38"/>
        </w:numPr>
        <w:spacing w:after="120"/>
        <w:jc w:val="both"/>
        <w:rPr>
          <w:sz w:val="22"/>
          <w:szCs w:val="22"/>
        </w:rPr>
      </w:pPr>
      <w:r w:rsidRPr="00AD52E6">
        <w:rPr>
          <w:sz w:val="22"/>
          <w:szCs w:val="22"/>
        </w:rPr>
        <w:t>Une prime trimestrielle ou semestrielle dite d’assiduité pour tous (personnel roulant et sédentaire) le montant reste à définir selon vos possibilités</w:t>
      </w:r>
    </w:p>
    <w:p w:rsidP="00C770CC" w:rsidR="00AD52E6" w:rsidRDefault="00AD52E6" w:rsidRPr="00AD52E6">
      <w:pPr>
        <w:pStyle w:val="Paragraphedeliste"/>
        <w:spacing w:after="120"/>
        <w:ind w:left="360"/>
        <w:jc w:val="both"/>
        <w:rPr>
          <w:sz w:val="22"/>
          <w:szCs w:val="22"/>
        </w:rPr>
      </w:pPr>
      <w:r w:rsidRPr="00AD52E6">
        <w:rPr>
          <w:sz w:val="22"/>
          <w:szCs w:val="22"/>
        </w:rPr>
        <w:t>Pourquoi ?</w:t>
      </w:r>
    </w:p>
    <w:p w:rsidP="001A2F30" w:rsidR="00AD52E6" w:rsidRDefault="00AD52E6" w:rsidRPr="00AD52E6">
      <w:pPr>
        <w:numPr>
          <w:ilvl w:val="0"/>
          <w:numId w:val="37"/>
        </w:numPr>
        <w:jc w:val="both"/>
        <w:rPr>
          <w:sz w:val="22"/>
          <w:szCs w:val="22"/>
        </w:rPr>
      </w:pPr>
      <w:r w:rsidRPr="00AD52E6">
        <w:rPr>
          <w:sz w:val="22"/>
          <w:szCs w:val="22"/>
        </w:rPr>
        <w:t xml:space="preserve">Pour une diminution de l’absentéisme </w:t>
      </w:r>
    </w:p>
    <w:p w:rsidP="001A2F30" w:rsidR="00AD52E6" w:rsidRDefault="00AD52E6" w:rsidRPr="00AD52E6">
      <w:pPr>
        <w:numPr>
          <w:ilvl w:val="0"/>
          <w:numId w:val="37"/>
        </w:numPr>
        <w:jc w:val="both"/>
        <w:rPr>
          <w:sz w:val="22"/>
          <w:szCs w:val="22"/>
        </w:rPr>
      </w:pPr>
      <w:r w:rsidRPr="00AD52E6">
        <w:rPr>
          <w:sz w:val="22"/>
          <w:szCs w:val="22"/>
        </w:rPr>
        <w:t xml:space="preserve">Pour une surenchère individuelle </w:t>
      </w:r>
    </w:p>
    <w:p w:rsidP="001A2F30" w:rsidR="00AD52E6" w:rsidRDefault="00AD52E6" w:rsidRPr="00AD52E6">
      <w:pPr>
        <w:pStyle w:val="white"/>
        <w:spacing w:after="120" w:afterAutospacing="0" w:before="0" w:beforeAutospacing="0"/>
        <w:ind w:left="360"/>
        <w:jc w:val="both"/>
        <w:rPr>
          <w:sz w:val="22"/>
          <w:szCs w:val="22"/>
          <w:u w:val="single"/>
        </w:rPr>
      </w:pPr>
      <w:r>
        <w:rPr>
          <w:sz w:val="22"/>
          <w:szCs w:val="22"/>
        </w:rPr>
        <w:t>C</w:t>
      </w:r>
      <w:r w:rsidRPr="00AD52E6">
        <w:rPr>
          <w:sz w:val="22"/>
          <w:szCs w:val="22"/>
        </w:rPr>
        <w:t xml:space="preserve">e sont 2 points significatif pour plus de compétitivité sur le marché de l’embauche avec une motivation accrue de l’ensemble du personnel. Se sont également des points important et essentiel dans le bon fonctionnement d’une entreprise, </w:t>
      </w:r>
      <w:r w:rsidRPr="00AD52E6">
        <w:rPr>
          <w:sz w:val="22"/>
          <w:szCs w:val="22"/>
          <w:u w:val="single"/>
        </w:rPr>
        <w:t xml:space="preserve">puisqu’une hausse de salaire ne doit pas être </w:t>
      </w:r>
      <w:proofErr w:type="gramStart"/>
      <w:r w:rsidRPr="00AD52E6">
        <w:rPr>
          <w:sz w:val="22"/>
          <w:szCs w:val="22"/>
          <w:u w:val="single"/>
        </w:rPr>
        <w:t>vu</w:t>
      </w:r>
      <w:proofErr w:type="gramEnd"/>
      <w:r w:rsidRPr="00AD52E6">
        <w:rPr>
          <w:sz w:val="22"/>
          <w:szCs w:val="22"/>
          <w:u w:val="single"/>
        </w:rPr>
        <w:t xml:space="preserve"> seulement comme un coût, mais comme un investissement à court et long terme.</w:t>
      </w:r>
    </w:p>
    <w:p w:rsidP="001A2F30" w:rsidR="00AD52E6" w:rsidRDefault="00AD52E6" w:rsidRPr="00AD52E6">
      <w:pPr>
        <w:pStyle w:val="Paragraphedeliste"/>
        <w:numPr>
          <w:ilvl w:val="0"/>
          <w:numId w:val="38"/>
        </w:numPr>
        <w:spacing w:after="120"/>
        <w:jc w:val="both"/>
        <w:rPr>
          <w:sz w:val="22"/>
          <w:szCs w:val="22"/>
        </w:rPr>
      </w:pPr>
      <w:r w:rsidRPr="00AD52E6">
        <w:rPr>
          <w:sz w:val="22"/>
          <w:szCs w:val="22"/>
        </w:rPr>
        <w:t>Fusionner la prime de qualité et la prime d’accident. Par exemple 30 + 22 bruts soit 50€ par mois - 150€ brut / 3mois ou 300€ brut / 6mois. Je propose d’augmenter à 400€ ou 500€ brut / 6mois</w:t>
      </w:r>
    </w:p>
    <w:p w:rsidP="00C770CC" w:rsidR="00AD52E6" w:rsidRDefault="00AD52E6" w:rsidRPr="00AD52E6">
      <w:pPr>
        <w:pStyle w:val="Paragraphedeliste"/>
        <w:spacing w:after="120"/>
        <w:ind w:left="360"/>
        <w:jc w:val="both"/>
        <w:rPr>
          <w:sz w:val="22"/>
          <w:szCs w:val="22"/>
        </w:rPr>
      </w:pPr>
      <w:r w:rsidRPr="00AD52E6">
        <w:rPr>
          <w:sz w:val="22"/>
          <w:szCs w:val="22"/>
        </w:rPr>
        <w:t>Pourquoi ?</w:t>
      </w:r>
    </w:p>
    <w:p w:rsidP="001A2F30" w:rsidR="00AD52E6" w:rsidRDefault="00AD52E6" w:rsidRPr="00AD52E6">
      <w:pPr>
        <w:numPr>
          <w:ilvl w:val="0"/>
          <w:numId w:val="37"/>
        </w:numPr>
        <w:jc w:val="both"/>
        <w:rPr>
          <w:sz w:val="22"/>
          <w:szCs w:val="22"/>
        </w:rPr>
      </w:pPr>
      <w:r w:rsidRPr="00AD52E6">
        <w:rPr>
          <w:sz w:val="22"/>
          <w:szCs w:val="22"/>
        </w:rPr>
        <w:t>Pour un ’impact motivant tous les 6 mois (prime sur juin avant vacances et Décembre avant noël</w:t>
      </w:r>
    </w:p>
    <w:p w:rsidP="001A2F30" w:rsidR="00AD52E6" w:rsidRDefault="00AD52E6" w:rsidRPr="00AD52E6">
      <w:pPr>
        <w:numPr>
          <w:ilvl w:val="0"/>
          <w:numId w:val="37"/>
        </w:numPr>
        <w:jc w:val="both"/>
        <w:rPr>
          <w:sz w:val="22"/>
          <w:szCs w:val="22"/>
        </w:rPr>
      </w:pPr>
      <w:r w:rsidRPr="00AD52E6">
        <w:rPr>
          <w:sz w:val="22"/>
          <w:szCs w:val="22"/>
        </w:rPr>
        <w:t>Pour une responsabilisation de chacun</w:t>
      </w:r>
    </w:p>
    <w:p w:rsidP="001A2F30" w:rsidR="00AD52E6" w:rsidRDefault="00AD52E6" w:rsidRPr="00AD52E6">
      <w:pPr>
        <w:ind w:left="360"/>
        <w:jc w:val="both"/>
        <w:rPr>
          <w:sz w:val="22"/>
          <w:szCs w:val="22"/>
        </w:rPr>
      </w:pPr>
      <w:r w:rsidRPr="00AD52E6">
        <w:rPr>
          <w:sz w:val="22"/>
          <w:szCs w:val="22"/>
        </w:rPr>
        <w:t>Ça pourrait donner une meilleure responsabilité et vigilance de l’ensemble des conducteurs pour le matériel dans son ensemble. Les gens ne vont pas modifier leurs habitudes c’est pourquoi dans un premier temps là l'entreprise va retirer la prime durant les six premiers mois et donc gagner de l’argent, puis les personnes devront faire leurs preuves (CMR. Casse véhicule, litige etc.…</w:t>
      </w:r>
      <w:proofErr w:type="gramStart"/>
      <w:r w:rsidRPr="00AD52E6">
        <w:rPr>
          <w:sz w:val="22"/>
          <w:szCs w:val="22"/>
        </w:rPr>
        <w:t>)</w:t>
      </w:r>
      <w:proofErr w:type="gramEnd"/>
      <w:r w:rsidRPr="00AD52E6">
        <w:rPr>
          <w:sz w:val="22"/>
          <w:szCs w:val="22"/>
        </w:rPr>
        <w:br/>
        <w:t>Puis l'année suivante le personnel va faire de surcroit plus attention donc vous allez gagner en qualité pour les clients, pour l’entreprise et en argent.</w:t>
      </w:r>
    </w:p>
    <w:p w:rsidP="001A2F30" w:rsidR="00AD52E6" w:rsidRDefault="00AD52E6" w:rsidRPr="00AD52E6">
      <w:pPr>
        <w:pStyle w:val="white"/>
        <w:spacing w:after="0" w:afterAutospacing="0" w:before="0" w:beforeAutospacing="0"/>
        <w:ind w:left="360"/>
        <w:jc w:val="both"/>
        <w:rPr>
          <w:sz w:val="22"/>
          <w:szCs w:val="22"/>
        </w:rPr>
      </w:pPr>
      <w:r w:rsidRPr="00AD52E6">
        <w:rPr>
          <w:sz w:val="22"/>
          <w:szCs w:val="22"/>
        </w:rPr>
        <w:t xml:space="preserve"> Cette prime sera attribuée au prorata des jours travaillé et sous condition : (exemple)</w:t>
      </w:r>
    </w:p>
    <w:p w:rsidP="001A2F30" w:rsidR="00AD52E6" w:rsidRDefault="00AD52E6" w:rsidRPr="00AD52E6">
      <w:pPr>
        <w:pStyle w:val="white"/>
        <w:numPr>
          <w:ilvl w:val="0"/>
          <w:numId w:val="37"/>
        </w:numPr>
        <w:spacing w:after="0" w:afterAutospacing="0" w:before="0" w:beforeAutospacing="0"/>
        <w:jc w:val="both"/>
        <w:rPr>
          <w:sz w:val="22"/>
          <w:szCs w:val="22"/>
        </w:rPr>
      </w:pPr>
      <w:r w:rsidRPr="00AD52E6">
        <w:rPr>
          <w:sz w:val="22"/>
          <w:szCs w:val="22"/>
        </w:rPr>
        <w:t>Tenue et propreté du véhicule (la délation deviendra nécessaire et compréhensible)</w:t>
      </w:r>
    </w:p>
    <w:p w:rsidP="001A2F30" w:rsidR="00AD52E6" w:rsidRDefault="00AD52E6" w:rsidRPr="00AD52E6">
      <w:pPr>
        <w:pStyle w:val="white"/>
        <w:numPr>
          <w:ilvl w:val="0"/>
          <w:numId w:val="37"/>
        </w:numPr>
        <w:spacing w:after="0" w:afterAutospacing="0" w:before="0" w:beforeAutospacing="0"/>
        <w:jc w:val="both"/>
        <w:rPr>
          <w:sz w:val="22"/>
          <w:szCs w:val="22"/>
        </w:rPr>
      </w:pPr>
      <w:r w:rsidRPr="00AD52E6">
        <w:rPr>
          <w:sz w:val="22"/>
          <w:szCs w:val="22"/>
        </w:rPr>
        <w:t>N’ayant pas eu de constat fautif dans les trois mois ou les six mois en cours de l’attribution</w:t>
      </w:r>
    </w:p>
    <w:p w:rsidP="001A2F30" w:rsidR="00AD52E6" w:rsidRDefault="00AD52E6" w:rsidRPr="00AD52E6">
      <w:pPr>
        <w:pStyle w:val="white"/>
        <w:numPr>
          <w:ilvl w:val="0"/>
          <w:numId w:val="37"/>
        </w:numPr>
        <w:spacing w:after="0" w:afterAutospacing="0" w:before="0" w:beforeAutospacing="0"/>
        <w:jc w:val="both"/>
        <w:rPr>
          <w:sz w:val="22"/>
          <w:szCs w:val="22"/>
        </w:rPr>
      </w:pPr>
      <w:r w:rsidRPr="00AD52E6">
        <w:rPr>
          <w:sz w:val="22"/>
          <w:szCs w:val="22"/>
        </w:rPr>
        <w:t>Avoir correctement renseigné son CMR</w:t>
      </w:r>
    </w:p>
    <w:p w:rsidP="001A2F30" w:rsidR="00AD52E6" w:rsidRDefault="00AD52E6" w:rsidRPr="00AD52E6">
      <w:pPr>
        <w:pStyle w:val="white"/>
        <w:numPr>
          <w:ilvl w:val="0"/>
          <w:numId w:val="37"/>
        </w:numPr>
        <w:spacing w:after="0" w:afterAutospacing="0" w:before="0" w:beforeAutospacing="0"/>
        <w:jc w:val="both"/>
        <w:rPr>
          <w:sz w:val="22"/>
          <w:szCs w:val="22"/>
        </w:rPr>
      </w:pPr>
      <w:r w:rsidRPr="00AD52E6">
        <w:rPr>
          <w:sz w:val="22"/>
          <w:szCs w:val="22"/>
        </w:rPr>
        <w:t xml:space="preserve">Ne pas avoir été à l’origine d’un litige </w:t>
      </w:r>
    </w:p>
    <w:p w:rsidP="001A2F30" w:rsidR="00AD52E6" w:rsidRDefault="00AD52E6" w:rsidRPr="00AD52E6">
      <w:pPr>
        <w:pStyle w:val="white"/>
        <w:numPr>
          <w:ilvl w:val="0"/>
          <w:numId w:val="37"/>
        </w:numPr>
        <w:spacing w:after="120" w:afterAutospacing="0" w:before="0" w:beforeAutospacing="0"/>
        <w:jc w:val="both"/>
        <w:rPr>
          <w:sz w:val="22"/>
          <w:szCs w:val="22"/>
        </w:rPr>
      </w:pPr>
      <w:r w:rsidRPr="00AD52E6">
        <w:rPr>
          <w:sz w:val="22"/>
          <w:szCs w:val="22"/>
        </w:rPr>
        <w:t>N’ayant pas fait l’objet de mauvais comportement auprès des clients</w:t>
      </w:r>
    </w:p>
    <w:p w:rsidP="001A2F30" w:rsidR="00AD52E6" w:rsidRDefault="00AD52E6" w:rsidRPr="00AD52E6">
      <w:pPr>
        <w:pStyle w:val="Paragraphedeliste"/>
        <w:numPr>
          <w:ilvl w:val="0"/>
          <w:numId w:val="38"/>
        </w:numPr>
        <w:spacing w:after="120"/>
        <w:jc w:val="both"/>
        <w:rPr>
          <w:sz w:val="22"/>
          <w:szCs w:val="22"/>
        </w:rPr>
      </w:pPr>
      <w:r w:rsidRPr="00AD52E6">
        <w:rPr>
          <w:sz w:val="22"/>
          <w:szCs w:val="22"/>
        </w:rPr>
        <w:t>Une prime de polyvalence pour le personnel administratif</w:t>
      </w:r>
    </w:p>
    <w:p w:rsidP="00C770CC" w:rsidR="00AD52E6" w:rsidRDefault="00AD52E6" w:rsidRPr="00AD52E6">
      <w:pPr>
        <w:pStyle w:val="Paragraphedeliste"/>
        <w:spacing w:after="120"/>
        <w:ind w:left="360"/>
        <w:jc w:val="both"/>
        <w:rPr>
          <w:sz w:val="22"/>
          <w:szCs w:val="22"/>
        </w:rPr>
      </w:pPr>
      <w:r w:rsidRPr="00AD52E6">
        <w:rPr>
          <w:sz w:val="22"/>
          <w:szCs w:val="22"/>
        </w:rPr>
        <w:t>Pourquoi ?</w:t>
      </w:r>
    </w:p>
    <w:p w:rsidP="001A2F30" w:rsidR="00AD52E6" w:rsidRDefault="00AD52E6" w:rsidRPr="00AD52E6">
      <w:pPr>
        <w:numPr>
          <w:ilvl w:val="0"/>
          <w:numId w:val="37"/>
        </w:numPr>
        <w:jc w:val="both"/>
        <w:rPr>
          <w:sz w:val="22"/>
          <w:szCs w:val="22"/>
        </w:rPr>
      </w:pPr>
      <w:r w:rsidRPr="00AD52E6">
        <w:rPr>
          <w:sz w:val="22"/>
          <w:szCs w:val="22"/>
        </w:rPr>
        <w:t>Permettre un volontariat et un investissement personnel</w:t>
      </w:r>
    </w:p>
    <w:p w:rsidP="001A2F30" w:rsidR="00AD52E6" w:rsidRDefault="00AD52E6" w:rsidRPr="00AD52E6">
      <w:pPr>
        <w:pStyle w:val="white"/>
        <w:spacing w:after="120" w:afterAutospacing="0" w:before="0" w:beforeAutospacing="0"/>
        <w:ind w:left="360"/>
        <w:jc w:val="both"/>
        <w:rPr>
          <w:sz w:val="22"/>
          <w:szCs w:val="22"/>
        </w:rPr>
      </w:pPr>
      <w:r w:rsidRPr="00AD52E6">
        <w:rPr>
          <w:sz w:val="22"/>
          <w:szCs w:val="22"/>
        </w:rPr>
        <w:t>Le personnel sédentaire peut être amené à effectuer des taches autres que ceux qui lui sont propres. Cela permettrait de promouvoir le challenge et la responsabilité de chacun et chacune pour effectuer des remplacements lors de congé par exemple mais permet aussi et éventuellement de remplacer toute personne absente pour maladie ou autre …</w:t>
      </w:r>
    </w:p>
    <w:p w:rsidP="001A2F30" w:rsidR="00AD52E6" w:rsidRDefault="00AD52E6" w:rsidRPr="00AD52E6">
      <w:pPr>
        <w:pStyle w:val="Paragraphedeliste"/>
        <w:numPr>
          <w:ilvl w:val="0"/>
          <w:numId w:val="38"/>
        </w:numPr>
        <w:jc w:val="both"/>
        <w:rPr>
          <w:sz w:val="22"/>
          <w:szCs w:val="22"/>
        </w:rPr>
      </w:pPr>
      <w:r w:rsidRPr="00AD52E6">
        <w:rPr>
          <w:sz w:val="22"/>
          <w:szCs w:val="22"/>
        </w:rPr>
        <w:t>Offrir une veste grand-froid et haute visibilité aux conducteurs ZL et ZC ayant une ancienneté d’au moins 1 an.</w:t>
      </w:r>
    </w:p>
    <w:p w:rsidP="00C770CC" w:rsidR="00AD52E6" w:rsidRDefault="00AD52E6" w:rsidRPr="00AD52E6">
      <w:pPr>
        <w:pStyle w:val="Paragraphedeliste"/>
        <w:spacing w:after="120"/>
        <w:ind w:left="360"/>
        <w:jc w:val="both"/>
        <w:rPr>
          <w:sz w:val="22"/>
          <w:szCs w:val="22"/>
        </w:rPr>
      </w:pPr>
      <w:r w:rsidRPr="00AD52E6">
        <w:rPr>
          <w:sz w:val="22"/>
          <w:szCs w:val="22"/>
        </w:rPr>
        <w:lastRenderedPageBreak/>
        <w:t>Pourquoi ?</w:t>
      </w:r>
    </w:p>
    <w:p w:rsidP="001A2F30" w:rsidR="00AD52E6" w:rsidRDefault="00AD52E6" w:rsidRPr="00AD52E6">
      <w:pPr>
        <w:numPr>
          <w:ilvl w:val="0"/>
          <w:numId w:val="37"/>
        </w:numPr>
        <w:jc w:val="both"/>
        <w:rPr>
          <w:sz w:val="22"/>
          <w:szCs w:val="22"/>
        </w:rPr>
      </w:pPr>
      <w:r w:rsidRPr="00AD52E6">
        <w:rPr>
          <w:sz w:val="22"/>
          <w:szCs w:val="22"/>
        </w:rPr>
        <w:t xml:space="preserve">Pour l’image de marque chez les clients </w:t>
      </w:r>
    </w:p>
    <w:p w:rsidP="001A2F30" w:rsidR="00AD52E6" w:rsidRDefault="00AD52E6" w:rsidRPr="00AD52E6">
      <w:pPr>
        <w:numPr>
          <w:ilvl w:val="0"/>
          <w:numId w:val="37"/>
        </w:numPr>
        <w:spacing w:after="120"/>
        <w:jc w:val="both"/>
        <w:rPr>
          <w:sz w:val="22"/>
          <w:szCs w:val="22"/>
        </w:rPr>
      </w:pPr>
      <w:r w:rsidRPr="00AD52E6">
        <w:rPr>
          <w:sz w:val="22"/>
          <w:szCs w:val="22"/>
        </w:rPr>
        <w:t xml:space="preserve">Parce que tous les chauffeurs ont accès et passent par les quais </w:t>
      </w:r>
    </w:p>
    <w:p w:rsidP="001A2F30" w:rsidR="00AD52E6" w:rsidRDefault="00AD52E6" w:rsidRPr="00AD52E6">
      <w:pPr>
        <w:pStyle w:val="Paragraphedeliste"/>
        <w:numPr>
          <w:ilvl w:val="0"/>
          <w:numId w:val="38"/>
        </w:numPr>
        <w:jc w:val="both"/>
        <w:rPr>
          <w:sz w:val="22"/>
          <w:szCs w:val="22"/>
        </w:rPr>
      </w:pPr>
      <w:r w:rsidRPr="00AD52E6">
        <w:rPr>
          <w:sz w:val="22"/>
          <w:szCs w:val="22"/>
        </w:rPr>
        <w:t xml:space="preserve">Augmentation de la contribution des ASC de + 0,1% de la masse salariale </w:t>
      </w:r>
      <w:proofErr w:type="gramStart"/>
      <w:r w:rsidRPr="00AD52E6">
        <w:rPr>
          <w:sz w:val="22"/>
          <w:szCs w:val="22"/>
        </w:rPr>
        <w:t>brut</w:t>
      </w:r>
      <w:proofErr w:type="gramEnd"/>
      <w:r w:rsidRPr="00AD52E6">
        <w:rPr>
          <w:sz w:val="22"/>
          <w:szCs w:val="22"/>
        </w:rPr>
        <w:t xml:space="preserve"> et versée sur les Œuvres Sociales.</w:t>
      </w:r>
    </w:p>
    <w:p w:rsidP="001A2F30" w:rsidR="00AD52E6" w:rsidRDefault="00AD52E6" w:rsidRPr="00AD52E6">
      <w:pPr>
        <w:pStyle w:val="white"/>
        <w:spacing w:after="120" w:afterAutospacing="0" w:before="0" w:beforeAutospacing="0"/>
        <w:ind w:left="360"/>
        <w:jc w:val="both"/>
        <w:rPr>
          <w:sz w:val="22"/>
          <w:szCs w:val="22"/>
        </w:rPr>
      </w:pPr>
      <w:r w:rsidRPr="00AD52E6">
        <w:rPr>
          <w:sz w:val="22"/>
          <w:szCs w:val="22"/>
        </w:rPr>
        <w:t>Pour marquer un gros coup et montrer que la direction est généreuse et pleine d’ambition.</w:t>
      </w:r>
    </w:p>
    <w:p w:rsidP="001A2F30" w:rsidR="00AD52E6" w:rsidRDefault="00AD52E6" w:rsidRPr="00AD52E6">
      <w:pPr>
        <w:pStyle w:val="Paragraphedeliste"/>
        <w:numPr>
          <w:ilvl w:val="0"/>
          <w:numId w:val="38"/>
        </w:numPr>
        <w:spacing w:after="120"/>
        <w:jc w:val="both"/>
        <w:rPr>
          <w:sz w:val="22"/>
          <w:szCs w:val="22"/>
        </w:rPr>
      </w:pPr>
      <w:r w:rsidRPr="00AD52E6">
        <w:rPr>
          <w:sz w:val="22"/>
          <w:szCs w:val="22"/>
        </w:rPr>
        <w:t>Une prime de noël pour tous</w:t>
      </w:r>
    </w:p>
    <w:p w:rsidP="00C770CC" w:rsidR="00AD52E6" w:rsidRDefault="00AD52E6" w:rsidRPr="00AD52E6">
      <w:pPr>
        <w:pStyle w:val="Paragraphedeliste"/>
        <w:spacing w:after="120"/>
        <w:ind w:left="360"/>
        <w:jc w:val="both"/>
        <w:rPr>
          <w:sz w:val="22"/>
          <w:szCs w:val="22"/>
        </w:rPr>
      </w:pPr>
      <w:r w:rsidRPr="00AD52E6">
        <w:rPr>
          <w:sz w:val="22"/>
          <w:szCs w:val="22"/>
        </w:rPr>
        <w:t>Pourquoi ?</w:t>
      </w:r>
    </w:p>
    <w:p w:rsidP="001A2F30" w:rsidR="00AD52E6" w:rsidRDefault="00AD52E6" w:rsidRPr="00AD52E6">
      <w:pPr>
        <w:pStyle w:val="white"/>
        <w:spacing w:after="0" w:afterAutospacing="0" w:before="0" w:beforeAutospacing="0"/>
        <w:ind w:left="360"/>
        <w:jc w:val="both"/>
        <w:rPr>
          <w:sz w:val="22"/>
          <w:szCs w:val="22"/>
        </w:rPr>
      </w:pPr>
      <w:r w:rsidRPr="00AD52E6">
        <w:rPr>
          <w:sz w:val="22"/>
          <w:szCs w:val="22"/>
        </w:rPr>
        <w:t xml:space="preserve">Une prime de noël en remplacement </w:t>
      </w:r>
      <w:proofErr w:type="gramStart"/>
      <w:r w:rsidRPr="00AD52E6">
        <w:rPr>
          <w:sz w:val="22"/>
          <w:szCs w:val="22"/>
        </w:rPr>
        <w:t>de la</w:t>
      </w:r>
      <w:proofErr w:type="gramEnd"/>
      <w:r w:rsidRPr="00AD52E6">
        <w:rPr>
          <w:sz w:val="22"/>
          <w:szCs w:val="22"/>
        </w:rPr>
        <w:t xml:space="preserve"> prime « macron » peut être envisagé mais pas forcément chaque année. Tout dépendra c’est sur des chiffres mais aussi de la participation de tous. Tout sera </w:t>
      </w:r>
      <w:proofErr w:type="gramStart"/>
      <w:r w:rsidRPr="00AD52E6">
        <w:rPr>
          <w:sz w:val="22"/>
          <w:szCs w:val="22"/>
        </w:rPr>
        <w:t>étudier</w:t>
      </w:r>
      <w:proofErr w:type="gramEnd"/>
      <w:r w:rsidRPr="00AD52E6">
        <w:rPr>
          <w:sz w:val="22"/>
          <w:szCs w:val="22"/>
        </w:rPr>
        <w:t xml:space="preserve"> en fonction des bénéfices, de la conjoncture de l’entreprise, du volontariat du personnel, de l’absentéisme, etc.</w:t>
      </w:r>
    </w:p>
    <w:p w:rsidP="00D45761" w:rsidR="00D45761" w:rsidRDefault="00D45761" w:rsidRPr="00860D5F">
      <w:pPr>
        <w:spacing w:after="120" w:before="360"/>
        <w:jc w:val="both"/>
        <w:rPr>
          <w:b/>
          <w:smallCaps/>
          <w:sz w:val="22"/>
          <w:szCs w:val="22"/>
        </w:rPr>
      </w:pPr>
      <w:r w:rsidRPr="00860D5F">
        <w:rPr>
          <w:b/>
          <w:smallCaps/>
          <w:sz w:val="22"/>
          <w:szCs w:val="22"/>
        </w:rPr>
        <w:t xml:space="preserve">4) </w:t>
      </w:r>
      <w:r w:rsidRPr="00860D5F">
        <w:rPr>
          <w:b/>
          <w:smallCaps/>
          <w:sz w:val="22"/>
          <w:szCs w:val="22"/>
          <w:u w:val="single"/>
        </w:rPr>
        <w:t>PROPOSITION EMPLOYEUR</w:t>
      </w:r>
    </w:p>
    <w:p w:rsidP="004A3FEA" w:rsidR="00FF4376" w:rsidRDefault="004A3FEA">
      <w:pPr>
        <w:pStyle w:val="Paragraphedeliste"/>
        <w:numPr>
          <w:ilvl w:val="0"/>
          <w:numId w:val="39"/>
        </w:numPr>
        <w:jc w:val="both"/>
        <w:rPr>
          <w:sz w:val="22"/>
          <w:szCs w:val="22"/>
        </w:rPr>
      </w:pPr>
      <w:r>
        <w:rPr>
          <w:sz w:val="22"/>
          <w:szCs w:val="22"/>
        </w:rPr>
        <w:t>Majoration de la Prime Exceptionnelle de Pouvoir d’Achat (PEPA) de</w:t>
      </w:r>
      <w:r w:rsidR="00DA1AAD">
        <w:rPr>
          <w:sz w:val="22"/>
          <w:szCs w:val="22"/>
        </w:rPr>
        <w:t> :</w:t>
      </w:r>
    </w:p>
    <w:p w:rsidP="00FF4376" w:rsidR="004A3FEA" w:rsidRDefault="00DA1AAD">
      <w:pPr>
        <w:pStyle w:val="Paragraphedeliste"/>
        <w:numPr>
          <w:ilvl w:val="0"/>
          <w:numId w:val="21"/>
        </w:numPr>
        <w:ind w:left="1080"/>
        <w:jc w:val="both"/>
        <w:rPr>
          <w:sz w:val="22"/>
          <w:szCs w:val="22"/>
        </w:rPr>
      </w:pPr>
      <w:r>
        <w:rPr>
          <w:sz w:val="22"/>
          <w:szCs w:val="22"/>
        </w:rPr>
        <w:t>+</w:t>
      </w:r>
      <w:r w:rsidR="004A3FEA">
        <w:rPr>
          <w:sz w:val="22"/>
          <w:szCs w:val="22"/>
        </w:rPr>
        <w:t xml:space="preserve">100 € </w:t>
      </w:r>
      <w:r>
        <w:rPr>
          <w:sz w:val="22"/>
          <w:szCs w:val="22"/>
        </w:rPr>
        <w:t xml:space="preserve">net </w:t>
      </w:r>
      <w:r w:rsidR="004A3FEA">
        <w:rPr>
          <w:sz w:val="22"/>
          <w:szCs w:val="22"/>
        </w:rPr>
        <w:t>pour les salariés</w:t>
      </w:r>
      <w:r w:rsidR="00FF4376">
        <w:rPr>
          <w:sz w:val="22"/>
          <w:szCs w:val="22"/>
        </w:rPr>
        <w:t xml:space="preserve"> ayant une ancienneté de plus de 10 ans et de moins de 20 ans au 31/12/2021,</w:t>
      </w:r>
    </w:p>
    <w:p w:rsidP="00FF4376" w:rsidR="00FF4376" w:rsidRDefault="00DA1AAD">
      <w:pPr>
        <w:pStyle w:val="Paragraphedeliste"/>
        <w:numPr>
          <w:ilvl w:val="0"/>
          <w:numId w:val="21"/>
        </w:numPr>
        <w:ind w:left="1080"/>
        <w:jc w:val="both"/>
        <w:rPr>
          <w:sz w:val="22"/>
          <w:szCs w:val="22"/>
        </w:rPr>
      </w:pPr>
      <w:r>
        <w:rPr>
          <w:sz w:val="22"/>
          <w:szCs w:val="22"/>
        </w:rPr>
        <w:t>+</w:t>
      </w:r>
      <w:r w:rsidR="00FF4376">
        <w:rPr>
          <w:sz w:val="22"/>
          <w:szCs w:val="22"/>
        </w:rPr>
        <w:t>150 €</w:t>
      </w:r>
      <w:r>
        <w:rPr>
          <w:sz w:val="22"/>
          <w:szCs w:val="22"/>
        </w:rPr>
        <w:t xml:space="preserve"> net</w:t>
      </w:r>
      <w:r w:rsidR="00FF4376">
        <w:rPr>
          <w:sz w:val="22"/>
          <w:szCs w:val="22"/>
        </w:rPr>
        <w:t xml:space="preserve"> pour les salariés ayant une ancienneté de plus de 20 ans au 31/12/2021.</w:t>
      </w:r>
    </w:p>
    <w:p w:rsidP="00C770CC" w:rsidR="00FF4376" w:rsidRDefault="00FF4376" w:rsidRPr="00FF4376">
      <w:pPr>
        <w:spacing w:after="120"/>
        <w:ind w:left="720"/>
        <w:jc w:val="both"/>
        <w:rPr>
          <w:sz w:val="22"/>
          <w:szCs w:val="22"/>
        </w:rPr>
      </w:pPr>
      <w:r>
        <w:rPr>
          <w:sz w:val="22"/>
          <w:szCs w:val="22"/>
        </w:rPr>
        <w:t>Le versement de cette prime se fait dans les conditions définies à la D.U.E. établie par la Direction</w:t>
      </w:r>
      <w:r w:rsidR="00DA1AAD">
        <w:rPr>
          <w:sz w:val="22"/>
          <w:szCs w:val="22"/>
        </w:rPr>
        <w:t xml:space="preserve"> le 17/12/2021.</w:t>
      </w:r>
    </w:p>
    <w:p w:rsidP="00C770CC" w:rsidR="004A3FEA" w:rsidRDefault="00FF4376">
      <w:pPr>
        <w:pStyle w:val="Paragraphedeliste"/>
        <w:numPr>
          <w:ilvl w:val="0"/>
          <w:numId w:val="39"/>
        </w:numPr>
        <w:spacing w:after="120"/>
        <w:contextualSpacing w:val="0"/>
        <w:jc w:val="both"/>
        <w:rPr>
          <w:sz w:val="22"/>
          <w:szCs w:val="22"/>
        </w:rPr>
      </w:pPr>
      <w:r>
        <w:rPr>
          <w:sz w:val="22"/>
          <w:szCs w:val="22"/>
        </w:rPr>
        <w:t>Prime non-accident : attribution à compter du 1</w:t>
      </w:r>
      <w:r w:rsidRPr="00FF4376">
        <w:rPr>
          <w:sz w:val="22"/>
          <w:szCs w:val="22"/>
          <w:vertAlign w:val="superscript"/>
        </w:rPr>
        <w:t>er</w:t>
      </w:r>
      <w:r>
        <w:rPr>
          <w:sz w:val="22"/>
          <w:szCs w:val="22"/>
        </w:rPr>
        <w:t xml:space="preserve"> janvier 2022 à tous les conducteurs zone longue (les conducteurs zone courte l’ayant déjà) et revalorisation de son montant à 30 € brut mensuel.</w:t>
      </w:r>
    </w:p>
    <w:p w:rsidP="00C770CC" w:rsidR="00FF4376" w:rsidRDefault="00FF4376">
      <w:pPr>
        <w:pStyle w:val="Paragraphedeliste"/>
        <w:numPr>
          <w:ilvl w:val="0"/>
          <w:numId w:val="39"/>
        </w:numPr>
        <w:spacing w:after="120"/>
        <w:contextualSpacing w:val="0"/>
        <w:jc w:val="both"/>
        <w:rPr>
          <w:sz w:val="22"/>
          <w:szCs w:val="22"/>
        </w:rPr>
      </w:pPr>
      <w:r>
        <w:rPr>
          <w:sz w:val="22"/>
          <w:szCs w:val="22"/>
        </w:rPr>
        <w:t>Veste STAT : attribution à l’ensemble des conducteurs zone courte et zone longue. Aux nouvel</w:t>
      </w:r>
      <w:r w:rsidR="00B87F9E">
        <w:rPr>
          <w:sz w:val="22"/>
          <w:szCs w:val="22"/>
        </w:rPr>
        <w:t>les</w:t>
      </w:r>
      <w:r>
        <w:rPr>
          <w:sz w:val="22"/>
          <w:szCs w:val="22"/>
        </w:rPr>
        <w:t xml:space="preserve"> embauch</w:t>
      </w:r>
      <w:r w:rsidR="00B87F9E">
        <w:rPr>
          <w:sz w:val="22"/>
          <w:szCs w:val="22"/>
        </w:rPr>
        <w:t>e</w:t>
      </w:r>
      <w:r>
        <w:rPr>
          <w:sz w:val="22"/>
          <w:szCs w:val="22"/>
        </w:rPr>
        <w:t>s</w:t>
      </w:r>
      <w:r w:rsidR="00B87F9E">
        <w:rPr>
          <w:sz w:val="22"/>
          <w:szCs w:val="22"/>
        </w:rPr>
        <w:t>, après la période d’essai (2 mois) et si départ avant la fin du 6</w:t>
      </w:r>
      <w:r w:rsidR="00B87F9E" w:rsidRPr="00B87F9E">
        <w:rPr>
          <w:sz w:val="22"/>
          <w:szCs w:val="22"/>
          <w:vertAlign w:val="superscript"/>
        </w:rPr>
        <w:t>ème</w:t>
      </w:r>
      <w:r w:rsidR="00B87F9E">
        <w:rPr>
          <w:sz w:val="22"/>
          <w:szCs w:val="22"/>
        </w:rPr>
        <w:t xml:space="preserve"> mois, cette veste sera facturée.</w:t>
      </w:r>
      <w:r w:rsidR="00DA1AAD">
        <w:rPr>
          <w:sz w:val="22"/>
          <w:szCs w:val="22"/>
        </w:rPr>
        <w:t xml:space="preserve"> La distribution s’effectuera au cours du 1</w:t>
      </w:r>
      <w:r w:rsidR="00DA1AAD" w:rsidRPr="00DA1AAD">
        <w:rPr>
          <w:sz w:val="22"/>
          <w:szCs w:val="22"/>
          <w:vertAlign w:val="superscript"/>
        </w:rPr>
        <w:t>er</w:t>
      </w:r>
      <w:r w:rsidR="00DA1AAD">
        <w:rPr>
          <w:sz w:val="22"/>
          <w:szCs w:val="22"/>
        </w:rPr>
        <w:t xml:space="preserve"> semestre 2022.</w:t>
      </w:r>
    </w:p>
    <w:p w:rsidP="00FF4376" w:rsidR="008E5E37" w:rsidRDefault="00B87F9E">
      <w:pPr>
        <w:pStyle w:val="Paragraphedeliste"/>
        <w:numPr>
          <w:ilvl w:val="0"/>
          <w:numId w:val="39"/>
        </w:numPr>
        <w:contextualSpacing w:val="0"/>
        <w:jc w:val="both"/>
        <w:rPr>
          <w:sz w:val="22"/>
          <w:szCs w:val="22"/>
        </w:rPr>
      </w:pPr>
      <w:r>
        <w:rPr>
          <w:sz w:val="22"/>
          <w:szCs w:val="22"/>
        </w:rPr>
        <w:t xml:space="preserve">Revalorisation des salaires </w:t>
      </w:r>
      <w:r w:rsidR="008E5E37">
        <w:rPr>
          <w:sz w:val="22"/>
          <w:szCs w:val="22"/>
        </w:rPr>
        <w:t>au 1</w:t>
      </w:r>
      <w:r w:rsidR="008E5E37" w:rsidRPr="008E5E37">
        <w:rPr>
          <w:sz w:val="22"/>
          <w:szCs w:val="22"/>
          <w:vertAlign w:val="superscript"/>
        </w:rPr>
        <w:t>er</w:t>
      </w:r>
      <w:r w:rsidR="008E5E37">
        <w:rPr>
          <w:sz w:val="22"/>
          <w:szCs w:val="22"/>
        </w:rPr>
        <w:t xml:space="preserve"> janvier 2022 </w:t>
      </w:r>
      <w:r>
        <w:rPr>
          <w:sz w:val="22"/>
          <w:szCs w:val="22"/>
        </w:rPr>
        <w:t>de la grille</w:t>
      </w:r>
      <w:r w:rsidR="00082BA3">
        <w:rPr>
          <w:sz w:val="22"/>
          <w:szCs w:val="22"/>
        </w:rPr>
        <w:t xml:space="preserve"> conventionnelle</w:t>
      </w:r>
      <w:r>
        <w:rPr>
          <w:sz w:val="22"/>
          <w:szCs w:val="22"/>
        </w:rPr>
        <w:t xml:space="preserve"> </w:t>
      </w:r>
      <w:r w:rsidR="008E5E37">
        <w:rPr>
          <w:sz w:val="22"/>
          <w:szCs w:val="22"/>
        </w:rPr>
        <w:t xml:space="preserve">des salaires </w:t>
      </w:r>
      <w:r w:rsidR="00DA1AAD">
        <w:rPr>
          <w:sz w:val="22"/>
          <w:szCs w:val="22"/>
        </w:rPr>
        <w:t>du</w:t>
      </w:r>
      <w:r>
        <w:rPr>
          <w:sz w:val="22"/>
          <w:szCs w:val="22"/>
        </w:rPr>
        <w:t xml:space="preserve"> 1/11/2020</w:t>
      </w:r>
      <w:r w:rsidR="00DA1AAD">
        <w:rPr>
          <w:sz w:val="22"/>
          <w:szCs w:val="22"/>
        </w:rPr>
        <w:t xml:space="preserve"> </w:t>
      </w:r>
      <w:r w:rsidR="008E5E37">
        <w:rPr>
          <w:sz w:val="22"/>
          <w:szCs w:val="22"/>
        </w:rPr>
        <w:t>de :</w:t>
      </w:r>
    </w:p>
    <w:p w:rsidP="008E5E37" w:rsidR="00B87F9E" w:rsidRDefault="008E5E37">
      <w:pPr>
        <w:pStyle w:val="Paragraphedeliste"/>
        <w:numPr>
          <w:ilvl w:val="0"/>
          <w:numId w:val="40"/>
        </w:numPr>
        <w:ind w:hanging="357" w:left="1077"/>
        <w:contextualSpacing w:val="0"/>
        <w:jc w:val="both"/>
        <w:rPr>
          <w:sz w:val="22"/>
          <w:szCs w:val="22"/>
        </w:rPr>
      </w:pPr>
      <w:r>
        <w:rPr>
          <w:sz w:val="22"/>
          <w:szCs w:val="22"/>
        </w:rPr>
        <w:t>+3,5 % pour le personnel de quai,</w:t>
      </w:r>
    </w:p>
    <w:p w:rsidP="008E5E37" w:rsidR="008E5E37" w:rsidRDefault="008E5E37">
      <w:pPr>
        <w:pStyle w:val="Paragraphedeliste"/>
        <w:numPr>
          <w:ilvl w:val="0"/>
          <w:numId w:val="40"/>
        </w:numPr>
        <w:ind w:hanging="357" w:left="1077"/>
        <w:contextualSpacing w:val="0"/>
        <w:jc w:val="both"/>
        <w:rPr>
          <w:sz w:val="22"/>
          <w:szCs w:val="22"/>
        </w:rPr>
      </w:pPr>
      <w:r>
        <w:rPr>
          <w:sz w:val="22"/>
          <w:szCs w:val="22"/>
        </w:rPr>
        <w:t xml:space="preserve">+3,2 % </w:t>
      </w:r>
      <w:r w:rsidR="00082BA3">
        <w:rPr>
          <w:sz w:val="22"/>
          <w:szCs w:val="22"/>
        </w:rPr>
        <w:t>pour le personnel administratif,</w:t>
      </w:r>
    </w:p>
    <w:p w:rsidP="008E5E37" w:rsidR="00082BA3" w:rsidRDefault="00082BA3" w:rsidRPr="00FF4376">
      <w:pPr>
        <w:pStyle w:val="Paragraphedeliste"/>
        <w:numPr>
          <w:ilvl w:val="0"/>
          <w:numId w:val="40"/>
        </w:numPr>
        <w:ind w:hanging="357" w:left="1077"/>
        <w:contextualSpacing w:val="0"/>
        <w:jc w:val="both"/>
        <w:rPr>
          <w:sz w:val="22"/>
          <w:szCs w:val="22"/>
        </w:rPr>
      </w:pPr>
      <w:r>
        <w:rPr>
          <w:sz w:val="22"/>
          <w:szCs w:val="22"/>
        </w:rPr>
        <w:t>+5% pour le personnel conducteur.</w:t>
      </w:r>
    </w:p>
    <w:p w:rsidP="009A4FEA" w:rsidR="004A3FEA" w:rsidRDefault="004A3FEA">
      <w:pPr>
        <w:jc w:val="both"/>
        <w:rPr>
          <w:sz w:val="22"/>
          <w:szCs w:val="22"/>
        </w:rPr>
      </w:pPr>
    </w:p>
    <w:p w:rsidP="00082BA3" w:rsidR="00082BA3" w:rsidRDefault="00082BA3">
      <w:pPr>
        <w:jc w:val="both"/>
        <w:rPr>
          <w:sz w:val="22"/>
          <w:szCs w:val="22"/>
        </w:rPr>
      </w:pPr>
      <w:r w:rsidRPr="00D87481">
        <w:rPr>
          <w:sz w:val="22"/>
          <w:szCs w:val="22"/>
        </w:rPr>
        <w:t xml:space="preserve">Les salariés </w:t>
      </w:r>
      <w:r>
        <w:rPr>
          <w:sz w:val="22"/>
          <w:szCs w:val="22"/>
        </w:rPr>
        <w:t>hors grilles conventionnelles</w:t>
      </w:r>
      <w:r w:rsidRPr="00D87481">
        <w:rPr>
          <w:sz w:val="22"/>
          <w:szCs w:val="22"/>
        </w:rPr>
        <w:t xml:space="preserve"> </w:t>
      </w:r>
      <w:r w:rsidR="00736050">
        <w:rPr>
          <w:sz w:val="22"/>
          <w:szCs w:val="22"/>
        </w:rPr>
        <w:t>feront</w:t>
      </w:r>
      <w:r>
        <w:rPr>
          <w:sz w:val="22"/>
          <w:szCs w:val="22"/>
        </w:rPr>
        <w:t xml:space="preserve"> l’objet d’un traitement individuel</w:t>
      </w:r>
      <w:r w:rsidRPr="00D87481">
        <w:rPr>
          <w:sz w:val="22"/>
          <w:szCs w:val="22"/>
        </w:rPr>
        <w:t>.</w:t>
      </w:r>
    </w:p>
    <w:p w:rsidP="009A4FEA" w:rsidR="004A3FEA" w:rsidRDefault="004A3FEA">
      <w:pPr>
        <w:jc w:val="both"/>
        <w:rPr>
          <w:sz w:val="22"/>
          <w:szCs w:val="22"/>
        </w:rPr>
      </w:pPr>
    </w:p>
    <w:p w:rsidP="009A4FEA" w:rsidR="009A4FEA" w:rsidRDefault="00736050">
      <w:pPr>
        <w:jc w:val="both"/>
        <w:rPr>
          <w:sz w:val="22"/>
          <w:szCs w:val="22"/>
        </w:rPr>
      </w:pPr>
      <w:r>
        <w:rPr>
          <w:sz w:val="22"/>
          <w:szCs w:val="22"/>
        </w:rPr>
        <w:t>A l’issue des négociations de la branche Transports, n</w:t>
      </w:r>
      <w:r w:rsidR="009A4FEA" w:rsidRPr="00D87481">
        <w:rPr>
          <w:sz w:val="22"/>
          <w:szCs w:val="22"/>
        </w:rPr>
        <w:t xml:space="preserve">ous </w:t>
      </w:r>
      <w:r>
        <w:rPr>
          <w:sz w:val="22"/>
          <w:szCs w:val="22"/>
        </w:rPr>
        <w:t>nous calerons</w:t>
      </w:r>
      <w:r w:rsidR="009A4FEA" w:rsidRPr="00D87481">
        <w:rPr>
          <w:sz w:val="22"/>
          <w:szCs w:val="22"/>
        </w:rPr>
        <w:t xml:space="preserve"> aux nouvelles grilles des salaires</w:t>
      </w:r>
      <w:r w:rsidR="009A4FEA">
        <w:rPr>
          <w:sz w:val="22"/>
          <w:szCs w:val="22"/>
        </w:rPr>
        <w:t xml:space="preserve">. Il en </w:t>
      </w:r>
      <w:r>
        <w:rPr>
          <w:sz w:val="22"/>
          <w:szCs w:val="22"/>
        </w:rPr>
        <w:t>sera</w:t>
      </w:r>
      <w:r w:rsidR="009A4FEA">
        <w:rPr>
          <w:sz w:val="22"/>
          <w:szCs w:val="22"/>
        </w:rPr>
        <w:t xml:space="preserve"> de même pour les frais de déplacement.</w:t>
      </w:r>
    </w:p>
    <w:p w:rsidP="004317A6" w:rsidR="00D45761" w:rsidRDefault="008917CC" w:rsidRPr="00860D5F">
      <w:pPr>
        <w:spacing w:after="120" w:before="360"/>
        <w:jc w:val="both"/>
        <w:rPr>
          <w:b/>
          <w:smallCaps/>
          <w:sz w:val="22"/>
          <w:szCs w:val="22"/>
        </w:rPr>
      </w:pPr>
      <w:r w:rsidRPr="00860D5F">
        <w:rPr>
          <w:b/>
          <w:smallCaps/>
          <w:sz w:val="22"/>
          <w:szCs w:val="22"/>
        </w:rPr>
        <w:t>5</w:t>
      </w:r>
      <w:r w:rsidR="00D45761" w:rsidRPr="00860D5F">
        <w:rPr>
          <w:b/>
          <w:smallCaps/>
          <w:sz w:val="22"/>
          <w:szCs w:val="22"/>
        </w:rPr>
        <w:t xml:space="preserve">) </w:t>
      </w:r>
      <w:r w:rsidR="00D45761" w:rsidRPr="00860D5F">
        <w:rPr>
          <w:b/>
          <w:smallCaps/>
          <w:sz w:val="22"/>
          <w:szCs w:val="22"/>
          <w:u w:val="single"/>
        </w:rPr>
        <w:t>CONCLUSION</w:t>
      </w:r>
    </w:p>
    <w:p w:rsidP="00D45761" w:rsidR="00AF5E9B" w:rsidRDefault="004317A6">
      <w:pPr>
        <w:pStyle w:val="En-tte"/>
        <w:tabs>
          <w:tab w:pos="4536" w:val="clear"/>
          <w:tab w:pos="9072" w:val="clear"/>
        </w:tabs>
        <w:jc w:val="both"/>
        <w:rPr>
          <w:sz w:val="22"/>
          <w:szCs w:val="22"/>
        </w:rPr>
      </w:pPr>
      <w:r>
        <w:rPr>
          <w:sz w:val="22"/>
          <w:szCs w:val="22"/>
        </w:rPr>
        <w:t>Une</w:t>
      </w:r>
      <w:r w:rsidRPr="00B60FBF">
        <w:rPr>
          <w:sz w:val="22"/>
          <w:szCs w:val="22"/>
        </w:rPr>
        <w:t xml:space="preserve"> </w:t>
      </w:r>
      <w:r w:rsidR="00745BF5">
        <w:rPr>
          <w:sz w:val="22"/>
          <w:szCs w:val="22"/>
        </w:rPr>
        <w:t>2</w:t>
      </w:r>
      <w:r w:rsidR="00745BF5" w:rsidRPr="00745BF5">
        <w:rPr>
          <w:sz w:val="22"/>
          <w:szCs w:val="22"/>
          <w:vertAlign w:val="superscript"/>
        </w:rPr>
        <w:t>ème</w:t>
      </w:r>
      <w:r w:rsidR="00745BF5">
        <w:rPr>
          <w:sz w:val="22"/>
          <w:szCs w:val="22"/>
        </w:rPr>
        <w:t xml:space="preserve"> </w:t>
      </w:r>
      <w:r w:rsidRPr="00B60FBF">
        <w:rPr>
          <w:sz w:val="22"/>
          <w:szCs w:val="22"/>
        </w:rPr>
        <w:t xml:space="preserve">réunion </w:t>
      </w:r>
      <w:r w:rsidR="00736050">
        <w:rPr>
          <w:sz w:val="22"/>
          <w:szCs w:val="22"/>
        </w:rPr>
        <w:t>pourrait être envisagée en fonction des résultats des négociations de la branche Transports</w:t>
      </w:r>
      <w:r w:rsidRPr="00B60FBF">
        <w:rPr>
          <w:sz w:val="22"/>
          <w:szCs w:val="22"/>
        </w:rPr>
        <w:t>. Ce présent procès-verbal est rédigé et signé par les parties présentes</w:t>
      </w:r>
      <w:r w:rsidR="0013704B" w:rsidRPr="00860D5F">
        <w:rPr>
          <w:sz w:val="22"/>
          <w:szCs w:val="22"/>
        </w:rPr>
        <w:t xml:space="preserve">. </w:t>
      </w:r>
    </w:p>
    <w:p w:rsidP="00D45761" w:rsidR="00AF5E9B" w:rsidRDefault="00AF5E9B">
      <w:pPr>
        <w:pStyle w:val="En-tte"/>
        <w:tabs>
          <w:tab w:pos="4536" w:val="clear"/>
          <w:tab w:pos="9072" w:val="clear"/>
        </w:tabs>
        <w:jc w:val="both"/>
        <w:rPr>
          <w:sz w:val="22"/>
          <w:szCs w:val="22"/>
        </w:rPr>
      </w:pPr>
    </w:p>
    <w:p w:rsidP="00D45761" w:rsidR="00D45761" w:rsidRDefault="00D45761" w:rsidRPr="00860D5F">
      <w:pPr>
        <w:pStyle w:val="En-tte"/>
        <w:tabs>
          <w:tab w:pos="4536" w:val="clear"/>
          <w:tab w:pos="9072" w:val="clear"/>
        </w:tabs>
        <w:jc w:val="both"/>
        <w:rPr>
          <w:sz w:val="22"/>
          <w:szCs w:val="22"/>
        </w:rPr>
      </w:pPr>
    </w:p>
    <w:p w:rsidP="00D45761" w:rsidR="00C770CC" w:rsidRDefault="00C770CC">
      <w:pPr>
        <w:pStyle w:val="En-tte"/>
        <w:tabs>
          <w:tab w:pos="4536" w:val="clear"/>
          <w:tab w:pos="9072" w:val="clear"/>
        </w:tabs>
        <w:jc w:val="both"/>
        <w:rPr>
          <w:sz w:val="22"/>
          <w:szCs w:val="22"/>
        </w:rPr>
      </w:pPr>
    </w:p>
    <w:p w:rsidP="00D45761" w:rsidR="00C770CC" w:rsidRDefault="00C770CC">
      <w:pPr>
        <w:pStyle w:val="En-tte"/>
        <w:tabs>
          <w:tab w:pos="4536" w:val="clear"/>
          <w:tab w:pos="9072" w:val="clear"/>
        </w:tabs>
        <w:jc w:val="both"/>
        <w:rPr>
          <w:sz w:val="22"/>
          <w:szCs w:val="22"/>
        </w:rPr>
      </w:pPr>
    </w:p>
    <w:p w:rsidP="00D45761" w:rsidR="00C770CC" w:rsidRDefault="00C770CC">
      <w:pPr>
        <w:pStyle w:val="En-tte"/>
        <w:tabs>
          <w:tab w:pos="4536" w:val="clear"/>
          <w:tab w:pos="9072" w:val="clear"/>
        </w:tabs>
        <w:jc w:val="both"/>
        <w:rPr>
          <w:sz w:val="22"/>
          <w:szCs w:val="22"/>
        </w:rPr>
      </w:pPr>
    </w:p>
    <w:p w:rsidP="00D45761" w:rsidR="00D45761" w:rsidRDefault="00D45761" w:rsidRPr="00F32A5F">
      <w:pPr>
        <w:pStyle w:val="En-tte"/>
        <w:tabs>
          <w:tab w:pos="4536" w:val="clear"/>
          <w:tab w:pos="9072" w:val="clear"/>
        </w:tabs>
        <w:jc w:val="both"/>
        <w:rPr>
          <w:sz w:val="22"/>
          <w:szCs w:val="22"/>
        </w:rPr>
      </w:pPr>
      <w:r w:rsidRPr="00F32A5F">
        <w:rPr>
          <w:sz w:val="22"/>
          <w:szCs w:val="22"/>
        </w:rPr>
        <w:t>A</w:t>
      </w:r>
      <w:r w:rsidR="005E2454">
        <w:rPr>
          <w:sz w:val="22"/>
          <w:szCs w:val="22"/>
        </w:rPr>
        <w:tab/>
      </w:r>
      <w:r w:rsidR="005E2454">
        <w:rPr>
          <w:sz w:val="22"/>
          <w:szCs w:val="22"/>
        </w:rPr>
        <w:tab/>
      </w:r>
      <w:r w:rsidR="005E2454">
        <w:rPr>
          <w:sz w:val="22"/>
          <w:szCs w:val="22"/>
        </w:rPr>
        <w:tab/>
      </w:r>
      <w:r w:rsidRPr="00F32A5F">
        <w:rPr>
          <w:sz w:val="22"/>
          <w:szCs w:val="22"/>
        </w:rPr>
        <w:t xml:space="preserve">, le </w:t>
      </w:r>
      <w:r w:rsidR="005E2454">
        <w:rPr>
          <w:sz w:val="22"/>
          <w:szCs w:val="22"/>
        </w:rPr>
        <w:t>16 décembre 2021</w:t>
      </w:r>
      <w:r w:rsidR="00F32A5F" w:rsidRPr="00F32A5F">
        <w:rPr>
          <w:sz w:val="22"/>
          <w:szCs w:val="22"/>
        </w:rPr>
        <w:t xml:space="preserve">, en </w:t>
      </w:r>
      <w:r w:rsidR="00494DB3">
        <w:rPr>
          <w:sz w:val="22"/>
          <w:szCs w:val="22"/>
        </w:rPr>
        <w:t>cinq</w:t>
      </w:r>
      <w:r w:rsidR="00F32A5F" w:rsidRPr="00F32A5F">
        <w:rPr>
          <w:sz w:val="22"/>
          <w:szCs w:val="22"/>
        </w:rPr>
        <w:t xml:space="preserve"> exemplaires.</w:t>
      </w:r>
    </w:p>
    <w:p w:rsidP="00D45761" w:rsidR="00D45761" w:rsidRDefault="00D45761" w:rsidRPr="00B60FBF">
      <w:pPr>
        <w:pStyle w:val="Titre1"/>
        <w:tabs>
          <w:tab w:pos="6804" w:val="left"/>
        </w:tabs>
        <w:spacing w:after="0" w:before="0"/>
        <w:rPr>
          <w:smallCaps w:val="0"/>
          <w:sz w:val="22"/>
          <w:szCs w:val="22"/>
        </w:rPr>
      </w:pPr>
    </w:p>
    <w:sectPr w:rsidR="00D45761" w:rsidRPr="00B60FBF" w:rsidSect="00E7247E">
      <w:headerReference r:id="rId9" w:type="even"/>
      <w:headerReference r:id="rId10" w:type="default"/>
      <w:footerReference r:id="rId11" w:type="even"/>
      <w:footerReference r:id="rId12" w:type="default"/>
      <w:footerReference r:id="rId13" w:type="first"/>
      <w:pgSz w:code="9" w:h="16838" w:w="11906"/>
      <w:pgMar w:bottom="1134" w:footer="159" w:gutter="0" w:header="720" w:left="1418" w:right="1418" w:top="1418"/>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5ED" w:rsidRDefault="006C15ED">
      <w:r>
        <w:separator/>
      </w:r>
    </w:p>
  </w:endnote>
  <w:endnote w:type="continuationSeparator" w:id="0">
    <w:p w:rsidR="006C15ED" w:rsidRDefault="006C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98515A" w:rsidRDefault="0098515A">
    <w:pPr>
      <w:pStyle w:val="Pieddepage"/>
      <w:jc w:val="center"/>
      <w:rPr>
        <w:rStyle w:val="Numrodepage"/>
      </w:rPr>
    </w:pPr>
    <w:r>
      <w:t xml:space="preserve">Page n° </w:t>
    </w:r>
    <w:r w:rsidR="00756F73">
      <w:rPr>
        <w:rStyle w:val="Numrodepage"/>
      </w:rPr>
      <w:fldChar w:fldCharType="begin"/>
    </w:r>
    <w:r>
      <w:rPr>
        <w:rStyle w:val="Numrodepage"/>
      </w:rPr>
      <w:instrText xml:space="preserve"> PAGE </w:instrText>
    </w:r>
    <w:r w:rsidR="00756F73">
      <w:rPr>
        <w:rStyle w:val="Numrodepage"/>
      </w:rPr>
      <w:fldChar w:fldCharType="separate"/>
    </w:r>
    <w:r w:rsidR="00253DDF">
      <w:rPr>
        <w:rStyle w:val="Numrodepage"/>
        <w:noProof/>
      </w:rPr>
      <w:t>2</w:t>
    </w:r>
    <w:r w:rsidR="00756F73">
      <w:rPr>
        <w:rStyle w:val="Numrodepage"/>
      </w:rPr>
      <w:fldChar w:fldCharType="end"/>
    </w:r>
    <w:r>
      <w:rPr>
        <w:rStyle w:val="Numrodepage"/>
      </w:rPr>
      <w:t>/</w:t>
    </w:r>
    <w:r w:rsidR="00756F73">
      <w:rPr>
        <w:rStyle w:val="Numrodepage"/>
      </w:rPr>
      <w:fldChar w:fldCharType="begin"/>
    </w:r>
    <w:r>
      <w:rPr>
        <w:rStyle w:val="Numrodepage"/>
      </w:rPr>
      <w:instrText xml:space="preserve"> NUMPAGES </w:instrText>
    </w:r>
    <w:r w:rsidR="00756F73">
      <w:rPr>
        <w:rStyle w:val="Numrodepage"/>
      </w:rPr>
      <w:fldChar w:fldCharType="separate"/>
    </w:r>
    <w:r w:rsidR="00253DDF">
      <w:rPr>
        <w:rStyle w:val="Numrodepage"/>
        <w:noProof/>
      </w:rPr>
      <w:t>6</w:t>
    </w:r>
    <w:r w:rsidR="00756F73">
      <w:rPr>
        <w:rStyle w:val="Numrodepage"/>
      </w:rPr>
      <w:fldChar w:fldCharType="end"/>
    </w:r>
  </w:p>
  <w:p w:rsidR="0098515A" w:rsidRDefault="0098515A" w:rsidRPr="00567C89">
    <w:pPr>
      <w:pStyle w:val="Pieddepage"/>
      <w:jc w:val="right"/>
      <w:rPr>
        <w:sz w:val="16"/>
        <w:szCs w:val="16"/>
      </w:rPr>
    </w:pPr>
    <w:r w:rsidRPr="00567C89">
      <w:rPr>
        <w:sz w:val="16"/>
        <w:szCs w:val="16"/>
      </w:rPr>
      <w:t>Stat/Salaire/NAO</w: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98515A" w:rsidRDefault="0098515A">
    <w:pPr>
      <w:pStyle w:val="Pieddepage"/>
      <w:tabs>
        <w:tab w:pos="4536" w:val="left"/>
      </w:tabs>
      <w:jc w:val="center"/>
      <w:rPr>
        <w:rStyle w:val="Numrodepage"/>
      </w:rPr>
    </w:pPr>
    <w:r>
      <w:t xml:space="preserve">Page n° </w:t>
    </w:r>
    <w:r w:rsidR="00756F73">
      <w:rPr>
        <w:rStyle w:val="Numrodepage"/>
      </w:rPr>
      <w:fldChar w:fldCharType="begin"/>
    </w:r>
    <w:r>
      <w:rPr>
        <w:rStyle w:val="Numrodepage"/>
      </w:rPr>
      <w:instrText xml:space="preserve"> PAGE </w:instrText>
    </w:r>
    <w:r w:rsidR="00756F73">
      <w:rPr>
        <w:rStyle w:val="Numrodepage"/>
      </w:rPr>
      <w:fldChar w:fldCharType="separate"/>
    </w:r>
    <w:r w:rsidR="00253DDF">
      <w:rPr>
        <w:rStyle w:val="Numrodepage"/>
        <w:noProof/>
      </w:rPr>
      <w:t>3</w:t>
    </w:r>
    <w:r w:rsidR="00756F73">
      <w:rPr>
        <w:rStyle w:val="Numrodepage"/>
      </w:rPr>
      <w:fldChar w:fldCharType="end"/>
    </w:r>
    <w:r>
      <w:rPr>
        <w:rStyle w:val="Numrodepage"/>
      </w:rPr>
      <w:t>/</w:t>
    </w:r>
    <w:r w:rsidR="00756F73">
      <w:rPr>
        <w:rStyle w:val="Numrodepage"/>
      </w:rPr>
      <w:fldChar w:fldCharType="begin"/>
    </w:r>
    <w:r>
      <w:rPr>
        <w:rStyle w:val="Numrodepage"/>
      </w:rPr>
      <w:instrText xml:space="preserve"> NUMPAGES </w:instrText>
    </w:r>
    <w:r w:rsidR="00756F73">
      <w:rPr>
        <w:rStyle w:val="Numrodepage"/>
      </w:rPr>
      <w:fldChar w:fldCharType="separate"/>
    </w:r>
    <w:r w:rsidR="00253DDF">
      <w:rPr>
        <w:rStyle w:val="Numrodepage"/>
        <w:noProof/>
      </w:rPr>
      <w:t>6</w:t>
    </w:r>
    <w:r w:rsidR="00756F73">
      <w:rPr>
        <w:rStyle w:val="Numrodepage"/>
      </w:rPr>
      <w:fldChar w:fldCharType="end"/>
    </w:r>
  </w:p>
  <w:p w:rsidR="0098515A" w:rsidRDefault="0098515A" w:rsidRPr="00567C89">
    <w:pPr>
      <w:pStyle w:val="Pieddepage"/>
      <w:tabs>
        <w:tab w:pos="4536" w:val="left"/>
      </w:tabs>
      <w:jc w:val="right"/>
      <w:rPr>
        <w:sz w:val="16"/>
        <w:szCs w:val="16"/>
      </w:rPr>
    </w:pPr>
    <w:r>
      <w:tab/>
    </w:r>
    <w:r w:rsidRPr="00567C89">
      <w:rPr>
        <w:sz w:val="16"/>
        <w:szCs w:val="16"/>
      </w:rPr>
      <w:t>Stat/Salaire/NAO</w:t>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98515A" w:rsidRDefault="0098515A">
    <w:pPr>
      <w:pStyle w:val="Pieddepage"/>
      <w:jc w:val="center"/>
      <w:rPr>
        <w:rStyle w:val="Numrodepage"/>
      </w:rPr>
    </w:pPr>
    <w:r>
      <w:t xml:space="preserve">Page n° </w:t>
    </w:r>
    <w:r w:rsidR="00756F73">
      <w:rPr>
        <w:rStyle w:val="Numrodepage"/>
      </w:rPr>
      <w:fldChar w:fldCharType="begin"/>
    </w:r>
    <w:r>
      <w:rPr>
        <w:rStyle w:val="Numrodepage"/>
      </w:rPr>
      <w:instrText xml:space="preserve"> PAGE </w:instrText>
    </w:r>
    <w:r w:rsidR="00756F73">
      <w:rPr>
        <w:rStyle w:val="Numrodepage"/>
      </w:rPr>
      <w:fldChar w:fldCharType="separate"/>
    </w:r>
    <w:r w:rsidR="00253DDF">
      <w:rPr>
        <w:rStyle w:val="Numrodepage"/>
        <w:noProof/>
      </w:rPr>
      <w:t>1</w:t>
    </w:r>
    <w:r w:rsidR="00756F73">
      <w:rPr>
        <w:rStyle w:val="Numrodepage"/>
      </w:rPr>
      <w:fldChar w:fldCharType="end"/>
    </w:r>
    <w:r>
      <w:rPr>
        <w:rStyle w:val="Numrodepage"/>
      </w:rPr>
      <w:t>/</w:t>
    </w:r>
    <w:r w:rsidR="00756F73">
      <w:rPr>
        <w:rStyle w:val="Numrodepage"/>
      </w:rPr>
      <w:fldChar w:fldCharType="begin"/>
    </w:r>
    <w:r>
      <w:rPr>
        <w:rStyle w:val="Numrodepage"/>
      </w:rPr>
      <w:instrText xml:space="preserve"> NUMPAGES </w:instrText>
    </w:r>
    <w:r w:rsidR="00756F73">
      <w:rPr>
        <w:rStyle w:val="Numrodepage"/>
      </w:rPr>
      <w:fldChar w:fldCharType="separate"/>
    </w:r>
    <w:r w:rsidR="00253DDF">
      <w:rPr>
        <w:rStyle w:val="Numrodepage"/>
        <w:noProof/>
      </w:rPr>
      <w:t>6</w:t>
    </w:r>
    <w:r w:rsidR="00756F73">
      <w:rPr>
        <w:rStyle w:val="Numrodepage"/>
      </w:rPr>
      <w:fldChar w:fldCharType="end"/>
    </w:r>
  </w:p>
  <w:p w:rsidR="0098515A" w:rsidRDefault="0098515A" w:rsidRPr="00567C89">
    <w:pPr>
      <w:pStyle w:val="Pieddepage"/>
      <w:jc w:val="right"/>
      <w:rPr>
        <w:sz w:val="16"/>
        <w:szCs w:val="16"/>
      </w:rPr>
    </w:pPr>
    <w:r w:rsidRPr="00567C89">
      <w:rPr>
        <w:sz w:val="16"/>
        <w:szCs w:val="16"/>
      </w:rPr>
      <w:t>Stat/Salaire/NAO</w:t>
    </w:r>
  </w:p>
  <w:p w:rsidR="0098515A" w:rsidRDefault="0098515A">
    <w:pPr>
      <w:pStyle w:val="Pieddepage"/>
      <w:jc w:val="right"/>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6C15ED" w:rsidRDefault="006C15ED">
      <w:r>
        <w:separator/>
      </w:r>
    </w:p>
  </w:footnote>
  <w:footnote w:id="0" w:type="continuationSeparator">
    <w:p w:rsidR="006C15ED" w:rsidRDefault="006C15ED">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98515A" w:rsidRDefault="000E7419" w:rsidRPr="00E65D7B">
    <w:pPr>
      <w:pStyle w:val="Titre"/>
      <w:pBdr>
        <w:bottom w:color="auto" w:space="1" w:sz="12" w:val="single"/>
      </w:pBdr>
      <w:jc w:val="left"/>
      <w:rPr>
        <w:b w:val="0"/>
        <w:sz w:val="16"/>
        <w:szCs w:val="16"/>
      </w:rPr>
    </w:pPr>
    <w:r>
      <w:rPr>
        <w:b w:val="0"/>
        <w:sz w:val="16"/>
      </w:rPr>
      <w:t xml:space="preserve">Procès-verbal de la </w:t>
    </w:r>
    <w:r w:rsidR="0098515A">
      <w:rPr>
        <w:b w:val="0"/>
        <w:sz w:val="16"/>
      </w:rPr>
      <w:t>N</w:t>
    </w:r>
    <w:r w:rsidR="00CE02BB">
      <w:rPr>
        <w:b w:val="0"/>
        <w:sz w:val="16"/>
      </w:rPr>
      <w:t>É</w:t>
    </w:r>
    <w:r w:rsidR="0098515A">
      <w:rPr>
        <w:b w:val="0"/>
        <w:sz w:val="16"/>
      </w:rPr>
      <w:t xml:space="preserve">GOCIATION ANNUELLE OBLIGATOIRE du </w:t>
    </w:r>
    <w:r w:rsidR="00CE02BB">
      <w:rPr>
        <w:b w:val="0"/>
        <w:sz w:val="16"/>
      </w:rPr>
      <w:t xml:space="preserve">Mercredi </w:t>
    </w:r>
    <w:r w:rsidR="00736050">
      <w:rPr>
        <w:b w:val="0"/>
        <w:sz w:val="16"/>
      </w:rPr>
      <w:t>15 décembre 2021</w:t>
    </w:r>
    <w:r w:rsidR="00CE02BB">
      <w:rPr>
        <w:b w:val="0"/>
        <w:sz w:val="16"/>
      </w:rPr>
      <w:t xml:space="preserve"> </w:t>
    </w:r>
    <w:r w:rsidR="00966B4B">
      <w:rPr>
        <w:b w:val="0"/>
        <w:sz w:val="16"/>
      </w:rPr>
      <w:t xml:space="preserve">   </w:t>
    </w:r>
    <w:r>
      <w:rPr>
        <w:b w:val="0"/>
        <w:sz w:val="16"/>
      </w:rPr>
      <w:t xml:space="preserve">   </w:t>
    </w:r>
    <w:r w:rsidR="00CE02BB">
      <w:rPr>
        <w:b w:val="0"/>
        <w:sz w:val="16"/>
      </w:rPr>
      <w:t xml:space="preserve">                     </w:t>
    </w:r>
    <w:r w:rsidR="00966B4B">
      <w:rPr>
        <w:b w:val="0"/>
        <w:sz w:val="16"/>
      </w:rPr>
      <w:t xml:space="preserve">                           </w:t>
    </w:r>
    <w:r w:rsidR="0098515A" w:rsidRPr="00E65D7B">
      <w:rPr>
        <w:b w:val="0"/>
        <w:sz w:val="16"/>
        <w:szCs w:val="16"/>
      </w:rPr>
      <w:t>(suite)</w:t>
    </w:r>
  </w:p>
  <w:p w:rsidR="0098515A" w:rsidRDefault="0098515A">
    <w:pPr>
      <w:pStyle w:val="Titre"/>
      <w:pBdr>
        <w:bottom w:color="auto" w:space="1" w:sz="12" w:val="single"/>
      </w:pBdr>
      <w:jc w:val="left"/>
      <w:rPr>
        <w:b w:val="0"/>
      </w:rPr>
    </w:pPr>
  </w:p>
  <w:p w:rsidR="0098515A" w:rsidRDefault="0098515A">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E7247E" w:rsidR="0098515A" w:rsidRDefault="000E7419">
    <w:pPr>
      <w:pStyle w:val="Titre"/>
      <w:pBdr>
        <w:bottom w:color="auto" w:space="1" w:sz="12" w:val="single"/>
      </w:pBdr>
      <w:jc w:val="left"/>
      <w:rPr>
        <w:b w:val="0"/>
        <w:sz w:val="16"/>
        <w:szCs w:val="16"/>
      </w:rPr>
    </w:pPr>
    <w:r>
      <w:rPr>
        <w:b w:val="0"/>
        <w:sz w:val="16"/>
      </w:rPr>
      <w:t>Procès-verbal de la</w:t>
    </w:r>
    <w:r w:rsidR="0098515A">
      <w:rPr>
        <w:b w:val="0"/>
        <w:sz w:val="16"/>
      </w:rPr>
      <w:t xml:space="preserve"> N</w:t>
    </w:r>
    <w:r w:rsidR="00CE02BB">
      <w:rPr>
        <w:b w:val="0"/>
        <w:sz w:val="16"/>
      </w:rPr>
      <w:t>É</w:t>
    </w:r>
    <w:r w:rsidR="0098515A">
      <w:rPr>
        <w:b w:val="0"/>
        <w:sz w:val="16"/>
      </w:rPr>
      <w:t xml:space="preserve">GOCIATION ANNUELLE OBLIGATOIRE du </w:t>
    </w:r>
    <w:r w:rsidR="00736050">
      <w:rPr>
        <w:b w:val="0"/>
        <w:sz w:val="16"/>
      </w:rPr>
      <w:t>Mercredi 15 décembre 2021</w:t>
    </w:r>
    <w:r w:rsidR="00CE02BB">
      <w:rPr>
        <w:b w:val="0"/>
        <w:sz w:val="16"/>
      </w:rPr>
      <w:t xml:space="preserve"> </w:t>
    </w:r>
    <w:r w:rsidR="00C83458">
      <w:rPr>
        <w:b w:val="0"/>
        <w:sz w:val="16"/>
      </w:rPr>
      <w:t xml:space="preserve">        </w:t>
    </w:r>
    <w:r w:rsidR="00CE02BB">
      <w:rPr>
        <w:b w:val="0"/>
        <w:sz w:val="16"/>
      </w:rPr>
      <w:t xml:space="preserve">             </w:t>
    </w:r>
    <w:r w:rsidR="00C83458">
      <w:rPr>
        <w:b w:val="0"/>
        <w:sz w:val="16"/>
      </w:rPr>
      <w:t xml:space="preserve">                             </w:t>
    </w:r>
    <w:r w:rsidR="00CE02BB">
      <w:rPr>
        <w:b w:val="0"/>
        <w:sz w:val="16"/>
      </w:rPr>
      <w:t xml:space="preserve">   </w:t>
    </w:r>
    <w:r w:rsidR="00C83458">
      <w:rPr>
        <w:b w:val="0"/>
        <w:sz w:val="16"/>
      </w:rPr>
      <w:t xml:space="preserve"> </w:t>
    </w:r>
    <w:r w:rsidR="0098515A" w:rsidRPr="00E65D7B">
      <w:rPr>
        <w:b w:val="0"/>
        <w:sz w:val="16"/>
        <w:szCs w:val="16"/>
      </w:rPr>
      <w:t>(suite)</w:t>
    </w:r>
  </w:p>
  <w:p w:rsidP="00E7247E" w:rsidR="0098515A" w:rsidRDefault="0098515A" w:rsidRPr="00E65D7B">
    <w:pPr>
      <w:pStyle w:val="Titre"/>
      <w:pBdr>
        <w:bottom w:color="auto" w:space="1" w:sz="12" w:val="single"/>
      </w:pBdr>
      <w:jc w:val="left"/>
      <w:rPr>
        <w:b w:val="0"/>
        <w:sz w:val="16"/>
        <w:szCs w:val="16"/>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3in;height:3in" type="#_x0000_t75"/>
    </w:pict>
  </w:numPicBullet>
  <w:numPicBullet w:numPicBulletId="1">
    <w:pict>
      <v:shape id="_x0000_i1027" o:bullet="t" style="width:3in;height:3in" type="#_x0000_t75"/>
    </w:pict>
  </w:numPicBullet>
  <w:numPicBullet w:numPicBulletId="2">
    <w:pict>
      <v:shape id="_x0000_i1028" o:bullet="t" style="width:3in;height:3in" type="#_x0000_t75"/>
    </w:pict>
  </w:numPicBullet>
  <w:abstractNum w:abstractNumId="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48E6E2E"/>
    <w:multiLevelType w:val="hybridMultilevel"/>
    <w:tmpl w:val="5F0E29EE"/>
    <w:lvl w:ilvl="0" w:tplc="31A0360A">
      <w:numFmt w:val="bullet"/>
      <w:lvlText w:val="-"/>
      <w:lvlJc w:val="left"/>
      <w:pPr>
        <w:ind w:hanging="360" w:left="1287"/>
      </w:pPr>
      <w:rPr>
        <w:rFonts w:ascii="Times New Roman" w:cs="Times New Roman" w:eastAsia="Times New Roman" w:hAnsi="Times New Roman"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abstractNumId="2">
    <w:nsid w:val="05500BC9"/>
    <w:multiLevelType w:val="singleLevel"/>
    <w:tmpl w:val="040C0017"/>
    <w:lvl w:ilvl="0">
      <w:start w:val="1"/>
      <w:numFmt w:val="lowerLetter"/>
      <w:lvlText w:val="%1)"/>
      <w:lvlJc w:val="left"/>
      <w:pPr>
        <w:tabs>
          <w:tab w:pos="360" w:val="num"/>
        </w:tabs>
        <w:ind w:hanging="360" w:left="360"/>
      </w:pPr>
      <w:rPr>
        <w:rFonts w:hint="default"/>
      </w:rPr>
    </w:lvl>
  </w:abstractNum>
  <w:abstractNum w:abstractNumId="3">
    <w:nsid w:val="0ED36099"/>
    <w:multiLevelType w:val="singleLevel"/>
    <w:tmpl w:val="2412473C"/>
    <w:lvl w:ilvl="0">
      <w:start w:val="1"/>
      <w:numFmt w:val="bullet"/>
      <w:lvlText w:val=""/>
      <w:lvlJc w:val="left"/>
      <w:pPr>
        <w:tabs>
          <w:tab w:pos="360" w:val="num"/>
        </w:tabs>
        <w:ind w:hanging="360" w:left="360"/>
      </w:pPr>
      <w:rPr>
        <w:rFonts w:ascii="Wingdings" w:hAnsi="Wingdings" w:hint="default"/>
      </w:rPr>
    </w:lvl>
  </w:abstractNum>
  <w:abstractNum w:abstractNumId="4">
    <w:nsid w:val="0F77681B"/>
    <w:multiLevelType w:val="hybridMultilevel"/>
    <w:tmpl w:val="1CA2DFE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10430339"/>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abstractNumId="6">
    <w:nsid w:val="11190F93"/>
    <w:multiLevelType w:val="singleLevel"/>
    <w:tmpl w:val="040C0001"/>
    <w:lvl w:ilvl="0">
      <w:start w:val="1"/>
      <w:numFmt w:val="bullet"/>
      <w:lvlText w:val=""/>
      <w:lvlJc w:val="left"/>
      <w:pPr>
        <w:ind w:hanging="360" w:left="720"/>
      </w:pPr>
      <w:rPr>
        <w:rFonts w:ascii="Symbol" w:hAnsi="Symbol" w:hint="default"/>
      </w:rPr>
    </w:lvl>
  </w:abstractNum>
  <w:abstractNum w:abstractNumId="7">
    <w:nsid w:val="13252342"/>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abstractNumId="8">
    <w:nsid w:val="1ED93241"/>
    <w:multiLevelType w:val="hybridMultilevel"/>
    <w:tmpl w:val="51989F5C"/>
    <w:lvl w:ilvl="0" w:tplc="C0F860A4">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9">
    <w:nsid w:val="22D63596"/>
    <w:multiLevelType w:val="hybridMultilevel"/>
    <w:tmpl w:val="EC2E5322"/>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abstractNumId="10">
    <w:nsid w:val="241F6FEC"/>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abstractNumId="11">
    <w:nsid w:val="254F7914"/>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abstractNumId="12">
    <w:nsid w:val="25B3749E"/>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abstractNumId="13">
    <w:nsid w:val="2A134FC8"/>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abstractNumId="14">
    <w:nsid w:val="2AB80108"/>
    <w:multiLevelType w:val="singleLevel"/>
    <w:tmpl w:val="040C001B"/>
    <w:lvl w:ilvl="0">
      <w:start w:val="1"/>
      <w:numFmt w:val="lowerRoman"/>
      <w:lvlText w:val="%1."/>
      <w:lvlJc w:val="right"/>
      <w:pPr>
        <w:tabs>
          <w:tab w:pos="504" w:val="num"/>
        </w:tabs>
        <w:ind w:hanging="216" w:left="504"/>
      </w:pPr>
    </w:lvl>
  </w:abstractNum>
  <w:abstractNum w:abstractNumId="15">
    <w:nsid w:val="322B47A0"/>
    <w:multiLevelType w:val="singleLevel"/>
    <w:tmpl w:val="FB1851F4"/>
    <w:lvl w:ilvl="0">
      <w:start w:val="6"/>
      <w:numFmt w:val="bullet"/>
      <w:lvlText w:val=""/>
      <w:lvlJc w:val="left"/>
      <w:pPr>
        <w:tabs>
          <w:tab w:pos="360" w:val="num"/>
        </w:tabs>
        <w:ind w:hanging="360" w:left="360"/>
      </w:pPr>
      <w:rPr>
        <w:rFonts w:ascii="Symbol" w:hAnsi="Symbol" w:hint="default"/>
        <w:b/>
      </w:rPr>
    </w:lvl>
  </w:abstractNum>
  <w:abstractNum w:abstractNumId="16">
    <w:nsid w:val="3EFD1EA4"/>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abstractNumId="17">
    <w:nsid w:val="3FDE713B"/>
    <w:multiLevelType w:val="hybridMultilevel"/>
    <w:tmpl w:val="4828A274"/>
    <w:lvl w:ilvl="0" w:tplc="31A0360A">
      <w:numFmt w:val="bullet"/>
      <w:lvlText w:val="-"/>
      <w:lvlJc w:val="left"/>
      <w:pPr>
        <w:ind w:hanging="360" w:left="2912"/>
      </w:pPr>
      <w:rPr>
        <w:rFonts w:ascii="Times New Roman" w:cs="Times New Roman" w:eastAsia="Times New Roman" w:hAnsi="Times New Roman" w:hint="default"/>
      </w:rPr>
    </w:lvl>
    <w:lvl w:ilvl="1" w:tentative="1" w:tplc="040C0003">
      <w:start w:val="1"/>
      <w:numFmt w:val="bullet"/>
      <w:lvlText w:val="o"/>
      <w:lvlJc w:val="left"/>
      <w:pPr>
        <w:ind w:hanging="360" w:left="3632"/>
      </w:pPr>
      <w:rPr>
        <w:rFonts w:ascii="Courier New" w:cs="Courier New" w:hAnsi="Courier New" w:hint="default"/>
      </w:rPr>
    </w:lvl>
    <w:lvl w:ilvl="2" w:tentative="1" w:tplc="040C0005">
      <w:start w:val="1"/>
      <w:numFmt w:val="bullet"/>
      <w:lvlText w:val=""/>
      <w:lvlJc w:val="left"/>
      <w:pPr>
        <w:ind w:hanging="360" w:left="4352"/>
      </w:pPr>
      <w:rPr>
        <w:rFonts w:ascii="Wingdings" w:hAnsi="Wingdings" w:hint="default"/>
      </w:rPr>
    </w:lvl>
    <w:lvl w:ilvl="3" w:tentative="1" w:tplc="040C0001">
      <w:start w:val="1"/>
      <w:numFmt w:val="bullet"/>
      <w:lvlText w:val=""/>
      <w:lvlJc w:val="left"/>
      <w:pPr>
        <w:ind w:hanging="360" w:left="5072"/>
      </w:pPr>
      <w:rPr>
        <w:rFonts w:ascii="Symbol" w:hAnsi="Symbol" w:hint="default"/>
      </w:rPr>
    </w:lvl>
    <w:lvl w:ilvl="4" w:tentative="1" w:tplc="040C0003">
      <w:start w:val="1"/>
      <w:numFmt w:val="bullet"/>
      <w:lvlText w:val="o"/>
      <w:lvlJc w:val="left"/>
      <w:pPr>
        <w:ind w:hanging="360" w:left="5792"/>
      </w:pPr>
      <w:rPr>
        <w:rFonts w:ascii="Courier New" w:cs="Courier New" w:hAnsi="Courier New" w:hint="default"/>
      </w:rPr>
    </w:lvl>
    <w:lvl w:ilvl="5" w:tentative="1" w:tplc="040C0005">
      <w:start w:val="1"/>
      <w:numFmt w:val="bullet"/>
      <w:lvlText w:val=""/>
      <w:lvlJc w:val="left"/>
      <w:pPr>
        <w:ind w:hanging="360" w:left="6512"/>
      </w:pPr>
      <w:rPr>
        <w:rFonts w:ascii="Wingdings" w:hAnsi="Wingdings" w:hint="default"/>
      </w:rPr>
    </w:lvl>
    <w:lvl w:ilvl="6" w:tentative="1" w:tplc="040C0001">
      <w:start w:val="1"/>
      <w:numFmt w:val="bullet"/>
      <w:lvlText w:val=""/>
      <w:lvlJc w:val="left"/>
      <w:pPr>
        <w:ind w:hanging="360" w:left="7232"/>
      </w:pPr>
      <w:rPr>
        <w:rFonts w:ascii="Symbol" w:hAnsi="Symbol" w:hint="default"/>
      </w:rPr>
    </w:lvl>
    <w:lvl w:ilvl="7" w:tentative="1" w:tplc="040C0003">
      <w:start w:val="1"/>
      <w:numFmt w:val="bullet"/>
      <w:lvlText w:val="o"/>
      <w:lvlJc w:val="left"/>
      <w:pPr>
        <w:ind w:hanging="360" w:left="7952"/>
      </w:pPr>
      <w:rPr>
        <w:rFonts w:ascii="Courier New" w:cs="Courier New" w:hAnsi="Courier New" w:hint="default"/>
      </w:rPr>
    </w:lvl>
    <w:lvl w:ilvl="8" w:tentative="1" w:tplc="040C0005">
      <w:start w:val="1"/>
      <w:numFmt w:val="bullet"/>
      <w:lvlText w:val=""/>
      <w:lvlJc w:val="left"/>
      <w:pPr>
        <w:ind w:hanging="360" w:left="8672"/>
      </w:pPr>
      <w:rPr>
        <w:rFonts w:ascii="Wingdings" w:hAnsi="Wingdings" w:hint="default"/>
      </w:rPr>
    </w:lvl>
  </w:abstractNum>
  <w:abstractNum w:abstractNumId="18">
    <w:nsid w:val="3FFE4558"/>
    <w:multiLevelType w:val="multilevel"/>
    <w:tmpl w:val="FBCC6F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9">
    <w:nsid w:val="40A410BF"/>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abstractNumId="20">
    <w:nsid w:val="41D436F6"/>
    <w:multiLevelType w:val="hybridMultilevel"/>
    <w:tmpl w:val="C3729F8A"/>
    <w:lvl w:ilvl="0" w:tplc="FFFFFFFF">
      <w:start w:val="1"/>
      <w:numFmt w:val="bullet"/>
      <w:lvlText w:val="-"/>
      <w:lvlJc w:val="left"/>
      <w:pPr>
        <w:ind w:hanging="360" w:left="720"/>
      </w:p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1">
    <w:nsid w:val="4333461D"/>
    <w:multiLevelType w:val="singleLevel"/>
    <w:tmpl w:val="040C0007"/>
    <w:lvl w:ilvl="0">
      <w:start w:val="1"/>
      <w:numFmt w:val="bullet"/>
      <w:lvlText w:val=""/>
      <w:lvlJc w:val="left"/>
      <w:pPr>
        <w:tabs>
          <w:tab w:pos="360" w:val="num"/>
        </w:tabs>
        <w:ind w:hanging="360" w:left="360"/>
      </w:pPr>
      <w:rPr>
        <w:rFonts w:ascii="Wingdings" w:hAnsi="Wingdings" w:hint="default"/>
        <w:sz w:val="16"/>
      </w:rPr>
    </w:lvl>
  </w:abstractNum>
  <w:abstractNum w:abstractNumId="22">
    <w:nsid w:val="470F3EB4"/>
    <w:multiLevelType w:val="singleLevel"/>
    <w:tmpl w:val="2412473C"/>
    <w:lvl w:ilvl="0">
      <w:start w:val="1"/>
      <w:numFmt w:val="bullet"/>
      <w:lvlText w:val=""/>
      <w:lvlJc w:val="left"/>
      <w:pPr>
        <w:tabs>
          <w:tab w:pos="360" w:val="num"/>
        </w:tabs>
        <w:ind w:hanging="360" w:left="360"/>
      </w:pPr>
      <w:rPr>
        <w:rFonts w:ascii="Wingdings" w:hAnsi="Wingdings" w:hint="default"/>
      </w:rPr>
    </w:lvl>
  </w:abstractNum>
  <w:abstractNum w:abstractNumId="23">
    <w:nsid w:val="495A3C22"/>
    <w:multiLevelType w:val="hybridMultilevel"/>
    <w:tmpl w:val="291225A2"/>
    <w:lvl w:ilvl="0" w:tplc="040C0001">
      <w:start w:val="1"/>
      <w:numFmt w:val="bullet"/>
      <w:lvlText w:val=""/>
      <w:lvlJc w:val="left"/>
      <w:pPr>
        <w:ind w:hanging="360" w:left="1854"/>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abstractNumId="24">
    <w:nsid w:val="4A015A00"/>
    <w:multiLevelType w:val="singleLevel"/>
    <w:tmpl w:val="040C0001"/>
    <w:lvl w:ilvl="0">
      <w:start w:val="1"/>
      <w:numFmt w:val="bullet"/>
      <w:lvlText w:val=""/>
      <w:lvlJc w:val="left"/>
      <w:pPr>
        <w:ind w:hanging="360" w:left="720"/>
      </w:pPr>
      <w:rPr>
        <w:rFonts w:ascii="Symbol" w:hAnsi="Symbol" w:hint="default"/>
      </w:rPr>
    </w:lvl>
  </w:abstractNum>
  <w:abstractNum w:abstractNumId="25">
    <w:nsid w:val="4AD76B09"/>
    <w:multiLevelType w:val="multilevel"/>
    <w:tmpl w:val="0E701E5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PicBulletId w:val="0"/>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6">
    <w:nsid w:val="4E0603AD"/>
    <w:multiLevelType w:val="hybridMultilevel"/>
    <w:tmpl w:val="67F0F1AA"/>
    <w:lvl w:ilvl="0" w:tplc="31A0360A">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7">
    <w:nsid w:val="52B35F9F"/>
    <w:multiLevelType w:val="hybridMultilevel"/>
    <w:tmpl w:val="446064D2"/>
    <w:lvl w:ilvl="0" w:tplc="28849B96">
      <w:start w:val="17"/>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8">
    <w:nsid w:val="58877A77"/>
    <w:multiLevelType w:val="multilevel"/>
    <w:tmpl w:val="1200E49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PicBulletId w:val="1"/>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9">
    <w:nsid w:val="5BCB4B84"/>
    <w:multiLevelType w:val="hybridMultilevel"/>
    <w:tmpl w:val="B100C804"/>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0">
    <w:nsid w:val="5DA8475D"/>
    <w:multiLevelType w:val="hybridMultilevel"/>
    <w:tmpl w:val="E62221A4"/>
    <w:lvl w:ilvl="0" w:tplc="FFFFFFFF">
      <w:start w:val="1"/>
      <w:numFmt w:val="bullet"/>
      <w:lvlText w:val="-"/>
      <w:lvlJc w:val="left"/>
      <w:pPr>
        <w:ind w:hanging="360" w:left="1440"/>
      </w:p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31">
    <w:nsid w:val="6154297A"/>
    <w:multiLevelType w:val="hybridMultilevel"/>
    <w:tmpl w:val="B5BCA3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2">
    <w:nsid w:val="6213484E"/>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abstractNumId="33">
    <w:nsid w:val="6302216A"/>
    <w:multiLevelType w:val="hybridMultilevel"/>
    <w:tmpl w:val="3D52CE0E"/>
    <w:lvl w:ilvl="0" w:tplc="040C0001">
      <w:start w:val="1"/>
      <w:numFmt w:val="bullet"/>
      <w:lvlText w:val=""/>
      <w:lvlJc w:val="left"/>
      <w:pPr>
        <w:ind w:hanging="360" w:left="1500"/>
      </w:pPr>
      <w:rPr>
        <w:rFonts w:ascii="Symbol" w:hAnsi="Symbol" w:hint="default"/>
      </w:rPr>
    </w:lvl>
    <w:lvl w:ilvl="1" w:tentative="1" w:tplc="040C0003">
      <w:start w:val="1"/>
      <w:numFmt w:val="bullet"/>
      <w:lvlText w:val="o"/>
      <w:lvlJc w:val="left"/>
      <w:pPr>
        <w:ind w:hanging="360" w:left="2220"/>
      </w:pPr>
      <w:rPr>
        <w:rFonts w:ascii="Courier New" w:cs="Courier New" w:hAnsi="Courier New" w:hint="default"/>
      </w:rPr>
    </w:lvl>
    <w:lvl w:ilvl="2" w:tentative="1" w:tplc="040C0005">
      <w:start w:val="1"/>
      <w:numFmt w:val="bullet"/>
      <w:lvlText w:val=""/>
      <w:lvlJc w:val="left"/>
      <w:pPr>
        <w:ind w:hanging="360" w:left="2940"/>
      </w:pPr>
      <w:rPr>
        <w:rFonts w:ascii="Wingdings" w:hAnsi="Wingdings" w:hint="default"/>
      </w:rPr>
    </w:lvl>
    <w:lvl w:ilvl="3" w:tentative="1" w:tplc="040C0001">
      <w:start w:val="1"/>
      <w:numFmt w:val="bullet"/>
      <w:lvlText w:val=""/>
      <w:lvlJc w:val="left"/>
      <w:pPr>
        <w:ind w:hanging="360" w:left="3660"/>
      </w:pPr>
      <w:rPr>
        <w:rFonts w:ascii="Symbol" w:hAnsi="Symbol" w:hint="default"/>
      </w:rPr>
    </w:lvl>
    <w:lvl w:ilvl="4" w:tentative="1" w:tplc="040C0003">
      <w:start w:val="1"/>
      <w:numFmt w:val="bullet"/>
      <w:lvlText w:val="o"/>
      <w:lvlJc w:val="left"/>
      <w:pPr>
        <w:ind w:hanging="360" w:left="4380"/>
      </w:pPr>
      <w:rPr>
        <w:rFonts w:ascii="Courier New" w:cs="Courier New" w:hAnsi="Courier New" w:hint="default"/>
      </w:rPr>
    </w:lvl>
    <w:lvl w:ilvl="5" w:tentative="1" w:tplc="040C0005">
      <w:start w:val="1"/>
      <w:numFmt w:val="bullet"/>
      <w:lvlText w:val=""/>
      <w:lvlJc w:val="left"/>
      <w:pPr>
        <w:ind w:hanging="360" w:left="5100"/>
      </w:pPr>
      <w:rPr>
        <w:rFonts w:ascii="Wingdings" w:hAnsi="Wingdings" w:hint="default"/>
      </w:rPr>
    </w:lvl>
    <w:lvl w:ilvl="6" w:tentative="1" w:tplc="040C0001">
      <w:start w:val="1"/>
      <w:numFmt w:val="bullet"/>
      <w:lvlText w:val=""/>
      <w:lvlJc w:val="left"/>
      <w:pPr>
        <w:ind w:hanging="360" w:left="5820"/>
      </w:pPr>
      <w:rPr>
        <w:rFonts w:ascii="Symbol" w:hAnsi="Symbol" w:hint="default"/>
      </w:rPr>
    </w:lvl>
    <w:lvl w:ilvl="7" w:tentative="1" w:tplc="040C0003">
      <w:start w:val="1"/>
      <w:numFmt w:val="bullet"/>
      <w:lvlText w:val="o"/>
      <w:lvlJc w:val="left"/>
      <w:pPr>
        <w:ind w:hanging="360" w:left="6540"/>
      </w:pPr>
      <w:rPr>
        <w:rFonts w:ascii="Courier New" w:cs="Courier New" w:hAnsi="Courier New" w:hint="default"/>
      </w:rPr>
    </w:lvl>
    <w:lvl w:ilvl="8" w:tentative="1" w:tplc="040C0005">
      <w:start w:val="1"/>
      <w:numFmt w:val="bullet"/>
      <w:lvlText w:val=""/>
      <w:lvlJc w:val="left"/>
      <w:pPr>
        <w:ind w:hanging="360" w:left="7260"/>
      </w:pPr>
      <w:rPr>
        <w:rFonts w:ascii="Wingdings" w:hAnsi="Wingdings" w:hint="default"/>
      </w:rPr>
    </w:lvl>
  </w:abstractNum>
  <w:abstractNum w:abstractNumId="34">
    <w:nsid w:val="73124108"/>
    <w:multiLevelType w:val="singleLevel"/>
    <w:tmpl w:val="040C0007"/>
    <w:lvl w:ilvl="0">
      <w:start w:val="1"/>
      <w:numFmt w:val="bullet"/>
      <w:lvlText w:val=""/>
      <w:lvlJc w:val="left"/>
      <w:pPr>
        <w:tabs>
          <w:tab w:pos="360" w:val="num"/>
        </w:tabs>
        <w:ind w:hanging="360" w:left="360"/>
      </w:pPr>
      <w:rPr>
        <w:rFonts w:ascii="Wingdings" w:hAnsi="Wingdings" w:hint="default"/>
        <w:sz w:val="16"/>
      </w:rPr>
    </w:lvl>
  </w:abstractNum>
  <w:abstractNum w:abstractNumId="35">
    <w:nsid w:val="74D6184D"/>
    <w:multiLevelType w:val="hybridMultilevel"/>
    <w:tmpl w:val="1F880536"/>
    <w:lvl w:ilvl="0" w:tplc="7FE88036">
      <w:start w:val="1"/>
      <w:numFmt w:val="lowerLetter"/>
      <w:lvlText w:val="%1)"/>
      <w:lvlJc w:val="left"/>
      <w:pPr>
        <w:ind w:hanging="360" w:left="720"/>
      </w:pPr>
      <w:rPr>
        <w:rFonts w:hint="default"/>
        <w:u w:val="singl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6">
    <w:nsid w:val="77205797"/>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abstractNumId="37">
    <w:nsid w:val="773F01A8"/>
    <w:multiLevelType w:val="singleLevel"/>
    <w:tmpl w:val="85348B6C"/>
    <w:lvl w:ilvl="0">
      <w:numFmt w:val="bullet"/>
      <w:lvlText w:val=""/>
      <w:lvlJc w:val="left"/>
      <w:pPr>
        <w:tabs>
          <w:tab w:pos="930" w:val="num"/>
        </w:tabs>
        <w:ind w:hanging="360" w:left="930"/>
      </w:pPr>
      <w:rPr>
        <w:rFonts w:ascii="Symbol" w:hAnsi="Symbol" w:hint="default"/>
      </w:rPr>
    </w:lvl>
  </w:abstractNum>
  <w:abstractNum w:abstractNumId="38">
    <w:nsid w:val="7A4E5EBB"/>
    <w:multiLevelType w:val="multilevel"/>
    <w:tmpl w:val="0BE812B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PicBulletId w:val="2"/>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9">
    <w:nsid w:val="7FB9230C"/>
    <w:multiLevelType w:val="singleLevel"/>
    <w:tmpl w:val="040C000D"/>
    <w:lvl w:ilvl="0">
      <w:start w:val="1"/>
      <w:numFmt w:val="bullet"/>
      <w:lvlText w:val=""/>
      <w:lvlJc w:val="left"/>
      <w:pPr>
        <w:tabs>
          <w:tab w:pos="360" w:val="num"/>
        </w:tabs>
        <w:ind w:hanging="360" w:left="360"/>
      </w:pPr>
      <w:rPr>
        <w:rFonts w:ascii="Wingdings" w:hAnsi="Wingdings" w:hint="default"/>
      </w:rPr>
    </w:lvl>
  </w:abstractNum>
  <w:num w:numId="1">
    <w:abstractNumId w:val="11"/>
  </w:num>
  <w:num w:numId="2">
    <w:abstractNumId w:val="21"/>
  </w:num>
  <w:num w:numId="3">
    <w:abstractNumId w:val="3"/>
  </w:num>
  <w:num w:numId="4">
    <w:abstractNumId w:val="32"/>
  </w:num>
  <w:num w:numId="5">
    <w:abstractNumId w:val="5"/>
  </w:num>
  <w:num w:numId="6">
    <w:abstractNumId w:val="16"/>
  </w:num>
  <w:num w:numId="7">
    <w:abstractNumId w:val="13"/>
  </w:num>
  <w:num w:numId="8">
    <w:abstractNumId w:val="39"/>
  </w:num>
  <w:num w:numId="9">
    <w:abstractNumId w:val="15"/>
  </w:num>
  <w:num w:numId="10">
    <w:abstractNumId w:val="36"/>
  </w:num>
  <w:num w:numId="11">
    <w:abstractNumId w:val="34"/>
  </w:num>
  <w:num w:numId="12">
    <w:abstractNumId w:val="2"/>
  </w:num>
  <w:num w:numId="13">
    <w:abstractNumId w:val="24"/>
  </w:num>
  <w:num w:numId="14">
    <w:abstractNumId w:val="37"/>
  </w:num>
  <w:num w:numId="15">
    <w:abstractNumId w:val="14"/>
  </w:num>
  <w:num w:numId="16">
    <w:abstractNumId w:val="22"/>
  </w:num>
  <w:num w:numId="17">
    <w:abstractNumId w:val="12"/>
  </w:num>
  <w:num w:numId="18">
    <w:abstractNumId w:val="10"/>
  </w:num>
  <w:num w:numId="19">
    <w:abstractNumId w:val="7"/>
  </w:num>
  <w:num w:numId="20">
    <w:abstractNumId w:val="19"/>
  </w:num>
  <w:num w:numId="21">
    <w:abstractNumId w:val="6"/>
  </w:num>
  <w:num w:numId="22">
    <w:abstractNumId w:val="27"/>
  </w:num>
  <w:num w:numId="23">
    <w:abstractNumId w:val="1"/>
  </w:num>
  <w:num w:numId="24">
    <w:abstractNumId w:val="23"/>
  </w:num>
  <w:num w:numId="25">
    <w:abstractNumId w:val="4"/>
  </w:num>
  <w:num w:numId="26">
    <w:abstractNumId w:val="17"/>
  </w:num>
  <w:num w:numId="27">
    <w:abstractNumId w:val="25"/>
  </w:num>
  <w:num w:numId="28">
    <w:abstractNumId w:val="28"/>
  </w:num>
  <w:num w:numId="29">
    <w:abstractNumId w:val="38"/>
  </w:num>
  <w:num w:numId="30">
    <w:abstractNumId w:val="31"/>
  </w:num>
  <w:num w:numId="31">
    <w:abstractNumId w:val="35"/>
  </w:num>
  <w:num w:numId="32">
    <w:abstractNumId w:val="8"/>
  </w:num>
  <w:num w:numId="33">
    <w:abstractNumId w:val="26"/>
  </w:num>
  <w:num w:numId="34">
    <w:abstractNumId w:val="0"/>
  </w:num>
  <w:num w:numId="35">
    <w:abstractNumId w:val="30"/>
  </w:num>
  <w:num w:numId="36">
    <w:abstractNumId w:val="29"/>
  </w:num>
  <w:num w:numId="37">
    <w:abstractNumId w:val="18"/>
  </w:num>
  <w:num w:numId="38">
    <w:abstractNumId w:val="9"/>
  </w:num>
  <w:num w:numId="39">
    <w:abstractNumId w:val="20"/>
  </w:num>
  <w:num w:numId="40">
    <w:abstractNumId w:val="3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DC"/>
    <w:rsid w:val="0000494F"/>
    <w:rsid w:val="00014319"/>
    <w:rsid w:val="00016B30"/>
    <w:rsid w:val="00035312"/>
    <w:rsid w:val="00035CFB"/>
    <w:rsid w:val="0004161C"/>
    <w:rsid w:val="0005246A"/>
    <w:rsid w:val="00053E9A"/>
    <w:rsid w:val="0006196E"/>
    <w:rsid w:val="000721B5"/>
    <w:rsid w:val="00082BA3"/>
    <w:rsid w:val="00084495"/>
    <w:rsid w:val="00092E87"/>
    <w:rsid w:val="000A0A59"/>
    <w:rsid w:val="000A254A"/>
    <w:rsid w:val="000B1EE9"/>
    <w:rsid w:val="000B306A"/>
    <w:rsid w:val="000B59F4"/>
    <w:rsid w:val="000C30E7"/>
    <w:rsid w:val="000D1028"/>
    <w:rsid w:val="000D10CD"/>
    <w:rsid w:val="000D570E"/>
    <w:rsid w:val="000D6935"/>
    <w:rsid w:val="000D6BD6"/>
    <w:rsid w:val="000E3439"/>
    <w:rsid w:val="000E7419"/>
    <w:rsid w:val="000F078B"/>
    <w:rsid w:val="000F28B2"/>
    <w:rsid w:val="001116B8"/>
    <w:rsid w:val="0011447B"/>
    <w:rsid w:val="0013704B"/>
    <w:rsid w:val="001518B6"/>
    <w:rsid w:val="00160EC8"/>
    <w:rsid w:val="00167528"/>
    <w:rsid w:val="00184F32"/>
    <w:rsid w:val="001A2F30"/>
    <w:rsid w:val="001A5E43"/>
    <w:rsid w:val="001C6172"/>
    <w:rsid w:val="001C7A5F"/>
    <w:rsid w:val="001D4B98"/>
    <w:rsid w:val="001E2075"/>
    <w:rsid w:val="00210230"/>
    <w:rsid w:val="002128DD"/>
    <w:rsid w:val="00231E02"/>
    <w:rsid w:val="00253DDF"/>
    <w:rsid w:val="00261211"/>
    <w:rsid w:val="00264FD0"/>
    <w:rsid w:val="002738A0"/>
    <w:rsid w:val="00277B9E"/>
    <w:rsid w:val="002801A1"/>
    <w:rsid w:val="00281A58"/>
    <w:rsid w:val="002A1F90"/>
    <w:rsid w:val="002A2EB5"/>
    <w:rsid w:val="002C1E58"/>
    <w:rsid w:val="002C743E"/>
    <w:rsid w:val="002E5B9F"/>
    <w:rsid w:val="002E7A40"/>
    <w:rsid w:val="00300724"/>
    <w:rsid w:val="00303575"/>
    <w:rsid w:val="00303EBD"/>
    <w:rsid w:val="0030600D"/>
    <w:rsid w:val="00310BAA"/>
    <w:rsid w:val="003307B5"/>
    <w:rsid w:val="00330DE7"/>
    <w:rsid w:val="00343594"/>
    <w:rsid w:val="00350E3A"/>
    <w:rsid w:val="00352DBC"/>
    <w:rsid w:val="00353B9A"/>
    <w:rsid w:val="0036077A"/>
    <w:rsid w:val="003700EA"/>
    <w:rsid w:val="00377148"/>
    <w:rsid w:val="003A0B2E"/>
    <w:rsid w:val="003C1779"/>
    <w:rsid w:val="003C6862"/>
    <w:rsid w:val="003D7989"/>
    <w:rsid w:val="003E2198"/>
    <w:rsid w:val="003E3B16"/>
    <w:rsid w:val="003F7DE7"/>
    <w:rsid w:val="0040263F"/>
    <w:rsid w:val="0040369F"/>
    <w:rsid w:val="00406745"/>
    <w:rsid w:val="00410ED3"/>
    <w:rsid w:val="004136F8"/>
    <w:rsid w:val="004317A6"/>
    <w:rsid w:val="004344EB"/>
    <w:rsid w:val="0044652B"/>
    <w:rsid w:val="0049146C"/>
    <w:rsid w:val="00494519"/>
    <w:rsid w:val="00494DB3"/>
    <w:rsid w:val="004A3FEA"/>
    <w:rsid w:val="004B63D2"/>
    <w:rsid w:val="004B66C3"/>
    <w:rsid w:val="004C34E1"/>
    <w:rsid w:val="004D3607"/>
    <w:rsid w:val="004D711B"/>
    <w:rsid w:val="004E5ED9"/>
    <w:rsid w:val="004E64B6"/>
    <w:rsid w:val="004F01B9"/>
    <w:rsid w:val="004F1FD8"/>
    <w:rsid w:val="004F7AF5"/>
    <w:rsid w:val="00501054"/>
    <w:rsid w:val="005155D7"/>
    <w:rsid w:val="00517FD5"/>
    <w:rsid w:val="005225A3"/>
    <w:rsid w:val="00526849"/>
    <w:rsid w:val="005404B4"/>
    <w:rsid w:val="005555E8"/>
    <w:rsid w:val="00556539"/>
    <w:rsid w:val="00567C89"/>
    <w:rsid w:val="005743DC"/>
    <w:rsid w:val="005955E5"/>
    <w:rsid w:val="00596074"/>
    <w:rsid w:val="005A1475"/>
    <w:rsid w:val="005A40D0"/>
    <w:rsid w:val="005B0FA3"/>
    <w:rsid w:val="005B597C"/>
    <w:rsid w:val="005C2F25"/>
    <w:rsid w:val="005E2454"/>
    <w:rsid w:val="005F5D7E"/>
    <w:rsid w:val="0060074E"/>
    <w:rsid w:val="00611D85"/>
    <w:rsid w:val="006134D8"/>
    <w:rsid w:val="006212E9"/>
    <w:rsid w:val="00631266"/>
    <w:rsid w:val="00634163"/>
    <w:rsid w:val="006424E7"/>
    <w:rsid w:val="00645838"/>
    <w:rsid w:val="0065029F"/>
    <w:rsid w:val="00666A59"/>
    <w:rsid w:val="0067235C"/>
    <w:rsid w:val="006818FE"/>
    <w:rsid w:val="0068447D"/>
    <w:rsid w:val="00686896"/>
    <w:rsid w:val="006954E7"/>
    <w:rsid w:val="00697946"/>
    <w:rsid w:val="006A2B6B"/>
    <w:rsid w:val="006A2F9B"/>
    <w:rsid w:val="006B7CFA"/>
    <w:rsid w:val="006C15ED"/>
    <w:rsid w:val="006D0115"/>
    <w:rsid w:val="006E5808"/>
    <w:rsid w:val="006F129C"/>
    <w:rsid w:val="006F4EF8"/>
    <w:rsid w:val="00712909"/>
    <w:rsid w:val="00716304"/>
    <w:rsid w:val="00724C2F"/>
    <w:rsid w:val="007273B0"/>
    <w:rsid w:val="00733ADC"/>
    <w:rsid w:val="00736050"/>
    <w:rsid w:val="00742559"/>
    <w:rsid w:val="00745BF5"/>
    <w:rsid w:val="00756F73"/>
    <w:rsid w:val="00764E8C"/>
    <w:rsid w:val="007A535C"/>
    <w:rsid w:val="007A6A79"/>
    <w:rsid w:val="007B2D34"/>
    <w:rsid w:val="007C0AC4"/>
    <w:rsid w:val="007C5F6D"/>
    <w:rsid w:val="007D20B7"/>
    <w:rsid w:val="007D6CB7"/>
    <w:rsid w:val="007F4512"/>
    <w:rsid w:val="00806281"/>
    <w:rsid w:val="008071D7"/>
    <w:rsid w:val="00810AFF"/>
    <w:rsid w:val="008149CC"/>
    <w:rsid w:val="00827484"/>
    <w:rsid w:val="00827F67"/>
    <w:rsid w:val="00837FA8"/>
    <w:rsid w:val="00840F48"/>
    <w:rsid w:val="00860D5F"/>
    <w:rsid w:val="008640C1"/>
    <w:rsid w:val="008708AA"/>
    <w:rsid w:val="008917CC"/>
    <w:rsid w:val="00897F1C"/>
    <w:rsid w:val="008A1367"/>
    <w:rsid w:val="008A1C5A"/>
    <w:rsid w:val="008A22EA"/>
    <w:rsid w:val="008A6E26"/>
    <w:rsid w:val="008B5E1B"/>
    <w:rsid w:val="008C339F"/>
    <w:rsid w:val="008C62A8"/>
    <w:rsid w:val="008D1626"/>
    <w:rsid w:val="008E42A3"/>
    <w:rsid w:val="008E5E37"/>
    <w:rsid w:val="008E6F3C"/>
    <w:rsid w:val="008F1FFA"/>
    <w:rsid w:val="008F4A7F"/>
    <w:rsid w:val="009006C5"/>
    <w:rsid w:val="009035E5"/>
    <w:rsid w:val="00917E9F"/>
    <w:rsid w:val="0093393A"/>
    <w:rsid w:val="00935CD2"/>
    <w:rsid w:val="00956E5D"/>
    <w:rsid w:val="00965259"/>
    <w:rsid w:val="00966B4B"/>
    <w:rsid w:val="009748DF"/>
    <w:rsid w:val="009758E6"/>
    <w:rsid w:val="0098515A"/>
    <w:rsid w:val="00985B56"/>
    <w:rsid w:val="009A0214"/>
    <w:rsid w:val="009A4FEA"/>
    <w:rsid w:val="009A61F5"/>
    <w:rsid w:val="009B3CDA"/>
    <w:rsid w:val="009D0F0D"/>
    <w:rsid w:val="009E525C"/>
    <w:rsid w:val="00A17EE5"/>
    <w:rsid w:val="00A216A2"/>
    <w:rsid w:val="00A27B62"/>
    <w:rsid w:val="00A31118"/>
    <w:rsid w:val="00A376C1"/>
    <w:rsid w:val="00A47368"/>
    <w:rsid w:val="00A55060"/>
    <w:rsid w:val="00A60535"/>
    <w:rsid w:val="00A64D80"/>
    <w:rsid w:val="00A70FB7"/>
    <w:rsid w:val="00A86C72"/>
    <w:rsid w:val="00A93953"/>
    <w:rsid w:val="00A966A1"/>
    <w:rsid w:val="00AB6DDB"/>
    <w:rsid w:val="00AD1316"/>
    <w:rsid w:val="00AD52E6"/>
    <w:rsid w:val="00AE0524"/>
    <w:rsid w:val="00AF5E9B"/>
    <w:rsid w:val="00B12A5F"/>
    <w:rsid w:val="00B149D2"/>
    <w:rsid w:val="00B34F67"/>
    <w:rsid w:val="00B60FBF"/>
    <w:rsid w:val="00B772F2"/>
    <w:rsid w:val="00B87F9E"/>
    <w:rsid w:val="00B9100E"/>
    <w:rsid w:val="00B96EEC"/>
    <w:rsid w:val="00BA0E83"/>
    <w:rsid w:val="00BC2843"/>
    <w:rsid w:val="00BC2977"/>
    <w:rsid w:val="00BD62A5"/>
    <w:rsid w:val="00BF0ECB"/>
    <w:rsid w:val="00BF228D"/>
    <w:rsid w:val="00C05260"/>
    <w:rsid w:val="00C200E4"/>
    <w:rsid w:val="00C20628"/>
    <w:rsid w:val="00C222DB"/>
    <w:rsid w:val="00C373E5"/>
    <w:rsid w:val="00C50553"/>
    <w:rsid w:val="00C50F03"/>
    <w:rsid w:val="00C528A1"/>
    <w:rsid w:val="00C557FF"/>
    <w:rsid w:val="00C62611"/>
    <w:rsid w:val="00C72E34"/>
    <w:rsid w:val="00C770CC"/>
    <w:rsid w:val="00C82C71"/>
    <w:rsid w:val="00C83458"/>
    <w:rsid w:val="00CA7A84"/>
    <w:rsid w:val="00CC256E"/>
    <w:rsid w:val="00CC48DF"/>
    <w:rsid w:val="00CD3E70"/>
    <w:rsid w:val="00CE02BB"/>
    <w:rsid w:val="00CF3D00"/>
    <w:rsid w:val="00CF5561"/>
    <w:rsid w:val="00D0731D"/>
    <w:rsid w:val="00D21980"/>
    <w:rsid w:val="00D23738"/>
    <w:rsid w:val="00D345F7"/>
    <w:rsid w:val="00D37042"/>
    <w:rsid w:val="00D45761"/>
    <w:rsid w:val="00D511EC"/>
    <w:rsid w:val="00D52BC7"/>
    <w:rsid w:val="00D67025"/>
    <w:rsid w:val="00D75A5A"/>
    <w:rsid w:val="00D76F53"/>
    <w:rsid w:val="00D8513C"/>
    <w:rsid w:val="00D86B4F"/>
    <w:rsid w:val="00D87481"/>
    <w:rsid w:val="00D90BC9"/>
    <w:rsid w:val="00D90C18"/>
    <w:rsid w:val="00D96460"/>
    <w:rsid w:val="00DA1AAD"/>
    <w:rsid w:val="00DA7BDD"/>
    <w:rsid w:val="00DC16CB"/>
    <w:rsid w:val="00DC7F7F"/>
    <w:rsid w:val="00DE1EC5"/>
    <w:rsid w:val="00DE28A3"/>
    <w:rsid w:val="00DF0AAB"/>
    <w:rsid w:val="00DF0D18"/>
    <w:rsid w:val="00DF4859"/>
    <w:rsid w:val="00DF74C9"/>
    <w:rsid w:val="00E0133C"/>
    <w:rsid w:val="00E1139C"/>
    <w:rsid w:val="00E15399"/>
    <w:rsid w:val="00E15605"/>
    <w:rsid w:val="00E17F83"/>
    <w:rsid w:val="00E234C6"/>
    <w:rsid w:val="00E47C11"/>
    <w:rsid w:val="00E527DF"/>
    <w:rsid w:val="00E61B98"/>
    <w:rsid w:val="00E636BE"/>
    <w:rsid w:val="00E647FC"/>
    <w:rsid w:val="00E65D7B"/>
    <w:rsid w:val="00E66D55"/>
    <w:rsid w:val="00E7247E"/>
    <w:rsid w:val="00E810E7"/>
    <w:rsid w:val="00E839F8"/>
    <w:rsid w:val="00EA3518"/>
    <w:rsid w:val="00EB7A5D"/>
    <w:rsid w:val="00EC3B0B"/>
    <w:rsid w:val="00EC76BA"/>
    <w:rsid w:val="00EE5D9E"/>
    <w:rsid w:val="00EF1976"/>
    <w:rsid w:val="00EF1B2C"/>
    <w:rsid w:val="00EF5C26"/>
    <w:rsid w:val="00F01A06"/>
    <w:rsid w:val="00F05285"/>
    <w:rsid w:val="00F1054A"/>
    <w:rsid w:val="00F265F8"/>
    <w:rsid w:val="00F32A5F"/>
    <w:rsid w:val="00F362F7"/>
    <w:rsid w:val="00F40BCA"/>
    <w:rsid w:val="00F516D7"/>
    <w:rsid w:val="00F67FAF"/>
    <w:rsid w:val="00F703F8"/>
    <w:rsid w:val="00F74F09"/>
    <w:rsid w:val="00F76D33"/>
    <w:rsid w:val="00F7702C"/>
    <w:rsid w:val="00F82375"/>
    <w:rsid w:val="00F83A3D"/>
    <w:rsid w:val="00F87DB2"/>
    <w:rsid w:val="00FA0A5D"/>
    <w:rsid w:val="00FA557A"/>
    <w:rsid w:val="00FB09C7"/>
    <w:rsid w:val="00FB552B"/>
    <w:rsid w:val="00FC25C1"/>
    <w:rsid w:val="00FE4325"/>
    <w:rsid w:val="00FF3860"/>
    <w:rsid w:val="00FF437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49" v:ext="edit"/>
    <o:shapelayout v:ext="edit">
      <o:idmap data="1" v:ext="edit"/>
    </o:shapelayout>
  </w:shapeDefaults>
  <w:decimalSymbol w:val=","/>
  <w:listSeparator w:val=";"/>
  <w14:docId w14:val="55EA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0" w:defUnhideWhenUsed="1">
    <w:lsdException w:name="Normal" w:qFormat="1" w:semiHidden="0" w:unhideWhenUsed="0"/>
    <w:lsdException w:name="heading 1" w:qFormat="1" w:semiHidden="0" w:unhideWhenUsed="0"/>
    <w:lsdException w:name="heading 2" w:qFormat="1" w:semiHidden="0" w:unhideWhenUsed="0"/>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qFormat="1" w:semiHidden="0" w:unhideWhenUsed="0"/>
    <w:lsdException w:name="Subtitle" w:qFormat="1" w:semiHidden="0" w:unhideWhenUsed="0"/>
    <w:lsdException w:name="Salutation" w:semiHidden="0" w:unhideWhenUsed="0"/>
    <w:lsdException w:name="Date" w:semiHidden="0" w:unhideWhenUsed="0"/>
    <w:lsdException w:name="Body Text First Indent" w:semiHidden="0" w:unhideWhenUsed="0"/>
    <w:lsdException w:name="Strong" w:qFormat="1" w:semiHidden="0" w:uiPriority="22" w:unhideWhenUsed="0"/>
    <w:lsdException w:name="Emphasis" w:qFormat="1" w:semiHidden="0" w:unhideWhenUsed="0"/>
    <w:lsdException w:name="Normal (Web)" w:uiPriority="99"/>
    <w:lsdException w:name="Table Grid" w:semiHidden="0" w:uiPriority="59" w:unhideWhenUsed="0"/>
    <w:lsdException w:name="Placeholder Text" w:uiPriority="99"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2E7A40"/>
  </w:style>
  <w:style w:styleId="Titre1" w:type="paragraph">
    <w:name w:val="heading 1"/>
    <w:basedOn w:val="Normal"/>
    <w:next w:val="Normal"/>
    <w:qFormat/>
    <w:rsid w:val="002E7A40"/>
    <w:pPr>
      <w:keepNext/>
      <w:spacing w:after="240" w:before="240"/>
      <w:jc w:val="both"/>
      <w:outlineLvl w:val="0"/>
    </w:pPr>
    <w:rPr>
      <w:b/>
      <w:bCs/>
      <w:smallCaps/>
    </w:rPr>
  </w:style>
  <w:style w:styleId="Titre2" w:type="paragraph">
    <w:name w:val="heading 2"/>
    <w:basedOn w:val="Normal"/>
    <w:next w:val="Normal"/>
    <w:qFormat/>
    <w:rsid w:val="002E7A40"/>
    <w:pPr>
      <w:keepNext/>
      <w:jc w:val="center"/>
      <w:outlineLvl w:val="1"/>
    </w:pPr>
    <w:rPr>
      <w:b/>
      <w:bCs/>
      <w:smallCaps/>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itre" w:type="paragraph">
    <w:name w:val="Title"/>
    <w:basedOn w:val="Normal"/>
    <w:qFormat/>
    <w:rsid w:val="002E7A40"/>
    <w:pPr>
      <w:jc w:val="center"/>
    </w:pPr>
    <w:rPr>
      <w:b/>
      <w:bCs/>
    </w:rPr>
  </w:style>
  <w:style w:styleId="En-tte" w:type="paragraph">
    <w:name w:val="header"/>
    <w:basedOn w:val="Normal"/>
    <w:rsid w:val="002E7A40"/>
    <w:pPr>
      <w:tabs>
        <w:tab w:pos="4536" w:val="center"/>
        <w:tab w:pos="9072" w:val="right"/>
      </w:tabs>
    </w:pPr>
  </w:style>
  <w:style w:styleId="Pieddepage" w:type="paragraph">
    <w:name w:val="footer"/>
    <w:basedOn w:val="Normal"/>
    <w:rsid w:val="002E7A40"/>
    <w:pPr>
      <w:tabs>
        <w:tab w:pos="4536" w:val="center"/>
        <w:tab w:pos="9072" w:val="right"/>
      </w:tabs>
    </w:pPr>
  </w:style>
  <w:style w:styleId="Numrodepage" w:type="character">
    <w:name w:val="page number"/>
    <w:basedOn w:val="Policepardfaut"/>
    <w:rsid w:val="002E7A40"/>
  </w:style>
  <w:style w:styleId="Retraitcorpsdetexte" w:type="paragraph">
    <w:name w:val="Body Text Indent"/>
    <w:basedOn w:val="Normal"/>
    <w:rsid w:val="002E7A40"/>
    <w:pPr>
      <w:tabs>
        <w:tab w:pos="1418" w:val="left"/>
        <w:tab w:pos="5245" w:val="left"/>
      </w:tabs>
      <w:ind w:left="567"/>
      <w:jc w:val="both"/>
    </w:pPr>
  </w:style>
  <w:style w:styleId="Retraitcorpsdetexte2" w:type="paragraph">
    <w:name w:val="Body Text Indent 2"/>
    <w:basedOn w:val="Normal"/>
    <w:rsid w:val="002E7A40"/>
    <w:pPr>
      <w:tabs>
        <w:tab w:pos="3544" w:val="left"/>
      </w:tabs>
      <w:ind w:hanging="708" w:left="708"/>
      <w:jc w:val="both"/>
    </w:pPr>
  </w:style>
  <w:style w:styleId="Corpsdetexte" w:type="paragraph">
    <w:name w:val="Body Text"/>
    <w:basedOn w:val="Normal"/>
    <w:rsid w:val="002E7A40"/>
    <w:pPr>
      <w:tabs>
        <w:tab w:pos="1843" w:val="left"/>
        <w:tab w:pos="3119" w:val="left"/>
      </w:tabs>
      <w:spacing w:after="120"/>
      <w:jc w:val="both"/>
    </w:pPr>
  </w:style>
  <w:style w:styleId="Textedebulles" w:type="paragraph">
    <w:name w:val="Balloon Text"/>
    <w:basedOn w:val="Normal"/>
    <w:semiHidden/>
    <w:rsid w:val="00733ADC"/>
    <w:rPr>
      <w:rFonts w:ascii="Tahoma" w:cs="Tahoma" w:hAnsi="Tahoma"/>
      <w:sz w:val="16"/>
      <w:szCs w:val="16"/>
    </w:rPr>
  </w:style>
  <w:style w:styleId="Grilledutableau" w:type="table">
    <w:name w:val="Table Grid"/>
    <w:basedOn w:val="TableauNormal"/>
    <w:uiPriority w:val="59"/>
    <w:rsid w:val="005404B4"/>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xplorateurdedocuments" w:type="paragraph">
    <w:name w:val="Document Map"/>
    <w:basedOn w:val="Normal"/>
    <w:link w:val="ExplorateurdedocumentsCar"/>
    <w:rsid w:val="009A0214"/>
    <w:rPr>
      <w:rFonts w:ascii="Tahoma" w:cs="Tahoma" w:hAnsi="Tahoma"/>
      <w:sz w:val="16"/>
      <w:szCs w:val="16"/>
    </w:rPr>
  </w:style>
  <w:style w:customStyle="1" w:styleId="ExplorateurdedocumentsCar" w:type="character">
    <w:name w:val="Explorateur de documents Car"/>
    <w:basedOn w:val="Policepardfaut"/>
    <w:link w:val="Explorateurdedocuments"/>
    <w:rsid w:val="009A0214"/>
    <w:rPr>
      <w:rFonts w:ascii="Tahoma" w:cs="Tahoma" w:hAnsi="Tahoma"/>
      <w:sz w:val="16"/>
      <w:szCs w:val="16"/>
    </w:rPr>
  </w:style>
  <w:style w:styleId="NormalWeb" w:type="paragraph">
    <w:name w:val="Normal (Web)"/>
    <w:basedOn w:val="Normal"/>
    <w:uiPriority w:val="99"/>
    <w:semiHidden/>
    <w:unhideWhenUsed/>
    <w:rsid w:val="00A64D80"/>
    <w:pPr>
      <w:spacing w:after="300"/>
    </w:pPr>
    <w:rPr>
      <w:sz w:val="24"/>
      <w:szCs w:val="24"/>
    </w:rPr>
  </w:style>
  <w:style w:styleId="lev" w:type="character">
    <w:name w:val="Strong"/>
    <w:basedOn w:val="Policepardfaut"/>
    <w:uiPriority w:val="22"/>
    <w:qFormat/>
    <w:rsid w:val="00A64D80"/>
    <w:rPr>
      <w:b/>
      <w:bCs/>
      <w:color w:val="333333"/>
    </w:rPr>
  </w:style>
  <w:style w:customStyle="1" w:styleId="Default" w:type="paragraph">
    <w:name w:val="Default"/>
    <w:rsid w:val="00D67025"/>
    <w:pPr>
      <w:autoSpaceDE w:val="0"/>
      <w:autoSpaceDN w:val="0"/>
      <w:adjustRightInd w:val="0"/>
    </w:pPr>
    <w:rPr>
      <w:color w:val="000000"/>
      <w:sz w:val="24"/>
      <w:szCs w:val="24"/>
    </w:rPr>
  </w:style>
  <w:style w:styleId="Paragraphedeliste" w:type="paragraph">
    <w:name w:val="List Paragraph"/>
    <w:basedOn w:val="Normal"/>
    <w:uiPriority w:val="34"/>
    <w:qFormat/>
    <w:rsid w:val="0068447D"/>
    <w:pPr>
      <w:ind w:left="720"/>
      <w:contextualSpacing/>
    </w:pPr>
  </w:style>
  <w:style w:customStyle="1" w:styleId="st1" w:type="character">
    <w:name w:val="st1"/>
    <w:basedOn w:val="Policepardfaut"/>
    <w:rsid w:val="0067235C"/>
  </w:style>
  <w:style w:customStyle="1" w:styleId="white" w:type="paragraph">
    <w:name w:val="white"/>
    <w:basedOn w:val="Normal"/>
    <w:rsid w:val="00AD52E6"/>
    <w:pPr>
      <w:spacing w:after="100" w:afterAutospacing="1" w:before="100" w:before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40"/>
  </w:style>
  <w:style w:type="paragraph" w:styleId="Titre1">
    <w:name w:val="heading 1"/>
    <w:basedOn w:val="Normal"/>
    <w:next w:val="Normal"/>
    <w:qFormat/>
    <w:rsid w:val="002E7A40"/>
    <w:pPr>
      <w:keepNext/>
      <w:spacing w:before="240" w:after="240"/>
      <w:jc w:val="both"/>
      <w:outlineLvl w:val="0"/>
    </w:pPr>
    <w:rPr>
      <w:b/>
      <w:bCs/>
      <w:smallCaps/>
    </w:rPr>
  </w:style>
  <w:style w:type="paragraph" w:styleId="Titre2">
    <w:name w:val="heading 2"/>
    <w:basedOn w:val="Normal"/>
    <w:next w:val="Normal"/>
    <w:qFormat/>
    <w:rsid w:val="002E7A40"/>
    <w:pPr>
      <w:keepNext/>
      <w:jc w:val="center"/>
      <w:outlineLvl w:val="1"/>
    </w:pPr>
    <w:rPr>
      <w:b/>
      <w:bCs/>
      <w:smallCap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2E7A40"/>
    <w:pPr>
      <w:jc w:val="center"/>
    </w:pPr>
    <w:rPr>
      <w:b/>
      <w:bCs/>
    </w:rPr>
  </w:style>
  <w:style w:type="paragraph" w:styleId="En-tte">
    <w:name w:val="header"/>
    <w:basedOn w:val="Normal"/>
    <w:rsid w:val="002E7A40"/>
    <w:pPr>
      <w:tabs>
        <w:tab w:val="center" w:pos="4536"/>
        <w:tab w:val="right" w:pos="9072"/>
      </w:tabs>
    </w:pPr>
  </w:style>
  <w:style w:type="paragraph" w:styleId="Pieddepage">
    <w:name w:val="footer"/>
    <w:basedOn w:val="Normal"/>
    <w:rsid w:val="002E7A40"/>
    <w:pPr>
      <w:tabs>
        <w:tab w:val="center" w:pos="4536"/>
        <w:tab w:val="right" w:pos="9072"/>
      </w:tabs>
    </w:pPr>
  </w:style>
  <w:style w:type="character" w:styleId="Numrodepage">
    <w:name w:val="page number"/>
    <w:basedOn w:val="Policepardfaut"/>
    <w:rsid w:val="002E7A40"/>
  </w:style>
  <w:style w:type="paragraph" w:styleId="Retraitcorpsdetexte">
    <w:name w:val="Body Text Indent"/>
    <w:basedOn w:val="Normal"/>
    <w:rsid w:val="002E7A40"/>
    <w:pPr>
      <w:tabs>
        <w:tab w:val="left" w:pos="1418"/>
        <w:tab w:val="left" w:pos="5245"/>
      </w:tabs>
      <w:ind w:left="567"/>
      <w:jc w:val="both"/>
    </w:pPr>
  </w:style>
  <w:style w:type="paragraph" w:styleId="Retraitcorpsdetexte2">
    <w:name w:val="Body Text Indent 2"/>
    <w:basedOn w:val="Normal"/>
    <w:rsid w:val="002E7A40"/>
    <w:pPr>
      <w:tabs>
        <w:tab w:val="left" w:pos="3544"/>
      </w:tabs>
      <w:ind w:left="708" w:hanging="708"/>
      <w:jc w:val="both"/>
    </w:pPr>
  </w:style>
  <w:style w:type="paragraph" w:styleId="Corpsdetexte">
    <w:name w:val="Body Text"/>
    <w:basedOn w:val="Normal"/>
    <w:rsid w:val="002E7A40"/>
    <w:pPr>
      <w:tabs>
        <w:tab w:val="left" w:pos="1843"/>
        <w:tab w:val="left" w:pos="3119"/>
      </w:tabs>
      <w:spacing w:after="120"/>
      <w:jc w:val="both"/>
    </w:pPr>
  </w:style>
  <w:style w:type="paragraph" w:styleId="Textedebulles">
    <w:name w:val="Balloon Text"/>
    <w:basedOn w:val="Normal"/>
    <w:semiHidden/>
    <w:rsid w:val="00733ADC"/>
    <w:rPr>
      <w:rFonts w:ascii="Tahoma" w:hAnsi="Tahoma" w:cs="Tahoma"/>
      <w:sz w:val="16"/>
      <w:szCs w:val="16"/>
    </w:rPr>
  </w:style>
  <w:style w:type="table" w:styleId="Grilledutableau">
    <w:name w:val="Table Grid"/>
    <w:basedOn w:val="TableauNormal"/>
    <w:uiPriority w:val="59"/>
    <w:rsid w:val="005404B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link w:val="ExplorateurdedocumentsCar"/>
    <w:rsid w:val="009A0214"/>
    <w:rPr>
      <w:rFonts w:ascii="Tahoma" w:hAnsi="Tahoma" w:cs="Tahoma"/>
      <w:sz w:val="16"/>
      <w:szCs w:val="16"/>
    </w:rPr>
  </w:style>
  <w:style w:type="character" w:customStyle="1" w:styleId="ExplorateurdedocumentsCar">
    <w:name w:val="Explorateur de documents Car"/>
    <w:basedOn w:val="Policepardfaut"/>
    <w:link w:val="Explorateurdedocuments"/>
    <w:rsid w:val="009A0214"/>
    <w:rPr>
      <w:rFonts w:ascii="Tahoma" w:hAnsi="Tahoma" w:cs="Tahoma"/>
      <w:sz w:val="16"/>
      <w:szCs w:val="16"/>
    </w:rPr>
  </w:style>
  <w:style w:type="paragraph" w:styleId="NormalWeb">
    <w:name w:val="Normal (Web)"/>
    <w:basedOn w:val="Normal"/>
    <w:uiPriority w:val="99"/>
    <w:semiHidden/>
    <w:unhideWhenUsed/>
    <w:rsid w:val="00A64D80"/>
    <w:pPr>
      <w:spacing w:after="300"/>
    </w:pPr>
    <w:rPr>
      <w:sz w:val="24"/>
      <w:szCs w:val="24"/>
    </w:rPr>
  </w:style>
  <w:style w:type="character" w:styleId="lev">
    <w:name w:val="Strong"/>
    <w:basedOn w:val="Policepardfaut"/>
    <w:uiPriority w:val="22"/>
    <w:qFormat/>
    <w:rsid w:val="00A64D80"/>
    <w:rPr>
      <w:b/>
      <w:bCs/>
      <w:color w:val="333333"/>
    </w:rPr>
  </w:style>
  <w:style w:type="paragraph" w:customStyle="1" w:styleId="Default">
    <w:name w:val="Default"/>
    <w:rsid w:val="00D67025"/>
    <w:pPr>
      <w:autoSpaceDE w:val="0"/>
      <w:autoSpaceDN w:val="0"/>
      <w:adjustRightInd w:val="0"/>
    </w:pPr>
    <w:rPr>
      <w:color w:val="000000"/>
      <w:sz w:val="24"/>
      <w:szCs w:val="24"/>
    </w:rPr>
  </w:style>
  <w:style w:type="paragraph" w:styleId="Paragraphedeliste">
    <w:name w:val="List Paragraph"/>
    <w:basedOn w:val="Normal"/>
    <w:uiPriority w:val="34"/>
    <w:qFormat/>
    <w:rsid w:val="0068447D"/>
    <w:pPr>
      <w:ind w:left="720"/>
      <w:contextualSpacing/>
    </w:pPr>
  </w:style>
  <w:style w:type="character" w:customStyle="1" w:styleId="st1">
    <w:name w:val="st1"/>
    <w:basedOn w:val="Policepardfaut"/>
    <w:rsid w:val="0067235C"/>
  </w:style>
  <w:style w:type="paragraph" w:customStyle="1" w:styleId="white">
    <w:name w:val="white"/>
    <w:basedOn w:val="Normal"/>
    <w:rsid w:val="00AD52E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4610">
      <w:bodyDiv w:val="1"/>
      <w:marLeft w:val="0"/>
      <w:marRight w:val="0"/>
      <w:marTop w:val="0"/>
      <w:marBottom w:val="0"/>
      <w:divBdr>
        <w:top w:val="none" w:sz="0" w:space="0" w:color="auto"/>
        <w:left w:val="none" w:sz="0" w:space="0" w:color="auto"/>
        <w:bottom w:val="none" w:sz="0" w:space="0" w:color="auto"/>
        <w:right w:val="none" w:sz="0" w:space="0" w:color="auto"/>
      </w:divBdr>
      <w:divsChild>
        <w:div w:id="101849026">
          <w:marLeft w:val="0"/>
          <w:marRight w:val="0"/>
          <w:marTop w:val="0"/>
          <w:marBottom w:val="0"/>
          <w:divBdr>
            <w:top w:val="none" w:sz="0" w:space="0" w:color="auto"/>
            <w:left w:val="none" w:sz="0" w:space="0" w:color="auto"/>
            <w:bottom w:val="none" w:sz="0" w:space="0" w:color="auto"/>
            <w:right w:val="none" w:sz="0" w:space="0" w:color="auto"/>
          </w:divBdr>
          <w:divsChild>
            <w:div w:id="1579317457">
              <w:marLeft w:val="0"/>
              <w:marRight w:val="0"/>
              <w:marTop w:val="0"/>
              <w:marBottom w:val="0"/>
              <w:divBdr>
                <w:top w:val="none" w:sz="0" w:space="0" w:color="auto"/>
                <w:left w:val="none" w:sz="0" w:space="0" w:color="auto"/>
                <w:bottom w:val="none" w:sz="0" w:space="0" w:color="auto"/>
                <w:right w:val="none" w:sz="0" w:space="0" w:color="auto"/>
              </w:divBdr>
              <w:divsChild>
                <w:div w:id="156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5315">
      <w:bodyDiv w:val="1"/>
      <w:marLeft w:val="0"/>
      <w:marRight w:val="0"/>
      <w:marTop w:val="0"/>
      <w:marBottom w:val="0"/>
      <w:divBdr>
        <w:top w:val="none" w:sz="0" w:space="0" w:color="auto"/>
        <w:left w:val="none" w:sz="0" w:space="0" w:color="auto"/>
        <w:bottom w:val="none" w:sz="0" w:space="0" w:color="auto"/>
        <w:right w:val="none" w:sz="0" w:space="0" w:color="auto"/>
      </w:divBdr>
      <w:divsChild>
        <w:div w:id="79181419">
          <w:marLeft w:val="0"/>
          <w:marRight w:val="0"/>
          <w:marTop w:val="0"/>
          <w:marBottom w:val="0"/>
          <w:divBdr>
            <w:top w:val="none" w:sz="0" w:space="0" w:color="auto"/>
            <w:left w:val="none" w:sz="0" w:space="0" w:color="auto"/>
            <w:bottom w:val="none" w:sz="0" w:space="0" w:color="auto"/>
            <w:right w:val="none" w:sz="0" w:space="0" w:color="auto"/>
          </w:divBdr>
          <w:divsChild>
            <w:div w:id="1780174593">
              <w:marLeft w:val="0"/>
              <w:marRight w:val="0"/>
              <w:marTop w:val="0"/>
              <w:marBottom w:val="0"/>
              <w:divBdr>
                <w:top w:val="none" w:sz="0" w:space="0" w:color="auto"/>
                <w:left w:val="none" w:sz="0" w:space="0" w:color="auto"/>
                <w:bottom w:val="none" w:sz="0" w:space="0" w:color="auto"/>
                <w:right w:val="none" w:sz="0" w:space="0" w:color="auto"/>
              </w:divBdr>
              <w:divsChild>
                <w:div w:id="800877658">
                  <w:marLeft w:val="0"/>
                  <w:marRight w:val="0"/>
                  <w:marTop w:val="0"/>
                  <w:marBottom w:val="0"/>
                  <w:divBdr>
                    <w:top w:val="none" w:sz="0" w:space="0" w:color="auto"/>
                    <w:left w:val="none" w:sz="0" w:space="0" w:color="auto"/>
                    <w:bottom w:val="none" w:sz="0" w:space="0" w:color="auto"/>
                    <w:right w:val="none" w:sz="0" w:space="0" w:color="auto"/>
                  </w:divBdr>
                  <w:divsChild>
                    <w:div w:id="12823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84190">
      <w:bodyDiv w:val="1"/>
      <w:marLeft w:val="0"/>
      <w:marRight w:val="0"/>
      <w:marTop w:val="0"/>
      <w:marBottom w:val="0"/>
      <w:divBdr>
        <w:top w:val="none" w:sz="0" w:space="0" w:color="auto"/>
        <w:left w:val="none" w:sz="0" w:space="0" w:color="auto"/>
        <w:bottom w:val="none" w:sz="0" w:space="0" w:color="auto"/>
        <w:right w:val="none" w:sz="0" w:space="0" w:color="auto"/>
      </w:divBdr>
      <w:divsChild>
        <w:div w:id="1042511879">
          <w:marLeft w:val="0"/>
          <w:marRight w:val="0"/>
          <w:marTop w:val="0"/>
          <w:marBottom w:val="0"/>
          <w:divBdr>
            <w:top w:val="none" w:sz="0" w:space="0" w:color="auto"/>
            <w:left w:val="none" w:sz="0" w:space="0" w:color="auto"/>
            <w:bottom w:val="none" w:sz="0" w:space="0" w:color="auto"/>
            <w:right w:val="none" w:sz="0" w:space="0" w:color="auto"/>
          </w:divBdr>
          <w:divsChild>
            <w:div w:id="211701193">
              <w:marLeft w:val="0"/>
              <w:marRight w:val="0"/>
              <w:marTop w:val="0"/>
              <w:marBottom w:val="0"/>
              <w:divBdr>
                <w:top w:val="none" w:sz="0" w:space="0" w:color="auto"/>
                <w:left w:val="none" w:sz="0" w:space="0" w:color="auto"/>
                <w:bottom w:val="none" w:sz="0" w:space="0" w:color="auto"/>
                <w:right w:val="none" w:sz="0" w:space="0" w:color="auto"/>
              </w:divBdr>
              <w:divsChild>
                <w:div w:id="1203204731">
                  <w:marLeft w:val="0"/>
                  <w:marRight w:val="0"/>
                  <w:marTop w:val="0"/>
                  <w:marBottom w:val="0"/>
                  <w:divBdr>
                    <w:top w:val="none" w:sz="0" w:space="0" w:color="auto"/>
                    <w:left w:val="none" w:sz="0" w:space="0" w:color="auto"/>
                    <w:bottom w:val="none" w:sz="0" w:space="0" w:color="auto"/>
                    <w:right w:val="none" w:sz="0" w:space="0" w:color="auto"/>
                  </w:divBdr>
                  <w:divsChild>
                    <w:div w:id="605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4AB05-133D-4772-ACBA-A0822B07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2389</Words>
  <Characters>11894</Characters>
  <Application>Microsoft Office Word</Application>
  <DocSecurity>4</DocSecurity>
  <Lines>99</Lines>
  <Paragraphs>28</Paragraphs>
  <ScaleCrop>false</ScaleCrop>
  <HeadingPairs>
    <vt:vector baseType="variant" size="2">
      <vt:variant>
        <vt:lpstr>Titre</vt:lpstr>
      </vt:variant>
      <vt:variant>
        <vt:i4>1</vt:i4>
      </vt:variant>
    </vt:vector>
  </HeadingPairs>
  <TitlesOfParts>
    <vt:vector baseType="lpstr" size="1">
      <vt:lpstr>PROCES VERBAL DE LA REUNION DU CHSCT DE LA SOCIETE STAT DU 18/4/03</vt:lpstr>
    </vt:vector>
  </TitlesOfParts>
  <Company>STAT</Company>
  <LinksUpToDate>false</LinksUpToDate>
  <CharactersWithSpaces>14255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2022-01-25T10:53:00Z</dcterms:created>
  <cp:lastPrinted>2021-12-16T06:53:00Z</cp:lastPrinted>
  <dcterms:modified xsi:type="dcterms:W3CDTF">2022-01-25T10:53:00Z</dcterms:modified>
  <cp:revision>2</cp:revision>
  <dc:title>PROCES VERBAL DE LA REUNION DU CHSCT DE LA SOCIETE STAT DU 18/4/03</dc:title>
</cp:coreProperties>
</file>