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</w:t>
      </w:r>
    </w:p>
    <w:p>
      <w:pPr>
        <w:pStyle w:val="Normal"/>
        <w:ind w:left="708" w:firstLine="708"/>
        <w:rPr>
          <w:rFonts w:ascii="Arial" w:hAnsi="Arial" w:cs="Arial"/>
          <w:b/>
          <w:b/>
          <w:bCs/>
          <w:u w:val="single"/>
        </w:rPr>
      </w:pPr>
      <w:r>
        <w:rPr/>
        <w:t xml:space="preserve"> </w:t>
      </w:r>
      <w:r>
        <w:rPr>
          <w:rFonts w:cs="Arial" w:ascii="Arial" w:hAnsi="Arial"/>
          <w:b/>
          <w:bCs/>
          <w:u w:val="single"/>
        </w:rPr>
        <w:t>PROTOCOLE D’ACCORD NEGOCIATION ANNUELLE OBLIGATOIRE 2022</w:t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Entre les Organisations Syndicales 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Pour la CFDT</w:t>
        <w:tab/>
        <w:tab/>
        <w:tab/>
        <w:t>XXXXX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Pour la CGT</w:t>
        <w:tab/>
        <w:tab/>
        <w:tab/>
        <w:tab/>
        <w:t>XXXXX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Pour FO</w:t>
        <w:tab/>
        <w:tab/>
        <w:tab/>
        <w:tab/>
        <w:t>XXXXX</w:t>
      </w:r>
    </w:p>
    <w:p>
      <w:pPr>
        <w:pStyle w:val="Normal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Pour la CFE-CGC</w:t>
        <w:tab/>
        <w:tab/>
        <w:tab/>
        <w:t>XXXXX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Et la Direction de l’Entreprise représentée par XXXXX, agissant en qualité de Directeur des Ressources Humaines,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Après discussions entre elles, lors des réunions des  4/16 et 24 Novembre 2021, les parties ont conclu le présent protocole d’accord portant sur la négociation annuelle obligatoire 2022 par anticipation.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1/ augmentation générale de 3.5% pour les salariés statut ouvrier/ employé : application paye Janvier 2022,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2/ augmentation générale de 3% pour les salariés statut TAM : application paye Janvier 2022,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3/ augmentation de la prime de samedi , passage de 28 Euros brut à 30 Euros Brut : application paye Janvier 2022,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4/ intégration de l’ensemble des variables dans le calcul de la prime annuelle des non cadres : application paye Novembre 2022 (mois de versement habituel de la prime annuelle),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5/ intégration de la prime d’ancienneté des cadres dans le calcul de prime annuelle des cadres : application paye Novembre 2022.(mois de versement habituel de la prime annuelle),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6/ Une clause de revoyure est actée et sera déclenchée si la situation le nécessite.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Le présent accord fera l’objet des formalités de dépôt réglementaire dès signature.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Fait à Biars le 1</w:t>
      </w:r>
      <w:r>
        <w:rPr>
          <w:rFonts w:cs="Arial" w:ascii="Arial" w:hAnsi="Arial"/>
          <w:vertAlign w:val="superscript"/>
        </w:rPr>
        <w:t>er</w:t>
      </w:r>
      <w:r>
        <w:rPr>
          <w:rFonts w:cs="Arial" w:ascii="Arial" w:hAnsi="Arial"/>
        </w:rPr>
        <w:t xml:space="preserve"> Décembre 2021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Pour la Direction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Pour la CFDT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Pour la CGT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Pour FO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Pour la CFE-CGC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539" w:right="567" w:header="357" w:top="1418" w:footer="709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360" w:hanging="0"/>
      <w:jc w:val="center"/>
      <w:rPr/>
    </w:pPr>
    <w:r>
      <w:rPr>
        <w:color w:val="999999"/>
        <w:sz w:val="18"/>
        <w:szCs w:val="18"/>
      </w:rPr>
      <w:t>S</w:t>
    </w:r>
    <w:r>
      <w:rPr>
        <w:color w:val="999999"/>
        <w:sz w:val="18"/>
        <w:szCs w:val="18"/>
      </w:rPr>
      <w:t>ièg</w:t>
    </w:r>
    <w:r>
      <w:rPr>
        <w:color w:val="999999"/>
        <w:sz w:val="16"/>
        <w:szCs w:val="16"/>
      </w:rPr>
      <w:t>e Social : ANDROS SNC  BP1 46130 BIARS SUR CÈRE  -  RCS CAHORS B 428 682 447 -  CAPITAL 38 376 000€ - TVA CEE FR13 428 682 447</w:t>
    </w:r>
    <w:r>
      <mc:AlternateContent>
        <mc:Choice Requires="wps">
          <w:drawing>
            <wp:anchor behindDoc="1" distT="0" distB="0" distL="114935" distR="114935" simplePos="0" locked="0" layoutInCell="1" allowOverlap="1" relativeHeight="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jc w:val="center"/>
                            <w:rPr/>
                          </w:pPr>
                          <w:r>
                            <w:rPr>
                              <w:rFonts w:cs="Calibri" w:ascii="Calibri" w:hAnsi="Calibri"/>
                              <w:color w:val="008000"/>
                              <w:sz w:val="20"/>
                            </w:rPr>
                            <w:t>Label_C1_Internal</w:t>
                          </w:r>
                        </w:p>
                      </w:txbxContent>
                    </wps:txbx>
                    <wps:bodyPr anchor="t" lIns="92075" tIns="635" rIns="9207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95.3pt;height:21.55pt;mso-wrap-distance-left:9.05pt;mso-wrap-distance-right:9.05pt;margin-top:805.35pt;mso-position-vertical-relative:page;margin-left:0pt;mso-position-horizontal-relative:page">
              <v:fill opacity="0f"/>
              <v:textbox inset="0.100694444444444in,0.000694444444444444in,0.100694444444444in,0.000694444444444444in">
                <w:txbxContent>
                  <w:p>
                    <w:pPr>
                      <w:pStyle w:val="Normal"/>
                      <w:jc w:val="center"/>
                      <w:rPr/>
                    </w:pPr>
                    <w:r>
                      <w:rPr>
                        <w:rFonts w:cs="Calibri" w:ascii="Calibri" w:hAnsi="Calibri"/>
                        <w:color w:val="008000"/>
                        <w:sz w:val="20"/>
                      </w:rPr>
                      <w:t>Label_C1_Internal</w:t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ind w:left="-360" w:hanging="0"/>
      <w:jc w:val="center"/>
      <w:rPr/>
    </w:pPr>
    <w:r>
      <w:rPr>
        <w:color w:val="999999"/>
        <w:sz w:val="16"/>
        <w:szCs w:val="16"/>
      </w:rPr>
      <w:t>Etablissement VALENCE : ZI de la Motte 26802 PORTES LES VALENCE - SIRET 428 682 447 00035 - Tél +33 4 75 57 40 57 - Fax  +33 4 75 57 03 03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360" w:hanging="0"/>
      <w:jc w:val="center"/>
      <w:rPr/>
    </w:pPr>
    <w:r>
      <w:rPr>
        <w:color w:val="999999"/>
        <w:sz w:val="18"/>
        <w:szCs w:val="18"/>
      </w:rPr>
      <w:t>S</w:t>
    </w:r>
    <w:r>
      <w:rPr>
        <w:color w:val="999999"/>
        <w:sz w:val="18"/>
        <w:szCs w:val="18"/>
      </w:rPr>
      <w:t>ièg</w:t>
    </w:r>
    <w:r>
      <w:rPr>
        <w:color w:val="999999"/>
        <w:sz w:val="16"/>
        <w:szCs w:val="16"/>
      </w:rPr>
      <w:t>e Social : ANDROS SNC  BP1 46130 BIARS SUR CÈRE  -  RCS CAHORS B 428 682 447 -  CAPITAL 38 376 000€ - TVA CEE FR13 428 682 447</w:t>
    </w:r>
    <w:r>
      <mc:AlternateContent>
        <mc:Choice Requires="wps">
          <w:drawing>
            <wp:anchor behindDoc="1" distT="0" distB="0" distL="114935" distR="114935" simplePos="0" locked="0" layoutInCell="1" allowOverlap="1" relativeHeight="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8000"/>
                              <w:sz w:val="20"/>
                            </w:rPr>
                            <w:t>Label_C1_Internal</w:t>
                          </w:r>
                        </w:p>
                      </w:txbxContent>
                    </wps:txbx>
                    <wps:bodyPr anchor="t" lIns="92075" tIns="635" rIns="9207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95.3pt;height:21.55pt;mso-wrap-distance-left:9.05pt;mso-wrap-distance-right:9.05pt;margin-top:805.35pt;mso-position-vertical-relative:page;margin-left:0pt;mso-position-horizontal-relative:page">
              <v:fill opacity="0f"/>
              <v:textbox inset="0.100694444444444in,0.000694444444444444in,0.100694444444444in,0.000694444444444444in">
                <w:txbxContent>
                  <w:p>
                    <w:pPr>
                      <w:pStyle w:val="Normal"/>
                      <w:jc w:val="center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>
                      <w:rPr>
                        <w:rFonts w:cs="Calibri" w:ascii="Calibri" w:hAnsi="Calibri"/>
                        <w:color w:val="008000"/>
                        <w:sz w:val="20"/>
                      </w:rPr>
                      <w:t>Label_C1_Internal</w:t>
                    </w:r>
                  </w:p>
                </w:txbxContent>
              </v:textbox>
            </v:rect>
          </w:pict>
        </mc:Fallback>
      </mc:AlternateContent>
    </w:r>
  </w:p>
  <w:p>
    <w:pPr>
      <w:pStyle w:val="Footer"/>
      <w:ind w:left="-360" w:hanging="0"/>
      <w:jc w:val="center"/>
      <w:rPr/>
    </w:pPr>
    <w:r>
      <w:rPr>
        <w:color w:val="999999"/>
        <w:sz w:val="16"/>
        <w:szCs w:val="16"/>
      </w:rPr>
      <w:t>Etablissement VALENCE : ZI de la Motte 26802 PORTES LES VALENCE - SIRET 428 682 447 00035 - Tél +33 4 75 57 40 57 - Fax  +33 4 75 57 03 03</w:t>
    </w:r>
  </w:p>
  <w:p>
    <w:pPr>
      <w:pStyle w:val="Footer"/>
      <w:rPr>
        <w:color w:val="999999"/>
        <w:sz w:val="16"/>
        <w:szCs w:val="16"/>
      </w:rPr>
    </w:pPr>
    <w:r>
      <w:rPr>
        <w:color w:val="999999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80" w:hanging="0"/>
      <w:jc w:val="center"/>
      <w:rPr>
        <w:rStyle w:val="PageNumber"/>
      </w:rPr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2171700" cy="84137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6" t="-42" r="-16" b="-42"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841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bidi="ar-SA" w:eastAsia="zh-CN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2022-04-12T15:50:00Z</dcterms:created>
  <dc:creator/>
  <dc:description/>
  <dc:language>en-GB</dc:language>
  <cp:lastModifiedBy/>
  <cp:lastPrinted>2012-03-13T15:14:00Z</cp:lastPrinted>
  <dcterms:modified xsi:type="dcterms:W3CDTF">2022-04-12T15:50:00Z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87d34c-ec19-4e30-b23a-75af62941f67_ActionId">
    <vt:lpwstr>d2b36ddb-0698-4d35-b01b-40845acaf486</vt:lpwstr>
  </property>
  <property fmtid="{D5CDD505-2E9C-101B-9397-08002B2CF9AE}" pid="3" name="MSIP_Label_5187d34c-ec19-4e30-b23a-75af62941f67_ContentBits">
    <vt:lpwstr>2</vt:lpwstr>
  </property>
  <property fmtid="{D5CDD505-2E9C-101B-9397-08002B2CF9AE}" pid="4" name="MSIP_Label_5187d34c-ec19-4e30-b23a-75af62941f67_Enabled">
    <vt:lpwstr>true</vt:lpwstr>
  </property>
  <property fmtid="{D5CDD505-2E9C-101B-9397-08002B2CF9AE}" pid="5" name="MSIP_Label_5187d34c-ec19-4e30-b23a-75af62941f67_Method">
    <vt:lpwstr>Standard</vt:lpwstr>
  </property>
  <property fmtid="{D5CDD505-2E9C-101B-9397-08002B2CF9AE}" pid="6" name="MSIP_Label_5187d34c-ec19-4e30-b23a-75af62941f67_Name">
    <vt:lpwstr>Interne</vt:lpwstr>
  </property>
  <property fmtid="{D5CDD505-2E9C-101B-9397-08002B2CF9AE}" pid="7" name="MSIP_Label_5187d34c-ec19-4e30-b23a-75af62941f67_SetDate">
    <vt:lpwstr>2022-04-12T13:50:32Z</vt:lpwstr>
  </property>
  <property fmtid="{D5CDD505-2E9C-101B-9397-08002B2CF9AE}" pid="8" name="MSIP_Label_5187d34c-ec19-4e30-b23a-75af62941f67_SiteId">
    <vt:lpwstr>f1a067bb-a10a-4f3a-acca-46fdfd6431b1</vt:lpwstr>
  </property>
</Properties>
</file>