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1A5F3F12" w14:textId="77777777" w:rsidP="00BD7D53" w:rsidR="00BD7D53" w:rsidRDefault="00BD7D53">
      <w:pPr>
        <w:pStyle w:val="NormalWeb"/>
        <w:spacing w:after="0"/>
        <w:jc w:val="center"/>
        <w:rPr>
          <w:rFonts w:ascii="Palatino Linotype" w:hAnsi="Palatino Linotype"/>
          <w:b/>
          <w:color w:themeColor="text1" w:val="000000"/>
          <w:sz w:val="28"/>
          <w:szCs w:val="28"/>
        </w:rPr>
      </w:pPr>
      <w:r w:rsidRPr="00110144">
        <w:rPr>
          <w:rFonts w:ascii="Palatino Linotype" w:hAnsi="Palatino Linotype"/>
          <w:b/>
          <w:color w:themeColor="text1" w:val="000000"/>
          <w:sz w:val="28"/>
          <w:szCs w:val="28"/>
        </w:rPr>
        <w:t xml:space="preserve">Protocole d’accord salarial </w:t>
      </w:r>
      <w:r>
        <w:rPr>
          <w:rFonts w:ascii="Palatino Linotype" w:hAnsi="Palatino Linotype"/>
          <w:b/>
          <w:color w:themeColor="text1" w:val="000000"/>
          <w:sz w:val="28"/>
          <w:szCs w:val="28"/>
        </w:rPr>
        <w:t>2022</w:t>
      </w:r>
    </w:p>
    <w:p w14:paraId="53035CCC" w14:textId="77777777" w:rsidP="00BD7D53" w:rsidR="00BD7D53" w:rsidRDefault="00BD7D53" w:rsidRPr="00110144">
      <w:pPr>
        <w:pStyle w:val="NormalWeb"/>
        <w:spacing w:after="0"/>
        <w:jc w:val="center"/>
        <w:rPr>
          <w:rFonts w:ascii="Palatino Linotype" w:hAnsi="Palatino Linotype"/>
          <w:b/>
          <w:color w:themeColor="text1" w:val="000000"/>
          <w:sz w:val="28"/>
          <w:szCs w:val="28"/>
        </w:rPr>
      </w:pPr>
      <w:bookmarkStart w:id="0" w:name="_Hlk67640092"/>
      <w:r>
        <w:rPr>
          <w:rFonts w:ascii="Palatino Linotype" w:hAnsi="Palatino Linotype"/>
          <w:b/>
          <w:color w:themeColor="text1" w:val="000000"/>
          <w:sz w:val="28"/>
          <w:szCs w:val="28"/>
        </w:rPr>
        <w:t xml:space="preserve">DS SMITH </w:t>
      </w:r>
      <w:r w:rsidRPr="008A7715">
        <w:rPr>
          <w:rFonts w:ascii="Palatino Linotype" w:hAnsi="Palatino Linotype"/>
          <w:b/>
          <w:color w:themeColor="text1" w:val="000000"/>
          <w:sz w:val="28"/>
          <w:szCs w:val="28"/>
        </w:rPr>
        <w:t>PACKAGING SEINE NORMANDIE</w:t>
      </w:r>
      <w:r>
        <w:rPr>
          <w:b/>
        </w:rPr>
        <w:t xml:space="preserve"> </w:t>
      </w:r>
      <w:bookmarkEnd w:id="0"/>
      <w:r w:rsidRPr="00110144">
        <w:rPr>
          <w:rFonts w:ascii="Palatino Linotype" w:hAnsi="Palatino Linotype"/>
          <w:b/>
          <w:color w:themeColor="text1" w:val="000000"/>
          <w:sz w:val="28"/>
          <w:szCs w:val="28"/>
        </w:rPr>
        <w:t xml:space="preserve">Etablissement de </w:t>
      </w:r>
      <w:r w:rsidRPr="008A7715">
        <w:rPr>
          <w:rFonts w:ascii="Palatino Linotype" w:hAnsi="Palatino Linotype"/>
          <w:b/>
          <w:color w:themeColor="text1" w:val="000000"/>
          <w:sz w:val="28"/>
          <w:szCs w:val="28"/>
        </w:rPr>
        <w:t>Gasny</w:t>
      </w:r>
    </w:p>
    <w:p w14:paraId="430BCDFC" w14:textId="77777777" w:rsidP="00BD7D53" w:rsidR="00BD7D53" w:rsidRDefault="00BD7D53">
      <w:pPr>
        <w:pStyle w:val="NormalWeb"/>
        <w:spacing w:after="0"/>
        <w:jc w:val="both"/>
        <w:rPr>
          <w:rFonts w:ascii="Palatino Linotype" w:hAnsi="Palatino Linotype"/>
          <w:color w:themeColor="text1" w:val="000000"/>
          <w:sz w:val="20"/>
          <w:szCs w:val="20"/>
        </w:rPr>
      </w:pPr>
    </w:p>
    <w:p w14:paraId="36EA0827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  <w:sz w:val="20"/>
          <w:szCs w:val="20"/>
        </w:rPr>
      </w:pPr>
    </w:p>
    <w:p w14:paraId="4B477E35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  <w:sz w:val="20"/>
          <w:szCs w:val="20"/>
        </w:rPr>
      </w:pPr>
    </w:p>
    <w:p w14:paraId="10C1A062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  <w:r w:rsidRPr="00110144">
        <w:rPr>
          <w:rFonts w:ascii="Palatino Linotype" w:hAnsi="Palatino Linotype"/>
          <w:color w:themeColor="text1" w:val="000000"/>
        </w:rPr>
        <w:t>Entre les soussignés :</w:t>
      </w:r>
    </w:p>
    <w:p w14:paraId="6F327D01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7EF29269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  <w:r w:rsidRPr="00110144">
        <w:rPr>
          <w:rFonts w:ascii="Palatino Linotype" w:hAnsi="Palatino Linotype"/>
          <w:color w:themeColor="text1" w:val="000000"/>
        </w:rPr>
        <w:t>D’une part,</w:t>
      </w:r>
    </w:p>
    <w:p w14:paraId="3AE7BA82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66EAEA83" w14:textId="539C6779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  <w:r w:rsidRPr="00110144">
        <w:rPr>
          <w:rFonts w:ascii="Palatino Linotype" w:hAnsi="Palatino Linotype"/>
          <w:color w:themeColor="text1" w:val="000000"/>
        </w:rPr>
        <w:t xml:space="preserve">L’établissement </w:t>
      </w:r>
      <w:r w:rsidRPr="00C34EB8">
        <w:rPr>
          <w:b/>
        </w:rPr>
        <w:t>DS SMITH PACKAGING SEINE NORMANDIE</w:t>
      </w:r>
      <w:r>
        <w:rPr>
          <w:b/>
        </w:rPr>
        <w:t xml:space="preserve"> Gasny</w:t>
      </w:r>
      <w:r w:rsidRPr="008A7715">
        <w:rPr>
          <w:rFonts w:ascii="Palatino Linotype" w:hAnsi="Palatino Linotype"/>
          <w:color w:themeColor="text1" w:val="000000"/>
        </w:rPr>
        <w:t xml:space="preserve"> </w:t>
      </w:r>
      <w:r w:rsidRPr="00110144">
        <w:rPr>
          <w:rFonts w:ascii="Palatino Linotype" w:hAnsi="Palatino Linotype"/>
          <w:color w:themeColor="text1" w:val="000000"/>
        </w:rPr>
        <w:t xml:space="preserve">immatriculée au RCS de Rouen sous le numéro </w:t>
      </w:r>
      <w:r>
        <w:rPr>
          <w:rFonts w:ascii="Palatino Linotype" w:hAnsi="Palatino Linotype"/>
          <w:color w:themeColor="text1" w:val="000000"/>
        </w:rPr>
        <w:t>B 450 680 947, situé R</w:t>
      </w:r>
      <w:r w:rsidRPr="00110144">
        <w:rPr>
          <w:rFonts w:ascii="Palatino Linotype" w:hAnsi="Palatino Linotype"/>
          <w:color w:themeColor="text1" w:val="000000"/>
        </w:rPr>
        <w:t xml:space="preserve">oute de Fourges – </w:t>
      </w:r>
      <w:r>
        <w:rPr>
          <w:rFonts w:ascii="Palatino Linotype" w:hAnsi="Palatino Linotype"/>
          <w:color w:themeColor="text1" w:val="000000"/>
        </w:rPr>
        <w:t>27</w:t>
      </w:r>
      <w:r w:rsidRPr="00110144">
        <w:rPr>
          <w:rFonts w:ascii="Palatino Linotype" w:hAnsi="Palatino Linotype"/>
          <w:color w:themeColor="text1" w:val="000000"/>
        </w:rPr>
        <w:t xml:space="preserve">620 Gasny, </w:t>
      </w:r>
      <w:r>
        <w:rPr>
          <w:rFonts w:ascii="Palatino Linotype" w:hAnsi="Palatino Linotype"/>
          <w:color w:themeColor="text1" w:val="000000"/>
        </w:rPr>
        <w:t>dont le siège</w:t>
      </w:r>
      <w:r>
        <w:rPr>
          <w:b/>
        </w:rPr>
        <w:t xml:space="preserve"> </w:t>
      </w:r>
      <w:r>
        <w:rPr>
          <w:rFonts w:ascii="Palatino Linotype" w:hAnsi="Palatino Linotype"/>
          <w:color w:themeColor="text1" w:val="000000"/>
        </w:rPr>
        <w:t xml:space="preserve">social sis Rue Désiré Granet à            Saint Etienne du Rouvray (76800) </w:t>
      </w:r>
      <w:r w:rsidRPr="00110144">
        <w:rPr>
          <w:rFonts w:ascii="Palatino Linotype" w:hAnsi="Palatino Linotype"/>
          <w:color w:themeColor="text1" w:val="000000"/>
        </w:rPr>
        <w:t>représentée par</w:t>
      </w:r>
      <w:r>
        <w:rPr>
          <w:rFonts w:ascii="Palatino Linotype" w:hAnsi="Palatino Linotype"/>
          <w:color w:themeColor="text1" w:val="000000"/>
        </w:rPr>
        <w:t>, Directeur</w:t>
      </w:r>
      <w:r w:rsidRPr="00110144">
        <w:rPr>
          <w:rFonts w:ascii="Palatino Linotype" w:hAnsi="Palatino Linotype"/>
          <w:i/>
          <w:color w:themeColor="text1" w:val="000000"/>
        </w:rPr>
        <w:t>.</w:t>
      </w:r>
    </w:p>
    <w:p w14:paraId="5D3382E6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1C318D32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  <w:r w:rsidRPr="00110144">
        <w:rPr>
          <w:rFonts w:ascii="Palatino Linotype" w:hAnsi="Palatino Linotype"/>
          <w:color w:themeColor="text1" w:val="000000"/>
        </w:rPr>
        <w:t>Et, d’autre part,</w:t>
      </w:r>
    </w:p>
    <w:p w14:paraId="34027043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5C997D8D" w14:textId="323A60F4" w:rsidP="00BD7D53" w:rsidR="00BD7D53" w:rsidRDefault="00BD7D53" w:rsidRPr="00110144">
      <w:pPr>
        <w:pStyle w:val="NormalWeb"/>
        <w:numPr>
          <w:ilvl w:val="0"/>
          <w:numId w:val="23"/>
        </w:numPr>
        <w:spacing w:after="0"/>
        <w:jc w:val="both"/>
        <w:rPr>
          <w:rFonts w:ascii="Palatino Linotype" w:hAnsi="Palatino Linotype"/>
          <w:color w:themeColor="text1" w:val="000000"/>
        </w:rPr>
      </w:pPr>
      <w:r w:rsidRPr="00110144">
        <w:rPr>
          <w:rFonts w:ascii="Palatino Linotype" w:hAnsi="Palatino Linotype"/>
          <w:color w:themeColor="text1" w:val="000000"/>
        </w:rPr>
        <w:t xml:space="preserve">L’organisation syndicale </w:t>
      </w:r>
      <w:r>
        <w:rPr>
          <w:rFonts w:ascii="Palatino Linotype" w:hAnsi="Palatino Linotype"/>
          <w:color w:themeColor="text1" w:val="000000"/>
        </w:rPr>
        <w:t xml:space="preserve">FILPAC </w:t>
      </w:r>
      <w:r w:rsidRPr="00110144">
        <w:rPr>
          <w:rFonts w:ascii="Palatino Linotype" w:hAnsi="Palatino Linotype"/>
          <w:color w:themeColor="text1" w:val="000000"/>
        </w:rPr>
        <w:t>CGT représentative au sein de l’établissement, représentée par</w:t>
      </w:r>
      <w:r w:rsidRPr="00110144">
        <w:rPr>
          <w:rFonts w:ascii="Palatino Linotype" w:hAnsi="Palatino Linotype"/>
          <w:b/>
          <w:color w:themeColor="text1" w:val="000000"/>
        </w:rPr>
        <w:t>, D</w:t>
      </w:r>
      <w:r>
        <w:rPr>
          <w:rFonts w:ascii="Palatino Linotype" w:hAnsi="Palatino Linotype"/>
          <w:b/>
          <w:color w:themeColor="text1" w:val="000000"/>
        </w:rPr>
        <w:t xml:space="preserve">élégué </w:t>
      </w:r>
      <w:r w:rsidRPr="00110144">
        <w:rPr>
          <w:rFonts w:ascii="Palatino Linotype" w:hAnsi="Palatino Linotype"/>
          <w:b/>
          <w:color w:themeColor="text1" w:val="000000"/>
        </w:rPr>
        <w:t>S</w:t>
      </w:r>
      <w:r>
        <w:rPr>
          <w:rFonts w:ascii="Palatino Linotype" w:hAnsi="Palatino Linotype"/>
          <w:b/>
          <w:color w:themeColor="text1" w:val="000000"/>
        </w:rPr>
        <w:t>yndical</w:t>
      </w:r>
      <w:r w:rsidRPr="00110144">
        <w:rPr>
          <w:rFonts w:ascii="Palatino Linotype" w:hAnsi="Palatino Linotype"/>
          <w:b/>
          <w:color w:themeColor="text1" w:val="000000"/>
        </w:rPr>
        <w:t xml:space="preserve"> de l’établissement.</w:t>
      </w:r>
    </w:p>
    <w:p w14:paraId="07726171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4A10F003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b/>
          <w:color w:themeColor="accent5" w:themeShade="80" w:val="004054"/>
        </w:rPr>
      </w:pPr>
      <w:r w:rsidRPr="00110144">
        <w:rPr>
          <w:rFonts w:ascii="Palatino Linotype" w:hAnsi="Palatino Linotype"/>
          <w:b/>
          <w:color w:themeColor="accent5" w:themeShade="80" w:val="004054"/>
        </w:rPr>
        <w:t>Préambule.</w:t>
      </w:r>
    </w:p>
    <w:p w14:paraId="06D47344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1F56B8D1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  <w:r w:rsidRPr="00110144">
        <w:rPr>
          <w:rFonts w:ascii="Palatino Linotype" w:hAnsi="Palatino Linotype"/>
          <w:color w:themeColor="text1" w:val="000000"/>
        </w:rPr>
        <w:t>Conformément au calendrier convenu entre la Direction et les organisations syndicales présentes dans l’entrep</w:t>
      </w:r>
      <w:r>
        <w:rPr>
          <w:rFonts w:ascii="Palatino Linotype" w:hAnsi="Palatino Linotype"/>
          <w:color w:themeColor="text1" w:val="000000"/>
        </w:rPr>
        <w:t>rise, la réunion d’ouverture s’est déroulée le 14 février 2022 suivie de deux</w:t>
      </w:r>
      <w:r w:rsidRPr="00110144">
        <w:rPr>
          <w:rFonts w:ascii="Palatino Linotype" w:hAnsi="Palatino Linotype"/>
          <w:color w:themeColor="text1" w:val="000000"/>
        </w:rPr>
        <w:t xml:space="preserve"> réunions les </w:t>
      </w:r>
      <w:r>
        <w:rPr>
          <w:rFonts w:ascii="Palatino Linotype" w:hAnsi="Palatino Linotype"/>
          <w:color w:themeColor="text1" w:val="000000"/>
        </w:rPr>
        <w:t>22 février et 21mars 2022</w:t>
      </w:r>
      <w:r w:rsidRPr="00110144">
        <w:rPr>
          <w:rFonts w:ascii="Palatino Linotype" w:hAnsi="Palatino Linotype"/>
          <w:color w:themeColor="text1" w:val="000000"/>
        </w:rPr>
        <w:t>.</w:t>
      </w:r>
    </w:p>
    <w:p w14:paraId="5CFCFDD8" w14:textId="77777777" w:rsidP="00BD7D53" w:rsidR="00BD7D53" w:rsidRDefault="00BD7D53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70A33217" w14:textId="77777777" w:rsidP="00BD7D53" w:rsidR="00BD7D53" w:rsidRDefault="00BD7D53" w:rsidRPr="00163E91">
      <w:pPr>
        <w:pStyle w:val="NormalWeb"/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color w:themeColor="text1" w:val="000000"/>
        </w:rPr>
        <w:t xml:space="preserve">Le </w:t>
      </w:r>
      <w:r w:rsidRPr="00163E91">
        <w:rPr>
          <w:rFonts w:ascii="Palatino Linotype" w:hAnsi="Palatino Linotype"/>
        </w:rPr>
        <w:t>rapport sur l</w:t>
      </w:r>
      <w:r>
        <w:rPr>
          <w:rFonts w:ascii="Palatino Linotype" w:hAnsi="Palatino Linotype"/>
        </w:rPr>
        <w:t xml:space="preserve">’analyse de la masse salariale, la rémunération et le contexte du site de l’exercice 2021 a </w:t>
      </w:r>
      <w:r w:rsidRPr="00163E91">
        <w:rPr>
          <w:rFonts w:ascii="Palatino Linotype" w:hAnsi="Palatino Linotype"/>
        </w:rPr>
        <w:t>été présenté et remis aux organisations syndicales</w:t>
      </w:r>
      <w:r>
        <w:rPr>
          <w:rFonts w:ascii="Palatino Linotype" w:hAnsi="Palatino Linotype"/>
        </w:rPr>
        <w:t xml:space="preserve"> le 14/02/2022</w:t>
      </w:r>
      <w:r w:rsidRPr="00163E91">
        <w:rPr>
          <w:rFonts w:ascii="Palatino Linotype" w:hAnsi="Palatino Linotype"/>
        </w:rPr>
        <w:t>.</w:t>
      </w:r>
    </w:p>
    <w:p w14:paraId="3FC58867" w14:textId="77777777" w:rsidP="00BD7D53" w:rsidR="00BD7D53" w:rsidRDefault="00BD7D53" w:rsidRPr="00163E91">
      <w:pPr>
        <w:pStyle w:val="NormalWeb"/>
        <w:spacing w:after="0"/>
        <w:jc w:val="both"/>
        <w:rPr>
          <w:rFonts w:ascii="Palatino Linotype" w:hAnsi="Palatino Linotype"/>
        </w:rPr>
      </w:pPr>
    </w:p>
    <w:p w14:paraId="180EAE90" w14:textId="77777777" w:rsidP="00BD7D53" w:rsidR="00BD7D53" w:rsidRDefault="00BD7D53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  <w:r>
        <w:rPr>
          <w:rFonts w:ascii="Palatino Linotype" w:hAnsi="Palatino Linotype"/>
          <w:color w:themeColor="text1" w:val="000000"/>
        </w:rPr>
        <w:t>A ce jour, les thèmes suivants ont été abordés :</w:t>
      </w:r>
    </w:p>
    <w:p w14:paraId="064B874F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Examen de l’emploi</w:t>
      </w:r>
    </w:p>
    <w:p w14:paraId="1A928FA2" w14:textId="77777777" w:rsidP="00BD7D53" w:rsidR="00BD7D53" w:rsidRDefault="00BD7D53" w:rsidRPr="00E417FC">
      <w:pPr>
        <w:pStyle w:val="Paragraphedeliste"/>
        <w:numPr>
          <w:ilvl w:val="2"/>
          <w:numId w:val="26"/>
        </w:numPr>
        <w:spacing w:before="100" w:line="216" w:lineRule="auto"/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Répartition des Effectifs</w:t>
      </w:r>
    </w:p>
    <w:p w14:paraId="039CFA98" w14:textId="77777777" w:rsidP="00BD7D53" w:rsidR="00BD7D53" w:rsidRDefault="00BD7D53" w:rsidRPr="00E417FC">
      <w:pPr>
        <w:pStyle w:val="Paragraphedeliste"/>
        <w:numPr>
          <w:ilvl w:val="2"/>
          <w:numId w:val="26"/>
        </w:numPr>
        <w:spacing w:before="100" w:line="216" w:lineRule="auto"/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Embauches et Départs</w:t>
      </w:r>
    </w:p>
    <w:p w14:paraId="38464A4C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 xml:space="preserve">Formation </w:t>
      </w:r>
    </w:p>
    <w:p w14:paraId="7B9D1E79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Organisation du Travail</w:t>
      </w:r>
    </w:p>
    <w:p w14:paraId="55A6F221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Emploi des travailleurs en situation de handicap</w:t>
      </w:r>
    </w:p>
    <w:p w14:paraId="00A3C4AB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lastRenderedPageBreak/>
        <w:t>Masse salariale</w:t>
      </w:r>
    </w:p>
    <w:p w14:paraId="25BC7E15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Rémunération</w:t>
      </w:r>
    </w:p>
    <w:p w14:paraId="4B3DBAAE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Egalité salariale Femmes/ Hommes</w:t>
      </w:r>
    </w:p>
    <w:p w14:paraId="1A2F7C65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Absentéisme</w:t>
      </w:r>
    </w:p>
    <w:p w14:paraId="2AC3DBF3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Heures travaillées – heures d’Intérim</w:t>
      </w:r>
    </w:p>
    <w:p w14:paraId="36D9C807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Cotisations AT/MP</w:t>
      </w:r>
    </w:p>
    <w:p w14:paraId="5BDB8AB6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 xml:space="preserve">Avantages sociaux </w:t>
      </w:r>
    </w:p>
    <w:p w14:paraId="10653D9D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Intéressement 2</w:t>
      </w:r>
      <w:r>
        <w:rPr>
          <w:rFonts w:ascii="Palatino Linotype" w:cs="Times New Roman" w:eastAsiaTheme="minorEastAsia" w:hAnsi="Palatino Linotype"/>
          <w:sz w:val="24"/>
          <w:lang w:eastAsia="fr-FR" w:val="fr-FR"/>
        </w:rPr>
        <w:t>020</w:t>
      </w: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/20</w:t>
      </w:r>
      <w:r>
        <w:rPr>
          <w:rFonts w:ascii="Palatino Linotype" w:cs="Times New Roman" w:eastAsiaTheme="minorEastAsia" w:hAnsi="Palatino Linotype"/>
          <w:sz w:val="24"/>
          <w:lang w:eastAsia="fr-FR" w:val="fr-FR"/>
        </w:rPr>
        <w:t>21</w:t>
      </w: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 xml:space="preserve"> </w:t>
      </w:r>
    </w:p>
    <w:p w14:paraId="16F96D2E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proofErr w:type="spellStart"/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Sharesave</w:t>
      </w:r>
      <w:proofErr w:type="spellEnd"/>
    </w:p>
    <w:p w14:paraId="79DE3993" w14:textId="77777777" w:rsidP="00BD7D53" w:rsidR="00BD7D53" w:rsidRDefault="00BD7D53" w:rsidRPr="00E417FC">
      <w:pPr>
        <w:pStyle w:val="Paragraphedeliste"/>
        <w:numPr>
          <w:ilvl w:val="1"/>
          <w:numId w:val="26"/>
        </w:numPr>
        <w:rPr>
          <w:rFonts w:ascii="Palatino Linotype" w:cs="Times New Roman" w:eastAsiaTheme="minorEastAsia" w:hAnsi="Palatino Linotype"/>
          <w:sz w:val="24"/>
          <w:lang w:eastAsia="fr-FR" w:val="fr-FR"/>
        </w:rPr>
      </w:pPr>
      <w:r w:rsidRPr="00E417FC">
        <w:rPr>
          <w:rFonts w:ascii="Palatino Linotype" w:cs="Times New Roman" w:eastAsiaTheme="minorEastAsia" w:hAnsi="Palatino Linotype"/>
          <w:sz w:val="24"/>
          <w:lang w:eastAsia="fr-FR" w:val="fr-FR"/>
        </w:rPr>
        <w:t>Inflation historique et mesures salariales</w:t>
      </w:r>
    </w:p>
    <w:p w14:paraId="5D53C1A0" w14:textId="77777777" w:rsidP="00BD7D53" w:rsidR="00BD7D53" w:rsidRDefault="00BD7D53" w:rsidRPr="00E417FC">
      <w:pPr>
        <w:ind w:left="360"/>
        <w:contextualSpacing/>
        <w:rPr>
          <w:rFonts w:ascii="Palatino Linotype" w:cs="Times New Roman" w:eastAsiaTheme="minorEastAsia" w:hAnsi="Palatino Linotype"/>
          <w:sz w:val="24"/>
          <w:lang w:eastAsia="fr-FR" w:val="fr-FR"/>
        </w:rPr>
      </w:pPr>
    </w:p>
    <w:p w14:paraId="7137EF76" w14:textId="77777777" w:rsidP="00BD7D53" w:rsidR="00BD7D53" w:rsidRDefault="00BD7D53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09EA87FE" w14:textId="77777777" w:rsidP="00BD7D53" w:rsidR="00BD7D53" w:rsidRDefault="00BD7D53" w:rsidRPr="00110144">
      <w:pPr>
        <w:pStyle w:val="NormalWeb"/>
        <w:spacing w:after="0"/>
        <w:jc w:val="both"/>
        <w:rPr>
          <w:rFonts w:ascii="Palatino Linotype" w:hAnsi="Palatino Linotype"/>
          <w:color w:themeColor="text1" w:val="000000"/>
        </w:rPr>
      </w:pPr>
    </w:p>
    <w:p w14:paraId="056FD426" w14:textId="77777777" w:rsidP="00BD7D53" w:rsidR="00BD7D53" w:rsidRDefault="00BD7D53" w:rsidRPr="00110144">
      <w:pPr>
        <w:pStyle w:val="Paragraphedeliste"/>
        <w:numPr>
          <w:ilvl w:val="0"/>
          <w:numId w:val="24"/>
        </w:numPr>
        <w:jc w:val="both"/>
        <w:rPr>
          <w:rFonts w:ascii="Palatino Linotype" w:hAnsi="Palatino Linotype"/>
          <w:b/>
          <w:color w:themeColor="accent5" w:themeShade="80" w:val="004054"/>
          <w:sz w:val="24"/>
        </w:rPr>
      </w:pPr>
      <w:r w:rsidRPr="00110144">
        <w:rPr>
          <w:rFonts w:ascii="Palatino Linotype" w:hAnsi="Palatino Linotype"/>
          <w:b/>
          <w:color w:themeColor="accent5" w:themeShade="80" w:val="004054"/>
          <w:sz w:val="24"/>
        </w:rPr>
        <w:t xml:space="preserve">Champ </w:t>
      </w:r>
      <w:proofErr w:type="spellStart"/>
      <w:r w:rsidRPr="00110144">
        <w:rPr>
          <w:rFonts w:ascii="Palatino Linotype" w:hAnsi="Palatino Linotype"/>
          <w:b/>
          <w:color w:themeColor="accent5" w:themeShade="80" w:val="004054"/>
          <w:sz w:val="24"/>
        </w:rPr>
        <w:t>d’application</w:t>
      </w:r>
      <w:proofErr w:type="spellEnd"/>
      <w:r w:rsidRPr="00110144">
        <w:rPr>
          <w:rFonts w:ascii="Palatino Linotype" w:hAnsi="Palatino Linotype"/>
          <w:b/>
          <w:color w:themeColor="accent5" w:themeShade="80" w:val="004054"/>
          <w:sz w:val="24"/>
        </w:rPr>
        <w:t xml:space="preserve"> de </w:t>
      </w:r>
      <w:proofErr w:type="spellStart"/>
      <w:r w:rsidRPr="00110144">
        <w:rPr>
          <w:rFonts w:ascii="Palatino Linotype" w:hAnsi="Palatino Linotype"/>
          <w:b/>
          <w:color w:themeColor="accent5" w:themeShade="80" w:val="004054"/>
          <w:sz w:val="24"/>
        </w:rPr>
        <w:t>l’accord</w:t>
      </w:r>
      <w:proofErr w:type="spellEnd"/>
    </w:p>
    <w:p w14:paraId="2E2A641D" w14:textId="77777777" w:rsidP="00BD7D53" w:rsidR="00BD7D53" w:rsidRDefault="00BD7D53" w:rsidRPr="00110144">
      <w:pPr>
        <w:rPr>
          <w:rFonts w:ascii="Palatino Linotype" w:hAnsi="Palatino Linotype"/>
          <w:sz w:val="24"/>
        </w:rPr>
      </w:pPr>
    </w:p>
    <w:p w14:paraId="2B4F69C1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  <w:r w:rsidRPr="00A72B40">
        <w:rPr>
          <w:rFonts w:ascii="Palatino Linotype" w:hAnsi="Palatino Linotype"/>
          <w:sz w:val="24"/>
          <w:lang w:val="fr-FR"/>
        </w:rPr>
        <w:t xml:space="preserve">Le présent accord s’applique aux catégories suivantes du personnel de l’établissement </w:t>
      </w:r>
      <w:r w:rsidRPr="00E765D5">
        <w:rPr>
          <w:rFonts w:ascii="Palatino Linotype" w:hAnsi="Palatino Linotype"/>
          <w:sz w:val="24"/>
          <w:lang w:val="fr-FR"/>
        </w:rPr>
        <w:t>DS SMITH PACKAGING SEINE NORMANDIE Gasny</w:t>
      </w:r>
      <w:r w:rsidRPr="00E765D5">
        <w:rPr>
          <w:rFonts w:ascii="Palatino Linotype" w:hAnsi="Palatino Linotype"/>
          <w:color w:themeColor="text1" w:val="000000"/>
          <w:lang w:val="fr-FR"/>
        </w:rPr>
        <w:t xml:space="preserve"> </w:t>
      </w:r>
      <w:r w:rsidRPr="00A72B40">
        <w:rPr>
          <w:rFonts w:ascii="Palatino Linotype" w:hAnsi="Palatino Linotype"/>
          <w:sz w:val="24"/>
          <w:lang w:val="fr-FR"/>
        </w:rPr>
        <w:t xml:space="preserve">(ouvriers, employés, techniciens et agents de maitrise). Le champ d’application des dispositions qu’il prévoit est précisé dans les articles concernés. </w:t>
      </w:r>
    </w:p>
    <w:p w14:paraId="2098D3F4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</w:p>
    <w:p w14:paraId="2207EC05" w14:textId="77777777" w:rsidP="00BD7D53" w:rsidR="00BD7D53" w:rsidRDefault="00BD7D53" w:rsidRPr="00110144">
      <w:pPr>
        <w:pStyle w:val="Paragraphedeliste"/>
        <w:numPr>
          <w:ilvl w:val="0"/>
          <w:numId w:val="24"/>
        </w:numPr>
        <w:jc w:val="both"/>
        <w:rPr>
          <w:rFonts w:ascii="Palatino Linotype" w:hAnsi="Palatino Linotype"/>
          <w:b/>
          <w:color w:themeColor="accent5" w:themeShade="80" w:val="004054"/>
          <w:sz w:val="24"/>
        </w:rPr>
      </w:pPr>
      <w:proofErr w:type="spellStart"/>
      <w:r>
        <w:rPr>
          <w:rFonts w:ascii="Palatino Linotype" w:hAnsi="Palatino Linotype"/>
          <w:b/>
          <w:color w:themeColor="accent5" w:themeShade="80" w:val="004054"/>
          <w:sz w:val="24"/>
        </w:rPr>
        <w:t>Mesures</w:t>
      </w:r>
      <w:proofErr w:type="spellEnd"/>
      <w:r>
        <w:rPr>
          <w:rFonts w:ascii="Palatino Linotype" w:hAnsi="Palatino Linotype"/>
          <w:b/>
          <w:color w:themeColor="accent5" w:themeShade="80" w:val="004054"/>
          <w:sz w:val="24"/>
        </w:rPr>
        <w:t xml:space="preserve"> sur les </w:t>
      </w:r>
      <w:proofErr w:type="spellStart"/>
      <w:r>
        <w:rPr>
          <w:rFonts w:ascii="Palatino Linotype" w:hAnsi="Palatino Linotype"/>
          <w:b/>
          <w:color w:themeColor="accent5" w:themeShade="80" w:val="004054"/>
          <w:sz w:val="24"/>
        </w:rPr>
        <w:t>salaires</w:t>
      </w:r>
      <w:proofErr w:type="spellEnd"/>
      <w:r>
        <w:rPr>
          <w:rFonts w:ascii="Palatino Linotype" w:hAnsi="Palatino Linotype"/>
          <w:b/>
          <w:color w:themeColor="accent5" w:themeShade="80" w:val="004054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color w:themeColor="accent5" w:themeShade="80" w:val="004054"/>
          <w:sz w:val="24"/>
        </w:rPr>
        <w:t>effectifs</w:t>
      </w:r>
      <w:proofErr w:type="spellEnd"/>
    </w:p>
    <w:p w14:paraId="24F62E05" w14:textId="77777777" w:rsidP="00BD7D53" w:rsidR="00BD7D53" w:rsidRDefault="00BD7D53" w:rsidRPr="00110144">
      <w:pPr>
        <w:rPr>
          <w:rFonts w:ascii="Palatino Linotype" w:hAnsi="Palatino Linotype"/>
          <w:sz w:val="24"/>
        </w:rPr>
      </w:pPr>
    </w:p>
    <w:p w14:paraId="1350441F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  <w:r w:rsidRPr="00A72B40">
        <w:rPr>
          <w:rFonts w:ascii="Palatino Linotype" w:hAnsi="Palatino Linotype"/>
          <w:sz w:val="24"/>
          <w:lang w:val="fr-FR"/>
        </w:rPr>
        <w:t>Les modalités des décisions arrêtées au titre de la Négociation Annuelle Obligatoire pour l’année 20</w:t>
      </w:r>
      <w:r>
        <w:rPr>
          <w:rFonts w:ascii="Palatino Linotype" w:hAnsi="Palatino Linotype"/>
          <w:sz w:val="24"/>
          <w:lang w:val="fr-FR"/>
        </w:rPr>
        <w:t>22</w:t>
      </w:r>
      <w:r w:rsidRPr="00A72B40">
        <w:rPr>
          <w:rFonts w:ascii="Palatino Linotype" w:hAnsi="Palatino Linotype"/>
          <w:sz w:val="24"/>
          <w:lang w:val="fr-FR"/>
        </w:rPr>
        <w:t xml:space="preserve"> sont les suivantes :</w:t>
      </w:r>
    </w:p>
    <w:p w14:paraId="0952059F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</w:p>
    <w:p w14:paraId="2AAE6C9F" w14:textId="1B235F63" w:rsidP="00BD7D53" w:rsidR="00BD7D53" w:rsidRDefault="00BD7D53">
      <w:pPr>
        <w:pStyle w:val="Paragraphedeliste"/>
        <w:numPr>
          <w:ilvl w:val="0"/>
          <w:numId w:val="25"/>
        </w:numPr>
        <w:jc w:val="both"/>
        <w:rPr>
          <w:rFonts w:ascii="Palatino Linotype" w:hAnsi="Palatino Linotype"/>
          <w:sz w:val="24"/>
          <w:lang w:val="fr-FR"/>
        </w:rPr>
      </w:pPr>
      <w:r w:rsidRPr="00A72B40">
        <w:rPr>
          <w:rFonts w:ascii="Palatino Linotype" w:hAnsi="Palatino Linotype"/>
          <w:sz w:val="24"/>
          <w:lang w:val="fr-FR"/>
        </w:rPr>
        <w:t xml:space="preserve">Augmentation générale de </w:t>
      </w:r>
      <w:r w:rsidR="00F07B93" w:rsidRPr="00F07B93">
        <w:rPr>
          <w:rFonts w:ascii="Palatino Linotype" w:hAnsi="Palatino Linotype"/>
          <w:sz w:val="24"/>
          <w:lang w:val="fr-FR"/>
        </w:rPr>
        <w:t xml:space="preserve">2,7 </w:t>
      </w:r>
      <w:r w:rsidRPr="00F07B93">
        <w:rPr>
          <w:rFonts w:ascii="Palatino Linotype" w:hAnsi="Palatino Linotype"/>
          <w:sz w:val="24"/>
          <w:lang w:val="fr-FR"/>
        </w:rPr>
        <w:t>%</w:t>
      </w:r>
      <w:r w:rsidRPr="00A72B40">
        <w:rPr>
          <w:rFonts w:ascii="Palatino Linotype" w:hAnsi="Palatino Linotype"/>
          <w:sz w:val="24"/>
          <w:lang w:val="fr-FR"/>
        </w:rPr>
        <w:t xml:space="preserve"> sur les salaires de base bruts mensuels</w:t>
      </w:r>
      <w:r w:rsidR="00F07B93">
        <w:rPr>
          <w:rFonts w:ascii="Palatino Linotype" w:hAnsi="Palatino Linotype"/>
          <w:sz w:val="24"/>
          <w:lang w:val="fr-FR"/>
        </w:rPr>
        <w:t xml:space="preserve"> avec un talon de 59 € brut</w:t>
      </w:r>
      <w:r w:rsidRPr="00A72B40">
        <w:rPr>
          <w:rFonts w:ascii="Palatino Linotype" w:hAnsi="Palatino Linotype"/>
          <w:sz w:val="24"/>
          <w:lang w:val="fr-FR"/>
        </w:rPr>
        <w:t>, à compter du 1</w:t>
      </w:r>
      <w:r w:rsidRPr="00A72B40">
        <w:rPr>
          <w:rFonts w:ascii="Palatino Linotype" w:hAnsi="Palatino Linotype"/>
          <w:sz w:val="24"/>
          <w:vertAlign w:val="superscript"/>
          <w:lang w:val="fr-FR"/>
        </w:rPr>
        <w:t>er</w:t>
      </w:r>
      <w:r w:rsidRPr="00A72B40">
        <w:rPr>
          <w:rFonts w:ascii="Palatino Linotype" w:hAnsi="Palatino Linotype"/>
          <w:sz w:val="24"/>
          <w:lang w:val="fr-FR"/>
        </w:rPr>
        <w:t xml:space="preserve"> Mai 20</w:t>
      </w:r>
      <w:r>
        <w:rPr>
          <w:rFonts w:ascii="Palatino Linotype" w:hAnsi="Palatino Linotype"/>
          <w:sz w:val="24"/>
          <w:lang w:val="fr-FR"/>
        </w:rPr>
        <w:t>22</w:t>
      </w:r>
      <w:r w:rsidRPr="00A72B40">
        <w:rPr>
          <w:rFonts w:ascii="Palatino Linotype" w:hAnsi="Palatino Linotype"/>
          <w:sz w:val="24"/>
          <w:lang w:val="fr-FR"/>
        </w:rPr>
        <w:t xml:space="preserve">. </w:t>
      </w:r>
    </w:p>
    <w:p w14:paraId="0089CAA9" w14:textId="77777777" w:rsidP="00BD7D53" w:rsidR="00BD7D53" w:rsidRDefault="00BD7D53">
      <w:pPr>
        <w:pStyle w:val="Paragraphedeliste"/>
        <w:numPr>
          <w:ilvl w:val="0"/>
          <w:numId w:val="0"/>
        </w:numPr>
        <w:ind w:left="720"/>
        <w:jc w:val="both"/>
        <w:rPr>
          <w:rFonts w:ascii="Palatino Linotype" w:hAnsi="Palatino Linotype"/>
          <w:sz w:val="24"/>
          <w:lang w:val="fr-FR"/>
        </w:rPr>
      </w:pPr>
    </w:p>
    <w:p w14:paraId="41306007" w14:textId="1FA356AB" w:rsidP="00BD7D53" w:rsidR="00BD7D53" w:rsidRDefault="00BD7D53">
      <w:pPr>
        <w:pStyle w:val="Paragraphedeliste"/>
        <w:numPr>
          <w:ilvl w:val="0"/>
          <w:numId w:val="25"/>
        </w:numPr>
        <w:jc w:val="both"/>
        <w:rPr>
          <w:rFonts w:ascii="Palatino Linotype" w:hAnsi="Palatino Linotype"/>
          <w:sz w:val="24"/>
          <w:lang w:val="fr-FR"/>
        </w:rPr>
      </w:pPr>
      <w:r w:rsidRPr="00B114C0">
        <w:rPr>
          <w:rFonts w:ascii="Palatino Linotype" w:hAnsi="Palatino Linotype"/>
          <w:sz w:val="24"/>
          <w:lang w:val="fr-FR"/>
        </w:rPr>
        <w:t xml:space="preserve">Mutuelle : augmentation de la part patronale de </w:t>
      </w:r>
      <w:r w:rsidR="00F07B93">
        <w:rPr>
          <w:rFonts w:ascii="Palatino Linotype" w:hAnsi="Palatino Linotype"/>
          <w:sz w:val="24"/>
          <w:lang w:val="fr-FR"/>
        </w:rPr>
        <w:t>10</w:t>
      </w:r>
      <w:r w:rsidRPr="00B114C0">
        <w:rPr>
          <w:rFonts w:ascii="Palatino Linotype" w:hAnsi="Palatino Linotype"/>
          <w:sz w:val="24"/>
          <w:lang w:val="fr-FR"/>
        </w:rPr>
        <w:t xml:space="preserve"> € à compter du 1</w:t>
      </w:r>
      <w:r w:rsidRPr="00B114C0">
        <w:rPr>
          <w:rFonts w:ascii="Palatino Linotype" w:hAnsi="Palatino Linotype"/>
          <w:sz w:val="24"/>
          <w:vertAlign w:val="superscript"/>
          <w:lang w:val="fr-FR"/>
        </w:rPr>
        <w:t>er</w:t>
      </w:r>
      <w:r w:rsidRPr="00B114C0">
        <w:rPr>
          <w:rFonts w:ascii="Palatino Linotype" w:hAnsi="Palatino Linotype"/>
          <w:sz w:val="24"/>
          <w:lang w:val="fr-FR"/>
        </w:rPr>
        <w:t xml:space="preserve"> Mai 202</w:t>
      </w:r>
      <w:r w:rsidR="00B114C0">
        <w:rPr>
          <w:rFonts w:ascii="Palatino Linotype" w:hAnsi="Palatino Linotype"/>
          <w:sz w:val="24"/>
          <w:lang w:val="fr-FR"/>
        </w:rPr>
        <w:t>2</w:t>
      </w:r>
      <w:r w:rsidRPr="00A72B40">
        <w:rPr>
          <w:rFonts w:ascii="Palatino Linotype" w:hAnsi="Palatino Linotype"/>
          <w:sz w:val="24"/>
          <w:lang w:val="fr-FR"/>
        </w:rPr>
        <w:t xml:space="preserve">. </w:t>
      </w:r>
    </w:p>
    <w:p w14:paraId="77E0D3F1" w14:textId="77777777" w:rsidP="00BD7D53" w:rsidR="00BD7D53" w:rsidRDefault="00BD7D53">
      <w:pPr>
        <w:rPr>
          <w:rFonts w:ascii="Palatino Linotype" w:hAnsi="Palatino Linotype"/>
          <w:sz w:val="10"/>
          <w:lang w:val="fr-FR"/>
        </w:rPr>
      </w:pPr>
    </w:p>
    <w:p w14:paraId="072FC355" w14:textId="77777777" w:rsidP="00BD7D53" w:rsidR="00BD7D53" w:rsidRDefault="00BD7D53" w:rsidRPr="00A72B40">
      <w:pPr>
        <w:rPr>
          <w:rFonts w:ascii="Palatino Linotype" w:hAnsi="Palatino Linotype"/>
          <w:sz w:val="10"/>
          <w:lang w:val="fr-FR"/>
        </w:rPr>
      </w:pPr>
    </w:p>
    <w:p w14:paraId="4E65543E" w14:textId="41B0DA26" w:rsidP="00BD7D53" w:rsidR="00BD7D53" w:rsidRDefault="00BD7D53">
      <w:pPr>
        <w:pStyle w:val="Paragraphedeliste"/>
        <w:numPr>
          <w:ilvl w:val="0"/>
          <w:numId w:val="25"/>
        </w:numPr>
        <w:jc w:val="both"/>
        <w:rPr>
          <w:rFonts w:ascii="Palatino Linotype" w:hAnsi="Palatino Linotype"/>
          <w:sz w:val="24"/>
          <w:lang w:val="fr-FR"/>
        </w:rPr>
      </w:pPr>
      <w:r w:rsidRPr="00A72B40">
        <w:rPr>
          <w:rFonts w:ascii="Palatino Linotype" w:hAnsi="Palatino Linotype"/>
          <w:sz w:val="24"/>
          <w:lang w:val="fr-FR"/>
        </w:rPr>
        <w:t xml:space="preserve">Enveloppe d’augmentation individuelle de </w:t>
      </w:r>
      <w:r w:rsidRPr="00B114C0">
        <w:rPr>
          <w:rFonts w:ascii="Palatino Linotype" w:hAnsi="Palatino Linotype"/>
          <w:sz w:val="24"/>
          <w:lang w:val="fr-FR"/>
        </w:rPr>
        <w:t>0,</w:t>
      </w:r>
      <w:r w:rsidR="00F07B93">
        <w:rPr>
          <w:rFonts w:ascii="Palatino Linotype" w:hAnsi="Palatino Linotype"/>
          <w:sz w:val="24"/>
          <w:lang w:val="fr-FR"/>
        </w:rPr>
        <w:t>1</w:t>
      </w:r>
      <w:r w:rsidRPr="00B114C0">
        <w:rPr>
          <w:rFonts w:ascii="Palatino Linotype" w:hAnsi="Palatino Linotype"/>
          <w:sz w:val="24"/>
          <w:lang w:val="fr-FR"/>
        </w:rPr>
        <w:t>%</w:t>
      </w:r>
      <w:r w:rsidRPr="00A72B40">
        <w:rPr>
          <w:rFonts w:ascii="Palatino Linotype" w:hAnsi="Palatino Linotype"/>
          <w:sz w:val="24"/>
          <w:lang w:val="fr-FR"/>
        </w:rPr>
        <w:t xml:space="preserve"> à compter du 1</w:t>
      </w:r>
      <w:r w:rsidRPr="00A72B40">
        <w:rPr>
          <w:rFonts w:ascii="Palatino Linotype" w:hAnsi="Palatino Linotype"/>
          <w:sz w:val="24"/>
          <w:vertAlign w:val="superscript"/>
          <w:lang w:val="fr-FR"/>
        </w:rPr>
        <w:t>er</w:t>
      </w:r>
      <w:r w:rsidRPr="00A72B40">
        <w:rPr>
          <w:rFonts w:ascii="Palatino Linotype" w:hAnsi="Palatino Linotype"/>
          <w:sz w:val="24"/>
          <w:lang w:val="fr-FR"/>
        </w:rPr>
        <w:t xml:space="preserve"> Mai 20</w:t>
      </w:r>
      <w:r>
        <w:rPr>
          <w:rFonts w:ascii="Palatino Linotype" w:hAnsi="Palatino Linotype"/>
          <w:sz w:val="24"/>
          <w:lang w:val="fr-FR"/>
        </w:rPr>
        <w:t>2</w:t>
      </w:r>
      <w:r w:rsidR="00B114C0">
        <w:rPr>
          <w:rFonts w:ascii="Palatino Linotype" w:hAnsi="Palatino Linotype"/>
          <w:sz w:val="24"/>
          <w:lang w:val="fr-FR"/>
        </w:rPr>
        <w:t>2</w:t>
      </w:r>
      <w:r w:rsidRPr="00A72B40">
        <w:rPr>
          <w:rFonts w:ascii="Palatino Linotype" w:hAnsi="Palatino Linotype"/>
          <w:sz w:val="24"/>
          <w:lang w:val="fr-FR"/>
        </w:rPr>
        <w:t>.</w:t>
      </w:r>
    </w:p>
    <w:p w14:paraId="16378A5F" w14:textId="77777777" w:rsidP="00B114C0" w:rsidR="00B114C0" w:rsidRDefault="00B114C0" w:rsidRPr="00B114C0">
      <w:pPr>
        <w:pStyle w:val="Paragraphedeliste"/>
        <w:numPr>
          <w:ilvl w:val="0"/>
          <w:numId w:val="0"/>
        </w:numPr>
        <w:ind w:left="720"/>
        <w:rPr>
          <w:rFonts w:ascii="Palatino Linotype" w:hAnsi="Palatino Linotype"/>
          <w:sz w:val="24"/>
          <w:lang w:val="fr-FR"/>
        </w:rPr>
      </w:pPr>
    </w:p>
    <w:p w14:paraId="4FD76B2D" w14:textId="27A59C38" w:rsidP="006550A6" w:rsidR="00B114C0" w:rsidRDefault="007231A8" w:rsidRPr="00893CB0">
      <w:pPr>
        <w:pStyle w:val="Paragraphedeliste"/>
        <w:numPr>
          <w:ilvl w:val="0"/>
          <w:numId w:val="25"/>
        </w:numPr>
        <w:autoSpaceDE w:val="0"/>
        <w:autoSpaceDN w:val="0"/>
        <w:spacing w:before="240"/>
        <w:jc w:val="both"/>
        <w:rPr>
          <w:rFonts w:ascii="Palatino Linotype" w:hAnsi="Palatino Linotype"/>
          <w:sz w:val="24"/>
          <w:lang w:val="fr-FR"/>
        </w:rPr>
      </w:pPr>
      <w:r>
        <w:rPr>
          <w:rFonts w:ascii="Palatino Linotype" w:cs="Times New Roman" w:hAnsi="Palatino Linotype"/>
          <w:bCs/>
          <w:sz w:val="24"/>
          <w:lang w:val="fr-FR"/>
        </w:rPr>
        <w:t>Ouv</w:t>
      </w:r>
      <w:r w:rsidR="00506A99">
        <w:rPr>
          <w:rFonts w:ascii="Palatino Linotype" w:cs="Times New Roman" w:hAnsi="Palatino Linotype"/>
          <w:bCs/>
          <w:sz w:val="24"/>
          <w:lang w:val="fr-FR"/>
        </w:rPr>
        <w:t>erture</w:t>
      </w:r>
      <w:r w:rsidR="00B114C0" w:rsidRPr="006550A6">
        <w:rPr>
          <w:rFonts w:ascii="Palatino Linotype" w:cs="Times New Roman" w:hAnsi="Palatino Linotype"/>
          <w:bCs/>
          <w:sz w:val="24"/>
          <w:lang w:val="fr-FR"/>
        </w:rPr>
        <w:t xml:space="preserve"> des discussions sur l’accord de polyvalence</w:t>
      </w:r>
      <w:r>
        <w:rPr>
          <w:rFonts w:ascii="Palatino Linotype" w:cs="Times New Roman" w:hAnsi="Palatino Linotype"/>
          <w:bCs/>
          <w:sz w:val="24"/>
          <w:lang w:val="fr-FR"/>
        </w:rPr>
        <w:t>,</w:t>
      </w:r>
      <w:r w:rsidR="00B114C0" w:rsidRPr="006550A6">
        <w:rPr>
          <w:rFonts w:ascii="Palatino Linotype" w:cs="Times New Roman" w:hAnsi="Palatino Linotype"/>
          <w:bCs/>
          <w:sz w:val="24"/>
          <w:lang w:val="fr-FR"/>
        </w:rPr>
        <w:t xml:space="preserve"> </w:t>
      </w:r>
      <w:r>
        <w:rPr>
          <w:rFonts w:ascii="Palatino Linotype" w:cs="Times New Roman" w:hAnsi="Palatino Linotype"/>
          <w:bCs/>
          <w:sz w:val="24"/>
          <w:lang w:val="fr-FR"/>
        </w:rPr>
        <w:t>notamment sur le</w:t>
      </w:r>
      <w:r w:rsidR="00B114C0" w:rsidRPr="006550A6">
        <w:rPr>
          <w:rFonts w:ascii="Palatino Linotype" w:cs="Times New Roman" w:hAnsi="Palatino Linotype"/>
          <w:bCs/>
          <w:sz w:val="24"/>
          <w:lang w:val="fr-FR"/>
        </w:rPr>
        <w:t xml:space="preserve"> </w:t>
      </w:r>
      <w:r w:rsidR="006550A6" w:rsidRPr="006550A6">
        <w:rPr>
          <w:rFonts w:ascii="Palatino Linotype" w:cs="Times New Roman" w:hAnsi="Palatino Linotype"/>
          <w:bCs/>
          <w:sz w:val="24"/>
          <w:lang w:val="fr-FR"/>
        </w:rPr>
        <w:t>montant de la prime de polyvalence lors de la tenue de 2 postes.</w:t>
      </w:r>
      <w:r w:rsidR="00B114C0" w:rsidRPr="006550A6">
        <w:rPr>
          <w:rFonts w:ascii="Palatino Linotype" w:cs="Times New Roman" w:hAnsi="Palatino Linotype"/>
          <w:bCs/>
          <w:sz w:val="24"/>
          <w:lang w:val="fr-FR"/>
        </w:rPr>
        <w:t xml:space="preserve"> </w:t>
      </w:r>
    </w:p>
    <w:p w14:paraId="00B89A7F" w14:textId="77777777" w:rsidP="00893CB0" w:rsidR="00893CB0" w:rsidRDefault="00893CB0" w:rsidRPr="00893CB0">
      <w:pPr>
        <w:pStyle w:val="Paragraphedeliste"/>
        <w:numPr>
          <w:ilvl w:val="0"/>
          <w:numId w:val="0"/>
        </w:numPr>
        <w:ind w:left="720"/>
        <w:rPr>
          <w:rFonts w:ascii="Palatino Linotype" w:hAnsi="Palatino Linotype"/>
          <w:sz w:val="24"/>
          <w:lang w:val="fr-FR"/>
        </w:rPr>
      </w:pPr>
    </w:p>
    <w:p w14:paraId="2ECCC544" w14:textId="77777777" w:rsidP="00893CB0" w:rsidR="00893CB0" w:rsidRDefault="00893CB0" w:rsidRPr="00F07B93">
      <w:pPr>
        <w:pStyle w:val="Paragraphedeliste"/>
        <w:numPr>
          <w:ilvl w:val="0"/>
          <w:numId w:val="0"/>
        </w:numPr>
        <w:autoSpaceDE w:val="0"/>
        <w:autoSpaceDN w:val="0"/>
        <w:spacing w:before="240"/>
        <w:ind w:left="720"/>
        <w:jc w:val="both"/>
        <w:rPr>
          <w:rFonts w:ascii="Palatino Linotype" w:hAnsi="Palatino Linotype"/>
          <w:sz w:val="24"/>
          <w:lang w:val="fr-FR"/>
        </w:rPr>
      </w:pPr>
    </w:p>
    <w:p w14:paraId="14E61DF2" w14:textId="770C9F01" w:rsidP="00F07B93" w:rsidR="00F07B93" w:rsidRDefault="007231A8" w:rsidRPr="00F07B93">
      <w:pPr>
        <w:pStyle w:val="Paragraphedeliste"/>
        <w:rPr>
          <w:rFonts w:ascii="Palatino Linotype" w:hAnsi="Palatino Linotype"/>
          <w:sz w:val="24"/>
          <w:lang w:val="fr-FR"/>
        </w:rPr>
      </w:pPr>
      <w:r>
        <w:rPr>
          <w:rFonts w:ascii="Palatino Linotype" w:hAnsi="Palatino Linotype"/>
          <w:sz w:val="24"/>
          <w:lang w:val="fr-FR"/>
        </w:rPr>
        <w:t>Modification de l’a</w:t>
      </w:r>
      <w:r w:rsidR="00F07B93">
        <w:rPr>
          <w:rFonts w:ascii="Palatino Linotype" w:hAnsi="Palatino Linotype"/>
          <w:sz w:val="24"/>
          <w:lang w:val="fr-FR"/>
        </w:rPr>
        <w:t xml:space="preserve">ffichage du planning hebdomadaire </w:t>
      </w:r>
      <w:r w:rsidR="00893CB0">
        <w:rPr>
          <w:rFonts w:ascii="Palatino Linotype" w:hAnsi="Palatino Linotype"/>
          <w:sz w:val="24"/>
          <w:lang w:val="fr-FR"/>
        </w:rPr>
        <w:t xml:space="preserve">des équipes le jeudi à 13h00 à partir de la semaine 17. En cas d’arrêt du 3*8, </w:t>
      </w:r>
      <w:r>
        <w:rPr>
          <w:rFonts w:ascii="Palatino Linotype" w:hAnsi="Palatino Linotype"/>
          <w:sz w:val="24"/>
          <w:lang w:val="fr-FR"/>
        </w:rPr>
        <w:t xml:space="preserve">de besoin en heures supplémentaires obligatoires, l’information aux salariés sera faite au plus tard le </w:t>
      </w:r>
      <w:r w:rsidR="00893CB0">
        <w:rPr>
          <w:rFonts w:ascii="Palatino Linotype" w:hAnsi="Palatino Linotype"/>
          <w:sz w:val="24"/>
          <w:lang w:val="fr-FR"/>
        </w:rPr>
        <w:t xml:space="preserve">mardi </w:t>
      </w:r>
      <w:r>
        <w:rPr>
          <w:rFonts w:ascii="Palatino Linotype" w:hAnsi="Palatino Linotype"/>
          <w:sz w:val="24"/>
          <w:lang w:val="fr-FR"/>
        </w:rPr>
        <w:t>de la semaine précédente</w:t>
      </w:r>
      <w:r w:rsidR="00893CB0">
        <w:rPr>
          <w:rFonts w:ascii="Palatino Linotype" w:hAnsi="Palatino Linotype"/>
          <w:sz w:val="24"/>
          <w:lang w:val="fr-FR"/>
        </w:rPr>
        <w:t>.</w:t>
      </w:r>
    </w:p>
    <w:p w14:paraId="205DA97D" w14:textId="77777777" w:rsidP="00BD7D53" w:rsidR="00BD7D53" w:rsidRDefault="00BD7D53" w:rsidRPr="00A72B40">
      <w:pPr>
        <w:pStyle w:val="Paragraphedeliste"/>
        <w:numPr>
          <w:ilvl w:val="0"/>
          <w:numId w:val="0"/>
        </w:numPr>
        <w:ind w:left="720"/>
        <w:jc w:val="both"/>
        <w:rPr>
          <w:rFonts w:ascii="Palatino Linotype" w:hAnsi="Palatino Linotype"/>
          <w:sz w:val="24"/>
          <w:lang w:val="fr-FR"/>
        </w:rPr>
      </w:pPr>
    </w:p>
    <w:p w14:paraId="443BE784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  <w:r w:rsidRPr="00A72B40">
        <w:rPr>
          <w:rFonts w:ascii="Palatino Linotype" w:hAnsi="Palatino Linotype"/>
          <w:sz w:val="24"/>
          <w:lang w:val="fr-FR"/>
        </w:rPr>
        <w:t xml:space="preserve">Les dispositions du présent article s’appliquent aux catégories suivantes du personnel de l’établissement </w:t>
      </w:r>
      <w:r w:rsidRPr="00E765D5">
        <w:rPr>
          <w:rFonts w:ascii="Palatino Linotype" w:hAnsi="Palatino Linotype"/>
          <w:sz w:val="24"/>
          <w:lang w:val="fr-FR"/>
        </w:rPr>
        <w:t>DS SMITH PACKAGING SEINE NORMANDIE Gasny</w:t>
      </w:r>
      <w:r w:rsidRPr="00E765D5">
        <w:rPr>
          <w:rFonts w:ascii="Palatino Linotype" w:hAnsi="Palatino Linotype"/>
          <w:color w:themeColor="text1" w:val="000000"/>
          <w:lang w:val="fr-FR"/>
        </w:rPr>
        <w:t xml:space="preserve"> </w:t>
      </w:r>
      <w:r w:rsidRPr="00A72B40">
        <w:rPr>
          <w:rFonts w:ascii="Palatino Linotype" w:hAnsi="Palatino Linotype"/>
          <w:sz w:val="24"/>
          <w:lang w:val="fr-FR"/>
        </w:rPr>
        <w:t>(ouvriers, employés, techniciens et agents de maitrise) et impliquent par conséquent notamment une révision de la grille salariale applicable au personnel de production, maintenance et expéditions concerné avec effet au 1</w:t>
      </w:r>
      <w:r w:rsidRPr="00A72B40">
        <w:rPr>
          <w:rFonts w:ascii="Palatino Linotype" w:hAnsi="Palatino Linotype"/>
          <w:sz w:val="24"/>
          <w:vertAlign w:val="superscript"/>
          <w:lang w:val="fr-FR"/>
        </w:rPr>
        <w:t>er</w:t>
      </w:r>
      <w:r w:rsidRPr="00A72B40">
        <w:rPr>
          <w:rFonts w:ascii="Palatino Linotype" w:hAnsi="Palatino Linotype"/>
          <w:sz w:val="24"/>
          <w:lang w:val="fr-FR"/>
        </w:rPr>
        <w:t xml:space="preserve"> Mai 20</w:t>
      </w:r>
      <w:r>
        <w:rPr>
          <w:rFonts w:ascii="Palatino Linotype" w:hAnsi="Palatino Linotype"/>
          <w:sz w:val="24"/>
          <w:lang w:val="fr-FR"/>
        </w:rPr>
        <w:t>22</w:t>
      </w:r>
      <w:r w:rsidRPr="00A72B40">
        <w:rPr>
          <w:rFonts w:ascii="Palatino Linotype" w:hAnsi="Palatino Linotype"/>
          <w:sz w:val="24"/>
          <w:lang w:val="fr-FR"/>
        </w:rPr>
        <w:t> sur les salaires effectifs.</w:t>
      </w:r>
    </w:p>
    <w:p w14:paraId="492D9B41" w14:textId="77777777" w:rsidP="00BD7D53" w:rsidR="00BD7D53" w:rsidRDefault="00BD7D53" w:rsidRPr="00A72B40">
      <w:pPr>
        <w:pStyle w:val="Paragraphedeliste"/>
        <w:numPr>
          <w:ilvl w:val="0"/>
          <w:numId w:val="0"/>
        </w:numPr>
        <w:ind w:left="720"/>
        <w:rPr>
          <w:rFonts w:ascii="Palatino Linotype" w:hAnsi="Palatino Linotype"/>
          <w:sz w:val="24"/>
          <w:lang w:val="fr-FR"/>
        </w:rPr>
      </w:pPr>
    </w:p>
    <w:p w14:paraId="75A9E075" w14:textId="77777777" w:rsidP="00BD7D53" w:rsidR="00BD7D53" w:rsidRDefault="00BD7D53" w:rsidRPr="00A72B40">
      <w:pPr>
        <w:tabs>
          <w:tab w:pos="6233" w:val="left"/>
        </w:tabs>
        <w:rPr>
          <w:rFonts w:ascii="Palatino Linotype" w:hAnsi="Palatino Linotype"/>
          <w:sz w:val="24"/>
          <w:lang w:val="fr-FR"/>
        </w:rPr>
      </w:pPr>
      <w:r w:rsidRPr="00A72B40">
        <w:rPr>
          <w:rFonts w:ascii="Palatino Linotype" w:hAnsi="Palatino Linotype"/>
          <w:sz w:val="24"/>
          <w:lang w:val="fr-FR"/>
        </w:rPr>
        <w:tab/>
      </w:r>
    </w:p>
    <w:p w14:paraId="1114CC29" w14:textId="77777777" w:rsidP="00BD7D53" w:rsidR="00BD7D53" w:rsidRDefault="00BD7D53" w:rsidRPr="00110144">
      <w:pPr>
        <w:pStyle w:val="Paragraphedeliste"/>
        <w:numPr>
          <w:ilvl w:val="0"/>
          <w:numId w:val="24"/>
        </w:numPr>
        <w:jc w:val="both"/>
        <w:rPr>
          <w:rFonts w:ascii="Palatino Linotype" w:hAnsi="Palatino Linotype"/>
          <w:b/>
          <w:color w:themeColor="accent5" w:themeShade="80" w:val="004054"/>
          <w:sz w:val="24"/>
        </w:rPr>
      </w:pPr>
      <w:proofErr w:type="spellStart"/>
      <w:r w:rsidRPr="00110144">
        <w:rPr>
          <w:rFonts w:ascii="Palatino Linotype" w:hAnsi="Palatino Linotype"/>
          <w:b/>
          <w:color w:themeColor="accent5" w:themeShade="80" w:val="004054"/>
          <w:sz w:val="24"/>
        </w:rPr>
        <w:t>Publicité</w:t>
      </w:r>
      <w:proofErr w:type="spellEnd"/>
      <w:r w:rsidRPr="00110144">
        <w:rPr>
          <w:rFonts w:ascii="Palatino Linotype" w:hAnsi="Palatino Linotype"/>
          <w:b/>
          <w:color w:themeColor="accent5" w:themeShade="80" w:val="004054"/>
          <w:sz w:val="24"/>
        </w:rPr>
        <w:t xml:space="preserve"> de </w:t>
      </w:r>
      <w:proofErr w:type="spellStart"/>
      <w:r w:rsidRPr="00110144">
        <w:rPr>
          <w:rFonts w:ascii="Palatino Linotype" w:hAnsi="Palatino Linotype"/>
          <w:b/>
          <w:color w:themeColor="accent5" w:themeShade="80" w:val="004054"/>
          <w:sz w:val="24"/>
        </w:rPr>
        <w:t>l’accord</w:t>
      </w:r>
      <w:proofErr w:type="spellEnd"/>
    </w:p>
    <w:p w14:paraId="65E90AD9" w14:textId="77777777" w:rsidP="00BD7D53" w:rsidR="00BD7D53" w:rsidRDefault="00BD7D53" w:rsidRPr="00110144">
      <w:pPr>
        <w:rPr>
          <w:rFonts w:ascii="Palatino Linotype" w:hAnsi="Palatino Linotype"/>
          <w:sz w:val="24"/>
        </w:rPr>
      </w:pPr>
    </w:p>
    <w:p w14:paraId="38520B63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  <w:r w:rsidRPr="00A72B40">
        <w:rPr>
          <w:rFonts w:ascii="Palatino Linotype" w:hAnsi="Palatino Linotype"/>
          <w:sz w:val="24"/>
          <w:lang w:val="fr-FR"/>
        </w:rPr>
        <w:t>Le présent accord est établi en un nombre suffisant d'exemplaires pour remise à chacune des parties signataires et dépôt selon les modalités légales en vigueur à sa date de conclusion.</w:t>
      </w:r>
    </w:p>
    <w:p w14:paraId="3E8BA5AA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</w:p>
    <w:p w14:paraId="0E5F364A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</w:p>
    <w:p w14:paraId="75B26BF4" w14:textId="77777777" w:rsidP="00BD7D53" w:rsidR="00BD7D53" w:rsidRDefault="00BD7D53" w:rsidRPr="00A72B40">
      <w:pPr>
        <w:rPr>
          <w:rFonts w:ascii="Palatino Linotype" w:hAnsi="Palatino Linotype"/>
          <w:sz w:val="24"/>
          <w:lang w:val="fr-FR"/>
        </w:rPr>
      </w:pPr>
    </w:p>
    <w:p w14:paraId="58E45CE3" w14:textId="5E3D32CA" w:rsidP="00BD7D53" w:rsidR="00BD7D53" w:rsidRDefault="00BD7D53" w:rsidRPr="00110144">
      <w:pPr>
        <w:rPr>
          <w:rFonts w:ascii="Palatino Linotype" w:hAnsi="Palatino Linotype"/>
          <w:sz w:val="24"/>
        </w:rPr>
      </w:pPr>
      <w:r w:rsidRPr="00110144">
        <w:rPr>
          <w:rFonts w:ascii="Palatino Linotype" w:hAnsi="Palatino Linotype"/>
          <w:sz w:val="24"/>
        </w:rPr>
        <w:t xml:space="preserve">A Gasny, </w:t>
      </w:r>
      <w:r w:rsidRPr="00893CB0">
        <w:rPr>
          <w:rFonts w:ascii="Palatino Linotype" w:hAnsi="Palatino Linotype"/>
          <w:sz w:val="24"/>
        </w:rPr>
        <w:t xml:space="preserve">le </w:t>
      </w:r>
      <w:r w:rsidR="00893CB0" w:rsidRPr="00893CB0">
        <w:rPr>
          <w:rFonts w:ascii="Palatino Linotype" w:hAnsi="Palatino Linotype"/>
          <w:sz w:val="24"/>
        </w:rPr>
        <w:t xml:space="preserve">15 </w:t>
      </w:r>
      <w:proofErr w:type="spellStart"/>
      <w:r w:rsidR="00893CB0" w:rsidRPr="00893CB0">
        <w:rPr>
          <w:rFonts w:ascii="Palatino Linotype" w:hAnsi="Palatino Linotype"/>
          <w:sz w:val="24"/>
        </w:rPr>
        <w:t>avril</w:t>
      </w:r>
      <w:proofErr w:type="spellEnd"/>
      <w:r w:rsidRPr="00893CB0">
        <w:rPr>
          <w:rFonts w:ascii="Palatino Linotype" w:hAnsi="Palatino Linotype"/>
          <w:sz w:val="24"/>
        </w:rPr>
        <w:t xml:space="preserve"> 2022</w:t>
      </w:r>
      <w:r w:rsidRPr="00110144">
        <w:rPr>
          <w:rFonts w:ascii="Palatino Linotype" w:hAnsi="Palatino Linotype"/>
          <w:sz w:val="24"/>
        </w:rPr>
        <w:t>,</w:t>
      </w:r>
    </w:p>
    <w:p w14:paraId="4BCC4402" w14:textId="77777777" w:rsidP="00BD7D53" w:rsidR="00BD7D53" w:rsidRDefault="00BD7D53" w:rsidRPr="00110144">
      <w:pPr>
        <w:rPr>
          <w:rFonts w:ascii="Palatino Linotype" w:hAnsi="Palatino Linotype"/>
          <w:sz w:val="24"/>
        </w:rPr>
      </w:pPr>
    </w:p>
    <w:p w14:paraId="7659EEDE" w14:textId="77777777" w:rsidP="00BD7D53" w:rsidR="00BD7D53" w:rsidRDefault="00BD7D53" w:rsidRPr="00110144">
      <w:pPr>
        <w:rPr>
          <w:rFonts w:ascii="Palatino Linotype" w:hAnsi="Palatino Linotype"/>
          <w:sz w:val="24"/>
        </w:rPr>
      </w:pPr>
    </w:p>
    <w:p w14:paraId="732DBB4C" w14:textId="77777777" w:rsidP="00BD7D53" w:rsidR="00BD7D53" w:rsidRDefault="00BD7D53" w:rsidRPr="00110144">
      <w:pPr>
        <w:rPr>
          <w:rFonts w:ascii="Palatino Linotype" w:hAnsi="Palatino Linotype"/>
          <w:sz w:val="24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070"/>
        <w:gridCol w:w="3070"/>
        <w:gridCol w:w="3071"/>
      </w:tblGrid>
      <w:tr w14:paraId="0FE102BD" w14:textId="77777777" w:rsidR="00BD7D53" w:rsidRPr="00110144" w:rsidTr="001C14E5">
        <w:tc>
          <w:tcPr>
            <w:tcW w:type="dxa" w:w="3070"/>
          </w:tcPr>
          <w:p w14:paraId="47FE8F54" w14:textId="77777777" w:rsidP="001C14E5" w:rsidR="00BD7D53" w:rsidRDefault="00BD7D53" w:rsidRPr="00A72B40">
            <w:pPr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A72B40">
              <w:rPr>
                <w:rFonts w:ascii="Palatino Linotype" w:hAnsi="Palatino Linotype"/>
                <w:sz w:val="24"/>
                <w:szCs w:val="24"/>
                <w:lang w:val="fr-FR"/>
              </w:rPr>
              <w:t>Délégué Syndical CGT</w:t>
            </w:r>
          </w:p>
        </w:tc>
        <w:tc>
          <w:tcPr>
            <w:tcW w:type="dxa" w:w="3070"/>
          </w:tcPr>
          <w:p w14:paraId="0BCD5CD7" w14:textId="77777777" w:rsidP="001C14E5" w:rsidR="00BD7D53" w:rsidRDefault="00BD7D53" w:rsidRPr="00A72B40">
            <w:pPr>
              <w:jc w:val="center"/>
              <w:rPr>
                <w:rFonts w:ascii="Palatino Linotype" w:hAnsi="Palatino Linotype"/>
                <w:b/>
                <w:sz w:val="24"/>
                <w:szCs w:val="24"/>
                <w:lang w:val="fr-FR"/>
              </w:rPr>
            </w:pPr>
          </w:p>
        </w:tc>
        <w:tc>
          <w:tcPr>
            <w:tcW w:type="dxa" w:w="3071"/>
          </w:tcPr>
          <w:p w14:paraId="2A68C1D6" w14:textId="77777777" w:rsidP="001C14E5" w:rsidR="00BD7D53" w:rsidRDefault="00BD7D53" w:rsidRPr="00110144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 w:rsidRPr="00110144">
              <w:rPr>
                <w:rFonts w:ascii="Palatino Linotype" w:hAnsi="Palatino Linotype"/>
                <w:sz w:val="24"/>
                <w:szCs w:val="24"/>
              </w:rPr>
              <w:t xml:space="preserve">Directeur </w:t>
            </w:r>
          </w:p>
        </w:tc>
      </w:tr>
    </w:tbl>
    <w:p w14:paraId="4632D7E3" w14:textId="77777777" w:rsidP="00BD7D53" w:rsidR="00BD7D53" w:rsidRDefault="00BD7D53" w:rsidRPr="00687010"/>
    <w:p w14:paraId="27910764" w14:textId="77777777" w:rsidP="00BD7D53" w:rsidR="00BD7D53" w:rsidRDefault="00BD7D53" w:rsidRPr="00C45AD7"/>
    <w:p w14:paraId="01D55EB3" w14:textId="77777777" w:rsidP="00C45AD7" w:rsidR="00826FA2" w:rsidRDefault="00826FA2">
      <w:pPr>
        <w:rPr>
          <w:lang w:val="fr-FR"/>
        </w:rPr>
      </w:pPr>
    </w:p>
    <w:p w14:paraId="719EA48F" w14:textId="77777777" w:rsidP="00C45AD7" w:rsidR="0025215E" w:rsidRDefault="0025215E">
      <w:pPr>
        <w:rPr>
          <w:lang w:val="fr-FR"/>
        </w:rPr>
      </w:pPr>
    </w:p>
    <w:sectPr w:rsidR="0025215E" w:rsidSect="00272F49">
      <w:headerReference r:id="rId11" w:type="even"/>
      <w:headerReference r:id="rId12" w:type="default"/>
      <w:footerReference r:id="rId13" w:type="even"/>
      <w:footerReference r:id="rId14" w:type="default"/>
      <w:headerReference r:id="rId15" w:type="first"/>
      <w:footerReference r:id="rId16" w:type="first"/>
      <w:pgSz w:code="9" w:h="16840" w:w="11900"/>
      <w:pgMar w:bottom="2268" w:footer="2268" w:gutter="567" w:header="811" w:left="1055" w:right="701" w:top="2977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B543" w14:textId="77777777" w:rsidR="00163C0A" w:rsidRDefault="00163C0A" w:rsidP="000D342B">
      <w:r>
        <w:separator/>
      </w:r>
    </w:p>
  </w:endnote>
  <w:endnote w:type="continuationSeparator" w:id="0">
    <w:p w14:paraId="57066C3D" w14:textId="77777777" w:rsidR="00163C0A" w:rsidRDefault="00163C0A" w:rsidP="000D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83020A0" w14:textId="77777777" w:rsidR="004C0440" w:rsidRDefault="004C0440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5E5CA0A" w14:textId="77777777" w:rsidP="00004DAD" w:rsidR="0092594A" w:rsidRDefault="004B3D5F">
    <w:pPr>
      <w:pStyle w:val="Pieddepage"/>
      <w:ind w:left="-709"/>
      <w:jc w:val="right"/>
    </w:pPr>
    <w:r>
      <w:rPr>
        <w:noProof/>
        <w:lang w:eastAsia="fr-FR" w:val="fr-FR"/>
      </w:rPr>
      <mc:AlternateContent>
        <mc:Choice Requires="wps">
          <w:drawing>
            <wp:anchor allowOverlap="1" behindDoc="0" distB="0" distL="114300" distR="114300" distT="0" layoutInCell="0" locked="0" relativeHeight="251674624" simplePos="0" wp14:anchorId="0157F5C4" wp14:editId="267C0D8A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b="0" l="0" r="0" t="0"/>
              <wp:wrapNone/>
              <wp:docPr descr="{&quot;HashCode&quot;:-990010119,&quot;Height&quot;:842.0,&quot;Width&quot;:595.0,&quot;Placement&quot;:&quot;Footer&quot;,&quot;Index&quot;:&quot;Primary&quot;,&quot;Section&quot;:1,&quot;Top&quot;:0.0,&quot;Left&quot;:0.0}" id="1" name="MSIPCMa31b43209e1a47cdc75c6e8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C60B2B" w14:textId="77777777" w:rsidP="00D87CBC" w:rsidR="004B3D5F" w:rsidRDefault="00D87CBC" w:rsidRPr="00D87CBC">
                          <w:pPr>
                            <w:rPr>
                              <w:rFonts w:ascii="Calibri" w:cs="Calibri" w:hAnsi="Calibri"/>
                              <w:color w:val="000000"/>
                            </w:rPr>
                          </w:pPr>
                          <w:r w:rsidRPr="00D87CBC">
                            <w:rPr>
                              <w:rFonts w:ascii="Calibri" w:cs="Calibri" w:hAnsi="Calibri"/>
                              <w:color w:val="000000"/>
                            </w:rPr>
                            <w:t>DS Smith – 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25400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0157F5C4">
              <v:stroke joinstyle="miter"/>
              <v:path gradientshapeok="t" o:connecttype="rect"/>
            </v:shapetype>
            <v:shape alt="{&quot;HashCode&quot;:-990010119,&quot;Height&quot;:842.0,&quot;Width&quot;:595.0,&quot;Placement&quot;:&quot;Footer&quot;,&quot;Index&quot;:&quot;Primary&quot;,&quot;Section&quot;:1,&quot;Top&quot;:0.0,&quot;Left&quot;:0.0}" filled="f" id="MSIPCMa31b43209e1a47cdc75c6e8d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MThNsQIAAEcFAAAOAAAAZHJzL2Uyb0RvYy54bWysVN1v2jAQf5+0/8Hyw55WklACJWuoGBVr Jdoi0anPxnFIpMTn2qaETfvfd04cunV7mvZi35fv43d3vrxq6oq8CG1KkCmNBiElQnLISrlL6dfH 5dkFJcYymbEKpEjpURh6NXv/7vKgEjGEAqpMaIJOpEkOKqWFtSoJAsMLUTMzACUkKnPQNbPI6l2Q aXZA73UVDMNwHBxAZ0oDF8ag9LpT0lnrP88Ftw95boQlVUoxN9ueuj237gxmlyzZaaaKkvs02D9k UbNSYtCTq2tmGdnr8g9Xdck1GMjtgEMdQJ6XXLQ1YDVR+KaaTcGUaGtBcIw6wWT+n1t+/7LWpMyw d5RIVmOL7ja368UdO4+2o/NhOBURG014xicxH4uLjJJMGI4Ifv/wvAf76YaZYgGZ6LjkbDoNsZAo mn70elHuCuu1F6PhIPSKpzKzhZfH0/gkX1eMi1rI/k1nsgSwQne0d3ArM9F4B9211mXN9PE3qw2O AM6mt4v820dQXhKeAq9E3sdE4Q83GgdlEkRooxAj23yGxsHk5QaFruNNrmt3Yy8J6nHIjqfBEo0l HIWTOB7HIao46obj8QRpdBO8vlba2C8CauKIlGrMup0n9rIytjPtTVwwCcuyqlDOkkqSQ0rH53HY Pjhp0HklMYarocvVUbbZNr6ALWRHrEtDtxRG8WWJwVfM2DXTuAWYL262fcAjrwCDgKcoKUB/+5vc 2eNwopaSA25VSs3znmlBSXUrcWyH8Sh0ONiWQ0K3xDQajZDZ9lK5rxeAG4sziWm1pLO1VU/mGuon 3Py5C4cqJjkGTem2JxcWOVTgz8HFfN7SuHGK2ZXcKO5cO/Acpo/NE9PKA2+xZffQLx5L3uDf2XYd mO8t5GXbHIdsB6cHHLe1ba//Wdx38CvfWr3+f7OfAAAA//8DAFBLAwQUAAYACAAAACEA7J0lbNwA AAALAQAADwAAAGRycy9kb3ducmV2LnhtbExPQU7DMBC8I/EHa5G4UTsVVDTEqapKRYIDgtAHuPGS pMTryHba8Hs2J7jNzoxmZ4rN5HpxxhA7TxqyhQKBVHvbUaPh8Lm/ewQRkyFrek+o4QcjbMrrq8Lk 1l/oA89VagSHUMyNhjalIZcy1i06Exd+QGLtywdnEp+hkTaYC4e7Xi6VWklnOuIPrRlw12L9XY1O wxbHLL70+9Nzd6jeX09vKdjdWuvbm2n7BCLhlP7MMNfn6lByp6MfyUbRa+AhidlVtmQ069laMTrO 3MO9AlkW8v+G8hcAAP//AwBQSwECLQAUAAYACAAAACEAtoM4kv4AAADhAQAAEwAAAAAAAAAAAAAA AAAAAAAAW0NvbnRlbnRfVHlwZXNdLnhtbFBLAQItABQABgAIAAAAIQA4/SH/1gAAAJQBAAALAAAA AAAAAAAAAAAAAC8BAABfcmVscy8ucmVsc1BLAQItABQABgAIAAAAIQCIMThNsQIAAEcFAAAOAAAA AAAAAAAAAAAAAC4CAABkcnMvZTJvRG9jLnhtbFBLAQItABQABgAIAAAAIQDsnSVs3AAAAAsBAAAP AAAAAAAAAAAAAAAAAAsFAABkcnMvZG93bnJldi54bWxQSwUGAAAAAAQABADzAAAAFAYAAAAA " o:spid="_x0000_s1026" stroked="f" strokeweight=".5pt" style="position:absolute;left:0;text-align:left;margin-left:0;margin-top:806pt;width:595pt;height:21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20pt,0,,0">
                <w:txbxContent>
                  <w:p w14:paraId="5EC60B2B" w14:textId="77777777" w:rsidP="00D87CBC" w:rsidR="004B3D5F" w:rsidRDefault="00D87CBC" w:rsidRPr="00D87CBC">
                    <w:pPr>
                      <w:rPr>
                        <w:rFonts w:ascii="Calibri" w:cs="Calibri" w:hAnsi="Calibri"/>
                        <w:color w:val="000000"/>
                      </w:rPr>
                    </w:pPr>
                    <w:r w:rsidRPr="00D87CBC">
                      <w:rPr>
                        <w:rFonts w:ascii="Calibri" w:cs="Calibri" w:hAnsi="Calibri"/>
                        <w:color w:val="000000"/>
                      </w:rPr>
                      <w:t>DS Smith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594A" w:rsidRPr="00004DAD">
      <w:rPr>
        <w:noProof/>
        <w:lang w:eastAsia="fr-FR" w:val="fr-FR"/>
      </w:rPr>
      <mc:AlternateContent>
        <mc:Choice Requires="wps">
          <w:drawing>
            <wp:anchor allowOverlap="1" behindDoc="0" distB="0" distL="114300" distR="114300" distT="0" layoutInCell="1" locked="1" relativeHeight="251667456" simplePos="0" wp14:anchorId="002021FE" wp14:editId="6BC4B09A">
              <wp:simplePos x="0" y="0"/>
              <wp:positionH relativeFrom="page">
                <wp:posOffset>2945130</wp:posOffset>
              </wp:positionH>
              <wp:positionV relativeFrom="page">
                <wp:posOffset>9829165</wp:posOffset>
              </wp:positionV>
              <wp:extent cx="4082400" cy="273600"/>
              <wp:effectExtent b="12700" l="0" r="0" t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2400" cy="27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F2DB8" w14:textId="77777777" w:rsidP="00B060B4" w:rsidR="0092594A" w:rsidRDefault="0092594A" w:rsidRPr="00AE5232">
                          <w:pPr>
                            <w:spacing w:line="160" w:lineRule="exact"/>
                            <w:ind w:left="-142"/>
                            <w:jc w:val="right"/>
                            <w:rPr>
                              <w:color w:themeColor="background2" w:val="575756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themeColor="background2" w:val="575756"/>
                              <w:sz w:val="12"/>
                              <w:szCs w:val="12"/>
                            </w:rPr>
                            <w:t>www.dssmith.com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0" numCol="1" rIns="3600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filled="f"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8pZneAIAAF0FAAAOAAAAZHJzL2Uyb0RvYy54bWysVE1P3DAQvVfqf7B8LwkLpWhFFm1BVJUQ oELF2evYbFTH49reTba/vs9OsiDaC1UvzmTmzXg+3vjsvG8N2yofGrIVPzwoOVNWUt3Yp4p/f7j6 cMpZiMLWwpBVFd+pwM8X79+ddW6uZrQmUyvPEMSGeecqvo7RzYsiyLVqRTggpyyMmnwrIn79U1F7 0SF6a4pZWZ4UHfnaeZIqBGgvByNf5PhaKxlvtQ4qMlNx5Bbz6fO5SmexOBPzJy/cupFjGuIfsmhF Y3HpPtSliIJtfPNHqLaRngLpeCCpLUjrRqpcA6o5LF9Vc78WTuVa0Jzg9m0K/y+svNneedbUFZ9x ZkWLET2oPrLP1LNZ6k7nwhygewdY7KHGlCd9gDIV3Wvfpi/KYbCjz7t9b1MwCeVxeTo7LmGSsM0+ HZ1ARvji2dv5EL8oalkSKu4xu9xSsb0OcYBOkHSZpavGmDw/Y1lX8ZOjj2V22FsQ3NiEVZkJY5hU 0ZB5luLOqIQx9pvS6EQuICkyB9WF8WwrwB4hpbIx157jAp1QGkm8xXHEP2f1FuehjulmsnHv3DaW fK7+Vdr1jyllPeDR8xd1JzH2qz5TYD/YFdU7zNvTsC/ByasGQ7kWId4JjwXBHLH08RaHNoTm0yhx tib/62/6hAdvYeWsw8JVPPzcCK84M18tGJ22cxJ8FhJHoF1NWrtpLwiTOMST4mQWYfbRTKL21D7i PVimm2ASVuK+iq8m8SIOq4/3RKrlMoOwh07Ea3vvZAqdBpNo9tA/Cu9GLkaw+IamdRTzV5QcsMnT 0nITSTeZr6m3QyfHnmOHM+PH9yY9Ei//M+r5VVz8BgAA//8DAFBLAwQUAAYACAAAACEAZnOuO+EA AAAOAQAADwAAAGRycy9kb3ducmV2LnhtbEyPzU7DMBCE70i8g7VI3KgdSNM0jVMhJH7FpYEH2MZu EmGvQ+y24e1xTnCcndHMt+V2soad9Oh7RxKShQCmqXGqp1bC58fjTQ7MBySFxpGW8KM9bKvLixIL 5c6006c6tCyWkC9QQhfCUHDum05b9As3aIrewY0WQ5Rjy9WI51huDb8VIuMWe4oLHQ76odPNV320 Eviyfs6bl/z7afeKlPaDeRdviZTXV9P9BljQU/gLw4wf0aGKTHt3JOWZkZBmdxE9RGOZrtbA5kgi shWw/XxbJwJ4VfL/b1S/AAAA//8DAFBLAQItABQABgAIAAAAIQC2gziS/gAAAOEBAAATAAAAAAAA AAAAAAAAAAAAAABbQ29udGVudF9UeXBlc10ueG1sUEsBAi0AFAAGAAgAAAAhADj9If/WAAAAlAEA AAsAAAAAAAAAAAAAAAAALwEAAF9yZWxzLy5yZWxzUEsBAi0AFAAGAAgAAAAhAAzylmd4AgAAXQUA AA4AAAAAAAAAAAAAAAAALgIAAGRycy9lMm9Eb2MueG1sUEsBAi0AFAAGAAgAAAAhAGZzrjvhAAAA DgEAAA8AAAAAAAAAAAAAAAAA0gQAAGRycy9kb3ducmV2LnhtbFBLBQYAAAAABAAEAPMAAADgBQAA AAA= " o:spid="_x0000_s1027" stroked="f" strokeweight=".5pt" style="position:absolute;left:0;text-align:left;margin-left:231.9pt;margin-top:773.95pt;width:321.45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type="#_x0000_t202" w14:anchorId="002021FE">
              <v:textbox inset="0,0,1mm,0">
                <w:txbxContent>
                  <w:p w14:paraId="24AF2DB8" w14:textId="77777777" w:rsidP="00B060B4" w:rsidR="0092594A" w:rsidRDefault="0092594A" w:rsidRPr="00AE5232">
                    <w:pPr>
                      <w:spacing w:line="160" w:lineRule="exact"/>
                      <w:ind w:left="-142"/>
                      <w:jc w:val="right"/>
                      <w:rPr>
                        <w:color w:themeColor="background2" w:val="575756"/>
                        <w:sz w:val="12"/>
                        <w:szCs w:val="12"/>
                      </w:rPr>
                    </w:pPr>
                    <w:r>
                      <w:rPr>
                        <w:color w:themeColor="background2" w:val="575756"/>
                        <w:sz w:val="12"/>
                        <w:szCs w:val="12"/>
                      </w:rPr>
                      <w:t>www.dssmith.com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92594A" w:rsidRPr="005F5188">
      <w:rPr>
        <w:noProof/>
        <w:lang w:eastAsia="fr-FR" w:val="fr-FR"/>
      </w:rPr>
      <w:drawing>
        <wp:anchor allowOverlap="1" behindDoc="0" distB="0" distL="114300" distR="114300" distT="0" layoutInCell="1" locked="1" relativeHeight="251660288" simplePos="0" wp14:anchorId="73B7E34A" wp14:editId="70978EAF">
          <wp:simplePos x="0" y="0"/>
          <wp:positionH relativeFrom="page">
            <wp:posOffset>392430</wp:posOffset>
          </wp:positionH>
          <wp:positionV relativeFrom="page">
            <wp:posOffset>9746615</wp:posOffset>
          </wp:positionV>
          <wp:extent cx="2124000" cy="500400"/>
          <wp:effectExtent b="0" l="0" r="0" t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_Strapline_1C_RGB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9D9753B" w14:textId="77777777" w:rsidR="00D41604" w:rsidRDefault="004B3D5F">
    <w:pPr>
      <w:pStyle w:val="Pieddepage"/>
    </w:pPr>
    <w:r>
      <w:rPr>
        <w:noProof/>
        <w:lang w:eastAsia="fr-FR" w:val="fr-FR"/>
      </w:rPr>
      <mc:AlternateContent>
        <mc:Choice Requires="wps">
          <w:drawing>
            <wp:anchor allowOverlap="1" behindDoc="0" distB="0" distL="114300" distR="114300" distT="0" layoutInCell="0" locked="0" relativeHeight="251675648" simplePos="0" wp14:anchorId="459027F3" wp14:editId="4659824C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b="0" l="0" r="0" t="0"/>
              <wp:wrapNone/>
              <wp:docPr descr="{&quot;HashCode&quot;:-990010119,&quot;Height&quot;:842.0,&quot;Width&quot;:595.0,&quot;Placement&quot;:&quot;Footer&quot;,&quot;Index&quot;:&quot;FirstPage&quot;,&quot;Section&quot;:1,&quot;Top&quot;:0.0,&quot;Left&quot;:0.0}" id="3" name="MSIPCMae1641568730508a6ba917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B4089E" w14:textId="77777777" w:rsidP="00D87CBC" w:rsidR="004B3D5F" w:rsidRDefault="00D87CBC" w:rsidRPr="00D87CBC">
                          <w:pPr>
                            <w:rPr>
                              <w:rFonts w:ascii="Calibri" w:cs="Calibri" w:hAnsi="Calibri"/>
                              <w:color w:val="000000"/>
                            </w:rPr>
                          </w:pPr>
                          <w:r w:rsidRPr="00D87CBC">
                            <w:rPr>
                              <w:rFonts w:ascii="Calibri" w:cs="Calibri" w:hAnsi="Calibri"/>
                              <w:color w:val="000000"/>
                            </w:rPr>
                            <w:t>DS Smith – 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25400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459027F3">
              <v:stroke joinstyle="miter"/>
              <v:path gradientshapeok="t" o:connecttype="rect"/>
            </v:shapetype>
            <v:shape alt="{&quot;HashCode&quot;:-990010119,&quot;Height&quot;:842.0,&quot;Width&quot;:595.0,&quot;Placement&quot;:&quot;Footer&quot;,&quot;Index&quot;:&quot;FirstPage&quot;,&quot;Section&quot;:1,&quot;Top&quot;:0.0,&quot;Left&quot;:0.0}" filled="f" id="MSIPCMae1641568730508a6ba91780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Ko05sgIAAFAFAAAOAAAAZHJzL2Uyb0RvYy54bWysVMlu2zAQvRfoPxA89NRYkmPJSyMHrgO3 AZzEgFPkTFOUJUDiMCQdyy367x1KlFOkPRW9ULNpljfL1XVTV+RFaFOCTGk0CCkRkkNWyn1Kvz2u LiaUGMtkxiqQIqUnYej1/P27q6OaiSEUUGVCE3QizeyoUlpYq2ZBYHghamYGoIREZQ66ZhZZvQ8y zY7ova6CYRgmwRF0pjRwYQxKbzolnbf+81xw+5DnRlhSpRRzs+2r23fn3mB+xWZ7zVRRcp8G+4cs alZKDHp2dcMsIwdd/uGqLrkGA7kdcKgDyPOSi7YGrCYK31SzLZgSbS0IjlFnmMz/c8vvXzaalFlK LymRrMYW3W1vN8s7JqJkFMXJZHwZxuGEJTs2jcYTxDAThiOCPz48H8B++spMsYRMdNzsYjoNsZAo mn70elHuC+u1k9FwEHrFU5nZwsvjaXyWbyrGRS1k/09nsgKwQne0d3ArM9F4B96o1MZu2N4n4+22 OAQ4nd4y8tJHUF4SnkOvRd5HReFPNxxHZWaI0VYhSrb5DA0OeS83KHQ9b3Jduy92k6AeITqdR0s0 lnAUjuM4iUNUcdQNk2SMNLoPXv9WmPsXATVxREo1Zt1OFHtZG9uZ9iYumIRVWVXt+FaSHFOaXMZh +8NZg84riTFcDV2ujrLNrvEN9/XtIDtheRq67TCKrxyQa+bA1LgOmDauuH3AJ68AY4GnKClAf/+b 3NnjlKKWkiOuV0rN84FpQUl1K3F+h/EodHDYlkNCt8Q0Go2Q2fVSeaiXgKsb4RVRvCWdra16MtdQ P+EJWLhwqGKSY9CU7npyaZFDBZ4QLhaLlsbVU8yu5VZx59rB6aB9bJ6YVh5/i527h34D2exNGzrb rhGLg4W8bHvkAO7g9Ljj2rZd9ifG3YXf+dbq9RDOfwEAAP//AwBQSwMEFAAGAAgAAAAhAOydJWzc AAAACwEAAA8AAABkcnMvZG93bnJldi54bWxMT0FOwzAQvCPxB2uRuFE7FVQ0xKmqSkWCA4LQB7jx kqTE68h22vB7Nie4zc6MZmeKzeR6ccYQO08asoUCgVR721Gj4fC5v3sEEZMha3pPqOEHI2zK66vC 5NZf6APPVWoEh1DMjYY2pSGXMtYtOhMXfkBi7csHZxKfoZE2mAuHu14ulVpJZzriD60ZcNdi/V2N TsMWxyy+9PvTc3eo3l9PbynY3Vrr25tp+wQi4ZT+zDDX5+pQcqejH8lG0WvgIYnZVbZkNOvZWjE6 ztzDvQJZFvL/hvIXAAD//wMAUEsBAi0AFAAGAAgAAAAhALaDOJL+AAAA4QEAABMAAAAAAAAAAAAA AAAAAAAAAFtDb250ZW50X1R5cGVzXS54bWxQSwECLQAUAAYACAAAACEAOP0h/9YAAACUAQAACwAA AAAAAAAAAAAAAAAvAQAAX3JlbHMvLnJlbHNQSwECLQAUAAYACAAAACEAmSqNObICAABQBQAADgAA AAAAAAAAAAAAAAAuAgAAZHJzL2Uyb0RvYy54bWxQSwECLQAUAAYACAAAACEA7J0lbNwAAAALAQAA DwAAAAAAAAAAAAAAAAAMBQAAZHJzL2Rvd25yZXYueG1sUEsFBgAAAAAEAAQA8wAAABUGAAAAAA== " o:spid="_x0000_s1029" stroked="f" strokeweight=".5pt" style="position:absolute;margin-left:0;margin-top:806pt;width:595pt;height:21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20pt,0,,0">
                <w:txbxContent>
                  <w:p w14:paraId="6FB4089E" w14:textId="77777777" w:rsidP="00D87CBC" w:rsidR="004B3D5F" w:rsidRDefault="00D87CBC" w:rsidRPr="00D87CBC">
                    <w:pPr>
                      <w:rPr>
                        <w:rFonts w:ascii="Calibri" w:cs="Calibri" w:hAnsi="Calibri"/>
                        <w:color w:val="000000"/>
                      </w:rPr>
                    </w:pPr>
                    <w:r w:rsidRPr="00D87CBC">
                      <w:rPr>
                        <w:rFonts w:ascii="Calibri" w:cs="Calibri" w:hAnsi="Calibri"/>
                        <w:color w:val="000000"/>
                      </w:rPr>
                      <w:t>DS Smith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1604" w:rsidRPr="00D41604">
      <w:rPr>
        <w:noProof/>
        <w:lang w:eastAsia="fr-FR" w:val="fr-FR"/>
      </w:rPr>
      <mc:AlternateContent>
        <mc:Choice Requires="wps">
          <w:drawing>
            <wp:anchor allowOverlap="1" behindDoc="0" distB="0" distL="114300" distR="114300" distT="0" layoutInCell="1" locked="1" relativeHeight="251671552" simplePos="0" wp14:anchorId="72E88276" wp14:editId="5CE1D570">
              <wp:simplePos x="0" y="0"/>
              <wp:positionH relativeFrom="page">
                <wp:posOffset>3100070</wp:posOffset>
              </wp:positionH>
              <wp:positionV relativeFrom="page">
                <wp:posOffset>9751060</wp:posOffset>
              </wp:positionV>
              <wp:extent cx="4081145" cy="346075"/>
              <wp:effectExtent b="0" l="0" r="0" t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1145" cy="346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E5D805" w14:textId="77777777" w:rsidP="00D41604" w:rsidR="00D41604" w:rsidRDefault="00DE1553" w:rsidRPr="00D87CBC">
                          <w:pPr>
                            <w:spacing w:line="160" w:lineRule="exact"/>
                            <w:ind w:left="-142"/>
                            <w:jc w:val="right"/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</w:pPr>
                          <w:r w:rsidRPr="00D87CBC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DS SMITH PACKAGING SEINE NORMANDIE</w:t>
                          </w:r>
                        </w:p>
                        <w:p w14:paraId="759D274F" w14:textId="77777777" w:rsidP="00D41604" w:rsidR="00D41604" w:rsidRDefault="0041482D" w:rsidRPr="00D941CC">
                          <w:pPr>
                            <w:spacing w:line="160" w:lineRule="exact"/>
                            <w:ind w:left="-142"/>
                            <w:jc w:val="right"/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</w:pPr>
                          <w:r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SAS</w:t>
                          </w:r>
                          <w:r w:rsidR="00D41604" w:rsidRPr="00D941CC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au capital de 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2.635.550</w:t>
                          </w:r>
                          <w:r w:rsidR="00C04C94" w:rsidRPr="00C04C94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</w:t>
                          </w:r>
                          <w:r w:rsidR="00D41604" w:rsidRPr="00D941CC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euros – Siege social</w:t>
                          </w:r>
                          <w:r w:rsidR="00AC0262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 : </w:t>
                          </w:r>
                          <w:r w:rsidR="00C540AB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Rue Désiré Granet </w:t>
                          </w:r>
                          <w:r w:rsidR="00AA6559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- </w:t>
                          </w:r>
                          <w:r w:rsidR="00C540AB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76800 Saint-Etienne-du-Rouvray</w:t>
                          </w:r>
                        </w:p>
                        <w:p w14:paraId="28F9E654" w14:textId="77777777" w:rsidP="00D41604" w:rsidR="00D41604" w:rsidRDefault="00C04C94" w:rsidRPr="00333525">
                          <w:pPr>
                            <w:spacing w:line="160" w:lineRule="exact"/>
                            <w:ind w:left="-142"/>
                            <w:jc w:val="right"/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</w:pPr>
                          <w:r w:rsidRPr="00333525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RCS </w:t>
                          </w:r>
                          <w:r w:rsidR="00C540AB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ROUEN</w:t>
                          </w:r>
                          <w:r w:rsidR="00D41604" w:rsidRPr="00333525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B 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450 6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80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947</w:t>
                          </w:r>
                          <w:r w:rsidRPr="00333525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</w:t>
                          </w:r>
                          <w:r w:rsidR="00D41604" w:rsidRPr="00333525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– SIRET 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450 68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0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947</w:t>
                          </w:r>
                          <w:r w:rsidR="00C540AB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 000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1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4</w:t>
                          </w:r>
                          <w:r w:rsidR="00AC0262" w:rsidRPr="00333525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</w:t>
                          </w:r>
                          <w:r w:rsidR="00D41604" w:rsidRPr="00333525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– TVA FR 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11</w:t>
                          </w:r>
                          <w:r w:rsidR="00C540AB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 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450</w:t>
                          </w:r>
                          <w:r w:rsidR="00C540AB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 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68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0</w:t>
                          </w:r>
                          <w:r w:rsidR="00C540AB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947</w:t>
                          </w:r>
                          <w:r w:rsidR="00C45AD7" w:rsidRPr="00333525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 xml:space="preserve"> – APE </w:t>
                          </w:r>
                          <w:r w:rsidR="0041482D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1712</w:t>
                          </w:r>
                          <w:r w:rsidR="000962BF">
                            <w:rPr>
                              <w:color w:themeColor="background2" w:val="575756"/>
                              <w:sz w:val="12"/>
                              <w:szCs w:val="12"/>
                              <w:lang w:val="fr-FR"/>
                            </w:rPr>
                            <w:t>A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0" numCol="1" rIns="3600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filled="f" id="Text Box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LWFVMgIAAFoEAAAOAAAAZHJzL2Uyb0RvYy54bWysVE1v2zAMvQ/YfxB0X+w0HyuMOEXWIsOA oi2QDD0rspwYsEVNUmJnv35PcpwO3U7DLgpNUiQf31MWd11Ts5OyriKd8/Eo5UxpSUWl9zn/vl1/ uuXMeaELUZNWOT8rx++WHz8sWpOpGzpQXSjLUES7rDU5P3hvsiRx8qAa4UZklEawJNsIj0+7Twor WlRv6uQmTedJS7YwlqRyDt6HPsiXsX5ZKumfy9Ipz+qcYzYfTxvPXTiT5UJkeyvMoZKXMcQ/TNGI SqPptdSD8IIdbfVHqaaSlhyVfiSpSagsK6kiBqAZp+/QbA7CqIgFy3Hmuib3/8rKp9OLZVWR8xln WjSgaKs6z75Qx2ZhO61xGZI2Bmm+gxssD34HZwDdlbYJv4DDEMeez9fdhmISzml6Ox5P0UQiNpnO 08+xfPJ221jnvypqWDBybsFdXKk4PTqPSZA6pIRmmtZVXUf+as3anM8nszReuEZwo9YhV0UlXMoE RP3kwfLdrov4pwOqHRVngLXUi8UZua4w0aNw/kVYqAP4oHj/jKOsCZ3pYnF2IPvzb/6QD9IQ5ayF 2nLufhyFVZzV3zToDNIcDBuNyTxN4d0NXn1s7gkiHuM9GRlNhK2vB7O01LziMaxCJ4SEluiX891g 3vte93hMUq1WMQkiNMI/6o2RoXTYVdjxtnsV1lyI8KDwiQYtiuwdH31uz8jq6KmsIllht/0mwVz4 gIAjh5fHFl7I798x6+0vYfkLAAD//wMAUEsDBBQABgAIAAAAIQCvdRmI4AAAAA4BAAAPAAAAZHJz L2Rvd25yZXYueG1sTI/LTsMwEEX3SPyDNUjsqJ22qdwQp0JIPMWmgQ9w4yGJsMchdtvw9zgrWM7c oztnyt3kLDvhGHpPCrKFAIbUeNNTq+Dj/eFGAgtRk9HWEyr4wQC76vKi1IXxZ9rjqY4tSyUUCq2g i3EoOA9Nh06HhR+QUvbpR6djGseWm1GfU7mzfCnEhjvdU7rQ6QHvO2y+6qNTwPP6STbP8vtx/6Jp 3Q/2TbxmSl1fTXe3wCJO8Q+GWT+pQ5WcDv5IJjCrYC3lMqEpyFf5BtiMZCuxBXaYd1uRAa9K/v+N 6hcAAP//AwBQSwECLQAUAAYACAAAACEAtoM4kv4AAADhAQAAEwAAAAAAAAAAAAAAAAAAAAAAW0Nv bnRlbnRfVHlwZXNdLnhtbFBLAQItABQABgAIAAAAIQA4/SH/1gAAAJQBAAALAAAAAAAAAAAAAAAA AC8BAABfcmVscy8ucmVsc1BLAQItABQABgAIAAAAIQDULWFVMgIAAFoEAAAOAAAAAAAAAAAAAAAA AC4CAABkcnMvZTJvRG9jLnhtbFBLAQItABQABgAIAAAAIQCvdRmI4AAAAA4BAAAPAAAAAAAAAAAA AAAAAIwEAABkcnMvZG93bnJldi54bWxQSwUGAAAAAAQABADzAAAAmQUAAAAA " o:spid="_x0000_s1030" stroked="f" strokeweight=".5pt" style="position:absolute;margin-left:244.1pt;margin-top:767.8pt;width:321.35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type="#_x0000_t202" w14:anchorId="72E88276">
              <v:textbox inset="0,0,1mm,0">
                <w:txbxContent>
                  <w:p w14:paraId="7DE5D805" w14:textId="77777777" w:rsidP="00D41604" w:rsidR="00D41604" w:rsidRDefault="00DE1553" w:rsidRPr="00D87CBC">
                    <w:pPr>
                      <w:spacing w:line="160" w:lineRule="exact"/>
                      <w:ind w:left="-142"/>
                      <w:jc w:val="right"/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</w:pPr>
                    <w:r w:rsidRPr="00D87CBC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DS SMITH PACKAGING SEINE NORMANDIE</w:t>
                    </w:r>
                  </w:p>
                  <w:p w14:paraId="759D274F" w14:textId="77777777" w:rsidP="00D41604" w:rsidR="00D41604" w:rsidRDefault="0041482D" w:rsidRPr="00D941CC">
                    <w:pPr>
                      <w:spacing w:line="160" w:lineRule="exact"/>
                      <w:ind w:left="-142"/>
                      <w:jc w:val="right"/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SAS</w:t>
                    </w:r>
                    <w:r w:rsidR="00D41604" w:rsidRPr="00D941CC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au capital de 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2.635.550</w:t>
                    </w:r>
                    <w:r w:rsidR="00C04C94" w:rsidRPr="00C04C94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</w:t>
                    </w:r>
                    <w:r w:rsidR="00D41604" w:rsidRPr="00D941CC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euros – Siege social</w:t>
                    </w:r>
                    <w:r w:rsidR="00AC0262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 : </w:t>
                    </w:r>
                    <w:r w:rsidR="00C540AB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Rue Désiré Granet </w:t>
                    </w:r>
                    <w:r w:rsidR="00AA6559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- </w:t>
                    </w:r>
                    <w:r w:rsidR="00C540AB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76800 Saint-Etienne-du-Rouvray</w:t>
                    </w:r>
                  </w:p>
                  <w:p w14:paraId="28F9E654" w14:textId="77777777" w:rsidP="00D41604" w:rsidR="00D41604" w:rsidRDefault="00C04C94" w:rsidRPr="00333525">
                    <w:pPr>
                      <w:spacing w:line="160" w:lineRule="exact"/>
                      <w:ind w:left="-142"/>
                      <w:jc w:val="right"/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</w:pPr>
                    <w:r w:rsidRPr="00333525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RCS </w:t>
                    </w:r>
                    <w:r w:rsidR="00C540AB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ROUEN</w:t>
                    </w:r>
                    <w:r w:rsidR="00D41604" w:rsidRPr="00333525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B 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450 6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80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947</w:t>
                    </w:r>
                    <w:r w:rsidRPr="00333525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</w:t>
                    </w:r>
                    <w:r w:rsidR="00D41604" w:rsidRPr="00333525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– SIRET 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450 68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0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947</w:t>
                    </w:r>
                    <w:r w:rsidR="00C540AB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 000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1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4</w:t>
                    </w:r>
                    <w:r w:rsidR="00AC0262" w:rsidRPr="00333525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</w:t>
                    </w:r>
                    <w:r w:rsidR="00D41604" w:rsidRPr="00333525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– TVA FR 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11</w:t>
                    </w:r>
                    <w:r w:rsidR="00C540AB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 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450</w:t>
                    </w:r>
                    <w:r w:rsidR="00C540AB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 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68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0</w:t>
                    </w:r>
                    <w:r w:rsidR="00C540AB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947</w:t>
                    </w:r>
                    <w:r w:rsidR="00C45AD7" w:rsidRPr="00333525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 xml:space="preserve"> – APE </w:t>
                    </w:r>
                    <w:r w:rsidR="0041482D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1712</w:t>
                    </w:r>
                    <w:r w:rsidR="000962BF">
                      <w:rPr>
                        <w:color w:themeColor="background2" w:val="575756"/>
                        <w:sz w:val="12"/>
                        <w:szCs w:val="12"/>
                        <w:lang w:val="fr-FR"/>
                      </w:rPr>
                      <w:t>A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09CDD5B" w14:textId="77777777" w:rsidP="000D342B" w:rsidR="00163C0A" w:rsidRDefault="00163C0A">
      <w:r>
        <w:separator/>
      </w:r>
    </w:p>
  </w:footnote>
  <w:footnote w:id="0" w:type="continuationSeparator">
    <w:p w14:paraId="72DE93D0" w14:textId="77777777" w:rsidP="000D342B" w:rsidR="00163C0A" w:rsidRDefault="00163C0A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EFD272C" w14:textId="77777777" w:rsidR="004C0440" w:rsidRDefault="004C0440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EF7586" w14:textId="77777777" w:rsidP="00070849" w:rsidR="0092594A" w:rsidRDefault="0092594A">
    <w:pPr>
      <w:pStyle w:val="En-tte"/>
      <w:tabs>
        <w:tab w:pos="4513" w:val="clear"/>
        <w:tab w:pos="9026" w:val="clear"/>
      </w:tabs>
      <w:jc w:val="right"/>
    </w:pPr>
    <w:r>
      <w:rPr>
        <w:noProof/>
        <w:lang w:eastAsia="fr-FR" w:val="fr-FR"/>
      </w:rPr>
      <w:drawing>
        <wp:anchor allowOverlap="1" behindDoc="0" distB="0" distL="114300" distR="114300" distT="0" layoutInCell="1" locked="1" relativeHeight="251658240" simplePos="0" wp14:anchorId="463F2E02" wp14:editId="00D4DE11">
          <wp:simplePos x="0" y="0"/>
          <wp:positionH relativeFrom="page">
            <wp:posOffset>295275</wp:posOffset>
          </wp:positionH>
          <wp:positionV relativeFrom="page">
            <wp:posOffset>278765</wp:posOffset>
          </wp:positionV>
          <wp:extent cx="1799590" cy="1360805"/>
          <wp:effectExtent b="0" l="0" r="0" t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_Master_Full_RGB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36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8C79BC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C91F438" w14:textId="77777777" w:rsidP="00D41604" w:rsidR="00D41604" w:rsidRDefault="0092594A" w:rsidRPr="008E460D">
    <w:pPr>
      <w:pStyle w:val="En-tte"/>
      <w:tabs>
        <w:tab w:pos="7088" w:val="left"/>
      </w:tabs>
      <w:ind w:left="7230"/>
      <w:rPr>
        <w:lang w:val="fr-FR"/>
      </w:rPr>
    </w:pPr>
    <w:r w:rsidRPr="00004DAD">
      <w:rPr>
        <w:noProof/>
        <w:lang w:eastAsia="fr-FR" w:val="fr-FR"/>
      </w:rPr>
      <w:drawing>
        <wp:anchor allowOverlap="1" behindDoc="0" distB="0" distL="114300" distR="114300" distT="0" layoutInCell="1" locked="1" relativeHeight="251663360" simplePos="0" wp14:anchorId="0149B2B5" wp14:editId="03598939">
          <wp:simplePos x="0" y="0"/>
          <wp:positionH relativeFrom="page">
            <wp:posOffset>295275</wp:posOffset>
          </wp:positionH>
          <wp:positionV relativeFrom="page">
            <wp:posOffset>278765</wp:posOffset>
          </wp:positionV>
          <wp:extent cx="1799590" cy="1360805"/>
          <wp:effectExtent b="0" l="0" r="0" t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_Master_Full_RGB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36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4DAD">
      <w:rPr>
        <w:noProof/>
        <w:lang w:eastAsia="fr-FR" w:val="fr-FR"/>
      </w:rPr>
      <w:drawing>
        <wp:anchor allowOverlap="1" behindDoc="0" distB="0" distL="114300" distR="114300" distT="0" layoutInCell="1" locked="1" relativeHeight="251664384" simplePos="0" wp14:anchorId="1CF1FD6B" wp14:editId="0A93A934">
          <wp:simplePos x="0" y="0"/>
          <wp:positionH relativeFrom="page">
            <wp:posOffset>393700</wp:posOffset>
          </wp:positionH>
          <wp:positionV relativeFrom="page">
            <wp:posOffset>9747885</wp:posOffset>
          </wp:positionV>
          <wp:extent cx="2123440" cy="500380"/>
          <wp:effectExtent b="0" l="0" r="0" t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_Strapline_1C_RGB.png"/>
                  <pic:cNvPicPr/>
                </pic:nvPicPr>
                <pic:blipFill>
                  <a:blip cstate="print"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440" cy="50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4C9F">
      <w:rPr>
        <w:lang w:val="en-US"/>
      </w:rPr>
      <w:tab/>
    </w:r>
    <w:r w:rsidRPr="00A24C9F">
      <w:rPr>
        <w:lang w:val="en-US"/>
      </w:rPr>
      <w:tab/>
    </w:r>
    <w:r w:rsidR="00095075">
      <w:rPr>
        <w:lang w:val="en-US"/>
      </w:rPr>
      <w:t xml:space="preserve">  </w:t>
    </w:r>
  </w:p>
  <w:p w14:paraId="7652D2E5" w14:textId="77777777" w:rsidP="00095075" w:rsidR="0092594A" w:rsidRDefault="00D41604" w:rsidRPr="008E460D">
    <w:pPr>
      <w:pStyle w:val="En-tte"/>
      <w:tabs>
        <w:tab w:pos="7230" w:val="left"/>
      </w:tabs>
      <w:ind w:left="7230"/>
      <w:rPr>
        <w:lang w:val="fr-FR"/>
      </w:rPr>
    </w:pPr>
    <w:r w:rsidRPr="00D41604">
      <w:rPr>
        <w:noProof/>
        <w:lang w:eastAsia="fr-FR" w:val="fr-FR"/>
      </w:rPr>
      <mc:AlternateContent>
        <mc:Choice Requires="wps">
          <w:drawing>
            <wp:anchor allowOverlap="1" behindDoc="0" distB="0" distL="114300" distR="114300" distT="0" layoutInCell="1" locked="1" relativeHeight="251669504" simplePos="0" wp14:anchorId="5DCEF456" wp14:editId="67807187">
              <wp:simplePos x="0" y="0"/>
              <wp:positionH relativeFrom="page">
                <wp:posOffset>5295265</wp:posOffset>
              </wp:positionH>
              <wp:positionV relativeFrom="page">
                <wp:posOffset>552450</wp:posOffset>
              </wp:positionV>
              <wp:extent cx="1781175" cy="1076325"/>
              <wp:effectExtent b="9525" l="0" r="9525" t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1175" cy="1076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E1306C" w14:textId="77777777" w:rsidP="001057E8" w:rsidR="001057E8" w:rsidRDefault="001057E8">
                          <w:pPr>
                            <w:spacing w:line="200" w:lineRule="exact"/>
                            <w:rPr>
                              <w:b/>
                              <w:color w:themeColor="text2" w:val="D67B19"/>
                              <w:sz w:val="16"/>
                              <w:szCs w:val="16"/>
                              <w:lang w:val="fr-FR"/>
                            </w:rPr>
                          </w:pPr>
                          <w:r w:rsidRPr="00C45AD7">
                            <w:rPr>
                              <w:b/>
                              <w:color w:themeColor="text2" w:val="D67B19"/>
                              <w:sz w:val="16"/>
                              <w:szCs w:val="16"/>
                              <w:lang w:val="fr-FR"/>
                            </w:rPr>
                            <w:t>Packaging Division</w:t>
                          </w:r>
                        </w:p>
                        <w:p w14:paraId="790B6F7B" w14:textId="77777777" w:rsidP="001057E8" w:rsidR="001057E8" w:rsidRDefault="001057E8" w:rsidRPr="00333525">
                          <w:pPr>
                            <w:spacing w:line="200" w:lineRule="exact"/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  <w:br/>
                            <w:t>BP 5</w:t>
                          </w:r>
                          <w:r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  <w:br/>
                            <w:t>Route de Fourges</w:t>
                          </w:r>
                        </w:p>
                        <w:p w14:paraId="46C0B021" w14:textId="77777777" w:rsidP="001057E8" w:rsidR="001057E8" w:rsidRDefault="001057E8">
                          <w:pPr>
                            <w:spacing w:line="200" w:lineRule="exact"/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  <w:t>27620 GASNY</w:t>
                          </w:r>
                        </w:p>
                        <w:p w14:paraId="6931B1EF" w14:textId="77777777" w:rsidP="001057E8" w:rsidR="001057E8" w:rsidRDefault="001057E8">
                          <w:pPr>
                            <w:spacing w:line="200" w:lineRule="exact"/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328416C2" w14:textId="77777777" w:rsidP="001057E8" w:rsidR="001057E8" w:rsidRDefault="001057E8" w:rsidRPr="00333525">
                          <w:pPr>
                            <w:spacing w:line="200" w:lineRule="exact"/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</w:pPr>
                          <w:bookmarkStart w:id="1" w:name="_Hlk516255"/>
                          <w:r w:rsidRPr="00333525">
                            <w:rPr>
                              <w:color w:themeColor="background2" w:val="575756"/>
                              <w:sz w:val="16"/>
                              <w:szCs w:val="16"/>
                              <w:vertAlign w:val="subscript"/>
                              <w:lang w:val="fr-FR"/>
                            </w:rPr>
                            <w:t>+</w:t>
                          </w:r>
                          <w:r w:rsidRPr="00333525"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  <w:t xml:space="preserve">33 (0)2 </w:t>
                          </w:r>
                          <w:r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  <w:t>32 77 25 25</w:t>
                          </w:r>
                          <w:r w:rsidRPr="00333525"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Pr="00333525">
                            <w:rPr>
                              <w:color w:themeColor="background2" w:val="575756"/>
                              <w:sz w:val="16"/>
                              <w:szCs w:val="16"/>
                              <w:vertAlign w:val="subscript"/>
                              <w:lang w:val="fr-FR"/>
                            </w:rPr>
                            <w:t>T</w:t>
                          </w:r>
                        </w:p>
                        <w:bookmarkEnd w:id="1"/>
                        <w:p w14:paraId="1069F0C3" w14:textId="77777777" w:rsidP="001057E8" w:rsidR="001057E8" w:rsidRDefault="001057E8" w:rsidRPr="00D941CC">
                          <w:pPr>
                            <w:spacing w:line="200" w:lineRule="exact"/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  <w:t>www.dssmith.com/packaging</w:t>
                          </w:r>
                        </w:p>
                        <w:p w14:paraId="4B462BFA" w14:textId="77777777" w:rsidP="00D41604" w:rsidR="00D41604" w:rsidRDefault="00D41604" w:rsidRPr="00D941CC">
                          <w:pPr>
                            <w:spacing w:line="200" w:lineRule="exact"/>
                            <w:rPr>
                              <w:color w:themeColor="background2" w:val="575756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5DCEF456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iUbLQIAAFcEAAAOAAAAZHJzL2Uyb0RvYy54bWysVNFu2yAUfZ+0f0C8L7bTJa2sOFXWKtOk qK2UTH0mGGJLwGVAYmdfvwuO06nb07QXfOFeDtxzDl7c91qRk3C+BVPRYpJTIgyHujWHin7frT/d UeIDMzVTYERFz8LT++XHD4vOlmIKDahaOIIgxpedrWgTgi2zzPNGaOYnYIXBpASnWcCpO2S1Yx2i a5VN83yedeBq64AL73H1cUjSZcKXUvDwLKUXgaiK4t1CGl0a93HMlgtWHhyzTcsv12D/cAvNWoOH XqEeWWDk6No/oHTLHXiQYcJBZyBly0XqAbsp8nfdbBtmReoFyfH2SpP/f7D86fTiSFtX9DMlhmmU aCf6QL5AT4rITmd9iUVbi2Whx2VUeVz3uBib7qXT8YvtEMwjz+crtxGMx023d0VxO6OEY67Ib+c3 01nEyd62W+fDVwGaxKCiDsVLnLLTxoehdCyJpxlYt0olAZUhXUXnN7M8bbhmEFyZWCuSFS4wsaXh 6jEK/b5PBEzHtvZQn7FbB4NbvOXrFm+0YT68MIf2wAbR8uEZB6kAT4ZLREkD7uff1mM9qoZZSjq0 W0X9jyNzghL1zaCe0Ztj4MZgPwbmqB8AHVzgY7I8hbjBBTWG0oF+xZewiqdgihmOZ1U0jOFDGEyP L4mL1SoVoQMtCxuztTxCR54iv7v+lTl7ESGgfk8wGpGV77QYagc1VscAsk1CRV4HFlHgOEH3Jqkv Ly0+j9/nqertf7D8BQAA//8DAFBLAwQUAAYACAAAACEAO8a09eAAAAALAQAADwAAAGRycy9kb3du cmV2LnhtbEyPy07EMAxF90j8Q2QkdkzaeTGUpiPEY8dzAAl2aWPaisSpmrRT/h7PCna2fHR9br6d nBUj9qH1pCCdJSCQKm9aqhW8vd6dbUCEqMlo6wkV/GCAbXF8lOvM+D294LiLteAQCplW0MTYZVKG qkGnw8x3SHz78r3Tkde+lqbXew53Vs6TZC2dbok/NLrD6war793gFNiP0N+XSfwcb+qH+Pwkh/fb 9FGp05Pp6hJExCn+wXDQZ3Uo2Kn0A5kgrILNYnHBKA/n3OkApOlyCaJUMF+tVyCLXP7vUPwCAAD/ /wMAUEsBAi0AFAAGAAgAAAAhALaDOJL+AAAA4QEAABMAAAAAAAAAAAAAAAAAAAAAAFtDb250ZW50 X1R5cGVzXS54bWxQSwECLQAUAAYACAAAACEAOP0h/9YAAACUAQAACwAAAAAAAAAAAAAAAAAvAQAA X3JlbHMvLnJlbHNQSwECLQAUAAYACAAAACEA3b4lGy0CAABXBAAADgAAAAAAAAAAAAAAAAAuAgAA ZHJzL2Uyb0RvYy54bWxQSwECLQAUAAYACAAAACEAO8a09eAAAAALAQAADwAAAAAAAAAAAAAAAACH BAAAZHJzL2Rvd25yZXYueG1sUEsFBgAAAAAEAAQA8wAAAJQFAAAAAA== " o:spid="_x0000_s1028" stroked="f" strokeweight=".5pt" style="position:absolute;left:0;text-align:left;margin-left:416.95pt;margin-top:43.5pt;width:140.25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type="#_x0000_t202">
              <v:textbox inset="0,0,0,0">
                <w:txbxContent>
                  <w:p w14:paraId="2BE1306C" w14:textId="77777777" w:rsidP="001057E8" w:rsidR="001057E8" w:rsidRDefault="001057E8">
                    <w:pPr>
                      <w:spacing w:line="200" w:lineRule="exact"/>
                      <w:rPr>
                        <w:b/>
                        <w:color w:themeColor="text2" w:val="D67B19"/>
                        <w:sz w:val="16"/>
                        <w:szCs w:val="16"/>
                        <w:lang w:val="fr-FR"/>
                      </w:rPr>
                    </w:pPr>
                    <w:r w:rsidRPr="00C45AD7">
                      <w:rPr>
                        <w:b/>
                        <w:color w:themeColor="text2" w:val="D67B19"/>
                        <w:sz w:val="16"/>
                        <w:szCs w:val="16"/>
                        <w:lang w:val="fr-FR"/>
                      </w:rPr>
                      <w:t>Packaging Division</w:t>
                    </w:r>
                  </w:p>
                  <w:p w14:paraId="790B6F7B" w14:textId="77777777" w:rsidP="001057E8" w:rsidR="001057E8" w:rsidRDefault="001057E8" w:rsidRPr="00333525">
                    <w:pPr>
                      <w:spacing w:line="200" w:lineRule="exact"/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  <w:br/>
                      <w:t>BP 5</w:t>
                    </w:r>
                    <w:r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  <w:br/>
                      <w:t>Route de Fourges</w:t>
                    </w:r>
                  </w:p>
                  <w:p w14:paraId="46C0B021" w14:textId="77777777" w:rsidP="001057E8" w:rsidR="001057E8" w:rsidRDefault="001057E8">
                    <w:pPr>
                      <w:spacing w:line="200" w:lineRule="exact"/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  <w:t>27620 GASNY</w:t>
                    </w:r>
                  </w:p>
                  <w:p w14:paraId="6931B1EF" w14:textId="77777777" w:rsidP="001057E8" w:rsidR="001057E8" w:rsidRDefault="001057E8">
                    <w:pPr>
                      <w:spacing w:line="200" w:lineRule="exact"/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</w:pPr>
                  </w:p>
                  <w:p w14:paraId="328416C2" w14:textId="77777777" w:rsidP="001057E8" w:rsidR="001057E8" w:rsidRDefault="001057E8" w:rsidRPr="00333525">
                    <w:pPr>
                      <w:spacing w:line="200" w:lineRule="exact"/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</w:pPr>
                    <w:bookmarkStart w:id="2" w:name="_Hlk516255"/>
                    <w:r w:rsidRPr="00333525">
                      <w:rPr>
                        <w:color w:themeColor="background2" w:val="575756"/>
                        <w:sz w:val="16"/>
                        <w:szCs w:val="16"/>
                        <w:vertAlign w:val="subscript"/>
                        <w:lang w:val="fr-FR"/>
                      </w:rPr>
                      <w:t>+</w:t>
                    </w:r>
                    <w:r w:rsidRPr="00333525"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  <w:t xml:space="preserve">33 (0)2 </w:t>
                    </w:r>
                    <w:r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  <w:t>32 77 25 25</w:t>
                    </w:r>
                    <w:r w:rsidRPr="00333525"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Pr="00333525">
                      <w:rPr>
                        <w:color w:themeColor="background2" w:val="575756"/>
                        <w:sz w:val="16"/>
                        <w:szCs w:val="16"/>
                        <w:vertAlign w:val="subscript"/>
                        <w:lang w:val="fr-FR"/>
                      </w:rPr>
                      <w:t>T</w:t>
                    </w:r>
                  </w:p>
                  <w:bookmarkEnd w:id="2"/>
                  <w:p w14:paraId="1069F0C3" w14:textId="77777777" w:rsidP="001057E8" w:rsidR="001057E8" w:rsidRDefault="001057E8" w:rsidRPr="00D941CC">
                    <w:pPr>
                      <w:spacing w:line="200" w:lineRule="exact"/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  <w:t>www.dssmith.com/packaging</w:t>
                    </w:r>
                  </w:p>
                  <w:p w14:paraId="4B462BFA" w14:textId="77777777" w:rsidP="00D41604" w:rsidR="00D41604" w:rsidRDefault="00D41604" w:rsidRPr="00D941CC">
                    <w:pPr>
                      <w:spacing w:line="200" w:lineRule="exact"/>
                      <w:rPr>
                        <w:color w:themeColor="background2" w:val="575756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92594A" w:rsidRPr="008E460D">
      <w:rPr>
        <w:lang w:val="fr-FR"/>
      </w:rP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88"/>
    <w:multiLevelType w:val="singleLevel"/>
    <w:tmpl w:val="101A34D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">
    <w:nsid w:val="FFFFFF89"/>
    <w:multiLevelType w:val="singleLevel"/>
    <w:tmpl w:val="9220501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00CF337B"/>
    <w:multiLevelType w:val="hybridMultilevel"/>
    <w:tmpl w:val="79F89256"/>
    <w:lvl w:ilvl="0" w:tplc="040C000F">
      <w:start w:val="1"/>
      <w:numFmt w:val="decimal"/>
      <w:lvlText w:val="%1."/>
      <w:lvlJc w:val="left"/>
      <w:pPr>
        <w:ind w:hanging="360" w:left="644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6F34DA4"/>
    <w:multiLevelType w:val="hybridMultilevel"/>
    <w:tmpl w:val="0266866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A2612D6"/>
    <w:multiLevelType w:val="hybridMultilevel"/>
    <w:tmpl w:val="AFF4D4A2"/>
    <w:lvl w:ilvl="0" w:tplc="07C0C460">
      <w:start w:val="1"/>
      <w:numFmt w:val="bullet"/>
      <w:lvlText w:val=""/>
      <w:lvlJc w:val="left"/>
      <w:pPr>
        <w:ind w:hanging="360" w:left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">
    <w:nsid w:val="1B2D3525"/>
    <w:multiLevelType w:val="multilevel"/>
    <w:tmpl w:val="08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6">
    <w:nsid w:val="237C754A"/>
    <w:multiLevelType w:val="hybridMultilevel"/>
    <w:tmpl w:val="D200EAA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D206145"/>
    <w:multiLevelType w:val="hybridMultilevel"/>
    <w:tmpl w:val="9E44222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D462389"/>
    <w:multiLevelType w:val="hybridMultilevel"/>
    <w:tmpl w:val="F788E6A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FD65FE3"/>
    <w:multiLevelType w:val="hybridMultilevel"/>
    <w:tmpl w:val="BBA05C06"/>
    <w:lvl w:ilvl="0" w:tplc="6E60FC9C">
      <w:numFmt w:val="bullet"/>
      <w:lvlText w:val="-"/>
      <w:lvlJc w:val="left"/>
      <w:pPr>
        <w:ind w:hanging="360" w:left="720"/>
      </w:pPr>
      <w:rPr>
        <w:rFonts w:ascii="Palatino Linotype" w:cs="Times New Roman" w:eastAsiaTheme="minorEastAsia" w:hAnsi="Palatino Linotype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3A801D9"/>
    <w:multiLevelType w:val="multilevel"/>
    <w:tmpl w:val="F320AE78"/>
    <w:styleLink w:val="DSSmithList"/>
    <w:lvl w:ilvl="0">
      <w:start w:val="1"/>
      <w:numFmt w:val="decimal"/>
      <w:pStyle w:val="Listenumros"/>
      <w:lvlText w:val="%1"/>
      <w:lvlJc w:val="left"/>
      <w:pPr>
        <w:ind w:hanging="360" w:left="360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ind w:hanging="363" w:left="720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ind w:hanging="360" w:left="108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360" w:left="1440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ind w:hanging="360" w:left="1800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ind w:hanging="360" w:left="2160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ind w:hanging="360" w:left="2520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hanging="360" w:left="2880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hanging="360" w:left="3240"/>
      </w:pPr>
      <w:rPr>
        <w:rFonts w:ascii="Verdana" w:hAnsi="Verdana" w:hint="default"/>
        <w:sz w:val="20"/>
      </w:rPr>
    </w:lvl>
  </w:abstractNum>
  <w:abstractNum w15:restartNumberingAfterBreak="0" w:abstractNumId="11">
    <w:nsid w:val="3CF00316"/>
    <w:multiLevelType w:val="hybridMultilevel"/>
    <w:tmpl w:val="FEC211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4443DA"/>
    <w:multiLevelType w:val="multilevel"/>
    <w:tmpl w:val="BC72DDDA"/>
    <w:styleLink w:val="DSBulletListStyle"/>
    <w:lvl w:ilvl="0">
      <w:start w:val="1"/>
      <w:numFmt w:val="bullet"/>
      <w:lvlText w:val=""/>
      <w:lvlJc w:val="left"/>
      <w:pPr>
        <w:tabs>
          <w:tab w:pos="357" w:val="num"/>
        </w:tabs>
        <w:ind w:hanging="357" w:left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77" w:val="num"/>
        </w:tabs>
        <w:ind w:hanging="357" w:left="107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3" w:left="14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pos="1797" w:val="num"/>
        </w:tabs>
        <w:ind w:hanging="357" w:left="179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3" w:left="21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pos="2517" w:val="num"/>
        </w:tabs>
        <w:ind w:hanging="357" w:left="251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3" w:left="288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pos="3238" w:val="num"/>
        </w:tabs>
        <w:ind w:hanging="358" w:left="3238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2" w:left="3600"/>
      </w:pPr>
      <w:rPr>
        <w:rFonts w:ascii="Symbol" w:hAnsi="Symbol" w:hint="default"/>
      </w:rPr>
    </w:lvl>
  </w:abstractNum>
  <w:abstractNum w15:restartNumberingAfterBreak="0" w:abstractNumId="13">
    <w:nsid w:val="51126501"/>
    <w:multiLevelType w:val="hybridMultilevel"/>
    <w:tmpl w:val="50FAFC0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B8301BF"/>
    <w:multiLevelType w:val="hybridMultilevel"/>
    <w:tmpl w:val="4482933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D513B2E"/>
    <w:multiLevelType w:val="multilevel"/>
    <w:tmpl w:val="AEB4E58E"/>
    <w:lvl w:ilvl="0">
      <w:start w:val="1"/>
      <w:numFmt w:val="bullet"/>
      <w:pStyle w:val="Listepuces"/>
      <w:lvlText w:val=""/>
      <w:lvlJc w:val="left"/>
      <w:pPr>
        <w:tabs>
          <w:tab w:pos="357" w:val="num"/>
        </w:tabs>
        <w:ind w:hanging="357" w:left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3"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pos="1077" w:val="num"/>
        </w:tabs>
        <w:ind w:hanging="357" w:left="107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pos="1440" w:val="num"/>
        </w:tabs>
        <w:ind w:hanging="363" w:left="14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pos="1797" w:val="num"/>
        </w:tabs>
        <w:ind w:hanging="357" w:left="17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pos="2160" w:val="num"/>
        </w:tabs>
        <w:ind w:hanging="363" w:left="21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pos="2517" w:val="num"/>
        </w:tabs>
        <w:ind w:hanging="357" w:left="251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pos="2880" w:val="num"/>
        </w:tabs>
        <w:ind w:hanging="363" w:left="288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pos="3238" w:val="num"/>
        </w:tabs>
        <w:ind w:hanging="358" w:left="3238"/>
      </w:pPr>
      <w:rPr>
        <w:rFonts w:ascii="Symbol" w:hAnsi="Symbol" w:hint="default"/>
      </w:rPr>
    </w:lvl>
  </w:abstractNum>
  <w:abstractNum w15:restartNumberingAfterBreak="0" w:abstractNumId="16">
    <w:nsid w:val="6047573C"/>
    <w:multiLevelType w:val="hybridMultilevel"/>
    <w:tmpl w:val="B26C7F9A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61CD303C"/>
    <w:multiLevelType w:val="hybridMultilevel"/>
    <w:tmpl w:val="3E9447B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66603648"/>
    <w:multiLevelType w:val="hybridMultilevel"/>
    <w:tmpl w:val="D87A7420"/>
    <w:lvl w:ilvl="0" w:tplc="C0F03B6A">
      <w:start w:val="1"/>
      <w:numFmt w:val="bullet"/>
      <w:pStyle w:val="Paragraphedeliste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8FB22D5"/>
    <w:multiLevelType w:val="hybridMultilevel"/>
    <w:tmpl w:val="02F4B92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03A2A31"/>
    <w:multiLevelType w:val="multilevel"/>
    <w:tmpl w:val="F320AE78"/>
    <w:lvl w:ilvl="0">
      <w:start w:val="1"/>
      <w:numFmt w:val="decimal"/>
      <w:lvlText w:val="%1"/>
      <w:lvlJc w:val="left"/>
      <w:pPr>
        <w:ind w:hanging="360" w:left="360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ind w:hanging="363" w:left="720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ind w:hanging="360" w:left="108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360" w:left="1440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ind w:hanging="360" w:left="1800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ind w:hanging="360" w:left="2160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ind w:hanging="360" w:left="2520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hanging="360" w:left="2880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hanging="360" w:left="3240"/>
      </w:pPr>
      <w:rPr>
        <w:rFonts w:ascii="Verdana" w:hAnsi="Verdana" w:hint="default"/>
        <w:sz w:val="20"/>
      </w:rPr>
    </w:lvl>
  </w:abstractNum>
  <w:abstractNum w15:restartNumberingAfterBreak="0" w:abstractNumId="21">
    <w:nsid w:val="71535939"/>
    <w:multiLevelType w:val="hybridMultilevel"/>
    <w:tmpl w:val="35BCDB2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1D41512"/>
    <w:multiLevelType w:val="multilevel"/>
    <w:tmpl w:val="F320AE78"/>
    <w:numStyleLink w:val="DSSmithList"/>
  </w:abstractNum>
  <w:abstractNum w15:restartNumberingAfterBreak="0" w:abstractNumId="23">
    <w:nsid w:val="72531D40"/>
    <w:multiLevelType w:val="multilevel"/>
    <w:tmpl w:val="08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666071"/>
    <w:multiLevelType w:val="hybridMultilevel"/>
    <w:tmpl w:val="3BFED6A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8"/>
  </w:num>
  <w:num w:numId="5">
    <w:abstractNumId w:val="16"/>
  </w:num>
  <w:num w:numId="6">
    <w:abstractNumId w:val="6"/>
  </w:num>
  <w:num w:numId="7">
    <w:abstractNumId w:val="24"/>
  </w:num>
  <w:num w:numId="8">
    <w:abstractNumId w:val="13"/>
  </w:num>
  <w:num w:numId="9">
    <w:abstractNumId w:val="21"/>
  </w:num>
  <w:num w:numId="10">
    <w:abstractNumId w:val="17"/>
  </w:num>
  <w:num w:numId="11">
    <w:abstractNumId w:val="18"/>
  </w:num>
  <w:num w:numId="12">
    <w:abstractNumId w:val="10"/>
  </w:num>
  <w:num w:numId="13">
    <w:abstractNumId w:val="22"/>
  </w:num>
  <w:num w:numId="14">
    <w:abstractNumId w:val="12"/>
  </w:num>
  <w:num w:numId="15">
    <w:abstractNumId w:val="20"/>
  </w:num>
  <w:num w:numId="16">
    <w:abstractNumId w:val="7"/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3"/>
  </w:num>
  <w:num w:numId="21">
    <w:abstractNumId w:val="14"/>
  </w:num>
  <w:num w:numId="22">
    <w:abstractNumId w:val="4"/>
  </w:num>
  <w:num w:numId="23">
    <w:abstractNumId w:val="11"/>
  </w:num>
  <w:num w:numId="24">
    <w:abstractNumId w:val="2"/>
  </w:num>
  <w:num w:numId="25">
    <w:abstractNumId w:val="3"/>
  </w:num>
  <w:num w:numId="26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embedSystemFont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6348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5C"/>
    <w:rsid w:val="00004DAD"/>
    <w:rsid w:val="00027594"/>
    <w:rsid w:val="00045A32"/>
    <w:rsid w:val="000707AF"/>
    <w:rsid w:val="00070849"/>
    <w:rsid w:val="000938D1"/>
    <w:rsid w:val="00095075"/>
    <w:rsid w:val="00095C04"/>
    <w:rsid w:val="000962BF"/>
    <w:rsid w:val="000A7243"/>
    <w:rsid w:val="000B3DEB"/>
    <w:rsid w:val="000D050B"/>
    <w:rsid w:val="000D342B"/>
    <w:rsid w:val="001057E8"/>
    <w:rsid w:val="001119DB"/>
    <w:rsid w:val="0012703B"/>
    <w:rsid w:val="00152D2B"/>
    <w:rsid w:val="001622BA"/>
    <w:rsid w:val="00163C0A"/>
    <w:rsid w:val="001A73DF"/>
    <w:rsid w:val="001E2121"/>
    <w:rsid w:val="001F018A"/>
    <w:rsid w:val="0021009E"/>
    <w:rsid w:val="002346C3"/>
    <w:rsid w:val="0025215E"/>
    <w:rsid w:val="00263D95"/>
    <w:rsid w:val="00266006"/>
    <w:rsid w:val="00272F49"/>
    <w:rsid w:val="00284A4A"/>
    <w:rsid w:val="002850B3"/>
    <w:rsid w:val="002C2357"/>
    <w:rsid w:val="002C2B44"/>
    <w:rsid w:val="002D4F72"/>
    <w:rsid w:val="002E3270"/>
    <w:rsid w:val="002F2B3D"/>
    <w:rsid w:val="003157F6"/>
    <w:rsid w:val="00333525"/>
    <w:rsid w:val="00360C32"/>
    <w:rsid w:val="003A5CE7"/>
    <w:rsid w:val="0041482D"/>
    <w:rsid w:val="00453884"/>
    <w:rsid w:val="00461E4D"/>
    <w:rsid w:val="004639F6"/>
    <w:rsid w:val="0048521D"/>
    <w:rsid w:val="004B3D5F"/>
    <w:rsid w:val="004C0440"/>
    <w:rsid w:val="004C343D"/>
    <w:rsid w:val="004C4A1D"/>
    <w:rsid w:val="00506A99"/>
    <w:rsid w:val="00522164"/>
    <w:rsid w:val="005B3338"/>
    <w:rsid w:val="005E399F"/>
    <w:rsid w:val="005E77FA"/>
    <w:rsid w:val="005F5188"/>
    <w:rsid w:val="0060597F"/>
    <w:rsid w:val="006104F5"/>
    <w:rsid w:val="00626EBA"/>
    <w:rsid w:val="006317FD"/>
    <w:rsid w:val="006550A6"/>
    <w:rsid w:val="00670E83"/>
    <w:rsid w:val="00681D4A"/>
    <w:rsid w:val="006B5EC4"/>
    <w:rsid w:val="006F2807"/>
    <w:rsid w:val="00707D56"/>
    <w:rsid w:val="00720F2F"/>
    <w:rsid w:val="007231A8"/>
    <w:rsid w:val="00772859"/>
    <w:rsid w:val="007842E7"/>
    <w:rsid w:val="007F50E4"/>
    <w:rsid w:val="00801BCB"/>
    <w:rsid w:val="008141D7"/>
    <w:rsid w:val="00826FA2"/>
    <w:rsid w:val="00827867"/>
    <w:rsid w:val="0084340B"/>
    <w:rsid w:val="00877CB6"/>
    <w:rsid w:val="00893CB0"/>
    <w:rsid w:val="008B0D72"/>
    <w:rsid w:val="008B2F59"/>
    <w:rsid w:val="008C79BC"/>
    <w:rsid w:val="008D3AA5"/>
    <w:rsid w:val="008E083E"/>
    <w:rsid w:val="008E460D"/>
    <w:rsid w:val="008F0CB2"/>
    <w:rsid w:val="00904913"/>
    <w:rsid w:val="0092594A"/>
    <w:rsid w:val="00936A6E"/>
    <w:rsid w:val="0093701E"/>
    <w:rsid w:val="009504B7"/>
    <w:rsid w:val="009567E6"/>
    <w:rsid w:val="00965084"/>
    <w:rsid w:val="009B00A6"/>
    <w:rsid w:val="009D1378"/>
    <w:rsid w:val="009D2CF2"/>
    <w:rsid w:val="009D7DCD"/>
    <w:rsid w:val="009E03F0"/>
    <w:rsid w:val="00A0385A"/>
    <w:rsid w:val="00A16673"/>
    <w:rsid w:val="00A24C9F"/>
    <w:rsid w:val="00A408BF"/>
    <w:rsid w:val="00A62C5E"/>
    <w:rsid w:val="00A74214"/>
    <w:rsid w:val="00A820C2"/>
    <w:rsid w:val="00AA6559"/>
    <w:rsid w:val="00AB738D"/>
    <w:rsid w:val="00AC0262"/>
    <w:rsid w:val="00AC1307"/>
    <w:rsid w:val="00AD5905"/>
    <w:rsid w:val="00AE5232"/>
    <w:rsid w:val="00AF712D"/>
    <w:rsid w:val="00B060B4"/>
    <w:rsid w:val="00B114C0"/>
    <w:rsid w:val="00B53A4A"/>
    <w:rsid w:val="00B84D3C"/>
    <w:rsid w:val="00B87FF7"/>
    <w:rsid w:val="00BC31E3"/>
    <w:rsid w:val="00BC732C"/>
    <w:rsid w:val="00BD7D53"/>
    <w:rsid w:val="00C04C94"/>
    <w:rsid w:val="00C16011"/>
    <w:rsid w:val="00C2505C"/>
    <w:rsid w:val="00C45AD7"/>
    <w:rsid w:val="00C540AB"/>
    <w:rsid w:val="00C62090"/>
    <w:rsid w:val="00C637DE"/>
    <w:rsid w:val="00C76931"/>
    <w:rsid w:val="00C9209A"/>
    <w:rsid w:val="00CA260F"/>
    <w:rsid w:val="00CB4120"/>
    <w:rsid w:val="00CD515E"/>
    <w:rsid w:val="00D011D2"/>
    <w:rsid w:val="00D41604"/>
    <w:rsid w:val="00D514A4"/>
    <w:rsid w:val="00D5488E"/>
    <w:rsid w:val="00D65900"/>
    <w:rsid w:val="00D87CBC"/>
    <w:rsid w:val="00D95EAF"/>
    <w:rsid w:val="00DA328A"/>
    <w:rsid w:val="00DB74CC"/>
    <w:rsid w:val="00DE1553"/>
    <w:rsid w:val="00DF67A9"/>
    <w:rsid w:val="00E05177"/>
    <w:rsid w:val="00E05EF2"/>
    <w:rsid w:val="00E21906"/>
    <w:rsid w:val="00E4259B"/>
    <w:rsid w:val="00E46DDE"/>
    <w:rsid w:val="00E808DB"/>
    <w:rsid w:val="00E824A1"/>
    <w:rsid w:val="00E8417F"/>
    <w:rsid w:val="00E907E5"/>
    <w:rsid w:val="00EB47F4"/>
    <w:rsid w:val="00EC6E5B"/>
    <w:rsid w:val="00ED09CB"/>
    <w:rsid w:val="00F01B92"/>
    <w:rsid w:val="00F07B93"/>
    <w:rsid w:val="00F728F0"/>
    <w:rsid w:val="00F74EC8"/>
    <w:rsid w:val="00F9750D"/>
    <w:rsid w:val="00FC1699"/>
    <w:rsid w:val="00FE21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3489" v:ext="edit"/>
    <o:shapelayout v:ext="edit">
      <o:idmap data="1" v:ext="edit"/>
    </o:shapelayout>
  </w:shapeDefaults>
  <w:decimalSymbol w:val=","/>
  <w:listSeparator w:val=";"/>
  <w14:docId w14:val="7FAA85C5"/>
  <w15:docId w15:val="{5D06FF2A-84B0-420D-8E5D-98FD24FD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rebuchet MS" w:cstheme="minorBidi" w:eastAsiaTheme="minorHAnsi" w:hAnsi="Trebuchet MS"/>
        <w:sz w:val="24"/>
        <w:szCs w:val="24"/>
        <w:lang w:bidi="ar-SA" w:eastAsia="en-US" w:val="en-US"/>
      </w:rPr>
    </w:rPrDefault>
    <w:pPrDefault>
      <w:pPr>
        <w:spacing w:line="260" w:lineRule="exact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F018A"/>
    <w:pPr>
      <w:spacing w:line="240" w:lineRule="auto"/>
    </w:pPr>
    <w:rPr>
      <w:rFonts w:ascii="Verdana" w:hAnsi="Verdana"/>
      <w:sz w:val="20"/>
      <w:lang w:val="en-GB"/>
    </w:rPr>
  </w:style>
  <w:style w:styleId="Titre1" w:type="paragraph">
    <w:name w:val="heading 1"/>
    <w:basedOn w:val="Normal"/>
    <w:next w:val="Normal"/>
    <w:link w:val="Titre1Car"/>
    <w:uiPriority w:val="9"/>
    <w:qFormat/>
    <w:rsid w:val="001F018A"/>
    <w:pPr>
      <w:keepNext/>
      <w:keepLines/>
      <w:outlineLvl w:val="0"/>
    </w:pPr>
    <w:rPr>
      <w:rFonts w:cstheme="majorBidi" w:eastAsiaTheme="majorEastAsia"/>
      <w:b/>
      <w:bCs/>
      <w:sz w:val="44"/>
      <w:szCs w:val="28"/>
    </w:rPr>
  </w:style>
  <w:style w:styleId="Titre2" w:type="paragraph">
    <w:name w:val="heading 2"/>
    <w:basedOn w:val="Normal"/>
    <w:next w:val="Normal"/>
    <w:link w:val="Titre2Car"/>
    <w:uiPriority w:val="9"/>
    <w:qFormat/>
    <w:rsid w:val="001F018A"/>
    <w:pPr>
      <w:keepNext/>
      <w:keepLines/>
      <w:outlineLvl w:val="1"/>
    </w:pPr>
    <w:rPr>
      <w:rFonts w:asciiTheme="majorHAnsi" w:cstheme="majorBidi" w:eastAsiaTheme="majorEastAsia" w:hAnsiTheme="majorHAnsi"/>
      <w:b/>
      <w:bCs/>
      <w:color w:themeColor="text2" w:val="D67B19"/>
      <w:sz w:val="44"/>
      <w:szCs w:val="26"/>
    </w:rPr>
  </w:style>
  <w:style w:styleId="Titre3" w:type="paragraph">
    <w:name w:val="heading 3"/>
    <w:basedOn w:val="Normal"/>
    <w:next w:val="Normal"/>
    <w:link w:val="Titre3Car"/>
    <w:uiPriority w:val="9"/>
    <w:qFormat/>
    <w:rsid w:val="001F018A"/>
    <w:pPr>
      <w:keepNext/>
      <w:keepLines/>
      <w:outlineLvl w:val="2"/>
    </w:pPr>
    <w:rPr>
      <w:rFonts w:asciiTheme="majorHAnsi" w:cstheme="majorBidi" w:eastAsiaTheme="majorEastAsia" w:hAnsiTheme="majorHAnsi"/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1F018A"/>
    <w:rPr>
      <w:rFonts w:ascii="Verdana" w:cstheme="majorBidi" w:eastAsiaTheme="majorEastAsia" w:hAnsi="Verdana"/>
      <w:b/>
      <w:bCs/>
      <w:sz w:val="44"/>
      <w:szCs w:val="28"/>
      <w:lang w:val="en-GB"/>
    </w:rPr>
  </w:style>
  <w:style w:customStyle="1" w:styleId="Titre2Car" w:type="character">
    <w:name w:val="Titre 2 Car"/>
    <w:basedOn w:val="Policepardfaut"/>
    <w:link w:val="Titre2"/>
    <w:uiPriority w:val="9"/>
    <w:rsid w:val="001F018A"/>
    <w:rPr>
      <w:rFonts w:asciiTheme="majorHAnsi" w:cstheme="majorBidi" w:eastAsiaTheme="majorEastAsia" w:hAnsiTheme="majorHAnsi"/>
      <w:b/>
      <w:bCs/>
      <w:color w:themeColor="text2" w:val="D67B19"/>
      <w:sz w:val="44"/>
      <w:szCs w:val="26"/>
      <w:lang w:val="en-GB"/>
    </w:rPr>
  </w:style>
  <w:style w:styleId="Listepuces" w:type="paragraph">
    <w:name w:val="List Bullet"/>
    <w:basedOn w:val="Normal"/>
    <w:uiPriority w:val="99"/>
    <w:qFormat/>
    <w:rsid w:val="004C343D"/>
    <w:pPr>
      <w:numPr>
        <w:numId w:val="17"/>
      </w:numPr>
      <w:contextualSpacing/>
    </w:pPr>
  </w:style>
  <w:style w:customStyle="1" w:styleId="Titre3Car" w:type="character">
    <w:name w:val="Titre 3 Car"/>
    <w:basedOn w:val="Policepardfaut"/>
    <w:link w:val="Titre3"/>
    <w:uiPriority w:val="9"/>
    <w:rsid w:val="001F018A"/>
    <w:rPr>
      <w:rFonts w:asciiTheme="majorHAnsi" w:cstheme="majorBidi" w:eastAsiaTheme="majorEastAsia" w:hAnsiTheme="majorHAnsi"/>
      <w:b/>
      <w:bCs/>
      <w:sz w:val="20"/>
      <w:lang w:val="en-GB"/>
    </w:rPr>
  </w:style>
  <w:style w:styleId="Listenumros" w:type="paragraph">
    <w:name w:val="List Number"/>
    <w:basedOn w:val="Normal"/>
    <w:uiPriority w:val="99"/>
    <w:qFormat/>
    <w:rsid w:val="00027594"/>
    <w:pPr>
      <w:numPr>
        <w:numId w:val="12"/>
      </w:numPr>
      <w:contextualSpacing/>
    </w:pPr>
  </w:style>
  <w:style w:styleId="Paragraphedeliste" w:type="paragraph">
    <w:name w:val="List Paragraph"/>
    <w:basedOn w:val="Normal"/>
    <w:uiPriority w:val="34"/>
    <w:qFormat/>
    <w:rsid w:val="007F50E4"/>
    <w:pPr>
      <w:numPr>
        <w:numId w:val="11"/>
      </w:numPr>
      <w:contextualSpacing/>
    </w:pPr>
  </w:style>
  <w:style w:customStyle="1" w:styleId="DSSmithList" w:type="numbering">
    <w:name w:val="DS Smith List"/>
    <w:uiPriority w:val="99"/>
    <w:rsid w:val="00027594"/>
    <w:pPr>
      <w:numPr>
        <w:numId w:val="12"/>
      </w:numPr>
    </w:pPr>
  </w:style>
  <w:style w:customStyle="1" w:styleId="DSBulletListStyle" w:type="numbering">
    <w:name w:val="DS Bullet List Style"/>
    <w:uiPriority w:val="99"/>
    <w:rsid w:val="004C343D"/>
    <w:pPr>
      <w:numPr>
        <w:numId w:val="14"/>
      </w:numPr>
    </w:pPr>
  </w:style>
  <w:style w:styleId="En-tte" w:type="paragraph">
    <w:name w:val="header"/>
    <w:basedOn w:val="Normal"/>
    <w:link w:val="En-tteCar"/>
    <w:unhideWhenUsed/>
    <w:rsid w:val="000D342B"/>
    <w:pPr>
      <w:tabs>
        <w:tab w:pos="4513" w:val="center"/>
        <w:tab w:pos="9026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0D342B"/>
    <w:rPr>
      <w:rFonts w:ascii="Verdana" w:hAnsi="Verdana"/>
      <w:sz w:val="20"/>
      <w:lang w:val="en-GB"/>
    </w:rPr>
  </w:style>
  <w:style w:styleId="Pieddepage" w:type="paragraph">
    <w:name w:val="footer"/>
    <w:basedOn w:val="Normal"/>
    <w:link w:val="PieddepageCar"/>
    <w:uiPriority w:val="99"/>
    <w:unhideWhenUsed/>
    <w:rsid w:val="000D342B"/>
    <w:pPr>
      <w:tabs>
        <w:tab w:pos="4513" w:val="center"/>
        <w:tab w:pos="9026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0D342B"/>
    <w:rPr>
      <w:rFonts w:ascii="Verdana" w:hAnsi="Verdana"/>
      <w:sz w:val="20"/>
      <w:lang w:val="en-GB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D342B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D342B"/>
    <w:rPr>
      <w:rFonts w:ascii="Tahoma" w:cs="Tahoma" w:hAnsi="Tahoma"/>
      <w:sz w:val="16"/>
      <w:szCs w:val="16"/>
      <w:lang w:val="en-GB"/>
    </w:rPr>
  </w:style>
  <w:style w:styleId="Lienhypertexte" w:type="character">
    <w:name w:val="Hyperlink"/>
    <w:basedOn w:val="Policepardfaut"/>
    <w:uiPriority w:val="99"/>
    <w:unhideWhenUsed/>
    <w:rsid w:val="00C16011"/>
    <w:rPr>
      <w:color w:themeColor="hyperlink" w:val="0000FF"/>
      <w:u w:val="single"/>
    </w:rPr>
  </w:style>
  <w:style w:customStyle="1" w:styleId="Header2" w:type="paragraph">
    <w:name w:val="Header2"/>
    <w:rsid w:val="0025215E"/>
    <w:pPr>
      <w:keepLines/>
      <w:widowControl w:val="0"/>
      <w:tabs>
        <w:tab w:pos="7809" w:val="left"/>
        <w:tab w:pos="9576" w:val="right"/>
      </w:tabs>
      <w:spacing w:line="272" w:lineRule="atLeast"/>
    </w:pPr>
    <w:rPr>
      <w:rFonts w:ascii="Times New Roman" w:cs="Times New Roman" w:eastAsia="Times New Roman" w:hAnsi="Times New Roman"/>
      <w:snapToGrid w:val="0"/>
      <w:color w:val="000000"/>
      <w:lang w:eastAsia="fr-FR" w:val="fr-FR"/>
    </w:rPr>
  </w:style>
  <w:style w:styleId="NormalWeb" w:type="paragraph">
    <w:name w:val="Normal (Web)"/>
    <w:basedOn w:val="Normal"/>
    <w:uiPriority w:val="99"/>
    <w:unhideWhenUsed/>
    <w:rsid w:val="00BD7D53"/>
    <w:pPr>
      <w:spacing w:after="119"/>
    </w:pPr>
    <w:rPr>
      <w:rFonts w:ascii="Times New Roman" w:cs="Times New Roman" w:eastAsiaTheme="minorEastAsia" w:hAnsi="Times New Roman"/>
      <w:sz w:val="24"/>
      <w:lang w:eastAsia="fr-FR" w:val="fr-FR"/>
    </w:rPr>
  </w:style>
  <w:style w:styleId="Grilledutableau" w:type="table">
    <w:name w:val="Table Grid"/>
    <w:basedOn w:val="TableauNormal"/>
    <w:uiPriority w:val="59"/>
    <w:rsid w:val="00BD7D53"/>
    <w:pPr>
      <w:spacing w:line="240" w:lineRule="auto"/>
      <w:jc w:val="both"/>
    </w:pPr>
    <w:rPr>
      <w:rFonts w:ascii="Verdana" w:cs="Arial" w:hAnsi="Verdana"/>
      <w:sz w:val="20"/>
      <w:szCs w:val="20"/>
      <w:lang w:val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Relationship Id="rId2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DS Smith">
  <a:themeElements>
    <a:clrScheme name="DS Smith">
      <a:dk1>
        <a:srgbClr val="000000"/>
      </a:dk1>
      <a:lt1>
        <a:sysClr val="window" lastClr="FFFFFF"/>
      </a:lt1>
      <a:dk2>
        <a:srgbClr val="D67B19"/>
      </a:dk2>
      <a:lt2>
        <a:srgbClr val="575756"/>
      </a:lt2>
      <a:accent1>
        <a:srgbClr val="C9382F"/>
      </a:accent1>
      <a:accent2>
        <a:srgbClr val="E7AE40"/>
      </a:accent2>
      <a:accent3>
        <a:srgbClr val="920D2C"/>
      </a:accent3>
      <a:accent4>
        <a:srgbClr val="5E024E"/>
      </a:accent4>
      <a:accent5>
        <a:srgbClr val="0082A8"/>
      </a:accent5>
      <a:accent6>
        <a:srgbClr val="88A334"/>
      </a:accent6>
      <a:hlink>
        <a:srgbClr val="0000FF"/>
      </a:hlink>
      <a:folHlink>
        <a:srgbClr val="800080"/>
      </a:folHlink>
    </a:clrScheme>
    <a:fontScheme name="DS Smith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wic_System_Copyright xmlns="http://schemas.microsoft.com/sharepoint/v3/fields" xsi:nil="true"/>
    <ImageCreateDate xmlns="66EACA36-3129-4013-976E-F6F16837B11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C5050177E5C70E40BBCDBCB7B60F70BB" ma:contentTypeVersion="1" ma:contentTypeDescription="Upload an image." ma:contentTypeScope="" ma:versionID="1dc15917fce577993c52d3708017a3d3">
  <xsd:schema xmlns:xsd="http://www.w3.org/2001/XMLSchema" xmlns:xs="http://www.w3.org/2001/XMLSchema" xmlns:p="http://schemas.microsoft.com/office/2006/metadata/properties" xmlns:ns1="http://schemas.microsoft.com/sharepoint/v3" xmlns:ns2="66EACA36-3129-4013-976E-F6F16837B114" xmlns:ns3="http://schemas.microsoft.com/sharepoint/v3/fields" targetNamespace="http://schemas.microsoft.com/office/2006/metadata/properties" ma:root="true" ma:fieldsID="2d04f6f1eb166fcee7a1bf0d2b8223b8" ns1:_="" ns2:_="" ns3:_="">
    <xsd:import namespace="http://schemas.microsoft.com/sharepoint/v3"/>
    <xsd:import namespace="66EACA36-3129-4013-976E-F6F16837B11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ACA36-3129-4013-976E-F6F16837B114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Height" ma:index="22" nillable="true" ma:displayName="Height" ma:internalName="ImageHeight" ma:readOnly="true">
      <xsd:simpleType>
        <xsd:restriction base="dms:Unknown"/>
      </xsd:simpleType>
    </xsd:element>
    <xsd:element name="ImageCreateDate" ma:index="25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3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446D22-A77C-4FE6-8091-1138E817B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3F787-90CA-404D-A1CA-BC55CBF9F4CD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/fields"/>
    <ds:schemaRef ds:uri="http://schemas.microsoft.com/sharepoint/v3"/>
    <ds:schemaRef ds:uri="66EACA36-3129-4013-976E-F6F16837B114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C8BB08F-55BB-4FD9-A837-54A639899F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7F43A5-4C7A-4BF5-9138-D5E59A244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6EACA36-3129-4013-976E-F6F16837B11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2758</Characters>
  <Application>Microsoft Office Word</Application>
  <DocSecurity>0</DocSecurity>
  <Lines>22</Lines>
  <Paragraphs>6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DS Smith Kaysersberg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2022-04-15T13:22:00Z</dcterms:created>
  <cp:lastPrinted>2020-01-14T08:21:00Z</cp:lastPrinted>
  <dcterms:modified xsi:type="dcterms:W3CDTF">2022-04-15T13:24:00Z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0x0101009148F5A04DDD49CBA7127AADA5FB792B00AADE34325A8B49CDA8BB4DB53328F21400C5050177E5C70E40BBCDBCB7B60F70BB</vt:lpwstr>
  </property>
  <property fmtid="{D5CDD505-2E9C-101B-9397-08002B2CF9AE}" name="MSIP_Label_75f6cbc4-f22e-46a2-a187-d6b48aa54b7b_Enabled" pid="3">
    <vt:lpwstr>True</vt:lpwstr>
  </property>
  <property fmtid="{D5CDD505-2E9C-101B-9397-08002B2CF9AE}" name="MSIP_Label_75f6cbc4-f22e-46a2-a187-d6b48aa54b7b_SiteId" pid="4">
    <vt:lpwstr>423430e8-247c-44d1-9767-22723b7d4cb2</vt:lpwstr>
  </property>
  <property fmtid="{D5CDD505-2E9C-101B-9397-08002B2CF9AE}" name="MSIP_Label_75f6cbc4-f22e-46a2-a187-d6b48aa54b7b_Owner" pid="5">
    <vt:lpwstr>Julia.WIESER@dssmith.com</vt:lpwstr>
  </property>
  <property fmtid="{D5CDD505-2E9C-101B-9397-08002B2CF9AE}" name="MSIP_Label_75f6cbc4-f22e-46a2-a187-d6b48aa54b7b_SetDate" pid="6">
    <vt:lpwstr>2019-10-28T14:33:27.6032798Z</vt:lpwstr>
  </property>
  <property fmtid="{D5CDD505-2E9C-101B-9397-08002B2CF9AE}" name="MSIP_Label_75f6cbc4-f22e-46a2-a187-d6b48aa54b7b_Name" pid="7">
    <vt:lpwstr>DS Smith Internal</vt:lpwstr>
  </property>
  <property fmtid="{D5CDD505-2E9C-101B-9397-08002B2CF9AE}" name="MSIP_Label_75f6cbc4-f22e-46a2-a187-d6b48aa54b7b_Application" pid="8">
    <vt:lpwstr>Microsoft Azure Information Protection</vt:lpwstr>
  </property>
  <property fmtid="{D5CDD505-2E9C-101B-9397-08002B2CF9AE}" name="MSIP_Label_75f6cbc4-f22e-46a2-a187-d6b48aa54b7b_ActionId" pid="9">
    <vt:lpwstr>e678b29d-bf28-49e9-b2ce-bd7e2a8d119d</vt:lpwstr>
  </property>
  <property fmtid="{D5CDD505-2E9C-101B-9397-08002B2CF9AE}" name="MSIP_Label_75f6cbc4-f22e-46a2-a187-d6b48aa54b7b_Extended_MSFT_Method" pid="10">
    <vt:lpwstr>Manual</vt:lpwstr>
  </property>
  <property fmtid="{D5CDD505-2E9C-101B-9397-08002B2CF9AE}" name="Sensitivity" pid="11">
    <vt:lpwstr>DS Smith Internal</vt:lpwstr>
  </property>
</Properties>
</file>