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6AA085C" w14:textId="77777777" w:rsidP="000E53A6" w:rsidR="00F62D2C" w:rsidRDefault="00F62D2C" w:rsidRPr="00FA7DC6">
      <w:pPr>
        <w:jc w:val="both"/>
        <w:rPr>
          <w:rFonts w:ascii="Arial" w:cs="Arial" w:hAnsi="Arial"/>
          <w:sz w:val="22"/>
          <w:szCs w:val="22"/>
        </w:rPr>
      </w:pPr>
    </w:p>
    <w:p w14:paraId="140F711D" w14:textId="77777777" w:rsidP="000E53A6" w:rsidR="00F62D2C" w:rsidRDefault="00F62D2C" w:rsidRPr="00FA7DC6">
      <w:pPr>
        <w:jc w:val="both"/>
        <w:rPr>
          <w:rFonts w:ascii="Arial" w:cs="Arial" w:hAnsi="Arial"/>
          <w:b/>
          <w:sz w:val="22"/>
          <w:szCs w:val="22"/>
        </w:rPr>
      </w:pPr>
    </w:p>
    <w:tbl>
      <w:tblPr>
        <w:tblpPr w:horzAnchor="margin" w:leftFromText="141" w:rightFromText="141" w:tblpXSpec="center" w:tblpY="3061" w:vertAnchor="page"/>
        <w:tblW w:type="auto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shd w:color="auto" w:fill="17365D" w:themeFill="text2" w:themeFillShade="BF" w:val="clea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5671"/>
      </w:tblGrid>
      <w:tr w14:paraId="234985C7" w14:textId="77777777" w:rsidR="00194F12" w:rsidRPr="00FA7DC6" w:rsidTr="005B5FCA">
        <w:trPr>
          <w:trHeight w:val="1277"/>
        </w:trPr>
        <w:tc>
          <w:tcPr>
            <w:tcW w:type="dxa" w:w="5671"/>
            <w:shd w:color="auto" w:fill="17365D" w:themeFill="text2" w:themeFillShade="BF" w:val="clear"/>
            <w:vAlign w:val="center"/>
          </w:tcPr>
          <w:p w14:paraId="2F732826" w14:textId="77777777" w:rsidP="00194F12" w:rsidR="00194F12" w:rsidRDefault="00194F12" w:rsidRPr="00FA7DC6">
            <w:pPr>
              <w:pStyle w:val="Titre1"/>
              <w:numPr>
                <w:ilvl w:val="0"/>
                <w:numId w:val="0"/>
              </w:numPr>
              <w:rPr>
                <w:rFonts w:ascii="Arial" w:cs="Arial" w:hAnsi="Arial"/>
                <w:b/>
                <w:sz w:val="22"/>
                <w:szCs w:val="22"/>
              </w:rPr>
            </w:pPr>
          </w:p>
          <w:p w14:paraId="4C76F525" w14:textId="0D6E1ADC" w:rsidP="00194F12" w:rsidR="0093700C" w:rsidRDefault="00EB4F94" w:rsidRPr="00FA7DC6">
            <w:pPr>
              <w:pStyle w:val="Titre1"/>
              <w:numPr>
                <w:ilvl w:val="0"/>
                <w:numId w:val="0"/>
              </w:numPr>
              <w:rPr>
                <w:rFonts w:ascii="Arial" w:cs="Arial" w:hAnsi="Arial"/>
                <w:color w:val="FFFFFF"/>
                <w:sz w:val="36"/>
                <w:szCs w:val="36"/>
              </w:rPr>
            </w:pPr>
            <w:r w:rsidRPr="00EB4F94">
              <w:rPr>
                <w:rFonts w:ascii="Arial" w:cs="Arial" w:hAnsi="Arial"/>
                <w:color w:val="FFFFFF"/>
                <w:sz w:val="36"/>
                <w:szCs w:val="36"/>
              </w:rPr>
              <w:t xml:space="preserve">ACCORD COLLECTIF RELATIF A LA NEGOCIATION ANNUELLE OBLIGATOIRE </w:t>
            </w:r>
          </w:p>
          <w:p w14:paraId="0AA759B2" w14:textId="617BDA2F" w:rsidP="00416A53" w:rsidR="00194F12" w:rsidRDefault="00194F12" w:rsidRPr="00FA7DC6">
            <w:pPr>
              <w:pStyle w:val="Titre1"/>
              <w:numPr>
                <w:ilvl w:val="0"/>
                <w:numId w:val="5"/>
              </w:numPr>
              <w:rPr>
                <w:rFonts w:ascii="Arial" w:cs="Arial" w:hAnsi="Arial"/>
                <w:color w:val="FFFFFF"/>
                <w:sz w:val="36"/>
                <w:szCs w:val="36"/>
              </w:rPr>
            </w:pPr>
            <w:r w:rsidRPr="00FA7DC6">
              <w:rPr>
                <w:rFonts w:ascii="Arial" w:cs="Arial" w:hAnsi="Arial"/>
                <w:color w:val="FFFFFF"/>
                <w:sz w:val="36"/>
                <w:szCs w:val="36"/>
              </w:rPr>
              <w:t>20</w:t>
            </w:r>
            <w:r w:rsidR="00A63A2D">
              <w:rPr>
                <w:rFonts w:ascii="Arial" w:cs="Arial" w:hAnsi="Arial"/>
                <w:color w:val="FFFFFF"/>
                <w:sz w:val="36"/>
                <w:szCs w:val="36"/>
              </w:rPr>
              <w:t>2</w:t>
            </w:r>
            <w:r w:rsidR="00EB4F94">
              <w:rPr>
                <w:rFonts w:ascii="Arial" w:cs="Arial" w:hAnsi="Arial"/>
                <w:color w:val="FFFFFF"/>
                <w:sz w:val="36"/>
                <w:szCs w:val="36"/>
              </w:rPr>
              <w:t>2</w:t>
            </w:r>
            <w:r w:rsidR="0093700C" w:rsidRPr="00FA7DC6">
              <w:rPr>
                <w:rFonts w:ascii="Arial" w:cs="Arial" w:hAnsi="Arial"/>
                <w:color w:val="FFFFFF"/>
                <w:sz w:val="36"/>
                <w:szCs w:val="36"/>
              </w:rPr>
              <w:t xml:space="preserve"> </w:t>
            </w:r>
            <w:r w:rsidRPr="00FA7DC6">
              <w:rPr>
                <w:rFonts w:ascii="Arial" w:cs="Arial" w:hAnsi="Arial"/>
                <w:color w:val="FFFFFF"/>
                <w:sz w:val="36"/>
                <w:szCs w:val="36"/>
              </w:rPr>
              <w:t>pour l’année 20</w:t>
            </w:r>
            <w:r w:rsidR="00F36A97">
              <w:rPr>
                <w:rFonts w:ascii="Arial" w:cs="Arial" w:hAnsi="Arial"/>
                <w:color w:val="FFFFFF"/>
                <w:sz w:val="36"/>
                <w:szCs w:val="36"/>
              </w:rPr>
              <w:t>2</w:t>
            </w:r>
            <w:r w:rsidR="00EB4F94">
              <w:rPr>
                <w:rFonts w:ascii="Arial" w:cs="Arial" w:hAnsi="Arial"/>
                <w:color w:val="FFFFFF"/>
                <w:sz w:val="36"/>
                <w:szCs w:val="36"/>
              </w:rPr>
              <w:t>3</w:t>
            </w:r>
            <w:r w:rsidR="005B5FCA" w:rsidRPr="00FA7DC6">
              <w:rPr>
                <w:rFonts w:ascii="Arial" w:cs="Arial" w:hAnsi="Arial"/>
                <w:color w:val="FFFFFF"/>
                <w:sz w:val="36"/>
                <w:szCs w:val="36"/>
              </w:rPr>
              <w:t xml:space="preserve"> - </w:t>
            </w:r>
          </w:p>
          <w:p w14:paraId="5128BF8E" w14:textId="77777777" w:rsidP="00194F12" w:rsidR="00194F12" w:rsidRDefault="00194F12" w:rsidRPr="00FA7DC6">
            <w:pPr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</w:p>
        </w:tc>
      </w:tr>
    </w:tbl>
    <w:p w14:paraId="569DD8F1" w14:textId="77777777" w:rsidP="000E53A6" w:rsidR="00F62D2C" w:rsidRDefault="00F62D2C" w:rsidRPr="00FA7DC6">
      <w:pPr>
        <w:jc w:val="both"/>
        <w:rPr>
          <w:rFonts w:ascii="Arial" w:cs="Arial" w:hAnsi="Arial"/>
          <w:sz w:val="22"/>
          <w:szCs w:val="22"/>
        </w:rPr>
      </w:pPr>
    </w:p>
    <w:p w14:paraId="0098717E" w14:textId="77777777" w:rsidP="000E53A6" w:rsidR="00F62D2C" w:rsidRDefault="00F62D2C" w:rsidRPr="00FA7DC6">
      <w:pPr>
        <w:jc w:val="both"/>
        <w:rPr>
          <w:rFonts w:ascii="Arial" w:cs="Arial" w:hAnsi="Arial"/>
          <w:sz w:val="22"/>
          <w:szCs w:val="22"/>
        </w:rPr>
      </w:pPr>
    </w:p>
    <w:p w14:paraId="73469D60" w14:textId="77777777" w:rsidP="00194F12" w:rsidR="00F62D2C" w:rsidRDefault="00F62D2C" w:rsidRPr="00FA7DC6">
      <w:pPr>
        <w:pStyle w:val="Paragraphedeliste"/>
        <w:jc w:val="both"/>
        <w:rPr>
          <w:rFonts w:ascii="Arial" w:cs="Arial" w:hAnsi="Arial"/>
          <w:sz w:val="22"/>
          <w:szCs w:val="22"/>
        </w:rPr>
      </w:pPr>
    </w:p>
    <w:p w14:paraId="77106B53" w14:textId="77777777" w:rsidP="00E63C1E" w:rsidR="00F62D2C" w:rsidRDefault="00F62D2C" w:rsidRPr="00FA7DC6">
      <w:pPr>
        <w:pStyle w:val="Lgende"/>
        <w:spacing w:before="0"/>
        <w:rPr>
          <w:rFonts w:ascii="Arial" w:cs="Arial" w:hAnsi="Arial"/>
          <w:sz w:val="22"/>
          <w:szCs w:val="22"/>
        </w:rPr>
      </w:pPr>
    </w:p>
    <w:p w14:paraId="4BF259D8" w14:textId="77777777" w:rsidP="00E63C1E" w:rsidR="00F62D2C" w:rsidRDefault="00F62D2C" w:rsidRPr="00FA7DC6">
      <w:pPr>
        <w:pStyle w:val="Lgende"/>
        <w:spacing w:before="0"/>
        <w:rPr>
          <w:rFonts w:ascii="Arial" w:cs="Arial" w:hAnsi="Arial"/>
          <w:sz w:val="22"/>
          <w:szCs w:val="22"/>
        </w:rPr>
      </w:pPr>
    </w:p>
    <w:p w14:paraId="2B6D95B4" w14:textId="77777777" w:rsidP="000E53A6" w:rsidR="00F62D2C" w:rsidRDefault="00F62D2C" w:rsidRPr="00FA7DC6">
      <w:pPr>
        <w:pStyle w:val="Corpsdetexte"/>
        <w:jc w:val="both"/>
        <w:rPr>
          <w:rFonts w:ascii="Arial" w:cs="Arial" w:hAnsi="Arial"/>
          <w:sz w:val="22"/>
          <w:szCs w:val="22"/>
        </w:rPr>
      </w:pPr>
    </w:p>
    <w:p w14:paraId="2614D2E3" w14:textId="77777777" w:rsidP="000E53A6" w:rsidR="00F62D2C" w:rsidRDefault="00F62D2C" w:rsidRPr="00FA7DC6">
      <w:pPr>
        <w:pStyle w:val="Corpsdetexte"/>
        <w:jc w:val="both"/>
        <w:rPr>
          <w:rFonts w:ascii="Arial" w:cs="Arial" w:hAnsi="Arial"/>
          <w:sz w:val="22"/>
          <w:szCs w:val="22"/>
        </w:rPr>
      </w:pPr>
    </w:p>
    <w:p w14:paraId="07EB26A9" w14:textId="77777777" w:rsidP="000E53A6" w:rsidR="00F62D2C" w:rsidRDefault="00F62D2C" w:rsidRPr="00FA7DC6">
      <w:pPr>
        <w:pStyle w:val="Corpsdetexte"/>
        <w:jc w:val="both"/>
        <w:rPr>
          <w:rFonts w:ascii="Arial" w:cs="Arial" w:hAnsi="Arial"/>
          <w:sz w:val="22"/>
          <w:szCs w:val="22"/>
        </w:rPr>
      </w:pPr>
    </w:p>
    <w:p w14:paraId="6336CCDA" w14:textId="77777777" w:rsidP="000E53A6" w:rsidR="00194F12" w:rsidRDefault="00194F12" w:rsidRPr="00FA7DC6">
      <w:pPr>
        <w:jc w:val="both"/>
        <w:rPr>
          <w:rFonts w:ascii="Arial" w:cs="Arial" w:hAnsi="Arial"/>
          <w:sz w:val="22"/>
          <w:szCs w:val="22"/>
        </w:rPr>
      </w:pPr>
    </w:p>
    <w:p w14:paraId="485DAE85" w14:textId="77777777" w:rsidP="000E53A6" w:rsidR="00194F12" w:rsidRDefault="00194F12" w:rsidRPr="00FA7DC6">
      <w:pPr>
        <w:jc w:val="both"/>
        <w:rPr>
          <w:rFonts w:ascii="Arial" w:cs="Arial" w:hAnsi="Arial"/>
          <w:sz w:val="22"/>
          <w:szCs w:val="22"/>
        </w:rPr>
      </w:pPr>
    </w:p>
    <w:p w14:paraId="4CFD10AA" w14:textId="77777777" w:rsidP="000E53A6" w:rsidR="005B5FCA" w:rsidRDefault="005B5FCA" w:rsidRPr="00FA7DC6">
      <w:pPr>
        <w:jc w:val="both"/>
        <w:rPr>
          <w:rFonts w:ascii="Arial" w:cs="Arial" w:hAnsi="Arial"/>
          <w:sz w:val="22"/>
          <w:szCs w:val="22"/>
        </w:rPr>
      </w:pPr>
    </w:p>
    <w:p w14:paraId="23751643" w14:textId="77777777" w:rsidP="000E53A6" w:rsidR="005B5FCA" w:rsidRDefault="005B5FCA" w:rsidRPr="00FA7DC6">
      <w:pPr>
        <w:jc w:val="both"/>
        <w:rPr>
          <w:rFonts w:ascii="Arial" w:cs="Arial" w:hAnsi="Arial"/>
          <w:sz w:val="22"/>
          <w:szCs w:val="22"/>
        </w:rPr>
      </w:pPr>
    </w:p>
    <w:p w14:paraId="5DE3CD46" w14:textId="77777777" w:rsidP="000E53A6" w:rsidR="00AD1FD4" w:rsidRDefault="00AD1FD4" w:rsidRPr="00FA7DC6">
      <w:pPr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 xml:space="preserve">Entre d'une part, </w:t>
      </w:r>
    </w:p>
    <w:p w14:paraId="0746D478" w14:textId="77777777" w:rsidP="000E53A6" w:rsidR="00AD1FD4" w:rsidRDefault="00AD1FD4" w:rsidRPr="00FA7DC6">
      <w:pPr>
        <w:jc w:val="both"/>
        <w:rPr>
          <w:rFonts w:ascii="Arial" w:cs="Arial" w:hAnsi="Arial"/>
          <w:sz w:val="22"/>
          <w:szCs w:val="22"/>
        </w:rPr>
      </w:pPr>
    </w:p>
    <w:p w14:paraId="380C444E" w14:textId="6C9403CD" w:rsidP="00F36A97" w:rsidR="00F36A97" w:rsidRDefault="00AD1FD4" w:rsidRPr="00F36A97">
      <w:pPr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b/>
          <w:bCs/>
          <w:sz w:val="22"/>
          <w:szCs w:val="22"/>
        </w:rPr>
        <w:t xml:space="preserve">La Société </w:t>
      </w:r>
      <w:r w:rsidR="00EB4F94" w:rsidRPr="00EB4F94">
        <w:rPr>
          <w:rFonts w:ascii="Arial" w:cs="Arial" w:hAnsi="Arial"/>
          <w:b/>
          <w:bCs/>
          <w:sz w:val="22"/>
          <w:szCs w:val="22"/>
        </w:rPr>
        <w:t xml:space="preserve">JNTL Consumer </w:t>
      </w:r>
      <w:proofErr w:type="spellStart"/>
      <w:r w:rsidR="00EB4F94" w:rsidRPr="00EB4F94">
        <w:rPr>
          <w:rFonts w:ascii="Arial" w:cs="Arial" w:hAnsi="Arial"/>
          <w:b/>
          <w:bCs/>
          <w:sz w:val="22"/>
          <w:szCs w:val="22"/>
        </w:rPr>
        <w:t>Health</w:t>
      </w:r>
      <w:proofErr w:type="spellEnd"/>
      <w:r w:rsidR="00EB4F94" w:rsidRPr="00EB4F94">
        <w:rPr>
          <w:rFonts w:ascii="Arial" w:cs="Arial" w:hAnsi="Arial"/>
          <w:b/>
          <w:bCs/>
          <w:sz w:val="22"/>
          <w:szCs w:val="22"/>
        </w:rPr>
        <w:t xml:space="preserve"> (France) SAS</w:t>
      </w:r>
      <w:r w:rsidRPr="00FA7DC6">
        <w:rPr>
          <w:rFonts w:ascii="Arial" w:cs="Arial" w:hAnsi="Arial"/>
          <w:b/>
          <w:bCs/>
          <w:sz w:val="22"/>
          <w:szCs w:val="22"/>
        </w:rPr>
        <w:t>,</w:t>
      </w:r>
      <w:r w:rsidRPr="00FA7DC6">
        <w:rPr>
          <w:rFonts w:ascii="Arial" w:cs="Arial" w:hAnsi="Arial"/>
          <w:bCs/>
          <w:sz w:val="22"/>
          <w:szCs w:val="22"/>
        </w:rPr>
        <w:t xml:space="preserve"> dont le siège social est situé </w:t>
      </w:r>
      <w:r w:rsidR="00EB4F94">
        <w:rPr>
          <w:rFonts w:ascii="Arial" w:cs="Arial" w:hAnsi="Arial"/>
          <w:bCs/>
          <w:sz w:val="22"/>
          <w:szCs w:val="22"/>
        </w:rPr>
        <w:t>Campus de MAIGREMONT, 27 100 VAL-DE-REUIL</w:t>
      </w:r>
      <w:r w:rsidRPr="00FA7DC6">
        <w:rPr>
          <w:rFonts w:ascii="Arial" w:cs="Arial" w:hAnsi="Arial"/>
          <w:sz w:val="22"/>
          <w:szCs w:val="22"/>
        </w:rPr>
        <w:t>,</w:t>
      </w:r>
      <w:r w:rsidRPr="00FA7DC6">
        <w:rPr>
          <w:rFonts w:ascii="Arial" w:cs="Arial" w:hAnsi="Arial"/>
          <w:b/>
          <w:bCs/>
          <w:sz w:val="22"/>
          <w:szCs w:val="22"/>
        </w:rPr>
        <w:t xml:space="preserve"> </w:t>
      </w:r>
      <w:r w:rsidR="00D35F5A" w:rsidRPr="00FA7DC6">
        <w:rPr>
          <w:rFonts w:ascii="Arial" w:cs="Arial" w:hAnsi="Arial"/>
          <w:sz w:val="22"/>
          <w:szCs w:val="22"/>
        </w:rPr>
        <w:t>représentée</w:t>
      </w:r>
      <w:r w:rsidRPr="00FA7DC6">
        <w:rPr>
          <w:rFonts w:ascii="Arial" w:cs="Arial" w:hAnsi="Arial"/>
          <w:sz w:val="22"/>
          <w:szCs w:val="22"/>
        </w:rPr>
        <w:t xml:space="preserve"> par </w:t>
      </w:r>
      <w:r w:rsidR="00EB4F94">
        <w:rPr>
          <w:rFonts w:ascii="Arial" w:cs="Arial" w:hAnsi="Arial"/>
          <w:sz w:val="22"/>
          <w:szCs w:val="22"/>
        </w:rPr>
        <w:t>en sa qualité de présidente</w:t>
      </w:r>
    </w:p>
    <w:p w14:paraId="30132DEE" w14:textId="30409120" w:rsidP="00F36A97" w:rsidR="00AD1FD4" w:rsidRDefault="00AD1FD4" w:rsidRPr="00FA7DC6">
      <w:pPr>
        <w:jc w:val="both"/>
        <w:rPr>
          <w:rFonts w:ascii="Arial" w:cs="Arial" w:hAnsi="Arial"/>
          <w:sz w:val="22"/>
          <w:szCs w:val="22"/>
        </w:rPr>
      </w:pPr>
    </w:p>
    <w:p w14:paraId="6AD5C04D" w14:textId="77777777" w:rsidP="000E53A6" w:rsidR="00AD1FD4" w:rsidRDefault="00AD1FD4" w:rsidRPr="00FA7DC6">
      <w:pPr>
        <w:ind w:left="-360"/>
        <w:jc w:val="both"/>
        <w:rPr>
          <w:rFonts w:ascii="Arial" w:cs="Arial" w:hAnsi="Arial"/>
          <w:sz w:val="22"/>
          <w:szCs w:val="22"/>
        </w:rPr>
      </w:pPr>
    </w:p>
    <w:p w14:paraId="253F36B2" w14:textId="77777777" w:rsidP="000E53A6" w:rsidR="00AD1FD4" w:rsidRDefault="00AD1FD4" w:rsidRPr="00FA7DC6">
      <w:pPr>
        <w:ind w:left="-360"/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 xml:space="preserve">      Et d’autre part,</w:t>
      </w:r>
    </w:p>
    <w:p w14:paraId="052213B9" w14:textId="77777777" w:rsidP="000E53A6" w:rsidR="00AD1FD4" w:rsidRDefault="00AD1FD4" w:rsidRPr="00FA7DC6">
      <w:pPr>
        <w:ind w:hanging="179" w:left="179"/>
        <w:jc w:val="both"/>
        <w:rPr>
          <w:rFonts w:ascii="Arial" w:cs="Arial" w:hAnsi="Arial"/>
          <w:sz w:val="22"/>
          <w:szCs w:val="22"/>
        </w:rPr>
      </w:pPr>
    </w:p>
    <w:p w14:paraId="075B5782" w14:textId="77777777" w:rsidP="000E53A6" w:rsidR="00AD1FD4" w:rsidRDefault="00AD1FD4" w:rsidRPr="00FA7DC6">
      <w:pPr>
        <w:ind w:hanging="539" w:left="179"/>
        <w:jc w:val="both"/>
        <w:rPr>
          <w:rFonts w:ascii="Arial" w:cs="Arial" w:hAnsi="Arial"/>
          <w:b/>
          <w:bCs/>
          <w:sz w:val="22"/>
          <w:szCs w:val="22"/>
        </w:rPr>
      </w:pPr>
      <w:r w:rsidRPr="00FA7DC6">
        <w:rPr>
          <w:rFonts w:ascii="Arial" w:cs="Arial" w:hAnsi="Arial"/>
          <w:b/>
          <w:bCs/>
          <w:sz w:val="22"/>
          <w:szCs w:val="22"/>
        </w:rPr>
        <w:t xml:space="preserve">      Les organisations syndicales représentatives dans l’entreprise :</w:t>
      </w:r>
    </w:p>
    <w:p w14:paraId="5638CBA6" w14:textId="77777777" w:rsidP="000E53A6" w:rsidR="00AD1FD4" w:rsidRDefault="00AD1FD4" w:rsidRPr="00FA7DC6">
      <w:pPr>
        <w:ind w:hanging="179" w:left="179"/>
        <w:jc w:val="both"/>
        <w:rPr>
          <w:rFonts w:ascii="Arial" w:cs="Arial" w:hAnsi="Arial"/>
          <w:sz w:val="22"/>
          <w:szCs w:val="22"/>
        </w:rPr>
      </w:pPr>
    </w:p>
    <w:p w14:paraId="5BE98CB3" w14:textId="77777777" w:rsidP="000E53A6" w:rsidR="00AD1FD4" w:rsidRDefault="00AD1FD4" w:rsidRPr="00FA7DC6">
      <w:pPr>
        <w:ind w:hanging="179" w:left="179"/>
        <w:jc w:val="both"/>
        <w:rPr>
          <w:rFonts w:ascii="Arial" w:cs="Arial" w:hAnsi="Arial"/>
          <w:sz w:val="22"/>
          <w:szCs w:val="22"/>
        </w:rPr>
      </w:pPr>
    </w:p>
    <w:p w14:paraId="29C7905C" w14:textId="0562AEEF" w:rsidP="00C15CBF" w:rsidR="00AD1FD4" w:rsidRDefault="00AD1FD4" w:rsidRPr="00FA7DC6">
      <w:pPr>
        <w:pStyle w:val="Paragraphedeliste"/>
        <w:numPr>
          <w:ilvl w:val="0"/>
          <w:numId w:val="3"/>
        </w:numPr>
        <w:ind w:left="539"/>
        <w:contextualSpacing w:val="0"/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>La CFDT, représentée par</w:t>
      </w:r>
      <w:r w:rsidR="005B5FCA" w:rsidRPr="00FA7DC6">
        <w:rPr>
          <w:rFonts w:ascii="Arial" w:cs="Arial" w:hAnsi="Arial"/>
          <w:sz w:val="22"/>
          <w:szCs w:val="22"/>
        </w:rPr>
        <w:t>, Délégué</w:t>
      </w:r>
      <w:r w:rsidRPr="00FA7DC6">
        <w:rPr>
          <w:rFonts w:ascii="Arial" w:cs="Arial" w:hAnsi="Arial"/>
          <w:sz w:val="22"/>
          <w:szCs w:val="22"/>
        </w:rPr>
        <w:t xml:space="preserve"> Syndical</w:t>
      </w:r>
      <w:r w:rsidR="005B5FCA" w:rsidRPr="00FA7DC6">
        <w:rPr>
          <w:rFonts w:ascii="Arial" w:cs="Arial" w:hAnsi="Arial"/>
          <w:sz w:val="22"/>
          <w:szCs w:val="22"/>
        </w:rPr>
        <w:t> </w:t>
      </w:r>
      <w:r w:rsidRPr="00FA7DC6">
        <w:rPr>
          <w:rFonts w:ascii="Arial" w:cs="Arial" w:hAnsi="Arial"/>
          <w:sz w:val="22"/>
          <w:szCs w:val="22"/>
        </w:rPr>
        <w:t>;</w:t>
      </w:r>
    </w:p>
    <w:p w14:paraId="67F9F163" w14:textId="77777777" w:rsidP="000F2D73" w:rsidR="000F2D73" w:rsidRDefault="000F2D73" w:rsidRPr="00FA7DC6">
      <w:pPr>
        <w:pStyle w:val="Paragraphedeliste"/>
        <w:ind w:left="539"/>
        <w:contextualSpacing w:val="0"/>
        <w:jc w:val="both"/>
        <w:rPr>
          <w:rFonts w:ascii="Arial" w:cs="Arial" w:hAnsi="Arial"/>
          <w:sz w:val="22"/>
          <w:szCs w:val="22"/>
        </w:rPr>
      </w:pPr>
    </w:p>
    <w:p w14:paraId="7AAE463E" w14:textId="35DDCA30" w:rsidP="00C15CBF" w:rsidR="00AD1FD4" w:rsidRDefault="00AD1FD4" w:rsidRPr="00FA7DC6">
      <w:pPr>
        <w:pStyle w:val="Paragraphedeliste"/>
        <w:numPr>
          <w:ilvl w:val="0"/>
          <w:numId w:val="3"/>
        </w:numPr>
        <w:ind w:left="539"/>
        <w:contextualSpacing w:val="0"/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>La CFE-CGC, représentée par, Délégué Syndical</w:t>
      </w:r>
      <w:r w:rsidR="00EB4F94">
        <w:rPr>
          <w:rFonts w:ascii="Arial" w:cs="Arial" w:hAnsi="Arial"/>
          <w:sz w:val="22"/>
          <w:szCs w:val="22"/>
        </w:rPr>
        <w:t xml:space="preserve"> </w:t>
      </w:r>
      <w:r w:rsidRPr="00FA7DC6">
        <w:rPr>
          <w:rFonts w:ascii="Arial" w:cs="Arial" w:hAnsi="Arial"/>
          <w:sz w:val="22"/>
          <w:szCs w:val="22"/>
        </w:rPr>
        <w:t>;</w:t>
      </w:r>
    </w:p>
    <w:p w14:paraId="0AC9AC37" w14:textId="77777777" w:rsidP="00903436" w:rsidR="00AD1FD4" w:rsidRDefault="00AD1FD4" w:rsidRPr="00FA7DC6">
      <w:pPr>
        <w:ind w:hanging="179"/>
        <w:jc w:val="both"/>
        <w:rPr>
          <w:rFonts w:ascii="Arial" w:cs="Arial" w:hAnsi="Arial"/>
          <w:sz w:val="22"/>
          <w:szCs w:val="22"/>
        </w:rPr>
      </w:pPr>
    </w:p>
    <w:p w14:paraId="29B035AC" w14:textId="18A2523B" w:rsidR="00AD1FD4" w:rsidRDefault="00AD1FD4">
      <w:pPr>
        <w:pStyle w:val="Paragraphedeliste"/>
        <w:numPr>
          <w:ilvl w:val="0"/>
          <w:numId w:val="3"/>
        </w:numPr>
        <w:ind w:left="539"/>
        <w:contextualSpacing w:val="0"/>
        <w:jc w:val="both"/>
        <w:rPr>
          <w:rFonts w:ascii="Arial" w:cs="Arial" w:hAnsi="Arial"/>
          <w:sz w:val="22"/>
          <w:szCs w:val="22"/>
        </w:rPr>
      </w:pPr>
      <w:r w:rsidRPr="00EB4F94">
        <w:rPr>
          <w:rFonts w:ascii="Arial" w:cs="Arial" w:hAnsi="Arial"/>
          <w:sz w:val="22"/>
          <w:szCs w:val="22"/>
        </w:rPr>
        <w:t>L’UNSA, représentée par</w:t>
      </w:r>
      <w:r w:rsidR="00572365" w:rsidRPr="00EB4F94">
        <w:rPr>
          <w:rFonts w:ascii="Arial" w:cs="Arial" w:hAnsi="Arial"/>
          <w:sz w:val="22"/>
          <w:szCs w:val="22"/>
        </w:rPr>
        <w:t>, Délégué</w:t>
      </w:r>
      <w:r w:rsidR="00EB4F94" w:rsidRPr="00EB4F94">
        <w:rPr>
          <w:rFonts w:ascii="Arial" w:cs="Arial" w:hAnsi="Arial"/>
          <w:sz w:val="22"/>
          <w:szCs w:val="22"/>
        </w:rPr>
        <w:t>s</w:t>
      </w:r>
      <w:r w:rsidR="00572365" w:rsidRPr="00EB4F94">
        <w:rPr>
          <w:rFonts w:ascii="Arial" w:cs="Arial" w:hAnsi="Arial"/>
          <w:sz w:val="22"/>
          <w:szCs w:val="22"/>
        </w:rPr>
        <w:t xml:space="preserve"> </w:t>
      </w:r>
      <w:r w:rsidR="003C2020" w:rsidRPr="00EB4F94">
        <w:rPr>
          <w:rFonts w:ascii="Arial" w:cs="Arial" w:hAnsi="Arial"/>
          <w:sz w:val="22"/>
          <w:szCs w:val="22"/>
        </w:rPr>
        <w:t>Syndic</w:t>
      </w:r>
      <w:r w:rsidR="00EB4F94" w:rsidRPr="00EB4F94">
        <w:rPr>
          <w:rFonts w:ascii="Arial" w:cs="Arial" w:hAnsi="Arial"/>
          <w:sz w:val="22"/>
          <w:szCs w:val="22"/>
        </w:rPr>
        <w:t>aux</w:t>
      </w:r>
      <w:r w:rsidR="00EB4F94">
        <w:rPr>
          <w:rFonts w:ascii="Arial" w:cs="Arial" w:hAnsi="Arial"/>
          <w:sz w:val="22"/>
          <w:szCs w:val="22"/>
        </w:rPr>
        <w:t> ;</w:t>
      </w:r>
    </w:p>
    <w:p w14:paraId="2EFA7910" w14:textId="77777777" w:rsidP="00EB4F94" w:rsidR="00EB4F94" w:rsidRDefault="00EB4F94" w:rsidRPr="00EB4F94">
      <w:pPr>
        <w:pStyle w:val="Paragraphedeliste"/>
        <w:rPr>
          <w:rFonts w:ascii="Arial" w:cs="Arial" w:hAnsi="Arial"/>
          <w:sz w:val="22"/>
          <w:szCs w:val="22"/>
        </w:rPr>
      </w:pPr>
    </w:p>
    <w:p w14:paraId="688E1CF9" w14:textId="26395D27" w:rsidR="00EB4F94" w:rsidRDefault="00EB4F94" w:rsidRPr="00EB4F94">
      <w:pPr>
        <w:pStyle w:val="Paragraphedeliste"/>
        <w:numPr>
          <w:ilvl w:val="0"/>
          <w:numId w:val="3"/>
        </w:numPr>
        <w:ind w:left="539"/>
        <w:contextualSpacing w:val="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FO, représentée par, </w:t>
      </w:r>
      <w:r w:rsidRPr="00FA7DC6">
        <w:rPr>
          <w:rFonts w:ascii="Arial" w:cs="Arial" w:hAnsi="Arial"/>
          <w:sz w:val="22"/>
          <w:szCs w:val="22"/>
        </w:rPr>
        <w:t>Délégué Syndical</w:t>
      </w:r>
      <w:r>
        <w:rPr>
          <w:rFonts w:ascii="Arial" w:cs="Arial" w:hAnsi="Arial"/>
          <w:sz w:val="22"/>
          <w:szCs w:val="22"/>
        </w:rPr>
        <w:t>.</w:t>
      </w:r>
    </w:p>
    <w:p w14:paraId="6807BFC1" w14:textId="77777777" w:rsidP="000E53A6" w:rsidR="00E63C1E" w:rsidRDefault="00E63C1E" w:rsidRPr="00FA7DC6">
      <w:pPr>
        <w:jc w:val="both"/>
        <w:rPr>
          <w:rFonts w:ascii="Arial" w:cs="Arial" w:hAnsi="Arial"/>
          <w:sz w:val="22"/>
          <w:szCs w:val="22"/>
        </w:rPr>
      </w:pPr>
    </w:p>
    <w:p w14:paraId="0C5438C4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16126F07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5C3A1F61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3CD2C326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7C956CC1" w14:textId="77777777" w:rsidP="000E53A6" w:rsidR="00EB3733" w:rsidRDefault="00EB3733" w:rsidRPr="00FA7DC6">
      <w:pPr>
        <w:jc w:val="both"/>
        <w:rPr>
          <w:rFonts w:ascii="Arial" w:cs="Arial" w:hAnsi="Arial"/>
          <w:sz w:val="22"/>
          <w:szCs w:val="22"/>
        </w:rPr>
      </w:pPr>
    </w:p>
    <w:p w14:paraId="0B7A3428" w14:textId="77777777" w:rsidP="000E53A6" w:rsidR="00EB3733" w:rsidRDefault="00EB3733" w:rsidRPr="00FA7DC6">
      <w:pPr>
        <w:jc w:val="both"/>
        <w:rPr>
          <w:rFonts w:ascii="Arial" w:cs="Arial" w:hAnsi="Arial"/>
          <w:sz w:val="22"/>
          <w:szCs w:val="22"/>
        </w:rPr>
      </w:pPr>
    </w:p>
    <w:p w14:paraId="6A2FA8BD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41693C11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7D32371B" w14:textId="13EE6547" w:rsidP="000E53A6" w:rsidR="00854C63" w:rsidRDefault="00854C63">
      <w:pPr>
        <w:jc w:val="both"/>
        <w:rPr>
          <w:rFonts w:ascii="Arial" w:cs="Arial" w:hAnsi="Arial"/>
          <w:sz w:val="22"/>
          <w:szCs w:val="22"/>
        </w:rPr>
      </w:pPr>
    </w:p>
    <w:p w14:paraId="3BB014DB" w14:textId="6D1CFB02" w:rsidP="000E53A6" w:rsidR="00EB4F94" w:rsidRDefault="00EB4F94">
      <w:pPr>
        <w:jc w:val="both"/>
        <w:rPr>
          <w:rFonts w:ascii="Arial" w:cs="Arial" w:hAnsi="Arial"/>
          <w:sz w:val="22"/>
          <w:szCs w:val="22"/>
        </w:rPr>
      </w:pPr>
    </w:p>
    <w:p w14:paraId="0BD679AF" w14:textId="3E06EF17" w:rsidP="000E53A6" w:rsidR="00EB4F94" w:rsidRDefault="00EB4F94">
      <w:pPr>
        <w:jc w:val="both"/>
        <w:rPr>
          <w:rFonts w:ascii="Arial" w:cs="Arial" w:hAnsi="Arial"/>
          <w:sz w:val="22"/>
          <w:szCs w:val="22"/>
        </w:rPr>
      </w:pPr>
    </w:p>
    <w:p w14:paraId="2B0F07E5" w14:textId="77777777" w:rsidP="000E53A6" w:rsidR="00EB4F94" w:rsidRDefault="00EB4F94" w:rsidRPr="00FA7DC6">
      <w:pPr>
        <w:jc w:val="both"/>
        <w:rPr>
          <w:rFonts w:ascii="Arial" w:cs="Arial" w:hAnsi="Arial"/>
          <w:sz w:val="22"/>
          <w:szCs w:val="22"/>
        </w:rPr>
      </w:pPr>
    </w:p>
    <w:p w14:paraId="0A790C56" w14:textId="77777777" w:rsidP="000E53A6" w:rsidR="00854C63" w:rsidRDefault="00854C63" w:rsidRPr="00FA7DC6">
      <w:pPr>
        <w:jc w:val="both"/>
        <w:rPr>
          <w:rFonts w:ascii="Arial" w:cs="Arial" w:hAnsi="Arial"/>
          <w:sz w:val="22"/>
          <w:szCs w:val="22"/>
        </w:rPr>
      </w:pPr>
    </w:p>
    <w:p w14:paraId="60DAE6BA" w14:textId="77777777" w:rsidP="000E53A6" w:rsidR="00E63C1E" w:rsidRDefault="00E63C1E" w:rsidRPr="00FA7DC6">
      <w:pPr>
        <w:jc w:val="both"/>
        <w:rPr>
          <w:rFonts w:ascii="Arial" w:cs="Arial" w:hAnsi="Arial"/>
          <w:sz w:val="22"/>
          <w:szCs w:val="22"/>
        </w:rPr>
      </w:pPr>
    </w:p>
    <w:p w14:paraId="7FAC4C73" w14:textId="77777777" w:rsidP="00DD0E4D" w:rsidR="00F62D2C" w:rsidRDefault="00E10613" w:rsidRPr="00FA7DC6">
      <w:pPr>
        <w:pStyle w:val="Titre1"/>
        <w:numPr>
          <w:ilvl w:val="0"/>
          <w:numId w:val="0"/>
        </w:num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FA7DC6">
        <w:rPr>
          <w:rFonts w:ascii="Arial" w:cs="Arial" w:hAnsi="Arial"/>
          <w:b/>
          <w:sz w:val="22"/>
          <w:szCs w:val="22"/>
          <w:u w:val="single"/>
        </w:rPr>
        <w:t>PREAMBULE ET CALENDRIER DES NEGOCIATIONS</w:t>
      </w:r>
    </w:p>
    <w:p w14:paraId="0FFDDF53" w14:textId="77777777" w:rsidP="000E53A6" w:rsidR="00F62D2C" w:rsidRDefault="00F62D2C" w:rsidRPr="00FA7DC6">
      <w:pPr>
        <w:jc w:val="both"/>
        <w:rPr>
          <w:rFonts w:ascii="Arial" w:cs="Arial" w:hAnsi="Arial"/>
          <w:sz w:val="22"/>
          <w:szCs w:val="22"/>
        </w:rPr>
      </w:pPr>
    </w:p>
    <w:p w14:paraId="517DEB83" w14:textId="6D353C23" w:rsidP="006028F9" w:rsidR="006028F9" w:rsidRDefault="366B456B">
      <w:pPr>
        <w:jc w:val="both"/>
        <w:rPr>
          <w:rFonts w:ascii="Arial" w:cs="Arial" w:hAnsi="Arial"/>
          <w:sz w:val="22"/>
          <w:szCs w:val="22"/>
        </w:rPr>
      </w:pPr>
      <w:r w:rsidRPr="2BDEAB6E">
        <w:rPr>
          <w:rFonts w:ascii="Arial" w:cs="Arial" w:hAnsi="Arial"/>
          <w:sz w:val="22"/>
          <w:szCs w:val="22"/>
        </w:rPr>
        <w:lastRenderedPageBreak/>
        <w:t xml:space="preserve">Le </w:t>
      </w:r>
      <w:r w:rsidR="00C86637">
        <w:rPr>
          <w:rFonts w:ascii="Arial" w:cs="Arial" w:hAnsi="Arial"/>
          <w:sz w:val="22"/>
          <w:szCs w:val="22"/>
        </w:rPr>
        <w:t>21 septembre</w:t>
      </w:r>
      <w:r w:rsidR="776C10DC" w:rsidRPr="2BDEAB6E">
        <w:rPr>
          <w:rFonts w:ascii="Arial" w:cs="Arial" w:hAnsi="Arial"/>
          <w:sz w:val="22"/>
          <w:szCs w:val="22"/>
        </w:rPr>
        <w:t xml:space="preserve"> 202</w:t>
      </w:r>
      <w:r w:rsidR="6F09C9BF" w:rsidRPr="2BDEAB6E">
        <w:rPr>
          <w:rFonts w:ascii="Arial" w:cs="Arial" w:hAnsi="Arial"/>
          <w:sz w:val="22"/>
          <w:szCs w:val="22"/>
        </w:rPr>
        <w:t>2</w:t>
      </w:r>
      <w:r w:rsidR="4E39097D" w:rsidRPr="2BDEAB6E">
        <w:rPr>
          <w:rFonts w:ascii="Arial" w:cs="Arial" w:hAnsi="Arial"/>
          <w:sz w:val="22"/>
          <w:szCs w:val="22"/>
        </w:rPr>
        <w:t>,</w:t>
      </w:r>
      <w:r w:rsidR="7A02B731" w:rsidRPr="2BDEAB6E">
        <w:rPr>
          <w:rFonts w:ascii="Arial" w:cs="Arial" w:hAnsi="Arial"/>
          <w:sz w:val="22"/>
          <w:szCs w:val="22"/>
        </w:rPr>
        <w:t xml:space="preserve"> l</w:t>
      </w:r>
      <w:r w:rsidR="09615A4F" w:rsidRPr="2BDEAB6E">
        <w:rPr>
          <w:rFonts w:ascii="Arial" w:cs="Arial" w:hAnsi="Arial"/>
          <w:sz w:val="22"/>
          <w:szCs w:val="22"/>
        </w:rPr>
        <w:t xml:space="preserve">a Direction de </w:t>
      </w:r>
      <w:r w:rsidR="6F09C9BF" w:rsidRPr="2BDEAB6E">
        <w:rPr>
          <w:rFonts w:ascii="Arial" w:cs="Arial" w:hAnsi="Arial"/>
          <w:sz w:val="22"/>
          <w:szCs w:val="22"/>
        </w:rPr>
        <w:t>JNTL</w:t>
      </w:r>
      <w:r w:rsidR="09615A4F" w:rsidRPr="2BDEAB6E">
        <w:rPr>
          <w:rFonts w:ascii="Arial" w:cs="Arial" w:hAnsi="Arial"/>
          <w:sz w:val="22"/>
          <w:szCs w:val="22"/>
        </w:rPr>
        <w:t xml:space="preserve"> (ci-après également dénommée « La Direction ») a invité les Organisations Syndicales représentatives dans l’entreprise </w:t>
      </w:r>
      <w:r w:rsidR="2DF62D79" w:rsidRPr="2BDEAB6E">
        <w:rPr>
          <w:rFonts w:ascii="Arial" w:cs="Arial" w:hAnsi="Arial"/>
          <w:sz w:val="22"/>
          <w:szCs w:val="22"/>
        </w:rPr>
        <w:t xml:space="preserve">à </w:t>
      </w:r>
      <w:r w:rsidR="49FF96A9" w:rsidRPr="2BDEAB6E">
        <w:rPr>
          <w:rFonts w:ascii="Arial" w:cs="Arial" w:hAnsi="Arial"/>
          <w:sz w:val="22"/>
          <w:szCs w:val="22"/>
        </w:rPr>
        <w:t xml:space="preserve">négocier sur les matières </w:t>
      </w:r>
      <w:r w:rsidR="1BB6C028" w:rsidRPr="2BDEAB6E">
        <w:rPr>
          <w:rFonts w:ascii="Arial" w:cs="Arial" w:hAnsi="Arial"/>
          <w:sz w:val="22"/>
          <w:szCs w:val="22"/>
        </w:rPr>
        <w:t>énumérées à</w:t>
      </w:r>
      <w:r w:rsidR="28830512" w:rsidRPr="2BDEAB6E">
        <w:rPr>
          <w:rFonts w:ascii="Arial" w:cs="Arial" w:hAnsi="Arial"/>
          <w:sz w:val="22"/>
          <w:szCs w:val="22"/>
        </w:rPr>
        <w:t xml:space="preserve"> l’</w:t>
      </w:r>
      <w:r w:rsidR="49FF96A9" w:rsidRPr="2BDEAB6E">
        <w:rPr>
          <w:rFonts w:ascii="Arial" w:cs="Arial" w:hAnsi="Arial"/>
          <w:sz w:val="22"/>
          <w:szCs w:val="22"/>
        </w:rPr>
        <w:t>arti</w:t>
      </w:r>
      <w:r w:rsidR="25828B71" w:rsidRPr="2BDEAB6E">
        <w:rPr>
          <w:rFonts w:ascii="Arial" w:cs="Arial" w:hAnsi="Arial"/>
          <w:sz w:val="22"/>
          <w:szCs w:val="22"/>
        </w:rPr>
        <w:t>cle L. 2242-</w:t>
      </w:r>
      <w:r w:rsidR="391D64D6" w:rsidRPr="2BDEAB6E">
        <w:rPr>
          <w:rFonts w:ascii="Arial" w:cs="Arial" w:hAnsi="Arial"/>
          <w:sz w:val="22"/>
          <w:szCs w:val="22"/>
        </w:rPr>
        <w:t>1</w:t>
      </w:r>
      <w:r w:rsidR="28830512" w:rsidRPr="2BDEAB6E">
        <w:rPr>
          <w:rFonts w:ascii="Arial" w:cs="Arial" w:hAnsi="Arial"/>
          <w:sz w:val="22"/>
          <w:szCs w:val="22"/>
        </w:rPr>
        <w:t>5</w:t>
      </w:r>
      <w:r w:rsidR="2F613C45" w:rsidRPr="2BDEAB6E">
        <w:rPr>
          <w:rFonts w:ascii="Arial" w:cs="Arial" w:hAnsi="Arial"/>
          <w:sz w:val="22"/>
          <w:szCs w:val="22"/>
        </w:rPr>
        <w:t xml:space="preserve"> et suivants</w:t>
      </w:r>
      <w:r w:rsidR="25828B71" w:rsidRPr="2BDEAB6E">
        <w:rPr>
          <w:rFonts w:ascii="Arial" w:cs="Arial" w:hAnsi="Arial"/>
          <w:sz w:val="22"/>
          <w:szCs w:val="22"/>
        </w:rPr>
        <w:t xml:space="preserve"> du C</w:t>
      </w:r>
      <w:r w:rsidR="49FF96A9" w:rsidRPr="2BDEAB6E">
        <w:rPr>
          <w:rFonts w:ascii="Arial" w:cs="Arial" w:hAnsi="Arial"/>
          <w:sz w:val="22"/>
          <w:szCs w:val="22"/>
        </w:rPr>
        <w:t>ode du travail</w:t>
      </w:r>
      <w:r w:rsidR="28830512" w:rsidRPr="2BDEAB6E">
        <w:rPr>
          <w:rFonts w:ascii="Arial" w:cs="Arial" w:hAnsi="Arial"/>
          <w:sz w:val="22"/>
          <w:szCs w:val="22"/>
        </w:rPr>
        <w:t>.</w:t>
      </w:r>
    </w:p>
    <w:p w14:paraId="0EE1C723" w14:textId="77777777" w:rsidP="00B826D3" w:rsidR="006028F9" w:rsidRDefault="006028F9" w:rsidRPr="00FA7DC6">
      <w:pPr>
        <w:jc w:val="both"/>
        <w:rPr>
          <w:rFonts w:ascii="Arial" w:cs="Arial" w:hAnsi="Arial"/>
          <w:sz w:val="22"/>
          <w:szCs w:val="22"/>
        </w:rPr>
      </w:pPr>
    </w:p>
    <w:p w14:paraId="0ED3D91B" w14:textId="77777777" w:rsidP="000E53A6" w:rsidR="00F62D2C" w:rsidRDefault="00F62D2C" w:rsidRPr="00FA7DC6">
      <w:pPr>
        <w:jc w:val="both"/>
        <w:rPr>
          <w:rFonts w:ascii="Arial" w:cs="Arial" w:hAnsi="Arial"/>
          <w:sz w:val="22"/>
          <w:szCs w:val="22"/>
        </w:rPr>
      </w:pPr>
    </w:p>
    <w:p w14:paraId="703CA943" w14:textId="77777777" w:rsidP="000E53A6" w:rsidR="000F5D6A" w:rsidRDefault="00F62D2C" w:rsidRPr="00FA7DC6">
      <w:pPr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 xml:space="preserve">La Direction et les Organisations Syndicales représentatives dans l’entreprise ont tenu </w:t>
      </w:r>
      <w:r w:rsidR="00151FA6" w:rsidRPr="00FA7DC6">
        <w:rPr>
          <w:rFonts w:ascii="Arial" w:cs="Arial" w:hAnsi="Arial"/>
          <w:sz w:val="22"/>
          <w:szCs w:val="22"/>
        </w:rPr>
        <w:t>les</w:t>
      </w:r>
      <w:r w:rsidRPr="00FA7DC6">
        <w:rPr>
          <w:rFonts w:ascii="Arial" w:cs="Arial" w:hAnsi="Arial"/>
          <w:sz w:val="22"/>
          <w:szCs w:val="22"/>
        </w:rPr>
        <w:t xml:space="preserve"> réunions de négociation</w:t>
      </w:r>
      <w:r w:rsidR="00151FA6" w:rsidRPr="00FA7DC6">
        <w:rPr>
          <w:rFonts w:ascii="Arial" w:cs="Arial" w:hAnsi="Arial"/>
          <w:sz w:val="22"/>
          <w:szCs w:val="22"/>
        </w:rPr>
        <w:t xml:space="preserve"> suivantes</w:t>
      </w:r>
      <w:r w:rsidR="000F5D6A" w:rsidRPr="00FA7DC6">
        <w:rPr>
          <w:rFonts w:ascii="Arial" w:cs="Arial" w:hAnsi="Arial"/>
          <w:sz w:val="22"/>
          <w:szCs w:val="22"/>
        </w:rPr>
        <w:t> :</w:t>
      </w:r>
    </w:p>
    <w:p w14:paraId="623661FA" w14:textId="77777777" w:rsidP="000E53A6" w:rsidR="00470F8A" w:rsidRDefault="00470F8A" w:rsidRPr="00FA7DC6">
      <w:pPr>
        <w:jc w:val="both"/>
        <w:rPr>
          <w:rFonts w:ascii="Arial" w:cs="Arial" w:hAnsi="Arial"/>
          <w:sz w:val="22"/>
          <w:szCs w:val="22"/>
        </w:rPr>
      </w:pPr>
    </w:p>
    <w:p w14:paraId="4A616900" w14:textId="17C1730C" w:rsidP="000D4CCB" w:rsidR="00DF1532" w:rsidRDefault="00DF1532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6 octobre 2022</w:t>
      </w:r>
    </w:p>
    <w:p w14:paraId="31788D18" w14:textId="610CFD61" w:rsidP="000D4CCB" w:rsidR="004D27F7" w:rsidRDefault="00EB4F94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21</w:t>
      </w:r>
      <w:r w:rsidR="00252D31">
        <w:rPr>
          <w:rFonts w:ascii="Arial" w:cs="Arial" w:hAnsi="Arial"/>
          <w:sz w:val="22"/>
          <w:szCs w:val="22"/>
        </w:rPr>
        <w:t xml:space="preserve"> octobre 202</w:t>
      </w:r>
      <w:r>
        <w:rPr>
          <w:rFonts w:ascii="Arial" w:cs="Arial" w:hAnsi="Arial"/>
          <w:sz w:val="22"/>
          <w:szCs w:val="22"/>
        </w:rPr>
        <w:t>2</w:t>
      </w:r>
    </w:p>
    <w:p w14:paraId="60C20AF8" w14:textId="5254AED3" w:rsidP="000D4CCB" w:rsidR="00252D31" w:rsidRDefault="00EB4F94" w:rsidRPr="00572365">
      <w:pPr>
        <w:pStyle w:val="Paragraphedeliste"/>
        <w:numPr>
          <w:ilvl w:val="0"/>
          <w:numId w:val="4"/>
        </w:numPr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3</w:t>
      </w:r>
      <w:r w:rsidR="00252D31">
        <w:rPr>
          <w:rFonts w:ascii="Arial" w:cs="Arial" w:hAnsi="Arial"/>
          <w:sz w:val="22"/>
          <w:szCs w:val="22"/>
        </w:rPr>
        <w:t xml:space="preserve"> novembre 202</w:t>
      </w:r>
      <w:r>
        <w:rPr>
          <w:rFonts w:ascii="Arial" w:cs="Arial" w:hAnsi="Arial"/>
          <w:sz w:val="22"/>
          <w:szCs w:val="22"/>
        </w:rPr>
        <w:t>2</w:t>
      </w:r>
    </w:p>
    <w:p w14:paraId="30E3E34C" w14:textId="77777777" w:rsidP="000D4CCB" w:rsidR="006028F9" w:rsidRDefault="006028F9">
      <w:pPr>
        <w:tabs>
          <w:tab w:pos="1440" w:val="num"/>
        </w:tabs>
        <w:jc w:val="both"/>
        <w:rPr>
          <w:rFonts w:ascii="Arial" w:cs="Arial" w:hAnsi="Arial"/>
          <w:sz w:val="22"/>
          <w:szCs w:val="22"/>
        </w:rPr>
      </w:pPr>
    </w:p>
    <w:p w14:paraId="35C60893" w14:textId="2E510F0A" w:rsidP="006028F9" w:rsidR="006028F9" w:rsidRDefault="28830512">
      <w:pPr>
        <w:widowControl w:val="0"/>
        <w:tabs>
          <w:tab w:pos="1440" w:val="num"/>
        </w:tabs>
        <w:jc w:val="both"/>
        <w:rPr>
          <w:rFonts w:ascii="Arial" w:cs="Arial" w:hAnsi="Arial"/>
          <w:sz w:val="22"/>
          <w:szCs w:val="22"/>
        </w:rPr>
      </w:pPr>
      <w:r w:rsidRPr="2BDEAB6E">
        <w:rPr>
          <w:rFonts w:ascii="Arial" w:cs="Arial" w:hAnsi="Arial"/>
          <w:sz w:val="22"/>
          <w:szCs w:val="22"/>
        </w:rPr>
        <w:t xml:space="preserve">Au cours de la première réunion de négociation, la </w:t>
      </w:r>
      <w:r w:rsidR="733A02CD" w:rsidRPr="2BDEAB6E">
        <w:rPr>
          <w:rFonts w:ascii="Arial" w:cs="Arial" w:hAnsi="Arial"/>
          <w:sz w:val="22"/>
          <w:szCs w:val="22"/>
        </w:rPr>
        <w:t>D</w:t>
      </w:r>
      <w:r w:rsidRPr="2BDEAB6E">
        <w:rPr>
          <w:rFonts w:ascii="Arial" w:cs="Arial" w:hAnsi="Arial"/>
          <w:sz w:val="22"/>
          <w:szCs w:val="22"/>
        </w:rPr>
        <w:t xml:space="preserve">irection a </w:t>
      </w:r>
      <w:r w:rsidR="00CD49B3">
        <w:rPr>
          <w:rFonts w:ascii="Arial" w:cs="Arial" w:hAnsi="Arial"/>
          <w:sz w:val="22"/>
          <w:szCs w:val="22"/>
        </w:rPr>
        <w:t>présenté</w:t>
      </w:r>
      <w:r w:rsidR="00CD49B3" w:rsidRPr="2BDEAB6E">
        <w:rPr>
          <w:rFonts w:ascii="Arial" w:cs="Arial" w:hAnsi="Arial"/>
          <w:sz w:val="22"/>
          <w:szCs w:val="22"/>
        </w:rPr>
        <w:t xml:space="preserve"> </w:t>
      </w:r>
      <w:r w:rsidRPr="2BDEAB6E">
        <w:rPr>
          <w:rFonts w:ascii="Arial" w:cs="Arial" w:hAnsi="Arial"/>
          <w:sz w:val="22"/>
          <w:szCs w:val="22"/>
        </w:rPr>
        <w:t>aux membres de chaque délégation syndicale un pack de statistiques sur le thème de négociation.</w:t>
      </w:r>
    </w:p>
    <w:p w14:paraId="761C66A9" w14:textId="77777777" w:rsidP="006028F9" w:rsidR="00672ACD" w:rsidRDefault="00672ACD">
      <w:pPr>
        <w:widowControl w:val="0"/>
        <w:tabs>
          <w:tab w:pos="1440" w:val="num"/>
        </w:tabs>
        <w:jc w:val="both"/>
        <w:rPr>
          <w:rFonts w:ascii="Arial" w:cs="Arial" w:hAnsi="Arial"/>
          <w:sz w:val="22"/>
          <w:szCs w:val="22"/>
        </w:rPr>
      </w:pPr>
    </w:p>
    <w:p w14:paraId="3CBB4513" w14:textId="023AFD52" w:rsidP="006028F9" w:rsidR="00672ACD" w:rsidRDefault="00672ACD" w:rsidRPr="00896528">
      <w:pPr>
        <w:widowControl w:val="0"/>
        <w:tabs>
          <w:tab w:pos="1440" w:val="num"/>
        </w:tabs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Au cours des réunions suivantes, les partenaires sociaux ont échangé leurs propositions. </w:t>
      </w:r>
      <w:r w:rsidR="0015001D">
        <w:rPr>
          <w:rFonts w:ascii="Arial" w:cs="Arial" w:hAnsi="Arial"/>
          <w:sz w:val="22"/>
          <w:szCs w:val="22"/>
        </w:rPr>
        <w:t>A l’issue de trois réunions, les parties se sont accordées sur les mesures suivantes.</w:t>
      </w:r>
    </w:p>
    <w:p w14:paraId="5AA4F055" w14:textId="77777777" w:rsidP="000D4CCB" w:rsidR="004D27F7" w:rsidRDefault="004D27F7" w:rsidRPr="00FA7DC6">
      <w:pPr>
        <w:tabs>
          <w:tab w:pos="1440" w:val="num"/>
        </w:tabs>
        <w:jc w:val="both"/>
        <w:rPr>
          <w:rFonts w:ascii="Arial" w:cs="Arial" w:hAnsi="Arial"/>
          <w:i/>
          <w:sz w:val="22"/>
          <w:szCs w:val="22"/>
        </w:rPr>
      </w:pPr>
    </w:p>
    <w:p w14:paraId="04A4D02A" w14:textId="77777777" w:rsidP="000D4CCB" w:rsidR="00F62D2C" w:rsidRDefault="00F62D2C" w:rsidRPr="007656A0">
      <w:pPr>
        <w:jc w:val="both"/>
        <w:rPr>
          <w:rFonts w:ascii="Arial" w:cs="Arial" w:hAnsi="Arial"/>
          <w:sz w:val="22"/>
          <w:szCs w:val="22"/>
          <w:u w:val="single"/>
        </w:rPr>
      </w:pPr>
    </w:p>
    <w:p w14:paraId="1711A776" w14:textId="77777777" w:rsidP="007656A0" w:rsidR="007656A0" w:rsidRDefault="007656A0" w:rsidRPr="007656A0">
      <w:pPr>
        <w:jc w:val="both"/>
        <w:rPr>
          <w:rStyle w:val="txt1"/>
          <w:b/>
          <w:sz w:val="22"/>
          <w:szCs w:val="22"/>
          <w:u w:val="single"/>
        </w:rPr>
      </w:pPr>
      <w:r w:rsidRPr="007656A0">
        <w:rPr>
          <w:rStyle w:val="txt1"/>
          <w:b/>
          <w:sz w:val="22"/>
          <w:szCs w:val="22"/>
          <w:u w:val="single"/>
        </w:rPr>
        <w:t>Article 1 : Champ d’application</w:t>
      </w:r>
    </w:p>
    <w:p w14:paraId="1B5209AD" w14:textId="77777777" w:rsidP="007656A0" w:rsidR="007656A0" w:rsidRDefault="007656A0" w:rsidRPr="007656A0">
      <w:pPr>
        <w:jc w:val="both"/>
        <w:rPr>
          <w:rStyle w:val="txt1"/>
          <w:sz w:val="22"/>
          <w:szCs w:val="22"/>
        </w:rPr>
      </w:pPr>
    </w:p>
    <w:p w14:paraId="3549E0FB" w14:textId="0E41F84A" w:rsidP="007656A0" w:rsidR="007656A0" w:rsidRDefault="007656A0">
      <w:pPr>
        <w:jc w:val="both"/>
        <w:rPr>
          <w:rFonts w:ascii="Arial" w:cs="Arial" w:eastAsia="MS Mincho" w:hAnsi="Arial"/>
          <w:sz w:val="22"/>
          <w:szCs w:val="22"/>
        </w:rPr>
      </w:pPr>
      <w:r w:rsidRPr="007656A0">
        <w:rPr>
          <w:rStyle w:val="txt1"/>
          <w:sz w:val="22"/>
          <w:szCs w:val="22"/>
        </w:rPr>
        <w:t xml:space="preserve">Le présent accord s’applique au sein de la société </w:t>
      </w:r>
      <w:r>
        <w:rPr>
          <w:rFonts w:ascii="Arial" w:cs="Arial" w:eastAsia="MS Mincho" w:hAnsi="Arial"/>
          <w:sz w:val="22"/>
          <w:szCs w:val="22"/>
        </w:rPr>
        <w:t xml:space="preserve">JNTL Consumer </w:t>
      </w:r>
      <w:proofErr w:type="spellStart"/>
      <w:r>
        <w:rPr>
          <w:rFonts w:ascii="Arial" w:cs="Arial" w:eastAsia="MS Mincho" w:hAnsi="Arial"/>
          <w:sz w:val="22"/>
          <w:szCs w:val="22"/>
        </w:rPr>
        <w:t>Health</w:t>
      </w:r>
      <w:proofErr w:type="spellEnd"/>
      <w:r>
        <w:rPr>
          <w:rFonts w:ascii="Arial" w:cs="Arial" w:eastAsia="MS Mincho" w:hAnsi="Arial"/>
          <w:sz w:val="22"/>
          <w:szCs w:val="22"/>
        </w:rPr>
        <w:t xml:space="preserve"> (France) SAS</w:t>
      </w:r>
      <w:r w:rsidRPr="007656A0">
        <w:rPr>
          <w:rFonts w:ascii="Arial" w:cs="Arial" w:eastAsia="MS Mincho" w:hAnsi="Arial"/>
          <w:sz w:val="22"/>
          <w:szCs w:val="22"/>
        </w:rPr>
        <w:t xml:space="preserve"> (</w:t>
      </w:r>
      <w:r>
        <w:rPr>
          <w:rFonts w:ascii="Arial" w:cs="Arial" w:eastAsia="MS Mincho" w:hAnsi="Arial"/>
          <w:sz w:val="22"/>
          <w:szCs w:val="22"/>
        </w:rPr>
        <w:t xml:space="preserve">Campus de </w:t>
      </w:r>
      <w:proofErr w:type="spellStart"/>
      <w:r>
        <w:rPr>
          <w:rFonts w:ascii="Arial" w:cs="Arial" w:eastAsia="MS Mincho" w:hAnsi="Arial"/>
          <w:sz w:val="22"/>
          <w:szCs w:val="22"/>
        </w:rPr>
        <w:t>Maigremont</w:t>
      </w:r>
      <w:proofErr w:type="spellEnd"/>
      <w:r>
        <w:rPr>
          <w:rFonts w:ascii="Arial" w:cs="Arial" w:eastAsia="MS Mincho" w:hAnsi="Arial"/>
          <w:sz w:val="22"/>
          <w:szCs w:val="22"/>
        </w:rPr>
        <w:t xml:space="preserve"> 27 100 VAL-DE-REUIL</w:t>
      </w:r>
      <w:r w:rsidRPr="007656A0">
        <w:rPr>
          <w:rFonts w:ascii="Arial" w:cs="Arial" w:eastAsia="MS Mincho" w:hAnsi="Arial"/>
          <w:sz w:val="22"/>
          <w:szCs w:val="22"/>
        </w:rPr>
        <w:t>).</w:t>
      </w:r>
    </w:p>
    <w:p w14:paraId="13DEEDFA" w14:textId="77777777" w:rsidP="007656A0" w:rsidR="007656A0" w:rsidRDefault="007656A0" w:rsidRPr="007656A0">
      <w:pPr>
        <w:jc w:val="both"/>
        <w:rPr>
          <w:rFonts w:ascii="Arial" w:cs="Arial" w:eastAsia="MS Mincho" w:hAnsi="Arial"/>
          <w:sz w:val="22"/>
          <w:szCs w:val="22"/>
        </w:rPr>
      </w:pPr>
    </w:p>
    <w:p w14:paraId="6E48BA53" w14:textId="77777777" w:rsidP="007656A0" w:rsidR="007656A0" w:rsidRDefault="007656A0" w:rsidRPr="007656A0">
      <w:pPr>
        <w:jc w:val="both"/>
        <w:rPr>
          <w:rStyle w:val="txt1"/>
          <w:sz w:val="22"/>
          <w:szCs w:val="22"/>
        </w:rPr>
      </w:pPr>
    </w:p>
    <w:p w14:paraId="7720E461" w14:textId="0828E2D5" w:rsidP="2BDEAB6E" w:rsidR="007656A0" w:rsidRDefault="7DCD8D1E" w:rsidRPr="007656A0">
      <w:pPr>
        <w:jc w:val="both"/>
        <w:rPr>
          <w:rStyle w:val="txt1"/>
          <w:b/>
          <w:bCs/>
          <w:sz w:val="22"/>
          <w:szCs w:val="22"/>
          <w:u w:val="single"/>
        </w:rPr>
      </w:pPr>
      <w:r w:rsidRPr="2BDEAB6E">
        <w:rPr>
          <w:rStyle w:val="txt1"/>
          <w:b/>
          <w:bCs/>
          <w:sz w:val="22"/>
          <w:szCs w:val="22"/>
          <w:u w:val="single"/>
        </w:rPr>
        <w:t>Article 2 : Mesures relatives à la rémunération</w:t>
      </w:r>
    </w:p>
    <w:p w14:paraId="53CA124B" w14:textId="77777777" w:rsidR="007656A0" w:rsidRDefault="007656A0">
      <w:pPr>
        <w:rPr>
          <w:rFonts w:ascii="Arial" w:cs="Arial" w:hAnsi="Arial"/>
          <w:sz w:val="22"/>
          <w:szCs w:val="22"/>
        </w:rPr>
      </w:pPr>
    </w:p>
    <w:p w14:paraId="0A2CB911" w14:textId="77777777" w:rsidP="007656A0" w:rsidR="007656A0" w:rsidRDefault="007656A0" w:rsidRPr="007656A0">
      <w:pPr>
        <w:jc w:val="both"/>
        <w:rPr>
          <w:rStyle w:val="txt1"/>
          <w:sz w:val="22"/>
          <w:szCs w:val="22"/>
          <w:u w:val="single"/>
        </w:rPr>
      </w:pPr>
      <w:r w:rsidRPr="007656A0">
        <w:rPr>
          <w:rStyle w:val="txt1"/>
          <w:sz w:val="22"/>
          <w:szCs w:val="22"/>
          <w:u w:val="single"/>
        </w:rPr>
        <w:t>Article 2.1 : Règles relatives aux augmentations pour l’année 2023</w:t>
      </w:r>
    </w:p>
    <w:p w14:paraId="70C47147" w14:textId="3D590835" w:rsidP="007656A0" w:rsidR="007656A0" w:rsidRDefault="007656A0" w:rsidRPr="007656A0">
      <w:pPr>
        <w:jc w:val="both"/>
        <w:rPr>
          <w:rStyle w:val="txt1"/>
          <w:b/>
          <w:sz w:val="22"/>
          <w:szCs w:val="22"/>
          <w:u w:val="single"/>
        </w:rPr>
      </w:pPr>
    </w:p>
    <w:p w14:paraId="536BD1FD" w14:textId="3D590835" w:rsidP="007656A0" w:rsidR="007656A0" w:rsidRDefault="003B1A07">
      <w:pPr>
        <w:widowControl w:val="0"/>
        <w:jc w:val="both"/>
        <w:rPr>
          <w:rFonts w:ascii="Arial" w:cs="Arial" w:eastAsia="MS Mincho" w:hAnsi="Arial"/>
          <w:sz w:val="22"/>
          <w:szCs w:val="22"/>
        </w:rPr>
      </w:pPr>
      <w:r w:rsidRPr="003B1A07">
        <w:rPr>
          <w:rFonts w:ascii="Arial" w:cs="Arial" w:eastAsia="MS Mincho" w:hAnsi="Arial"/>
          <w:sz w:val="22"/>
          <w:szCs w:val="22"/>
        </w:rPr>
        <w:t>Le taux directeur moyen d'augmentation des salaires de base pour 2023 est fixé à 4%</w:t>
      </w:r>
      <w:r w:rsidR="008C3F02">
        <w:rPr>
          <w:rFonts w:ascii="Arial" w:cs="Arial" w:eastAsia="MS Mincho" w:hAnsi="Arial"/>
          <w:sz w:val="22"/>
          <w:szCs w:val="22"/>
        </w:rPr>
        <w:t>.</w:t>
      </w:r>
    </w:p>
    <w:p w14:paraId="7575AE7A" w14:textId="3D590835" w:rsidP="007656A0" w:rsidR="008C3F02" w:rsidRDefault="008C3F02" w:rsidRPr="007656A0">
      <w:pPr>
        <w:widowControl w:val="0"/>
        <w:jc w:val="both"/>
        <w:rPr>
          <w:rFonts w:ascii="Arial" w:cs="Arial" w:eastAsia="MS Mincho" w:hAnsi="Arial"/>
          <w:sz w:val="22"/>
          <w:szCs w:val="22"/>
        </w:rPr>
      </w:pPr>
    </w:p>
    <w:p w14:paraId="02BB2507" w14:textId="36806E09" w:rsidP="007656A0" w:rsidR="007656A0" w:rsidRDefault="007656A0" w:rsidRPr="007656A0">
      <w:pPr>
        <w:widowControl w:val="0"/>
        <w:jc w:val="both"/>
        <w:rPr>
          <w:rFonts w:ascii="Arial" w:cs="Arial" w:eastAsia="MS Mincho" w:hAnsi="Arial"/>
          <w:sz w:val="22"/>
          <w:szCs w:val="22"/>
        </w:rPr>
      </w:pPr>
      <w:r w:rsidRPr="007656A0">
        <w:rPr>
          <w:rFonts w:ascii="Arial" w:cs="Arial" w:eastAsia="MS Mincho" w:hAnsi="Arial"/>
          <w:sz w:val="22"/>
          <w:szCs w:val="22"/>
        </w:rPr>
        <w:t>Les salariés</w:t>
      </w:r>
      <w:r>
        <w:rPr>
          <w:rFonts w:ascii="Arial" w:cs="Arial" w:eastAsia="MS Mincho" w:hAnsi="Arial"/>
          <w:sz w:val="22"/>
          <w:szCs w:val="22"/>
        </w:rPr>
        <w:t xml:space="preserve"> </w:t>
      </w:r>
      <w:r w:rsidRPr="007656A0">
        <w:rPr>
          <w:rFonts w:ascii="Arial" w:cs="Arial" w:eastAsia="MS Mincho" w:hAnsi="Arial"/>
          <w:sz w:val="22"/>
          <w:szCs w:val="22"/>
        </w:rPr>
        <w:t>bénéficieront du mécanisme d’augmentation individuelle au mérite. L’augmentation définitive sera déterminée par le manager au regard des compétences et de la performance de chaque salarié conformément à la politique de rémunération applicable au sein de l’entreprise et du groupe Johnson &amp; Johnson.</w:t>
      </w:r>
    </w:p>
    <w:p w14:paraId="60882CF9" w14:textId="77777777" w:rsidP="007656A0" w:rsidR="007656A0" w:rsidRDefault="007656A0" w:rsidRPr="007656A0">
      <w:pPr>
        <w:widowControl w:val="0"/>
        <w:jc w:val="both"/>
        <w:rPr>
          <w:rFonts w:ascii="Arial" w:cs="Arial" w:eastAsia="MS Mincho" w:hAnsi="Arial"/>
          <w:sz w:val="22"/>
          <w:szCs w:val="22"/>
        </w:rPr>
      </w:pPr>
    </w:p>
    <w:p w14:paraId="63322579" w14:textId="77777777" w:rsidP="007656A0" w:rsidR="007656A0" w:rsidRDefault="007656A0" w:rsidRPr="007656A0">
      <w:pPr>
        <w:widowControl w:val="0"/>
        <w:jc w:val="both"/>
        <w:rPr>
          <w:rFonts w:ascii="Arial" w:cs="Arial" w:eastAsia="MS Mincho" w:hAnsi="Arial"/>
          <w:sz w:val="22"/>
          <w:szCs w:val="22"/>
        </w:rPr>
      </w:pPr>
      <w:r w:rsidRPr="007656A0">
        <w:rPr>
          <w:rFonts w:ascii="Arial" w:cs="Arial" w:eastAsia="MS Mincho" w:hAnsi="Arial"/>
          <w:sz w:val="22"/>
          <w:szCs w:val="22"/>
        </w:rPr>
        <w:t>La date d’effet des augmentations du salaire de base est fixée au 1</w:t>
      </w:r>
      <w:r w:rsidRPr="007656A0">
        <w:rPr>
          <w:rFonts w:ascii="Arial" w:cs="Arial" w:eastAsia="MS Mincho" w:hAnsi="Arial"/>
          <w:sz w:val="22"/>
          <w:szCs w:val="22"/>
          <w:vertAlign w:val="superscript"/>
        </w:rPr>
        <w:t>er</w:t>
      </w:r>
      <w:r w:rsidRPr="007656A0">
        <w:rPr>
          <w:rFonts w:ascii="Arial" w:cs="Arial" w:eastAsia="MS Mincho" w:hAnsi="Arial"/>
          <w:sz w:val="22"/>
          <w:szCs w:val="22"/>
        </w:rPr>
        <w:t xml:space="preserve"> mars 2023.</w:t>
      </w:r>
    </w:p>
    <w:p w14:paraId="46A13149" w14:textId="2B554A8F" w:rsidR="007656A0" w:rsidRDefault="007656A0">
      <w:pPr>
        <w:rPr>
          <w:rFonts w:ascii="Arial" w:cs="Arial" w:hAnsi="Arial"/>
          <w:sz w:val="22"/>
          <w:szCs w:val="22"/>
        </w:rPr>
      </w:pPr>
    </w:p>
    <w:p w14:paraId="021A1842" w14:textId="77777777" w:rsidR="0040513A" w:rsidRDefault="0040513A">
      <w:pPr>
        <w:rPr>
          <w:rFonts w:ascii="Arial" w:cs="Arial" w:hAnsi="Arial"/>
          <w:sz w:val="22"/>
          <w:szCs w:val="22"/>
        </w:rPr>
      </w:pPr>
    </w:p>
    <w:p w14:paraId="3D22AC7C" w14:textId="0360F65A" w:rsidP="007656A0" w:rsidR="007656A0" w:rsidRDefault="007656A0" w:rsidRPr="007656A0">
      <w:pPr>
        <w:rPr>
          <w:rFonts w:ascii="Arial" w:cs="Arial" w:hAnsi="Arial"/>
          <w:sz w:val="22"/>
          <w:szCs w:val="22"/>
          <w:u w:val="single"/>
        </w:rPr>
      </w:pPr>
      <w:r w:rsidRPr="007656A0">
        <w:rPr>
          <w:rFonts w:ascii="Arial" w:cs="Arial" w:hAnsi="Arial"/>
          <w:sz w:val="22"/>
          <w:szCs w:val="22"/>
          <w:u w:val="single"/>
        </w:rPr>
        <w:t>Article 2.</w:t>
      </w:r>
      <w:r>
        <w:rPr>
          <w:rFonts w:ascii="Arial" w:cs="Arial" w:hAnsi="Arial"/>
          <w:sz w:val="22"/>
          <w:szCs w:val="22"/>
          <w:u w:val="single"/>
        </w:rPr>
        <w:t>2</w:t>
      </w:r>
      <w:r w:rsidRPr="007656A0">
        <w:rPr>
          <w:rFonts w:ascii="Arial" w:cs="Arial" w:hAnsi="Arial"/>
          <w:sz w:val="22"/>
          <w:szCs w:val="22"/>
          <w:u w:val="single"/>
        </w:rPr>
        <w:t xml:space="preserve"> : Prime exceptionnelle en faveur du pouvoir d’achat</w:t>
      </w:r>
    </w:p>
    <w:p w14:paraId="763FF90B" w14:textId="77777777" w:rsidP="007656A0" w:rsidR="007656A0" w:rsidRDefault="007656A0" w:rsidRPr="007656A0">
      <w:pPr>
        <w:rPr>
          <w:rFonts w:ascii="Arial" w:cs="Arial" w:hAnsi="Arial"/>
          <w:sz w:val="22"/>
          <w:szCs w:val="22"/>
        </w:rPr>
      </w:pPr>
    </w:p>
    <w:p w14:paraId="4161403A" w14:textId="0D0A91D6" w:rsidP="007656A0" w:rsidR="007656A0" w:rsidRDefault="007656A0" w:rsidRPr="007656A0">
      <w:pPr>
        <w:rPr>
          <w:rFonts w:ascii="Arial" w:cs="Arial" w:hAnsi="Arial"/>
          <w:sz w:val="22"/>
          <w:szCs w:val="22"/>
        </w:rPr>
      </w:pPr>
      <w:r w:rsidRPr="007656A0">
        <w:rPr>
          <w:rFonts w:ascii="Arial" w:cs="Arial" w:hAnsi="Arial"/>
          <w:sz w:val="22"/>
          <w:szCs w:val="22"/>
        </w:rPr>
        <w:t xml:space="preserve">Les Parties se sont accordées sur l’octroi </w:t>
      </w:r>
      <w:r w:rsidR="5DE7BAD8" w:rsidRPr="2D816C3B">
        <w:rPr>
          <w:rFonts w:ascii="Arial" w:cs="Arial" w:hAnsi="Arial"/>
          <w:sz w:val="22"/>
          <w:szCs w:val="22"/>
        </w:rPr>
        <w:t>d’</w:t>
      </w:r>
      <w:r w:rsidR="7DCD8D1E" w:rsidRPr="2D816C3B">
        <w:rPr>
          <w:rFonts w:ascii="Arial" w:cs="Arial" w:hAnsi="Arial"/>
          <w:sz w:val="22"/>
          <w:szCs w:val="22"/>
        </w:rPr>
        <w:t>une</w:t>
      </w:r>
      <w:r w:rsidRPr="007656A0">
        <w:rPr>
          <w:rFonts w:ascii="Arial" w:cs="Arial" w:hAnsi="Arial"/>
          <w:sz w:val="22"/>
          <w:szCs w:val="22"/>
        </w:rPr>
        <w:t xml:space="preserve"> prime d’un montant significatif identique pour tous et couverte par le dispositif PPV (Prime de partage de la valeur).</w:t>
      </w:r>
    </w:p>
    <w:p w14:paraId="4AE9D1CD" w14:textId="77777777" w:rsidP="007656A0" w:rsidR="007656A0" w:rsidRDefault="007656A0" w:rsidRPr="007656A0">
      <w:pPr>
        <w:rPr>
          <w:rFonts w:ascii="Arial" w:cs="Arial" w:hAnsi="Arial"/>
          <w:sz w:val="22"/>
          <w:szCs w:val="22"/>
        </w:rPr>
      </w:pPr>
    </w:p>
    <w:p w14:paraId="0722926C" w14:textId="2AFA969E" w:rsidP="007656A0" w:rsidR="007656A0" w:rsidRDefault="007656A0">
      <w:pPr>
        <w:rPr>
          <w:rFonts w:ascii="Arial" w:cs="Arial" w:hAnsi="Arial"/>
          <w:sz w:val="22"/>
          <w:szCs w:val="22"/>
        </w:rPr>
      </w:pPr>
      <w:r w:rsidRPr="007656A0">
        <w:rPr>
          <w:rFonts w:ascii="Arial" w:cs="Arial" w:hAnsi="Arial"/>
          <w:sz w:val="22"/>
          <w:szCs w:val="22"/>
        </w:rPr>
        <w:t xml:space="preserve">Cette prime vise à la fois à reconnaitre l’engagement des salariés face aux </w:t>
      </w:r>
      <w:proofErr w:type="gramStart"/>
      <w:r w:rsidRPr="007656A0">
        <w:rPr>
          <w:rFonts w:ascii="Arial" w:cs="Arial" w:hAnsi="Arial"/>
          <w:sz w:val="22"/>
          <w:szCs w:val="22"/>
        </w:rPr>
        <w:t>challenges</w:t>
      </w:r>
      <w:proofErr w:type="gramEnd"/>
      <w:r w:rsidRPr="007656A0">
        <w:rPr>
          <w:rFonts w:ascii="Arial" w:cs="Arial" w:hAnsi="Arial"/>
          <w:sz w:val="22"/>
          <w:szCs w:val="22"/>
        </w:rPr>
        <w:t xml:space="preserve"> du site en 2022.</w:t>
      </w:r>
    </w:p>
    <w:p w14:paraId="6A70EA1C" w14:textId="77777777" w:rsidP="007656A0" w:rsidR="007656A0" w:rsidRDefault="007656A0" w:rsidRPr="007656A0">
      <w:pPr>
        <w:rPr>
          <w:rFonts w:ascii="Arial" w:cs="Arial" w:hAnsi="Arial"/>
          <w:sz w:val="22"/>
          <w:szCs w:val="22"/>
        </w:rPr>
      </w:pPr>
    </w:p>
    <w:p w14:paraId="5457F0C1" w14:textId="39D79464" w:rsidP="007656A0" w:rsidR="007656A0" w:rsidRDefault="007656A0">
      <w:pPr>
        <w:rPr>
          <w:rFonts w:ascii="Arial" w:cs="Arial" w:hAnsi="Arial"/>
          <w:sz w:val="22"/>
          <w:szCs w:val="22"/>
        </w:rPr>
      </w:pPr>
      <w:r w:rsidRPr="007656A0">
        <w:rPr>
          <w:rFonts w:ascii="Arial" w:cs="Arial" w:hAnsi="Arial"/>
          <w:sz w:val="22"/>
          <w:szCs w:val="22"/>
        </w:rPr>
        <w:t>Mais avant tout, à soutenir le pouvoir d’achat des salariés dans un contexte inflationniste exceptionnel.</w:t>
      </w:r>
    </w:p>
    <w:p w14:paraId="1E6494ED" w14:textId="77777777" w:rsidP="007656A0" w:rsidR="007656A0" w:rsidRDefault="007656A0" w:rsidRPr="007656A0">
      <w:pPr>
        <w:rPr>
          <w:rFonts w:ascii="Arial" w:cs="Arial" w:hAnsi="Arial"/>
          <w:sz w:val="22"/>
          <w:szCs w:val="22"/>
        </w:rPr>
      </w:pPr>
    </w:p>
    <w:p w14:paraId="4CBC0CCE" w14:textId="38545580" w:rsidP="007656A0" w:rsidR="007656A0" w:rsidRDefault="007656A0">
      <w:pPr>
        <w:rPr>
          <w:rFonts w:ascii="Arial" w:cs="Arial" w:hAnsi="Arial"/>
          <w:sz w:val="22"/>
          <w:szCs w:val="22"/>
        </w:rPr>
      </w:pPr>
      <w:r w:rsidRPr="007656A0">
        <w:rPr>
          <w:rFonts w:ascii="Arial" w:cs="Arial" w:hAnsi="Arial"/>
          <w:sz w:val="22"/>
          <w:szCs w:val="22"/>
        </w:rPr>
        <w:lastRenderedPageBreak/>
        <w:t>Le choix du dispositif PPV permet de profiter d’un régime social et fiscal avantageux.</w:t>
      </w:r>
    </w:p>
    <w:p w14:paraId="38543282" w14:textId="38545580" w:rsidP="007656A0" w:rsidR="000B6337" w:rsidRDefault="000B6337">
      <w:pPr>
        <w:rPr>
          <w:rFonts w:ascii="Arial" w:cs="Arial" w:hAnsi="Arial"/>
          <w:sz w:val="22"/>
          <w:szCs w:val="22"/>
        </w:rPr>
      </w:pPr>
    </w:p>
    <w:p w14:paraId="703885F6" w14:textId="38545580" w:rsidP="007656A0" w:rsidR="000B6337" w:rsidRDefault="000B6337" w:rsidRPr="007656A0">
      <w:pPr>
        <w:rPr>
          <w:rFonts w:ascii="Arial" w:cs="Arial" w:hAnsi="Arial"/>
          <w:sz w:val="22"/>
          <w:szCs w:val="22"/>
        </w:rPr>
      </w:pPr>
    </w:p>
    <w:p w14:paraId="16967467" w14:textId="04D56A48" w:rsidP="00EB3706" w:rsidR="00EB3706" w:rsidRDefault="00EB3706" w:rsidRPr="00EB3706">
      <w:pPr>
        <w:jc w:val="both"/>
        <w:rPr>
          <w:rStyle w:val="txt1"/>
          <w:i/>
          <w:iCs/>
          <w:color w:themeColor="text1" w:val="000000"/>
          <w:sz w:val="22"/>
          <w:szCs w:val="22"/>
        </w:rPr>
      </w:pPr>
      <w:r w:rsidRPr="00EB3706">
        <w:rPr>
          <w:rStyle w:val="txt1"/>
          <w:i/>
          <w:iCs/>
          <w:color w:themeColor="text1" w:val="000000"/>
          <w:sz w:val="22"/>
          <w:szCs w:val="22"/>
        </w:rPr>
        <w:t>Article 2.</w:t>
      </w:r>
      <w:r>
        <w:rPr>
          <w:rStyle w:val="txt1"/>
          <w:i/>
          <w:iCs/>
          <w:color w:themeColor="text1" w:val="000000"/>
          <w:sz w:val="22"/>
          <w:szCs w:val="22"/>
        </w:rPr>
        <w:t>2.1</w:t>
      </w:r>
      <w:r w:rsidRPr="00EB3706">
        <w:rPr>
          <w:rStyle w:val="txt1"/>
          <w:i/>
          <w:iCs/>
          <w:color w:themeColor="text1" w:val="000000"/>
          <w:sz w:val="22"/>
          <w:szCs w:val="22"/>
        </w:rPr>
        <w:t xml:space="preserve"> : Bénéficiaires </w:t>
      </w:r>
    </w:p>
    <w:p w14:paraId="24FC5DE6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0AB092A" w14:textId="40E34868" w:rsidP="00EB3706" w:rsidR="00EB3706" w:rsidRDefault="00E4117E" w:rsidRPr="00BB150A">
      <w:pPr>
        <w:jc w:val="both"/>
        <w:rPr>
          <w:rFonts w:ascii="Arial" w:cs="Arial" w:eastAsia="Calibri" w:hAnsi="Arial"/>
          <w:bCs/>
          <w:sz w:val="22"/>
          <w:szCs w:val="22"/>
        </w:rPr>
      </w:pPr>
      <w:r>
        <w:rPr>
          <w:rFonts w:ascii="Arial" w:cs="Arial" w:eastAsia="Calibri" w:hAnsi="Arial"/>
          <w:bCs/>
          <w:sz w:val="22"/>
          <w:szCs w:val="22"/>
        </w:rPr>
        <w:t>La prime</w:t>
      </w:r>
      <w:r w:rsidR="00EB3706" w:rsidRPr="00BB150A">
        <w:rPr>
          <w:rFonts w:ascii="Arial" w:cs="Arial" w:eastAsia="Calibri" w:hAnsi="Arial"/>
          <w:bCs/>
          <w:sz w:val="22"/>
          <w:szCs w:val="22"/>
        </w:rPr>
        <w:t xml:space="preserve"> s’applique à l’ensemble des salariés de </w:t>
      </w:r>
      <w:r w:rsidR="00B66547" w:rsidRPr="00BB150A">
        <w:rPr>
          <w:rFonts w:ascii="Arial" w:cs="Arial" w:eastAsia="Calibri" w:hAnsi="Arial"/>
          <w:bCs/>
          <w:sz w:val="22"/>
          <w:szCs w:val="22"/>
        </w:rPr>
        <w:t xml:space="preserve">l’entreprise de JNTL Consumer </w:t>
      </w:r>
      <w:proofErr w:type="spellStart"/>
      <w:r w:rsidR="00B66547" w:rsidRPr="00BB150A">
        <w:rPr>
          <w:rFonts w:ascii="Arial" w:cs="Arial" w:eastAsia="Calibri" w:hAnsi="Arial"/>
          <w:bCs/>
          <w:sz w:val="22"/>
          <w:szCs w:val="22"/>
        </w:rPr>
        <w:t>Health</w:t>
      </w:r>
      <w:proofErr w:type="spellEnd"/>
      <w:r w:rsidR="00B66547" w:rsidRPr="00BB150A">
        <w:rPr>
          <w:rFonts w:ascii="Arial" w:cs="Arial" w:eastAsia="Calibri" w:hAnsi="Arial"/>
          <w:bCs/>
          <w:sz w:val="22"/>
          <w:szCs w:val="22"/>
        </w:rPr>
        <w:t xml:space="preserve"> (France) SAS</w:t>
      </w:r>
      <w:r w:rsidR="00EB3706" w:rsidRPr="00BB150A">
        <w:rPr>
          <w:rFonts w:ascii="Arial" w:cs="Arial" w:eastAsia="Calibri" w:hAnsi="Arial"/>
          <w:bCs/>
          <w:sz w:val="22"/>
          <w:szCs w:val="22"/>
        </w:rPr>
        <w:t xml:space="preserve">, </w:t>
      </w:r>
      <w:r w:rsidR="00B24294" w:rsidRPr="00B24294">
        <w:rPr>
          <w:rFonts w:ascii="Arial" w:cs="Arial" w:eastAsia="Calibri" w:hAnsi="Arial"/>
          <w:bCs/>
          <w:sz w:val="22"/>
          <w:szCs w:val="22"/>
        </w:rPr>
        <w:t xml:space="preserve">liés à </w:t>
      </w:r>
      <w:r w:rsidR="00B24294">
        <w:rPr>
          <w:rFonts w:ascii="Arial" w:cs="Arial" w:eastAsia="Calibri" w:hAnsi="Arial"/>
          <w:bCs/>
          <w:sz w:val="22"/>
          <w:szCs w:val="22"/>
        </w:rPr>
        <w:t>l’entreprise</w:t>
      </w:r>
      <w:r w:rsidR="00B24294" w:rsidRPr="00B24294">
        <w:rPr>
          <w:rFonts w:ascii="Arial" w:cs="Arial" w:eastAsia="Calibri" w:hAnsi="Arial"/>
          <w:bCs/>
          <w:sz w:val="22"/>
          <w:szCs w:val="22"/>
        </w:rPr>
        <w:t xml:space="preserve"> par un contrat de travail</w:t>
      </w:r>
      <w:r w:rsidR="00B24294">
        <w:rPr>
          <w:rFonts w:ascii="Arial" w:cs="Arial" w:eastAsia="Calibri" w:hAnsi="Arial"/>
          <w:bCs/>
          <w:sz w:val="22"/>
          <w:szCs w:val="22"/>
        </w:rPr>
        <w:t xml:space="preserve">, </w:t>
      </w:r>
      <w:r w:rsidR="007A2561" w:rsidRPr="00BB150A">
        <w:rPr>
          <w:rFonts w:ascii="Arial" w:cs="Arial" w:eastAsia="Calibri" w:hAnsi="Arial"/>
          <w:bCs/>
          <w:sz w:val="22"/>
          <w:szCs w:val="22"/>
        </w:rPr>
        <w:t>selon la condition de présence à la date de mise en paiement des salaires figurant sur le bulletin de paie et dans la déclaration DSN, à savoir le 31 décembre 2022.</w:t>
      </w:r>
    </w:p>
    <w:p w14:paraId="3C8B441C" w14:textId="38545580" w:rsidP="00EB3706" w:rsidR="00EB3706" w:rsidRDefault="00EB3706" w:rsidRPr="00EB3706">
      <w:pPr>
        <w:jc w:val="both"/>
        <w:rPr>
          <w:rFonts w:ascii="Arial" w:cs="Arial" w:eastAsia="Calibri" w:hAnsi="Arial"/>
          <w:sz w:val="22"/>
          <w:szCs w:val="22"/>
        </w:rPr>
      </w:pPr>
    </w:p>
    <w:p w14:paraId="0CD2A467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7F9CB81" w14:textId="61556CC7" w:rsidP="00EB3706" w:rsidR="00EB3706" w:rsidRDefault="00EB3706" w:rsidRPr="00EB3706">
      <w:pPr>
        <w:jc w:val="both"/>
        <w:rPr>
          <w:rStyle w:val="txt1"/>
          <w:i/>
          <w:iCs/>
          <w:color w:themeColor="text1" w:val="000000"/>
          <w:sz w:val="22"/>
          <w:szCs w:val="22"/>
        </w:rPr>
      </w:pPr>
      <w:r w:rsidRPr="00EB3706">
        <w:rPr>
          <w:rStyle w:val="txt1"/>
          <w:i/>
          <w:iCs/>
          <w:color w:themeColor="text1" w:val="000000"/>
          <w:sz w:val="22"/>
          <w:szCs w:val="22"/>
        </w:rPr>
        <w:t>Article 2.</w:t>
      </w:r>
      <w:r>
        <w:rPr>
          <w:rStyle w:val="txt1"/>
          <w:i/>
          <w:iCs/>
          <w:color w:themeColor="text1" w:val="000000"/>
          <w:sz w:val="22"/>
          <w:szCs w:val="22"/>
        </w:rPr>
        <w:t>2.2</w:t>
      </w:r>
      <w:r w:rsidRPr="00EB3706">
        <w:rPr>
          <w:rStyle w:val="txt1"/>
          <w:i/>
          <w:iCs/>
          <w:color w:themeColor="text1" w:val="000000"/>
          <w:sz w:val="22"/>
          <w:szCs w:val="22"/>
        </w:rPr>
        <w:t> : Montant de la prime</w:t>
      </w:r>
    </w:p>
    <w:p w14:paraId="1500BD4D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586AF79B" w14:textId="0C281FB2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  <w:r w:rsidRPr="00EB3706">
        <w:rPr>
          <w:rFonts w:ascii="Arial" w:cs="Arial" w:eastAsia="Calibri" w:hAnsi="Arial"/>
          <w:bCs/>
          <w:sz w:val="22"/>
          <w:szCs w:val="22"/>
        </w:rPr>
        <w:t>Le montant de la prime de partage de la valeur s’élèvera à</w:t>
      </w:r>
      <w:r w:rsidRPr="00EB3706">
        <w:rPr>
          <w:rFonts w:ascii="Arial" w:cs="Arial" w:eastAsia="Calibri" w:hAnsi="Arial"/>
          <w:sz w:val="22"/>
          <w:szCs w:val="22"/>
        </w:rPr>
        <w:t xml:space="preserve"> </w:t>
      </w:r>
      <w:r w:rsidR="00B66547">
        <w:rPr>
          <w:rFonts w:ascii="Arial" w:cs="Arial" w:eastAsia="Calibri" w:hAnsi="Arial"/>
          <w:sz w:val="22"/>
          <w:szCs w:val="22"/>
        </w:rPr>
        <w:t>1</w:t>
      </w:r>
      <w:r w:rsidRPr="00EB3706">
        <w:rPr>
          <w:rFonts w:ascii="Arial" w:cs="Arial" w:eastAsia="Calibri" w:hAnsi="Arial"/>
          <w:sz w:val="22"/>
          <w:szCs w:val="22"/>
        </w:rPr>
        <w:t xml:space="preserve"> 000€. </w:t>
      </w:r>
    </w:p>
    <w:p w14:paraId="5C5A5247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10135F17" w14:textId="77777777" w:rsidP="00EB3706" w:rsidR="00EB3706" w:rsidRDefault="00EB3706" w:rsidRPr="00EB3706">
      <w:pPr>
        <w:spacing w:line="312" w:lineRule="auto"/>
        <w:jc w:val="both"/>
        <w:rPr>
          <w:rFonts w:ascii="Arial" w:cs="Arial" w:hAnsi="Arial"/>
          <w:color w:val="000000"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 xml:space="preserve">En application des dispositions légales en vigueur, le </w:t>
      </w:r>
      <w:r w:rsidRPr="00EB3706">
        <w:rPr>
          <w:rFonts w:ascii="Arial" w:cs="Arial" w:hAnsi="Arial"/>
          <w:color w:val="000000"/>
          <w:sz w:val="22"/>
          <w:szCs w:val="22"/>
        </w:rPr>
        <w:t xml:space="preserve">montant de la prime sera traité socialement et fiscalement comme suit : </w:t>
      </w:r>
    </w:p>
    <w:p w14:paraId="5233B20C" w14:textId="77777777" w:rsidP="00EB3706" w:rsidR="00EB3706" w:rsidRDefault="00EB3706" w:rsidRPr="00EB3706">
      <w:pPr>
        <w:spacing w:line="312" w:lineRule="auto"/>
        <w:jc w:val="both"/>
        <w:rPr>
          <w:rFonts w:ascii="Arial" w:cs="Arial" w:hAnsi="Arial"/>
          <w:color w:val="000000"/>
          <w:sz w:val="22"/>
          <w:szCs w:val="22"/>
        </w:rPr>
      </w:pPr>
    </w:p>
    <w:p w14:paraId="24425525" w14:textId="77777777" w:rsidP="00EB3706" w:rsidR="00EB3706" w:rsidRDefault="00EB3706" w:rsidRPr="00EB3706">
      <w:pPr>
        <w:pStyle w:val="Paragraphedeliste"/>
        <w:numPr>
          <w:ilvl w:val="0"/>
          <w:numId w:val="40"/>
        </w:numPr>
        <w:spacing w:line="312" w:lineRule="auto"/>
        <w:contextualSpacing w:val="0"/>
        <w:jc w:val="both"/>
        <w:rPr>
          <w:rFonts w:ascii="Arial" w:cs="Arial" w:hAnsi="Arial"/>
          <w:noProof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>Pour les salariés dont la rémunération annuelle est inférieure à trois fois le SMIC annuel :</w:t>
      </w:r>
    </w:p>
    <w:p w14:paraId="1FC93DAA" w14:textId="77777777" w:rsidP="00EB3706" w:rsidR="00EB3706" w:rsidRDefault="00EB3706" w:rsidRPr="00EB3706">
      <w:pPr>
        <w:pStyle w:val="Paragraphedeliste"/>
        <w:numPr>
          <w:ilvl w:val="1"/>
          <w:numId w:val="40"/>
        </w:numPr>
        <w:spacing w:line="312" w:lineRule="auto"/>
        <w:jc w:val="both"/>
        <w:rPr>
          <w:rFonts w:ascii="Arial" w:cs="Arial" w:hAnsi="Arial"/>
          <w:noProof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 xml:space="preserve">Exonération de toutes les cotisations sociales, y compris CSG et CRDS </w:t>
      </w:r>
    </w:p>
    <w:p w14:paraId="064F78B4" w14:textId="77777777" w:rsidP="00EB3706" w:rsidR="00EB3706" w:rsidRDefault="00EB3706" w:rsidRPr="00EB3706">
      <w:pPr>
        <w:pStyle w:val="Paragraphedeliste"/>
        <w:numPr>
          <w:ilvl w:val="1"/>
          <w:numId w:val="40"/>
        </w:numPr>
        <w:spacing w:line="312" w:lineRule="auto"/>
        <w:jc w:val="both"/>
        <w:rPr>
          <w:rFonts w:ascii="Arial" w:cs="Arial" w:hAnsi="Arial"/>
          <w:noProof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>Exonération d’impot sur le revenu</w:t>
      </w:r>
    </w:p>
    <w:p w14:paraId="31D651FB" w14:textId="77777777" w:rsidP="00EB3706" w:rsidR="00EB3706" w:rsidRDefault="00EB3706" w:rsidRPr="00EB3706">
      <w:pPr>
        <w:pStyle w:val="Paragraphedeliste"/>
        <w:spacing w:line="312" w:lineRule="auto"/>
        <w:ind w:left="1440"/>
        <w:jc w:val="both"/>
        <w:rPr>
          <w:rFonts w:ascii="Arial" w:cs="Arial" w:hAnsi="Arial"/>
          <w:noProof/>
          <w:sz w:val="22"/>
          <w:szCs w:val="22"/>
        </w:rPr>
      </w:pPr>
    </w:p>
    <w:p w14:paraId="0613D3B1" w14:textId="77777777" w:rsidP="00EB3706" w:rsidR="00EB3706" w:rsidRDefault="00EB3706" w:rsidRPr="00EB3706">
      <w:pPr>
        <w:pStyle w:val="Paragraphedeliste"/>
        <w:numPr>
          <w:ilvl w:val="0"/>
          <w:numId w:val="40"/>
        </w:numPr>
        <w:spacing w:line="312" w:lineRule="auto"/>
        <w:contextualSpacing w:val="0"/>
        <w:jc w:val="both"/>
        <w:rPr>
          <w:rFonts w:ascii="Arial" w:cs="Arial" w:hAnsi="Arial"/>
          <w:noProof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>Pour les salariés dont la rémunération annuelle est supérieure à trois fois le SMIC annuel :</w:t>
      </w:r>
    </w:p>
    <w:p w14:paraId="41ACE80B" w14:textId="77777777" w:rsidP="00EB3706" w:rsidR="00EB3706" w:rsidRDefault="00EB3706" w:rsidRPr="00EB3706">
      <w:pPr>
        <w:pStyle w:val="Paragraphedeliste"/>
        <w:numPr>
          <w:ilvl w:val="1"/>
          <w:numId w:val="40"/>
        </w:numPr>
        <w:spacing w:line="312" w:lineRule="auto"/>
        <w:jc w:val="both"/>
        <w:rPr>
          <w:rFonts w:ascii="Arial" w:cs="Arial" w:hAnsi="Arial"/>
          <w:noProof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>Exonération de toutes les cotisations sociales, sauf CSG et CRDS</w:t>
      </w:r>
    </w:p>
    <w:p w14:paraId="214ED76C" w14:textId="77777777" w:rsidP="00EB3706" w:rsidR="00EB3706" w:rsidRDefault="00EB3706" w:rsidRPr="00EB3706">
      <w:pPr>
        <w:pStyle w:val="Paragraphedeliste"/>
        <w:numPr>
          <w:ilvl w:val="1"/>
          <w:numId w:val="40"/>
        </w:numPr>
        <w:spacing w:line="312" w:lineRule="auto"/>
        <w:jc w:val="both"/>
        <w:rPr>
          <w:rFonts w:ascii="Arial" w:cs="Arial" w:hAnsi="Arial"/>
          <w:noProof/>
          <w:sz w:val="22"/>
          <w:szCs w:val="22"/>
        </w:rPr>
      </w:pPr>
      <w:r w:rsidRPr="00EB3706">
        <w:rPr>
          <w:rFonts w:ascii="Arial" w:cs="Arial" w:hAnsi="Arial"/>
          <w:noProof/>
          <w:sz w:val="22"/>
          <w:szCs w:val="22"/>
        </w:rPr>
        <w:t>Pas d’exonération d’impot sur le revenu.</w:t>
      </w:r>
    </w:p>
    <w:p w14:paraId="68AB1383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75AB2F0C" w14:textId="77777777" w:rsidP="00EB3706" w:rsidR="008D417E" w:rsidRDefault="008D417E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6187B29" w14:textId="642C80E1" w:rsidP="00EB3706" w:rsidR="00EB3706" w:rsidRDefault="00EB3706" w:rsidRPr="00EB3706">
      <w:pPr>
        <w:jc w:val="both"/>
        <w:rPr>
          <w:rStyle w:val="txt1"/>
          <w:i/>
          <w:iCs/>
          <w:color w:themeColor="text1" w:val="000000"/>
          <w:sz w:val="22"/>
          <w:szCs w:val="22"/>
        </w:rPr>
      </w:pPr>
      <w:r w:rsidRPr="00EB3706">
        <w:rPr>
          <w:rStyle w:val="txt1"/>
          <w:i/>
          <w:iCs/>
          <w:color w:themeColor="text1" w:val="000000"/>
          <w:sz w:val="22"/>
          <w:szCs w:val="22"/>
        </w:rPr>
        <w:t>Article 2.</w:t>
      </w:r>
      <w:r>
        <w:rPr>
          <w:rStyle w:val="txt1"/>
          <w:i/>
          <w:iCs/>
          <w:color w:themeColor="text1" w:val="000000"/>
          <w:sz w:val="22"/>
          <w:szCs w:val="22"/>
        </w:rPr>
        <w:t>2</w:t>
      </w:r>
      <w:r w:rsidRPr="00EB3706">
        <w:rPr>
          <w:rStyle w:val="txt1"/>
          <w:i/>
          <w:iCs/>
          <w:color w:themeColor="text1" w:val="000000"/>
          <w:sz w:val="22"/>
          <w:szCs w:val="22"/>
        </w:rPr>
        <w:t>.</w:t>
      </w:r>
      <w:r>
        <w:rPr>
          <w:rStyle w:val="txt1"/>
          <w:i/>
          <w:iCs/>
          <w:color w:themeColor="text1" w:val="000000"/>
          <w:sz w:val="22"/>
          <w:szCs w:val="22"/>
        </w:rPr>
        <w:t>3</w:t>
      </w:r>
      <w:r w:rsidRPr="00EB3706">
        <w:rPr>
          <w:rStyle w:val="txt1"/>
          <w:i/>
          <w:iCs/>
          <w:color w:themeColor="text1" w:val="000000"/>
          <w:sz w:val="22"/>
          <w:szCs w:val="22"/>
        </w:rPr>
        <w:t> : Date de versement</w:t>
      </w:r>
    </w:p>
    <w:p w14:paraId="74397CF4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A967ABD" w14:textId="21F9D516" w:rsidP="00EB3706" w:rsidR="00EB3706" w:rsidRDefault="00A10799">
      <w:pPr>
        <w:jc w:val="both"/>
        <w:rPr>
          <w:rFonts w:ascii="Arial" w:cs="Arial" w:eastAsia="Calibri" w:hAnsi="Arial"/>
          <w:bCs/>
          <w:sz w:val="22"/>
          <w:szCs w:val="22"/>
        </w:rPr>
      </w:pPr>
      <w:r w:rsidRPr="00BB150A">
        <w:rPr>
          <w:rFonts w:ascii="Arial" w:cs="Arial" w:eastAsia="Calibri" w:hAnsi="Arial"/>
          <w:bCs/>
          <w:sz w:val="22"/>
          <w:szCs w:val="22"/>
        </w:rPr>
        <w:t>La prime sera versée en une seule fois avec la paie du mois</w:t>
      </w:r>
      <w:r w:rsidR="00BB150A" w:rsidRPr="00BB150A">
        <w:rPr>
          <w:rFonts w:ascii="Arial" w:cs="Arial" w:eastAsia="Calibri" w:hAnsi="Arial"/>
          <w:bCs/>
          <w:sz w:val="22"/>
          <w:szCs w:val="22"/>
        </w:rPr>
        <w:t xml:space="preserve"> de décembre 2022</w:t>
      </w:r>
      <w:r w:rsidRPr="00BB150A">
        <w:rPr>
          <w:rFonts w:ascii="Arial" w:cs="Arial" w:eastAsia="Calibri" w:hAnsi="Arial"/>
          <w:bCs/>
          <w:sz w:val="22"/>
          <w:szCs w:val="22"/>
        </w:rPr>
        <w:t>.</w:t>
      </w:r>
      <w:r w:rsidR="00CA1940">
        <w:rPr>
          <w:rFonts w:ascii="Arial" w:cs="Arial" w:eastAsia="Calibri" w:hAnsi="Arial"/>
          <w:bCs/>
          <w:sz w:val="22"/>
          <w:szCs w:val="22"/>
        </w:rPr>
        <w:t xml:space="preserve"> </w:t>
      </w:r>
    </w:p>
    <w:p w14:paraId="438B92EA" w14:textId="77777777" w:rsidP="00EB3706" w:rsidR="00A10799" w:rsidRDefault="00A10799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73FFF5DC" w14:textId="77777777" w:rsidP="00EB3706" w:rsidR="008D417E" w:rsidRDefault="008D417E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49EF6C24" w14:textId="66FB6150" w:rsidP="00EB3706" w:rsidR="00EB3706" w:rsidRDefault="00EB3706" w:rsidRPr="00EB3706">
      <w:pPr>
        <w:jc w:val="both"/>
        <w:rPr>
          <w:rStyle w:val="txt1"/>
          <w:i/>
          <w:iCs/>
          <w:color w:themeColor="text1" w:val="000000"/>
          <w:sz w:val="22"/>
          <w:szCs w:val="22"/>
        </w:rPr>
      </w:pPr>
      <w:r w:rsidRPr="00EB3706">
        <w:rPr>
          <w:rStyle w:val="txt1"/>
          <w:i/>
          <w:iCs/>
          <w:color w:themeColor="text1" w:val="000000"/>
          <w:sz w:val="22"/>
          <w:szCs w:val="22"/>
        </w:rPr>
        <w:t>Article 2.</w:t>
      </w:r>
      <w:r>
        <w:rPr>
          <w:rStyle w:val="txt1"/>
          <w:i/>
          <w:iCs/>
          <w:color w:themeColor="text1" w:val="000000"/>
          <w:sz w:val="22"/>
          <w:szCs w:val="22"/>
        </w:rPr>
        <w:t>2</w:t>
      </w:r>
      <w:r w:rsidRPr="00EB3706">
        <w:rPr>
          <w:rStyle w:val="txt1"/>
          <w:i/>
          <w:iCs/>
          <w:color w:themeColor="text1" w:val="000000"/>
          <w:sz w:val="22"/>
          <w:szCs w:val="22"/>
        </w:rPr>
        <w:t>.</w:t>
      </w:r>
      <w:r>
        <w:rPr>
          <w:rStyle w:val="txt1"/>
          <w:i/>
          <w:iCs/>
          <w:color w:themeColor="text1" w:val="000000"/>
          <w:sz w:val="22"/>
          <w:szCs w:val="22"/>
        </w:rPr>
        <w:t>4</w:t>
      </w:r>
      <w:r w:rsidRPr="00EB3706">
        <w:rPr>
          <w:rStyle w:val="txt1"/>
          <w:i/>
          <w:iCs/>
          <w:color w:themeColor="text1" w:val="000000"/>
          <w:sz w:val="22"/>
          <w:szCs w:val="22"/>
        </w:rPr>
        <w:t> : Principe de non-substitution</w:t>
      </w:r>
    </w:p>
    <w:p w14:paraId="011485DC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B60082A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  <w:r w:rsidRPr="00EB3706">
        <w:rPr>
          <w:rFonts w:ascii="Arial" w:cs="Arial" w:eastAsia="Calibri" w:hAnsi="Arial"/>
          <w:sz w:val="22"/>
          <w:szCs w:val="22"/>
        </w:rPr>
        <w:t>La prime versée aux bénéficiaires en application du présent accord ne peut se substituer à</w:t>
      </w:r>
      <w:r w:rsidRPr="00EB3706">
        <w:rPr>
          <w:rFonts w:ascii="Arial" w:cs="Arial" w:eastAsia="Calibri" w:hAnsi="Arial"/>
          <w:bCs/>
          <w:sz w:val="22"/>
          <w:szCs w:val="22"/>
        </w:rPr>
        <w:t> :</w:t>
      </w:r>
    </w:p>
    <w:p w14:paraId="7E25F26C" w14:textId="77777777" w:rsidP="00EB3706" w:rsidR="00EB3706" w:rsidRDefault="00EB3706" w:rsidRPr="00EB3706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10D2034C" w14:textId="77777777" w:rsidP="00EB3706" w:rsidR="00EB3706" w:rsidRDefault="00EB3706" w:rsidRPr="00EB3706">
      <w:pPr>
        <w:pStyle w:val="Paragraphedeliste"/>
        <w:numPr>
          <w:ilvl w:val="0"/>
          <w:numId w:val="39"/>
        </w:numPr>
        <w:spacing w:line="280" w:lineRule="exact"/>
        <w:contextualSpacing w:val="0"/>
        <w:jc w:val="both"/>
        <w:rPr>
          <w:rFonts w:ascii="Arial" w:cs="Arial" w:hAnsi="Arial"/>
          <w:bCs/>
          <w:sz w:val="22"/>
          <w:szCs w:val="22"/>
        </w:rPr>
      </w:pPr>
      <w:proofErr w:type="gramStart"/>
      <w:r w:rsidRPr="00EB3706">
        <w:rPr>
          <w:rFonts w:ascii="Arial" w:cs="Arial" w:hAnsi="Arial"/>
          <w:sz w:val="22"/>
          <w:szCs w:val="22"/>
        </w:rPr>
        <w:t>aucun</w:t>
      </w:r>
      <w:proofErr w:type="gramEnd"/>
      <w:r w:rsidRPr="00EB3706">
        <w:rPr>
          <w:rFonts w:ascii="Arial" w:cs="Arial" w:hAnsi="Arial"/>
          <w:sz w:val="22"/>
          <w:szCs w:val="22"/>
        </w:rPr>
        <w:t xml:space="preserve"> des éléments de rémunération versés par l’entreprise ou qui deviennent obligatoires en vertu de règles légales, contractuelles ou d'usage ;</w:t>
      </w:r>
    </w:p>
    <w:p w14:paraId="63D5459C" w14:textId="0639FA1D" w:rsidP="00EB3706" w:rsidR="00EB3706" w:rsidRDefault="00EB3706" w:rsidRPr="001735CB">
      <w:pPr>
        <w:pStyle w:val="Paragraphedeliste"/>
        <w:numPr>
          <w:ilvl w:val="0"/>
          <w:numId w:val="39"/>
        </w:numPr>
        <w:spacing w:line="280" w:lineRule="exact"/>
        <w:contextualSpacing w:val="0"/>
        <w:jc w:val="both"/>
        <w:rPr>
          <w:rFonts w:ascii="Arial" w:cs="Arial" w:hAnsi="Arial"/>
          <w:bCs/>
          <w:sz w:val="22"/>
          <w:szCs w:val="22"/>
        </w:rPr>
      </w:pPr>
      <w:proofErr w:type="gramStart"/>
      <w:r w:rsidRPr="00EB3706">
        <w:rPr>
          <w:rFonts w:ascii="Arial" w:cs="Arial" w:hAnsi="Arial"/>
          <w:sz w:val="22"/>
          <w:szCs w:val="22"/>
        </w:rPr>
        <w:t>des</w:t>
      </w:r>
      <w:proofErr w:type="gramEnd"/>
      <w:r w:rsidRPr="00EB3706">
        <w:rPr>
          <w:rFonts w:ascii="Arial" w:cs="Arial" w:hAnsi="Arial"/>
          <w:sz w:val="22"/>
          <w:szCs w:val="22"/>
        </w:rPr>
        <w:t xml:space="preserve"> augmentations de rémunération ni à des primes prévues par un accord salarial, le contrat de travail ou les usages en vigueur dans l'entreprise, l'établissement ou le service.</w:t>
      </w:r>
    </w:p>
    <w:p w14:paraId="793CE700" w14:textId="3076DB3E" w:rsidP="001735CB" w:rsidR="001735CB" w:rsidRDefault="001735CB">
      <w:pPr>
        <w:pStyle w:val="Paragraphedeliste"/>
        <w:spacing w:line="280" w:lineRule="exact"/>
        <w:contextualSpacing w:val="0"/>
        <w:jc w:val="both"/>
        <w:rPr>
          <w:rFonts w:ascii="Arial" w:cs="Arial" w:hAnsi="Arial"/>
          <w:sz w:val="22"/>
          <w:szCs w:val="22"/>
        </w:rPr>
      </w:pPr>
    </w:p>
    <w:p w14:paraId="5AC5B742" w14:textId="6E1441BB" w:rsidP="001735CB" w:rsidR="001735CB" w:rsidRDefault="001735CB">
      <w:pPr>
        <w:pStyle w:val="Paragraphedeliste"/>
        <w:spacing w:line="280" w:lineRule="exact"/>
        <w:contextualSpacing w:val="0"/>
        <w:jc w:val="both"/>
        <w:rPr>
          <w:rFonts w:ascii="Arial" w:cs="Arial" w:hAnsi="Arial"/>
          <w:sz w:val="22"/>
          <w:szCs w:val="22"/>
        </w:rPr>
      </w:pPr>
    </w:p>
    <w:p w14:paraId="1A2A8C36" w14:textId="77777777" w:rsidP="001735CB" w:rsidR="001735CB" w:rsidRDefault="001735CB" w:rsidRPr="00EB3706">
      <w:pPr>
        <w:pStyle w:val="Paragraphedeliste"/>
        <w:spacing w:line="280" w:lineRule="exact"/>
        <w:contextualSpacing w:val="0"/>
        <w:jc w:val="both"/>
        <w:rPr>
          <w:rFonts w:ascii="Arial" w:cs="Arial" w:hAnsi="Arial"/>
          <w:bCs/>
          <w:sz w:val="22"/>
          <w:szCs w:val="22"/>
        </w:rPr>
      </w:pPr>
    </w:p>
    <w:p w14:paraId="7D6294F8" w14:textId="2A12B511" w:rsidP="007656A0" w:rsidR="007656A0" w:rsidRDefault="007656A0" w:rsidRPr="00EB3706">
      <w:pPr>
        <w:rPr>
          <w:rFonts w:ascii="Arial" w:cs="Arial" w:hAnsi="Arial"/>
          <w:sz w:val="22"/>
          <w:szCs w:val="22"/>
          <w:u w:val="single"/>
        </w:rPr>
      </w:pPr>
      <w:r w:rsidRPr="00EB3706">
        <w:rPr>
          <w:rFonts w:ascii="Arial" w:cs="Arial" w:hAnsi="Arial"/>
          <w:sz w:val="22"/>
          <w:szCs w:val="22"/>
          <w:u w:val="single"/>
        </w:rPr>
        <w:lastRenderedPageBreak/>
        <w:t>Article 2.3 : Revalorisation de la prime d’équipe</w:t>
      </w:r>
    </w:p>
    <w:p w14:paraId="2AB9042D" w14:textId="16E1F244" w:rsidP="007656A0" w:rsidR="007656A0" w:rsidRDefault="007656A0" w:rsidRPr="00EB3706">
      <w:pPr>
        <w:rPr>
          <w:rFonts w:ascii="Arial" w:cs="Arial" w:hAnsi="Arial"/>
          <w:sz w:val="22"/>
          <w:szCs w:val="22"/>
          <w:u w:val="single"/>
        </w:rPr>
      </w:pPr>
    </w:p>
    <w:p w14:paraId="7517CBDA" w14:textId="59C9BE1B" w:rsidP="007656A0" w:rsidR="007656A0" w:rsidRDefault="007656A0" w:rsidRPr="00EB3706">
      <w:pPr>
        <w:rPr>
          <w:rFonts w:ascii="Arial" w:cs="Arial" w:hAnsi="Arial"/>
          <w:sz w:val="22"/>
          <w:szCs w:val="22"/>
        </w:rPr>
      </w:pPr>
      <w:r w:rsidRPr="00EB3706">
        <w:rPr>
          <w:rFonts w:ascii="Arial" w:cs="Arial" w:hAnsi="Arial"/>
          <w:sz w:val="22"/>
          <w:szCs w:val="22"/>
        </w:rPr>
        <w:t>En vertu de l’avenant n°2 à l’accord portant sur les modalités de la prime d’équipe venant en complément de l’accord sur 1</w:t>
      </w:r>
      <w:r w:rsidRPr="00EB3706">
        <w:rPr>
          <w:rFonts w:ascii="Arial" w:cs="Arial" w:hAnsi="Arial"/>
          <w:sz w:val="22"/>
          <w:szCs w:val="22"/>
          <w:vertAlign w:val="superscript"/>
        </w:rPr>
        <w:t>er</w:t>
      </w:r>
      <w:r w:rsidRPr="00EB3706">
        <w:rPr>
          <w:rFonts w:ascii="Arial" w:cs="Arial" w:hAnsi="Arial"/>
          <w:sz w:val="22"/>
          <w:szCs w:val="22"/>
        </w:rPr>
        <w:t xml:space="preserve"> décembre 1999 portant sur l’aménagement et la réduction du temps de travail du 9 avril 2018, la prime d’équipe est revalorisée à 220 €</w:t>
      </w:r>
      <w:r w:rsidR="007F6D3A" w:rsidRPr="00EB3706">
        <w:rPr>
          <w:rFonts w:ascii="Arial" w:cs="Arial" w:hAnsi="Arial"/>
          <w:sz w:val="22"/>
          <w:szCs w:val="22"/>
        </w:rPr>
        <w:t xml:space="preserve"> bruts</w:t>
      </w:r>
      <w:r w:rsidRPr="00EB3706">
        <w:rPr>
          <w:rFonts w:ascii="Arial" w:cs="Arial" w:hAnsi="Arial"/>
          <w:sz w:val="22"/>
          <w:szCs w:val="22"/>
        </w:rPr>
        <w:t xml:space="preserve">, versée </w:t>
      </w:r>
      <w:r w:rsidR="007F6D3A" w:rsidRPr="00EB3706">
        <w:rPr>
          <w:rFonts w:ascii="Arial" w:cs="Arial" w:hAnsi="Arial"/>
          <w:sz w:val="22"/>
          <w:szCs w:val="22"/>
        </w:rPr>
        <w:t>sur 12 mois</w:t>
      </w:r>
      <w:r w:rsidRPr="00EB3706">
        <w:rPr>
          <w:rFonts w:ascii="Arial" w:cs="Arial" w:hAnsi="Arial"/>
          <w:sz w:val="22"/>
          <w:szCs w:val="22"/>
        </w:rPr>
        <w:t>.</w:t>
      </w:r>
    </w:p>
    <w:p w14:paraId="2B8F0892" w14:textId="29489F0F" w:rsidP="007656A0" w:rsidR="007F6D3A" w:rsidRDefault="007F6D3A" w:rsidRPr="00EB3706">
      <w:pPr>
        <w:rPr>
          <w:rFonts w:ascii="Arial" w:cs="Arial" w:hAnsi="Arial"/>
          <w:sz w:val="22"/>
          <w:szCs w:val="22"/>
        </w:rPr>
      </w:pPr>
    </w:p>
    <w:p w14:paraId="620ACA01" w14:textId="1215CDAF" w:rsidP="007656A0" w:rsidR="007F6D3A" w:rsidRDefault="007F6D3A" w:rsidRPr="00EB3706">
      <w:pPr>
        <w:rPr>
          <w:rFonts w:ascii="Arial" w:cs="Arial" w:hAnsi="Arial"/>
          <w:sz w:val="22"/>
          <w:szCs w:val="22"/>
        </w:rPr>
      </w:pPr>
      <w:r w:rsidRPr="00EB3706">
        <w:rPr>
          <w:rFonts w:ascii="Arial" w:cs="Arial" w:hAnsi="Arial"/>
          <w:sz w:val="22"/>
          <w:szCs w:val="22"/>
        </w:rPr>
        <w:t>La revalorisation de la prime d’équipe intervient tous les 5 ans au minimum, aussi la revalorisation contractualisée par le présent accord vaut jusqu’au 31 décembre 2027.</w:t>
      </w:r>
    </w:p>
    <w:p w14:paraId="017288E3" w14:textId="77777777" w:rsidR="007F6D3A" w:rsidRDefault="007F6D3A" w:rsidRPr="00EB3706">
      <w:pPr>
        <w:rPr>
          <w:rFonts w:ascii="Arial" w:cs="Arial" w:hAnsi="Arial"/>
          <w:sz w:val="22"/>
          <w:szCs w:val="22"/>
        </w:rPr>
      </w:pPr>
    </w:p>
    <w:p w14:paraId="004CA102" w14:textId="77777777" w:rsidR="008D417E" w:rsidRDefault="008D417E" w:rsidRPr="00EB3706">
      <w:pPr>
        <w:rPr>
          <w:rFonts w:ascii="Arial" w:cs="Arial" w:hAnsi="Arial"/>
          <w:sz w:val="22"/>
          <w:szCs w:val="22"/>
        </w:rPr>
      </w:pPr>
    </w:p>
    <w:p w14:paraId="01561D3C" w14:textId="77777777" w:rsidR="007F6D3A" w:rsidRDefault="007F6D3A" w:rsidRPr="007F6D3A">
      <w:pPr>
        <w:rPr>
          <w:rFonts w:ascii="Arial" w:cs="Arial" w:hAnsi="Arial"/>
          <w:b/>
          <w:bCs/>
          <w:sz w:val="22"/>
          <w:szCs w:val="22"/>
        </w:rPr>
      </w:pPr>
      <w:r w:rsidRPr="007F6D3A">
        <w:rPr>
          <w:rFonts w:ascii="Arial" w:cs="Arial" w:hAnsi="Arial"/>
          <w:b/>
          <w:bCs/>
          <w:sz w:val="22"/>
          <w:szCs w:val="22"/>
        </w:rPr>
        <w:t>Article 3 : Mesures relatives à la négociation des accords GEPP, CET et Caisse d’entraide</w:t>
      </w:r>
    </w:p>
    <w:p w14:paraId="6F74E7E2" w14:textId="5F4124A5" w:rsidR="007F6D3A" w:rsidRDefault="007F6D3A">
      <w:pPr>
        <w:rPr>
          <w:rFonts w:ascii="Arial" w:cs="Arial" w:hAnsi="Arial"/>
          <w:sz w:val="22"/>
          <w:szCs w:val="22"/>
        </w:rPr>
      </w:pPr>
    </w:p>
    <w:p w14:paraId="6127B617" w14:textId="0AD8CA49" w:rsidR="007F6D3A" w:rsidRDefault="007F6D3A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Parties s’engage à négocier sur les thèmes suivants :</w:t>
      </w:r>
    </w:p>
    <w:p w14:paraId="39D4FEF4" w14:textId="3B45A577" w:rsidR="007F6D3A" w:rsidRDefault="007F6D3A">
      <w:pPr>
        <w:rPr>
          <w:rFonts w:ascii="Arial" w:cs="Arial" w:hAnsi="Arial"/>
          <w:sz w:val="22"/>
          <w:szCs w:val="22"/>
        </w:rPr>
      </w:pPr>
    </w:p>
    <w:p w14:paraId="79E9A35D" w14:textId="79ADDAEE" w:rsidP="007F6D3A" w:rsidR="007F6D3A" w:rsidRDefault="007F6D3A">
      <w:pPr>
        <w:pStyle w:val="Paragraphedeliste"/>
        <w:numPr>
          <w:ilvl w:val="0"/>
          <w:numId w:val="4"/>
        </w:numPr>
        <w:rPr>
          <w:rFonts w:ascii="Arial" w:cs="Arial" w:hAnsi="Arial"/>
          <w:sz w:val="22"/>
          <w:szCs w:val="22"/>
        </w:rPr>
      </w:pPr>
      <w:r w:rsidRPr="00AE202B">
        <w:rPr>
          <w:rFonts w:ascii="Arial" w:cs="Arial" w:hAnsi="Arial"/>
          <w:b/>
          <w:bCs/>
          <w:sz w:val="22"/>
          <w:szCs w:val="22"/>
        </w:rPr>
        <w:t>Compte Epargne Temps</w:t>
      </w:r>
      <w:r>
        <w:rPr>
          <w:rFonts w:ascii="Arial" w:cs="Arial" w:hAnsi="Arial"/>
          <w:sz w:val="22"/>
          <w:szCs w:val="22"/>
        </w:rPr>
        <w:t xml:space="preserve"> au premier semestre 2023</w:t>
      </w:r>
      <w:r w:rsidR="00AE202B">
        <w:rPr>
          <w:rFonts w:ascii="Arial" w:cs="Arial" w:hAnsi="Arial"/>
          <w:sz w:val="22"/>
          <w:szCs w:val="22"/>
        </w:rPr>
        <w:t>.</w:t>
      </w:r>
    </w:p>
    <w:p w14:paraId="209D1758" w14:textId="77777777" w:rsidP="00AE202B" w:rsidR="00AE202B" w:rsidRDefault="00AE202B">
      <w:pPr>
        <w:pStyle w:val="Paragraphedeliste"/>
        <w:rPr>
          <w:rFonts w:ascii="Arial" w:cs="Arial" w:hAnsi="Arial"/>
          <w:sz w:val="22"/>
          <w:szCs w:val="22"/>
        </w:rPr>
      </w:pPr>
    </w:p>
    <w:p w14:paraId="261B64E7" w14:textId="4B567B89" w:rsidP="007F6D3A" w:rsidR="007F6D3A" w:rsidRDefault="007F6D3A">
      <w:pPr>
        <w:pStyle w:val="Paragraphedeliste"/>
        <w:numPr>
          <w:ilvl w:val="0"/>
          <w:numId w:val="4"/>
        </w:numPr>
        <w:rPr>
          <w:rFonts w:ascii="Arial" w:cs="Arial" w:hAnsi="Arial"/>
          <w:sz w:val="22"/>
          <w:szCs w:val="22"/>
        </w:rPr>
      </w:pPr>
      <w:r w:rsidRPr="00AE202B">
        <w:rPr>
          <w:rFonts w:ascii="Arial" w:cs="Arial" w:hAnsi="Arial"/>
          <w:b/>
          <w:bCs/>
          <w:sz w:val="22"/>
          <w:szCs w:val="22"/>
        </w:rPr>
        <w:t>Caisse d’entraide</w:t>
      </w:r>
      <w:r>
        <w:rPr>
          <w:rFonts w:ascii="Arial" w:cs="Arial" w:hAnsi="Arial"/>
          <w:sz w:val="22"/>
          <w:szCs w:val="22"/>
        </w:rPr>
        <w:t xml:space="preserve"> au </w:t>
      </w:r>
      <w:r w:rsidR="009E3394">
        <w:rPr>
          <w:rFonts w:ascii="Arial" w:cs="Arial" w:hAnsi="Arial"/>
          <w:sz w:val="22"/>
          <w:szCs w:val="22"/>
        </w:rPr>
        <w:t>premier</w:t>
      </w:r>
      <w:r>
        <w:rPr>
          <w:rFonts w:ascii="Arial" w:cs="Arial" w:hAnsi="Arial"/>
          <w:sz w:val="22"/>
          <w:szCs w:val="22"/>
        </w:rPr>
        <w:t xml:space="preserve"> semestre 2023</w:t>
      </w:r>
      <w:r w:rsidR="00AE202B">
        <w:rPr>
          <w:rFonts w:ascii="Arial" w:cs="Arial" w:hAnsi="Arial"/>
          <w:sz w:val="22"/>
          <w:szCs w:val="22"/>
        </w:rPr>
        <w:t>.</w:t>
      </w:r>
    </w:p>
    <w:p w14:paraId="04D58990" w14:textId="77777777" w:rsidP="00AE202B" w:rsidR="00AE202B" w:rsidRDefault="00AE202B" w:rsidRPr="00AE202B">
      <w:pPr>
        <w:rPr>
          <w:rFonts w:ascii="Arial" w:cs="Arial" w:hAnsi="Arial"/>
          <w:sz w:val="22"/>
          <w:szCs w:val="22"/>
        </w:rPr>
      </w:pPr>
    </w:p>
    <w:p w14:paraId="0B04BB4A" w14:textId="57C83643" w:rsidP="007F6D3A" w:rsidR="007F6D3A" w:rsidRDefault="007F6D3A" w:rsidRPr="007F6D3A">
      <w:pPr>
        <w:pStyle w:val="Paragraphedeliste"/>
        <w:numPr>
          <w:ilvl w:val="0"/>
          <w:numId w:val="4"/>
        </w:numPr>
        <w:rPr>
          <w:rFonts w:ascii="Arial" w:cs="Arial" w:hAnsi="Arial"/>
          <w:sz w:val="22"/>
          <w:szCs w:val="22"/>
        </w:rPr>
      </w:pPr>
      <w:r w:rsidRPr="00AE202B">
        <w:rPr>
          <w:rFonts w:ascii="Arial" w:cs="Arial" w:hAnsi="Arial"/>
          <w:b/>
          <w:bCs/>
          <w:sz w:val="22"/>
          <w:szCs w:val="22"/>
        </w:rPr>
        <w:t>GEPP</w:t>
      </w:r>
      <w:r w:rsidR="0040513A">
        <w:rPr>
          <w:rFonts w:ascii="Arial" w:cs="Arial" w:hAnsi="Arial"/>
          <w:sz w:val="22"/>
          <w:szCs w:val="22"/>
        </w:rPr>
        <w:t xml:space="preserve"> sur l’année 2023 </w:t>
      </w:r>
      <w:r w:rsidRPr="007F6D3A">
        <w:rPr>
          <w:rFonts w:ascii="Arial" w:cs="Arial" w:hAnsi="Arial"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 xml:space="preserve">examen par </w:t>
      </w:r>
      <w:r w:rsidRPr="007F6D3A">
        <w:rPr>
          <w:rFonts w:ascii="Arial" w:cs="Arial" w:hAnsi="Arial"/>
          <w:sz w:val="22"/>
          <w:szCs w:val="22"/>
        </w:rPr>
        <w:t>la Direction au 1er semestre 2023 et construction d’une analyse. Cel</w:t>
      </w:r>
      <w:r w:rsidR="00AE202B">
        <w:rPr>
          <w:rFonts w:ascii="Arial" w:cs="Arial" w:hAnsi="Arial"/>
          <w:sz w:val="22"/>
          <w:szCs w:val="22"/>
        </w:rPr>
        <w:t>le</w:t>
      </w:r>
      <w:r w:rsidRPr="007F6D3A">
        <w:rPr>
          <w:rFonts w:ascii="Arial" w:cs="Arial" w:hAnsi="Arial"/>
          <w:sz w:val="22"/>
          <w:szCs w:val="22"/>
        </w:rPr>
        <w:t xml:space="preserve">-ci </w:t>
      </w:r>
      <w:r w:rsidR="00AE202B">
        <w:rPr>
          <w:rFonts w:ascii="Arial" w:cs="Arial" w:hAnsi="Arial"/>
          <w:sz w:val="22"/>
          <w:szCs w:val="22"/>
        </w:rPr>
        <w:t>sera</w:t>
      </w:r>
      <w:r w:rsidRPr="007F6D3A">
        <w:rPr>
          <w:rFonts w:ascii="Arial" w:cs="Arial" w:hAnsi="Arial"/>
          <w:sz w:val="22"/>
          <w:szCs w:val="22"/>
        </w:rPr>
        <w:t xml:space="preserve"> partagé</w:t>
      </w:r>
      <w:r w:rsidR="00AE202B">
        <w:rPr>
          <w:rFonts w:ascii="Arial" w:cs="Arial" w:hAnsi="Arial"/>
          <w:sz w:val="22"/>
          <w:szCs w:val="22"/>
        </w:rPr>
        <w:t>e</w:t>
      </w:r>
      <w:r w:rsidRPr="007F6D3A">
        <w:rPr>
          <w:rFonts w:ascii="Arial" w:cs="Arial" w:hAnsi="Arial"/>
          <w:sz w:val="22"/>
          <w:szCs w:val="22"/>
        </w:rPr>
        <w:t xml:space="preserve"> au 2ème semestre 2023 </w:t>
      </w:r>
      <w:r w:rsidR="00AE202B">
        <w:rPr>
          <w:rFonts w:ascii="Arial" w:cs="Arial" w:hAnsi="Arial"/>
          <w:sz w:val="22"/>
          <w:szCs w:val="22"/>
        </w:rPr>
        <w:t xml:space="preserve">avec les délégués syndicaux </w:t>
      </w:r>
      <w:r w:rsidRPr="007F6D3A">
        <w:rPr>
          <w:rFonts w:ascii="Arial" w:cs="Arial" w:hAnsi="Arial"/>
          <w:sz w:val="22"/>
          <w:szCs w:val="22"/>
        </w:rPr>
        <w:t>et constituer</w:t>
      </w:r>
      <w:r w:rsidR="00AE202B">
        <w:rPr>
          <w:rFonts w:ascii="Arial" w:cs="Arial" w:hAnsi="Arial"/>
          <w:sz w:val="22"/>
          <w:szCs w:val="22"/>
        </w:rPr>
        <w:t>a</w:t>
      </w:r>
      <w:r w:rsidRPr="007F6D3A">
        <w:rPr>
          <w:rFonts w:ascii="Arial" w:cs="Arial" w:hAnsi="Arial"/>
          <w:sz w:val="22"/>
          <w:szCs w:val="22"/>
        </w:rPr>
        <w:t xml:space="preserve"> une base de travail pour commencer les négociations</w:t>
      </w:r>
      <w:r w:rsidR="00AE202B">
        <w:rPr>
          <w:rFonts w:ascii="Arial" w:cs="Arial" w:hAnsi="Arial"/>
          <w:sz w:val="22"/>
          <w:szCs w:val="22"/>
        </w:rPr>
        <w:t>.</w:t>
      </w:r>
    </w:p>
    <w:p w14:paraId="169BF2CC" w14:textId="36D687F3" w:rsidR="007F6D3A" w:rsidRDefault="007F6D3A">
      <w:pPr>
        <w:rPr>
          <w:rFonts w:ascii="Arial" w:cs="Arial" w:hAnsi="Arial"/>
          <w:sz w:val="22"/>
          <w:szCs w:val="22"/>
        </w:rPr>
      </w:pPr>
    </w:p>
    <w:p w14:paraId="5F2A466C" w14:textId="77777777" w:rsidR="0040513A" w:rsidRDefault="0040513A">
      <w:pPr>
        <w:rPr>
          <w:rFonts w:ascii="Arial" w:cs="Arial" w:hAnsi="Arial"/>
          <w:sz w:val="22"/>
          <w:szCs w:val="22"/>
        </w:rPr>
      </w:pPr>
    </w:p>
    <w:p w14:paraId="4FAA2ADE" w14:textId="77777777" w:rsidR="00AE202B" w:rsidRDefault="007F6D3A">
      <w:pPr>
        <w:rPr>
          <w:rFonts w:ascii="Arial" w:cs="Arial" w:hAnsi="Arial"/>
          <w:b/>
          <w:bCs/>
          <w:sz w:val="22"/>
          <w:szCs w:val="22"/>
        </w:rPr>
      </w:pPr>
      <w:r w:rsidRPr="007F6D3A">
        <w:rPr>
          <w:rFonts w:ascii="Arial" w:cs="Arial" w:hAnsi="Arial"/>
          <w:b/>
          <w:bCs/>
          <w:sz w:val="22"/>
          <w:szCs w:val="22"/>
        </w:rPr>
        <w:t>Article 4 : Mesures relatives à la réalisation d’un bilan des augmentations individuelles</w:t>
      </w:r>
    </w:p>
    <w:p w14:paraId="574A8912" w14:textId="77777777" w:rsidR="00AE202B" w:rsidRDefault="00AE202B">
      <w:pPr>
        <w:rPr>
          <w:rFonts w:ascii="Arial" w:cs="Arial" w:hAnsi="Arial"/>
          <w:b/>
          <w:bCs/>
          <w:sz w:val="22"/>
          <w:szCs w:val="22"/>
        </w:rPr>
      </w:pPr>
    </w:p>
    <w:p w14:paraId="5CAE988C" w14:textId="4C081034" w:rsidR="00AE202B" w:rsidRDefault="00AE202B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Les partenaires sociaux sont convenus de faire un bilan au second trimestre 2023 sur l’octroi des augmentations </w:t>
      </w:r>
      <w:r w:rsidRPr="00E416E8">
        <w:rPr>
          <w:rFonts w:ascii="Arial" w:cs="Arial" w:hAnsi="Arial"/>
          <w:sz w:val="22"/>
          <w:szCs w:val="22"/>
        </w:rPr>
        <w:t xml:space="preserve">individuelles. </w:t>
      </w:r>
      <w:r w:rsidR="00587A28" w:rsidRPr="00E416E8">
        <w:rPr>
          <w:rFonts w:ascii="Arial" w:cs="Arial" w:hAnsi="Arial"/>
          <w:sz w:val="22"/>
          <w:szCs w:val="22"/>
        </w:rPr>
        <w:t>Ce bilan permettra également de faire le point sur l’évolution de la situation macro-économique</w:t>
      </w:r>
    </w:p>
    <w:p w14:paraId="0FF1D84C" w14:textId="77777777" w:rsidR="00AE202B" w:rsidRDefault="00AE202B">
      <w:pPr>
        <w:rPr>
          <w:rFonts w:ascii="Arial" w:cs="Arial" w:hAnsi="Arial"/>
          <w:sz w:val="22"/>
          <w:szCs w:val="22"/>
        </w:rPr>
      </w:pPr>
    </w:p>
    <w:p w14:paraId="5043D0B7" w14:textId="5FCDCCBC" w:rsidR="00AE202B" w:rsidRDefault="00AE202B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Il est rappelé que l’application individuel du taux directeur est </w:t>
      </w:r>
      <w:r w:rsidRPr="35178C9A">
        <w:rPr>
          <w:rFonts w:ascii="Arial" w:cs="Arial" w:hAnsi="Arial"/>
          <w:sz w:val="22"/>
          <w:szCs w:val="22"/>
        </w:rPr>
        <w:t>lié</w:t>
      </w:r>
      <w:r w:rsidR="4BF8BB11" w:rsidRPr="35178C9A">
        <w:rPr>
          <w:rFonts w:ascii="Arial" w:cs="Arial" w:hAnsi="Arial"/>
          <w:sz w:val="22"/>
          <w:szCs w:val="22"/>
        </w:rPr>
        <w:t>e</w:t>
      </w:r>
      <w:r>
        <w:rPr>
          <w:rFonts w:ascii="Arial" w:cs="Arial" w:hAnsi="Arial"/>
          <w:sz w:val="22"/>
          <w:szCs w:val="22"/>
        </w:rPr>
        <w:t xml:space="preserve"> à la performance des collaborateurs.</w:t>
      </w:r>
    </w:p>
    <w:p w14:paraId="38969D57" w14:textId="77777777" w:rsidR="00AE202B" w:rsidRDefault="00AE202B">
      <w:pPr>
        <w:rPr>
          <w:rFonts w:ascii="Arial" w:cs="Arial" w:hAnsi="Arial"/>
          <w:sz w:val="22"/>
          <w:szCs w:val="22"/>
        </w:rPr>
      </w:pPr>
    </w:p>
    <w:p w14:paraId="584855DC" w14:textId="4628E893" w:rsidR="00AE202B" w:rsidRDefault="00AE202B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Les délégués syndicaux ont émis le souhait d’être informé</w:t>
      </w:r>
      <w:r w:rsidR="003F2839">
        <w:rPr>
          <w:rFonts w:ascii="Arial" w:cs="Arial" w:hAnsi="Arial"/>
          <w:sz w:val="22"/>
          <w:szCs w:val="22"/>
        </w:rPr>
        <w:t xml:space="preserve"> notamment </w:t>
      </w:r>
      <w:r>
        <w:rPr>
          <w:rFonts w:ascii="Arial" w:cs="Arial" w:hAnsi="Arial"/>
          <w:sz w:val="22"/>
          <w:szCs w:val="22"/>
        </w:rPr>
        <w:t>sur le nombre de collaborateurs ayant une augmentation individuelle à 0%, dans ce contexte marqué par l’inflation.</w:t>
      </w:r>
    </w:p>
    <w:p w14:paraId="6EB64297" w14:textId="73DC9292" w:rsidR="00AE202B" w:rsidRDefault="00AE202B">
      <w:pPr>
        <w:rPr>
          <w:rFonts w:ascii="Arial" w:cs="Arial" w:hAnsi="Arial"/>
          <w:sz w:val="22"/>
          <w:szCs w:val="22"/>
        </w:rPr>
      </w:pPr>
    </w:p>
    <w:p w14:paraId="29D64D4C" w14:textId="77777777" w:rsidR="003F2839" w:rsidRDefault="003F2839">
      <w:pPr>
        <w:rPr>
          <w:rFonts w:ascii="Arial" w:cs="Arial" w:hAnsi="Arial"/>
          <w:sz w:val="22"/>
          <w:szCs w:val="22"/>
        </w:rPr>
      </w:pPr>
    </w:p>
    <w:p w14:paraId="5FFC7F25" w14:textId="77777777" w:rsidP="00F11F43" w:rsidR="00F11F43" w:rsidRDefault="00F11F43" w:rsidRPr="00F11F43">
      <w:pPr>
        <w:jc w:val="both"/>
        <w:rPr>
          <w:rStyle w:val="txt1"/>
          <w:b/>
          <w:bCs/>
          <w:sz w:val="22"/>
          <w:szCs w:val="22"/>
        </w:rPr>
      </w:pPr>
      <w:r w:rsidRPr="00F11F43">
        <w:rPr>
          <w:rStyle w:val="txt1"/>
          <w:b/>
          <w:bCs/>
          <w:sz w:val="22"/>
          <w:szCs w:val="22"/>
        </w:rPr>
        <w:t>Article 5 : Durée de l’accord</w:t>
      </w:r>
    </w:p>
    <w:p w14:paraId="74A68B6D" w14:textId="77777777" w:rsidP="00F11F43" w:rsidR="00F11F43" w:rsidRDefault="00F11F43" w:rsidRPr="00F11F43">
      <w:pPr>
        <w:jc w:val="both"/>
        <w:rPr>
          <w:rStyle w:val="txt1"/>
          <w:b/>
          <w:sz w:val="22"/>
          <w:szCs w:val="22"/>
          <w:u w:val="single"/>
        </w:rPr>
      </w:pPr>
    </w:p>
    <w:p w14:paraId="343FBE66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>Le présent accord prend effet à compter de la date de son dépôt.</w:t>
      </w:r>
      <w:r w:rsidRPr="00F11F43">
        <w:rPr>
          <w:rFonts w:ascii="Arial" w:cs="Arial" w:hAnsi="Arial"/>
          <w:sz w:val="22"/>
          <w:szCs w:val="22"/>
        </w:rPr>
        <w:t xml:space="preserve"> </w:t>
      </w:r>
      <w:r w:rsidRPr="00F11F43">
        <w:rPr>
          <w:rFonts w:ascii="Arial" w:cs="Arial" w:eastAsia="Calibri" w:hAnsi="Arial"/>
          <w:sz w:val="22"/>
          <w:szCs w:val="22"/>
        </w:rPr>
        <w:t xml:space="preserve">Il est conclu pour une durée déterminée </w:t>
      </w:r>
      <w:r w:rsidRPr="00F11F43">
        <w:rPr>
          <w:rFonts w:ascii="Arial" w:cs="Arial" w:eastAsia="Calibri" w:hAnsi="Arial"/>
          <w:bCs/>
          <w:sz w:val="22"/>
          <w:szCs w:val="22"/>
        </w:rPr>
        <w:t>d’un an</w:t>
      </w:r>
      <w:r w:rsidRPr="00F11F43">
        <w:rPr>
          <w:rFonts w:ascii="Arial" w:cs="Arial" w:eastAsia="Calibri" w:hAnsi="Arial"/>
          <w:sz w:val="22"/>
          <w:szCs w:val="22"/>
        </w:rPr>
        <w:t xml:space="preserve">. </w:t>
      </w:r>
    </w:p>
    <w:p w14:paraId="0C7814D1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</w:p>
    <w:p w14:paraId="2112BA57" w14:textId="48266FFC" w:rsidP="00F11F43" w:rsidR="00092D4D" w:rsidRDefault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 xml:space="preserve">L’accord expirera </w:t>
      </w:r>
      <w:r w:rsidR="009D1B38">
        <w:rPr>
          <w:rFonts w:ascii="Arial" w:cs="Arial" w:eastAsia="Calibri" w:hAnsi="Arial"/>
          <w:sz w:val="22"/>
          <w:szCs w:val="22"/>
        </w:rPr>
        <w:t>à son terme</w:t>
      </w:r>
      <w:r w:rsidRPr="00F11F43">
        <w:rPr>
          <w:rFonts w:ascii="Arial" w:cs="Arial" w:eastAsia="Calibri" w:hAnsi="Arial"/>
          <w:sz w:val="22"/>
          <w:szCs w:val="22"/>
        </w:rPr>
        <w:t xml:space="preserve"> sans autres formalités et ne sera pas tacitement renouvelé.</w:t>
      </w:r>
    </w:p>
    <w:p w14:paraId="3CE16D66" w14:textId="77777777" w:rsidP="00F11F43" w:rsidR="00B16D9A" w:rsidRDefault="00B16D9A">
      <w:pPr>
        <w:jc w:val="both"/>
        <w:rPr>
          <w:rFonts w:ascii="Arial" w:cs="Arial" w:eastAsia="Calibri" w:hAnsi="Arial"/>
          <w:sz w:val="22"/>
          <w:szCs w:val="22"/>
        </w:rPr>
      </w:pPr>
    </w:p>
    <w:p w14:paraId="2926DABF" w14:textId="77777777" w:rsidP="00F11F43" w:rsidR="008440E3" w:rsidRDefault="008440E3">
      <w:pPr>
        <w:jc w:val="both"/>
        <w:rPr>
          <w:rFonts w:ascii="Arial" w:cs="Arial" w:eastAsia="Calibri" w:hAnsi="Arial"/>
          <w:sz w:val="22"/>
          <w:szCs w:val="22"/>
        </w:rPr>
      </w:pPr>
    </w:p>
    <w:p w14:paraId="44AC8BF5" w14:textId="77777777" w:rsidP="00F11F43" w:rsidR="008440E3" w:rsidRDefault="008440E3">
      <w:pPr>
        <w:jc w:val="both"/>
        <w:rPr>
          <w:rFonts w:ascii="Arial" w:cs="Arial" w:eastAsia="Calibri" w:hAnsi="Arial"/>
          <w:sz w:val="22"/>
          <w:szCs w:val="22"/>
        </w:rPr>
      </w:pPr>
    </w:p>
    <w:p w14:paraId="17906C18" w14:textId="77777777" w:rsidP="00F11F43" w:rsidR="008440E3" w:rsidRDefault="008440E3">
      <w:pPr>
        <w:jc w:val="both"/>
        <w:rPr>
          <w:rFonts w:ascii="Arial" w:cs="Arial" w:eastAsia="Calibri" w:hAnsi="Arial"/>
          <w:sz w:val="22"/>
          <w:szCs w:val="22"/>
        </w:rPr>
      </w:pPr>
    </w:p>
    <w:p w14:paraId="5D6123B7" w14:textId="77777777" w:rsidP="00F11F43" w:rsidR="008440E3" w:rsidRDefault="008440E3">
      <w:pPr>
        <w:jc w:val="both"/>
        <w:rPr>
          <w:rFonts w:ascii="Arial" w:cs="Arial" w:eastAsia="Calibri" w:hAnsi="Arial"/>
          <w:sz w:val="22"/>
          <w:szCs w:val="22"/>
        </w:rPr>
      </w:pPr>
    </w:p>
    <w:p w14:paraId="7153F9CE" w14:textId="77777777" w:rsidP="00F11F43" w:rsidR="00F11F43" w:rsidRDefault="00F11F43" w:rsidRPr="00F11F43">
      <w:pPr>
        <w:jc w:val="both"/>
        <w:rPr>
          <w:rStyle w:val="txt1"/>
          <w:b/>
          <w:bCs/>
          <w:sz w:val="22"/>
          <w:szCs w:val="22"/>
        </w:rPr>
      </w:pPr>
      <w:r w:rsidRPr="00F11F43">
        <w:rPr>
          <w:rStyle w:val="txt1"/>
          <w:b/>
          <w:bCs/>
          <w:sz w:val="22"/>
          <w:szCs w:val="22"/>
        </w:rPr>
        <w:t>Article 6 : Adhésion</w:t>
      </w:r>
    </w:p>
    <w:p w14:paraId="3DA33DA3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3A805BF9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>Conformément à l'article L. 2261-3 du Code du travail, toute organisation syndicale de salariés représentative dans l'entreprise, qui n'est pas signataire du présent accord, pourra y adhérer ultérieurement.</w:t>
      </w:r>
    </w:p>
    <w:p w14:paraId="69553D6A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622032C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 xml:space="preserve">L'adhésion produira effet à partir du jour qui suivra celui de son dépôt au greffe du conseil de prud'hommes compétent et à la </w:t>
      </w:r>
      <w:proofErr w:type="spellStart"/>
      <w:r w:rsidRPr="00F11F43">
        <w:rPr>
          <w:rFonts w:ascii="Arial" w:cs="Arial" w:eastAsia="Calibri" w:hAnsi="Arial"/>
          <w:bCs/>
          <w:sz w:val="22"/>
          <w:szCs w:val="22"/>
        </w:rPr>
        <w:t>Dreets</w:t>
      </w:r>
      <w:proofErr w:type="spellEnd"/>
      <w:r w:rsidRPr="00F11F43">
        <w:rPr>
          <w:rFonts w:ascii="Arial" w:cs="Arial" w:eastAsia="Calibri" w:hAnsi="Arial"/>
          <w:sz w:val="22"/>
          <w:szCs w:val="22"/>
        </w:rPr>
        <w:t>.</w:t>
      </w:r>
    </w:p>
    <w:p w14:paraId="61E06588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78A3F53C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>Notification devra également en être faite, dans le délai de huit jours, par lettre recommandée, aux parties signataires.</w:t>
      </w:r>
    </w:p>
    <w:p w14:paraId="4503EF0A" w14:textId="77777777" w:rsidP="00F11F43" w:rsidR="00F11F43" w:rsidRDefault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29A73691" w14:textId="77777777" w:rsidP="00F11F43" w:rsidR="00092D4D" w:rsidRDefault="00092D4D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42F6305E" w14:textId="77777777" w:rsidP="00F11F43" w:rsidR="00F11F43" w:rsidRDefault="00F11F43" w:rsidRPr="00F11F43">
      <w:pPr>
        <w:jc w:val="both"/>
        <w:rPr>
          <w:rStyle w:val="txt1"/>
          <w:b/>
          <w:bCs/>
          <w:sz w:val="22"/>
          <w:szCs w:val="22"/>
        </w:rPr>
      </w:pPr>
      <w:bookmarkStart w:id="0" w:name="_Toc479245061"/>
      <w:r w:rsidRPr="00F11F43">
        <w:rPr>
          <w:rStyle w:val="txt1"/>
          <w:b/>
          <w:bCs/>
          <w:sz w:val="22"/>
          <w:szCs w:val="22"/>
        </w:rPr>
        <w:t>Article 7 : Révision de l’accord</w:t>
      </w:r>
      <w:bookmarkEnd w:id="0"/>
    </w:p>
    <w:p w14:paraId="79AA68E7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19874F32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>L’accord pourra être révisé d’un commun accord entre l’ensemble des parties signataires.</w:t>
      </w:r>
    </w:p>
    <w:p w14:paraId="76F5EC94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5381EB8A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>La procédure de révision du présent accord ne peut être engagée que par la Direction ou l’une des parties habilitées en application des dispositions du Code du travail.</w:t>
      </w:r>
    </w:p>
    <w:p w14:paraId="3A35FE0D" w14:textId="77777777" w:rsidP="00F11F43" w:rsidR="00F11F43" w:rsidRDefault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08AD70B1" w14:textId="77777777" w:rsidP="00F11F43" w:rsidR="00092D4D" w:rsidRDefault="00092D4D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4460084C" w14:textId="77777777" w:rsidP="00F11F43" w:rsidR="00F11F43" w:rsidRDefault="00F11F43" w:rsidRPr="00F11F43">
      <w:pPr>
        <w:jc w:val="both"/>
        <w:rPr>
          <w:rStyle w:val="txt1"/>
          <w:b/>
          <w:sz w:val="22"/>
          <w:szCs w:val="22"/>
        </w:rPr>
      </w:pPr>
      <w:r w:rsidRPr="00F11F43">
        <w:rPr>
          <w:rStyle w:val="txt1"/>
          <w:b/>
          <w:sz w:val="22"/>
          <w:szCs w:val="22"/>
        </w:rPr>
        <w:t>Article 8 : Communication de l'accord</w:t>
      </w:r>
    </w:p>
    <w:p w14:paraId="332B21B4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18B8C4EB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 xml:space="preserve">Le texte du présent accord, une fois signé, sera notifié à l'ensemble des organisations syndicales représentatives dans l'entreprise par </w:t>
      </w:r>
      <w:proofErr w:type="gramStart"/>
      <w:r w:rsidRPr="00F11F43">
        <w:rPr>
          <w:rFonts w:ascii="Arial" w:cs="Arial" w:eastAsia="Calibri" w:hAnsi="Arial"/>
          <w:sz w:val="22"/>
          <w:szCs w:val="22"/>
        </w:rPr>
        <w:t>email</w:t>
      </w:r>
      <w:proofErr w:type="gramEnd"/>
      <w:r w:rsidRPr="00F11F43">
        <w:rPr>
          <w:rFonts w:ascii="Arial" w:cs="Arial" w:eastAsia="Calibri" w:hAnsi="Arial"/>
          <w:sz w:val="22"/>
          <w:szCs w:val="22"/>
        </w:rPr>
        <w:t>.</w:t>
      </w:r>
    </w:p>
    <w:p w14:paraId="03672CA3" w14:textId="77777777" w:rsidP="00F11F43" w:rsidR="00F11F43" w:rsidRDefault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42044F1F" w14:textId="77777777" w:rsidP="00F11F43" w:rsidR="00092D4D" w:rsidRDefault="00092D4D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282824B6" w14:textId="77777777" w:rsidP="00F11F43" w:rsidR="00F11F43" w:rsidRDefault="00F11F43" w:rsidRPr="00F11F43">
      <w:pPr>
        <w:jc w:val="both"/>
        <w:rPr>
          <w:rStyle w:val="txt1"/>
          <w:b/>
          <w:bCs/>
          <w:sz w:val="22"/>
          <w:szCs w:val="22"/>
        </w:rPr>
      </w:pPr>
      <w:r w:rsidRPr="00F11F43">
        <w:rPr>
          <w:rStyle w:val="txt1"/>
          <w:b/>
          <w:bCs/>
          <w:sz w:val="22"/>
          <w:szCs w:val="22"/>
        </w:rPr>
        <w:t>Article 9 : Dépôt et publication de l’accord</w:t>
      </w:r>
    </w:p>
    <w:p w14:paraId="27151623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6EFF0325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  <w:r w:rsidRPr="00F11F43">
        <w:rPr>
          <w:rFonts w:ascii="Arial" w:cs="Arial" w:eastAsia="Calibri" w:hAnsi="Arial"/>
          <w:sz w:val="22"/>
          <w:szCs w:val="22"/>
        </w:rPr>
        <w:t xml:space="preserve">Le présent accord, accompagné des pièces prévues par les textes en vigueur, sera déposé sur la plateforme de téléprocédure dénommée « </w:t>
      </w:r>
      <w:proofErr w:type="spellStart"/>
      <w:r w:rsidRPr="00F11F43">
        <w:rPr>
          <w:rFonts w:ascii="Arial" w:cs="Arial" w:eastAsia="Calibri" w:hAnsi="Arial"/>
          <w:sz w:val="22"/>
          <w:szCs w:val="22"/>
        </w:rPr>
        <w:t>TéléAccords</w:t>
      </w:r>
      <w:proofErr w:type="spellEnd"/>
      <w:r w:rsidRPr="00F11F43">
        <w:rPr>
          <w:rFonts w:ascii="Arial" w:cs="Arial" w:eastAsia="Calibri" w:hAnsi="Arial"/>
          <w:sz w:val="22"/>
          <w:szCs w:val="22"/>
        </w:rPr>
        <w:t xml:space="preserve"> » et auprès du Conseil de prud’hommes du lieu de sa conclusion.</w:t>
      </w:r>
    </w:p>
    <w:p w14:paraId="482898C1" w14:textId="77777777" w:rsidP="00F11F43" w:rsidR="00F11F43" w:rsidRDefault="00F11F43" w:rsidRPr="00F11F43">
      <w:pPr>
        <w:jc w:val="both"/>
        <w:rPr>
          <w:rFonts w:ascii="Arial" w:cs="Arial" w:eastAsia="Calibri" w:hAnsi="Arial"/>
          <w:bCs/>
          <w:sz w:val="22"/>
          <w:szCs w:val="22"/>
        </w:rPr>
      </w:pPr>
    </w:p>
    <w:p w14:paraId="5878F6C2" w14:textId="77777777" w:rsidP="00F11F43" w:rsidR="00F11F43" w:rsidRDefault="00F11F43" w:rsidRPr="00F11F43">
      <w:pPr>
        <w:jc w:val="both"/>
        <w:rPr>
          <w:rFonts w:ascii="Arial" w:cs="Arial" w:eastAsia="Calibri" w:hAnsi="Arial"/>
          <w:sz w:val="22"/>
          <w:szCs w:val="22"/>
        </w:rPr>
      </w:pPr>
      <w:bookmarkStart w:id="1" w:name="_Hlk13237215"/>
      <w:r w:rsidRPr="00F11F43">
        <w:rPr>
          <w:rFonts w:ascii="Arial" w:cs="Arial" w:eastAsia="Calibri" w:hAnsi="Arial"/>
          <w:sz w:val="22"/>
          <w:szCs w:val="22"/>
        </w:rPr>
        <w:t>Il fera l’objet d’une publication dans la base de données nationale visée à l’article L. 2231-5-1 du Code du travail dans une version ne comportant pas les noms et prénoms des négociateurs et des signataires.</w:t>
      </w:r>
    </w:p>
    <w:p w14:paraId="339F57BB" w14:textId="77777777" w:rsidP="00F11F43" w:rsidR="00F11F43" w:rsidRDefault="00F11F43" w:rsidRPr="00117823">
      <w:pPr>
        <w:jc w:val="both"/>
        <w:rPr>
          <w:rFonts w:asciiTheme="minorHAnsi" w:cstheme="minorHAnsi" w:eastAsia="Calibri" w:hAnsiTheme="minorHAnsi"/>
          <w:bCs/>
        </w:rPr>
      </w:pPr>
    </w:p>
    <w:bookmarkEnd w:id="1"/>
    <w:p w14:paraId="687EA69D" w14:textId="77777777" w:rsidP="00007E67" w:rsidR="00CC3E08" w:rsidRDefault="00CC3E08">
      <w:pPr>
        <w:ind w:left="4956"/>
        <w:jc w:val="both"/>
        <w:rPr>
          <w:rFonts w:ascii="Arial" w:cs="Arial" w:hAnsi="Arial"/>
          <w:sz w:val="22"/>
          <w:szCs w:val="22"/>
        </w:rPr>
      </w:pPr>
    </w:p>
    <w:p w14:paraId="35ADC552" w14:textId="60FF2BB6" w:rsidP="00CC3E08" w:rsidR="00C00317" w:rsidRDefault="002B56FD">
      <w:pPr>
        <w:ind w:left="4956"/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 xml:space="preserve">Fait à </w:t>
      </w:r>
      <w:r w:rsidR="00F11F43">
        <w:rPr>
          <w:rFonts w:ascii="Arial" w:cs="Arial" w:hAnsi="Arial"/>
          <w:sz w:val="22"/>
          <w:szCs w:val="22"/>
        </w:rPr>
        <w:t>Val-de-Reuil</w:t>
      </w:r>
      <w:r w:rsidRPr="004733D2">
        <w:rPr>
          <w:rFonts w:ascii="Arial" w:cs="Arial" w:hAnsi="Arial"/>
          <w:sz w:val="22"/>
          <w:szCs w:val="22"/>
        </w:rPr>
        <w:t xml:space="preserve">, le </w:t>
      </w:r>
      <w:r w:rsidR="00B16D9A">
        <w:rPr>
          <w:rFonts w:ascii="Arial" w:cs="Arial" w:hAnsi="Arial"/>
          <w:sz w:val="22"/>
          <w:szCs w:val="22"/>
        </w:rPr>
        <w:t>21</w:t>
      </w:r>
      <w:r w:rsidR="00EB4F94">
        <w:rPr>
          <w:rFonts w:ascii="Arial" w:cs="Arial" w:hAnsi="Arial"/>
          <w:sz w:val="22"/>
          <w:szCs w:val="22"/>
        </w:rPr>
        <w:t xml:space="preserve"> </w:t>
      </w:r>
      <w:r w:rsidR="00C13EEB">
        <w:rPr>
          <w:rFonts w:ascii="Arial" w:cs="Arial" w:hAnsi="Arial"/>
          <w:sz w:val="22"/>
          <w:szCs w:val="22"/>
        </w:rPr>
        <w:t>novembre</w:t>
      </w:r>
      <w:r w:rsidR="004733D2">
        <w:rPr>
          <w:rFonts w:ascii="Arial" w:cs="Arial" w:hAnsi="Arial"/>
          <w:sz w:val="22"/>
          <w:szCs w:val="22"/>
        </w:rPr>
        <w:t xml:space="preserve"> 20</w:t>
      </w:r>
      <w:r w:rsidR="00572365">
        <w:rPr>
          <w:rFonts w:ascii="Arial" w:cs="Arial" w:hAnsi="Arial"/>
          <w:sz w:val="22"/>
          <w:szCs w:val="22"/>
        </w:rPr>
        <w:t>2</w:t>
      </w:r>
      <w:r w:rsidR="00EB4F94">
        <w:rPr>
          <w:rFonts w:ascii="Arial" w:cs="Arial" w:hAnsi="Arial"/>
          <w:sz w:val="22"/>
          <w:szCs w:val="22"/>
        </w:rPr>
        <w:t>2</w:t>
      </w:r>
    </w:p>
    <w:p w14:paraId="0F7023E5" w14:textId="5C1DC7E1" w:rsidP="00CC3E08" w:rsidR="00CC3E08" w:rsidRDefault="00CC3E08">
      <w:pPr>
        <w:ind w:left="4956"/>
        <w:jc w:val="both"/>
        <w:rPr>
          <w:rFonts w:ascii="Arial" w:cs="Arial" w:hAnsi="Arial"/>
          <w:sz w:val="22"/>
          <w:szCs w:val="22"/>
        </w:rPr>
      </w:pPr>
    </w:p>
    <w:p w14:paraId="7D89EBB6" w14:textId="77777777" w:rsidP="00CC3E08" w:rsidR="00CC3E08" w:rsidRDefault="00CC3E08" w:rsidRPr="00FA7DC6">
      <w:pPr>
        <w:ind w:left="4956"/>
        <w:jc w:val="both"/>
        <w:rPr>
          <w:rFonts w:ascii="Arial" w:cs="Arial" w:hAnsi="Arial"/>
          <w:sz w:val="22"/>
          <w:szCs w:val="22"/>
        </w:rPr>
      </w:pPr>
    </w:p>
    <w:p w14:paraId="6677B6B9" w14:textId="03FD9180" w:rsidP="00007E67" w:rsidR="002B56FD" w:rsidRDefault="002B56FD" w:rsidRPr="00FA7DC6">
      <w:pPr>
        <w:ind w:firstLine="360" w:left="-360"/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 xml:space="preserve">Pour la Société </w:t>
      </w:r>
      <w:r w:rsidR="00EB4F94">
        <w:rPr>
          <w:rFonts w:ascii="Arial" w:cs="Arial" w:hAnsi="Arial"/>
          <w:sz w:val="22"/>
          <w:szCs w:val="22"/>
        </w:rPr>
        <w:t>JNTL</w:t>
      </w:r>
    </w:p>
    <w:p w14:paraId="22FED13A" w14:textId="38ED6ED7" w:rsidP="00AC715F" w:rsidR="004501AD" w:rsidRDefault="004501AD">
      <w:pPr>
        <w:jc w:val="both"/>
        <w:rPr>
          <w:rFonts w:ascii="Arial" w:cs="Arial" w:hAnsi="Arial"/>
          <w:sz w:val="22"/>
          <w:szCs w:val="22"/>
        </w:rPr>
      </w:pPr>
    </w:p>
    <w:p w14:paraId="1E39FD90" w14:textId="01B77218" w:rsidP="00EB4F94" w:rsidR="00EB4F94" w:rsidRDefault="00EB4F94">
      <w:pPr>
        <w:jc w:val="both"/>
        <w:rPr>
          <w:rFonts w:ascii="Arial" w:cs="Arial" w:hAnsi="Arial"/>
          <w:sz w:val="22"/>
          <w:szCs w:val="22"/>
        </w:rPr>
      </w:pPr>
      <w:r w:rsidRPr="00EB4F94">
        <w:rPr>
          <w:rFonts w:ascii="Arial" w:cs="Arial" w:hAnsi="Arial"/>
          <w:sz w:val="22"/>
          <w:szCs w:val="22"/>
        </w:rPr>
        <w:t xml:space="preserve">, Présidente </w:t>
      </w:r>
    </w:p>
    <w:p w14:paraId="0C9A6809" w14:textId="1A95CA55" w:rsidP="00EB4F94" w:rsidR="003F2839" w:rsidRDefault="003F2839">
      <w:pPr>
        <w:jc w:val="both"/>
        <w:rPr>
          <w:rFonts w:ascii="Arial" w:cs="Arial" w:hAnsi="Arial"/>
          <w:sz w:val="22"/>
          <w:szCs w:val="22"/>
        </w:rPr>
      </w:pPr>
    </w:p>
    <w:p w14:paraId="7F7FE708" w14:textId="68CF1B09" w:rsidP="00EB4F94" w:rsidR="003F2839" w:rsidRDefault="003F2839">
      <w:pPr>
        <w:jc w:val="both"/>
        <w:rPr>
          <w:rFonts w:ascii="Arial" w:cs="Arial" w:hAnsi="Arial"/>
          <w:sz w:val="22"/>
          <w:szCs w:val="22"/>
        </w:rPr>
      </w:pPr>
    </w:p>
    <w:p w14:paraId="7E3A1E45" w14:textId="77777777" w:rsidP="00EB4F94" w:rsidR="00092D4D" w:rsidRDefault="00092D4D">
      <w:pPr>
        <w:jc w:val="both"/>
        <w:rPr>
          <w:rFonts w:ascii="Arial" w:cs="Arial" w:hAnsi="Arial"/>
          <w:sz w:val="22"/>
          <w:szCs w:val="22"/>
        </w:rPr>
      </w:pPr>
    </w:p>
    <w:p w14:paraId="4D1B6AA5" w14:textId="77777777" w:rsidP="00EB4F94" w:rsidR="00092D4D" w:rsidRDefault="00092D4D">
      <w:pPr>
        <w:jc w:val="both"/>
        <w:rPr>
          <w:rFonts w:ascii="Arial" w:cs="Arial" w:hAnsi="Arial"/>
          <w:sz w:val="22"/>
          <w:szCs w:val="22"/>
        </w:rPr>
      </w:pPr>
    </w:p>
    <w:p w14:paraId="6C4D0F4B" w14:textId="77777777" w:rsidP="00EB4F94" w:rsidR="003F2839" w:rsidRDefault="003F2839">
      <w:pPr>
        <w:jc w:val="both"/>
        <w:rPr>
          <w:rFonts w:ascii="Arial" w:cs="Arial" w:hAnsi="Arial"/>
          <w:sz w:val="22"/>
          <w:szCs w:val="22"/>
        </w:rPr>
      </w:pPr>
    </w:p>
    <w:p w14:paraId="79BE4756" w14:textId="0471D661" w:rsidP="00EB4F94" w:rsidR="003264B2" w:rsidRDefault="003264B2" w:rsidRPr="00FA7DC6">
      <w:pPr>
        <w:jc w:val="both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lastRenderedPageBreak/>
        <w:t>Pour l’UNSA</w:t>
      </w:r>
    </w:p>
    <w:p w14:paraId="51BB032F" w14:textId="797F57C4" w:rsidP="00C66563" w:rsidR="00C66563" w:rsidRDefault="00C66563" w:rsidRPr="00FA7DC6">
      <w:pPr>
        <w:ind w:firstLine="360" w:left="-360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>Délégué</w:t>
      </w:r>
      <w:r w:rsidR="00EB4F94">
        <w:rPr>
          <w:rFonts w:ascii="Arial" w:cs="Arial" w:hAnsi="Arial"/>
          <w:sz w:val="22"/>
          <w:szCs w:val="22"/>
        </w:rPr>
        <w:t>s</w:t>
      </w:r>
      <w:r w:rsidRPr="00FA7DC6">
        <w:rPr>
          <w:rFonts w:ascii="Arial" w:cs="Arial" w:hAnsi="Arial"/>
          <w:sz w:val="22"/>
          <w:szCs w:val="22"/>
        </w:rPr>
        <w:t xml:space="preserve"> Syndica</w:t>
      </w:r>
      <w:r w:rsidR="00EB4F94">
        <w:rPr>
          <w:rFonts w:ascii="Arial" w:cs="Arial" w:hAnsi="Arial"/>
          <w:sz w:val="22"/>
          <w:szCs w:val="22"/>
        </w:rPr>
        <w:t>l</w:t>
      </w:r>
    </w:p>
    <w:p w14:paraId="0E75F267" w14:textId="77777777" w:rsidP="00916D38" w:rsidR="003264B2" w:rsidRDefault="003264B2" w:rsidRPr="00FA7DC6">
      <w:pPr>
        <w:ind w:firstLine="360" w:left="-360"/>
        <w:rPr>
          <w:rFonts w:ascii="Arial" w:cs="Arial" w:hAnsi="Arial"/>
          <w:sz w:val="22"/>
          <w:szCs w:val="22"/>
        </w:rPr>
      </w:pPr>
    </w:p>
    <w:p w14:paraId="5DE1021A" w14:textId="77777777" w:rsidP="00916D38" w:rsidR="003264B2" w:rsidRDefault="003264B2" w:rsidRPr="00FA7DC6">
      <w:pPr>
        <w:ind w:firstLine="360" w:left="-360"/>
        <w:rPr>
          <w:rFonts w:ascii="Arial" w:cs="Arial" w:hAnsi="Arial"/>
          <w:sz w:val="22"/>
          <w:szCs w:val="22"/>
        </w:rPr>
      </w:pPr>
    </w:p>
    <w:p w14:paraId="1C1A917D" w14:textId="77777777" w:rsidP="00916D38" w:rsidR="003264B2" w:rsidRDefault="003264B2" w:rsidRPr="00FA7DC6">
      <w:pPr>
        <w:ind w:firstLine="360"/>
        <w:rPr>
          <w:rFonts w:ascii="Arial" w:cs="Arial" w:hAnsi="Arial"/>
          <w:sz w:val="22"/>
          <w:szCs w:val="22"/>
        </w:rPr>
      </w:pPr>
    </w:p>
    <w:p w14:paraId="424C2D6B" w14:textId="77777777" w:rsidP="00916D38" w:rsidR="003264B2" w:rsidRDefault="003264B2" w:rsidRPr="00FA7DC6">
      <w:pPr>
        <w:ind w:firstLine="360"/>
        <w:rPr>
          <w:rFonts w:ascii="Arial" w:cs="Arial" w:hAnsi="Arial"/>
          <w:sz w:val="22"/>
          <w:szCs w:val="22"/>
        </w:rPr>
      </w:pPr>
    </w:p>
    <w:p w14:paraId="7F7746DF" w14:textId="44761F31" w:rsidP="00916D38" w:rsidR="003264B2" w:rsidRDefault="003264B2">
      <w:pPr>
        <w:ind w:firstLine="360"/>
        <w:rPr>
          <w:rFonts w:ascii="Arial" w:cs="Arial" w:hAnsi="Arial"/>
          <w:sz w:val="22"/>
          <w:szCs w:val="22"/>
        </w:rPr>
      </w:pPr>
    </w:p>
    <w:p w14:paraId="02978295" w14:textId="60A9EF6F" w:rsidP="006523CF" w:rsidR="006523CF" w:rsidRDefault="006523CF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Pour l’UNSA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  <w:t xml:space="preserve"> </w:t>
      </w:r>
    </w:p>
    <w:p w14:paraId="0C007DB2" w14:textId="69461F91" w:rsidP="006523CF" w:rsidR="006523CF" w:rsidRDefault="006523CF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Délégué Syndical</w:t>
      </w:r>
      <w:r w:rsidR="00CA181D">
        <w:rPr>
          <w:rFonts w:ascii="Arial" w:cs="Arial" w:hAnsi="Arial"/>
          <w:sz w:val="22"/>
          <w:szCs w:val="22"/>
        </w:rPr>
        <w:tab/>
      </w:r>
      <w:r w:rsidR="00CA181D">
        <w:rPr>
          <w:rFonts w:ascii="Arial" w:cs="Arial" w:hAnsi="Arial"/>
          <w:sz w:val="22"/>
          <w:szCs w:val="22"/>
        </w:rPr>
        <w:tab/>
      </w:r>
      <w:r w:rsidR="00CA181D">
        <w:rPr>
          <w:rFonts w:ascii="Arial" w:cs="Arial" w:hAnsi="Arial"/>
          <w:sz w:val="22"/>
          <w:szCs w:val="22"/>
        </w:rPr>
        <w:tab/>
      </w:r>
    </w:p>
    <w:p w14:paraId="0961254F" w14:textId="6EE0FF82" w:rsidP="00916D38" w:rsidR="006523CF" w:rsidRDefault="006523CF">
      <w:pPr>
        <w:ind w:firstLine="360"/>
        <w:rPr>
          <w:rFonts w:ascii="Arial" w:cs="Arial" w:hAnsi="Arial"/>
          <w:sz w:val="22"/>
          <w:szCs w:val="22"/>
        </w:rPr>
      </w:pPr>
    </w:p>
    <w:p w14:paraId="48B71B89" w14:textId="33A82CB7" w:rsidP="00916D38" w:rsidR="006523CF" w:rsidRDefault="006523CF">
      <w:pPr>
        <w:ind w:firstLine="360"/>
        <w:rPr>
          <w:rFonts w:ascii="Arial" w:cs="Arial" w:hAnsi="Arial"/>
          <w:sz w:val="22"/>
          <w:szCs w:val="22"/>
        </w:rPr>
      </w:pPr>
    </w:p>
    <w:p w14:paraId="55C82911" w14:textId="7ADC610A" w:rsidP="00916D38" w:rsidR="006523CF" w:rsidRDefault="006523CF">
      <w:pPr>
        <w:ind w:firstLine="360"/>
        <w:rPr>
          <w:rFonts w:ascii="Arial" w:cs="Arial" w:hAnsi="Arial"/>
          <w:sz w:val="22"/>
          <w:szCs w:val="22"/>
        </w:rPr>
      </w:pPr>
    </w:p>
    <w:p w14:paraId="7383C41A" w14:textId="75532FA8" w:rsidP="00916D38" w:rsidR="006523CF" w:rsidRDefault="006523CF">
      <w:pPr>
        <w:ind w:firstLine="360"/>
        <w:rPr>
          <w:rFonts w:ascii="Arial" w:cs="Arial" w:hAnsi="Arial"/>
          <w:sz w:val="22"/>
          <w:szCs w:val="22"/>
        </w:rPr>
      </w:pPr>
    </w:p>
    <w:p w14:paraId="13582E1B" w14:textId="77777777" w:rsidP="00916D38" w:rsidR="00AC715F" w:rsidRDefault="00AC715F" w:rsidRPr="00FA7DC6">
      <w:pPr>
        <w:ind w:firstLine="360"/>
        <w:rPr>
          <w:rFonts w:ascii="Arial" w:cs="Arial" w:hAnsi="Arial"/>
          <w:sz w:val="22"/>
          <w:szCs w:val="22"/>
        </w:rPr>
      </w:pPr>
    </w:p>
    <w:p w14:paraId="1DE6D386" w14:textId="278355EB" w:rsidP="00916D38" w:rsidR="003264B2" w:rsidRDefault="003264B2" w:rsidRPr="00FA7DC6">
      <w:pPr>
        <w:ind w:firstLine="360" w:left="-360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 xml:space="preserve">Pour la CFDT </w:t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</w:r>
      <w:r w:rsidR="002D2850" w:rsidRPr="00FA7DC6">
        <w:rPr>
          <w:rFonts w:ascii="Arial" w:cs="Arial" w:hAnsi="Arial"/>
          <w:sz w:val="22"/>
          <w:szCs w:val="22"/>
        </w:rPr>
        <w:tab/>
      </w:r>
    </w:p>
    <w:p w14:paraId="2497243D" w14:textId="4AE91FEE" w:rsidP="00C66563" w:rsidR="00C66563" w:rsidRDefault="00C66563" w:rsidRPr="00FA7DC6">
      <w:pPr>
        <w:ind w:firstLine="360" w:left="-360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>Délégué Syndical</w:t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</w:r>
      <w:r w:rsidRPr="00FA7DC6">
        <w:rPr>
          <w:rFonts w:ascii="Arial" w:cs="Arial" w:hAnsi="Arial"/>
          <w:sz w:val="22"/>
          <w:szCs w:val="22"/>
        </w:rPr>
        <w:tab/>
        <w:t xml:space="preserve"> </w:t>
      </w:r>
    </w:p>
    <w:p w14:paraId="55560C27" w14:textId="77777777" w:rsidP="00C66563" w:rsidR="00C66563" w:rsidRDefault="00C66563" w:rsidRPr="00FA7DC6">
      <w:pPr>
        <w:ind w:firstLine="360" w:left="-360"/>
        <w:rPr>
          <w:rFonts w:ascii="Arial" w:cs="Arial" w:hAnsi="Arial"/>
          <w:sz w:val="22"/>
          <w:szCs w:val="22"/>
        </w:rPr>
      </w:pPr>
    </w:p>
    <w:p w14:paraId="611D25C2" w14:textId="77777777" w:rsidP="00916D38" w:rsidR="0047783D" w:rsidRDefault="0047783D" w:rsidRPr="00FA7DC6">
      <w:pPr>
        <w:ind w:firstLine="360" w:left="-360"/>
        <w:rPr>
          <w:rFonts w:ascii="Arial" w:cs="Arial" w:hAnsi="Arial"/>
          <w:sz w:val="22"/>
          <w:szCs w:val="22"/>
        </w:rPr>
      </w:pPr>
    </w:p>
    <w:p w14:paraId="363E6B67" w14:textId="77777777" w:rsidP="00916D38" w:rsidR="0047783D" w:rsidRDefault="0047783D" w:rsidRPr="00FA7DC6">
      <w:pPr>
        <w:ind w:firstLine="360" w:left="-360"/>
        <w:rPr>
          <w:rFonts w:ascii="Arial" w:cs="Arial" w:hAnsi="Arial"/>
          <w:sz w:val="22"/>
          <w:szCs w:val="22"/>
        </w:rPr>
      </w:pPr>
    </w:p>
    <w:p w14:paraId="13AB25CA" w14:textId="31C14B3D" w:rsidP="00CB6E5F" w:rsidR="0047783D" w:rsidRDefault="0047783D">
      <w:pPr>
        <w:ind w:firstLine="360" w:left="-360"/>
        <w:rPr>
          <w:rFonts w:ascii="Arial" w:cs="Arial" w:hAnsi="Arial"/>
          <w:sz w:val="22"/>
          <w:szCs w:val="22"/>
          <w:highlight w:val="yellow"/>
        </w:rPr>
      </w:pPr>
    </w:p>
    <w:p w14:paraId="5F703967" w14:textId="77777777" w:rsidP="00CB6E5F" w:rsidR="00EB4F94" w:rsidRDefault="00EB4F94" w:rsidRPr="00FA7DC6">
      <w:pPr>
        <w:ind w:firstLine="360" w:left="-360"/>
        <w:rPr>
          <w:rFonts w:ascii="Arial" w:cs="Arial" w:hAnsi="Arial"/>
          <w:sz w:val="22"/>
          <w:szCs w:val="22"/>
          <w:highlight w:val="yellow"/>
        </w:rPr>
      </w:pPr>
    </w:p>
    <w:p w14:paraId="27D561EB" w14:textId="75A12CED" w:rsidP="00916D38" w:rsidR="0047783D" w:rsidRDefault="00EB4F94">
      <w:pPr>
        <w:ind w:firstLine="360" w:left="-360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>Pour la CFE-CGC</w:t>
      </w:r>
    </w:p>
    <w:p w14:paraId="3D64E4D6" w14:textId="6EEAAAF1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  <w:r w:rsidRPr="00FA7DC6">
        <w:rPr>
          <w:rFonts w:ascii="Arial" w:cs="Arial" w:hAnsi="Arial"/>
          <w:sz w:val="22"/>
          <w:szCs w:val="22"/>
        </w:rPr>
        <w:t>Délégué Syndical</w:t>
      </w:r>
    </w:p>
    <w:p w14:paraId="3BACC6BA" w14:textId="740EC913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</w:p>
    <w:p w14:paraId="7644C53A" w14:textId="474F2E7E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</w:p>
    <w:p w14:paraId="43B76B52" w14:textId="6F5700E0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</w:p>
    <w:p w14:paraId="77C9971E" w14:textId="0BB762F2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</w:p>
    <w:p w14:paraId="155B99EF" w14:textId="77777777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</w:p>
    <w:p w14:paraId="27E570CD" w14:textId="3F6AB03D" w:rsidP="00916D38" w:rsidR="00EB4F94" w:rsidRDefault="00EB4F94">
      <w:pPr>
        <w:ind w:firstLine="360" w:left="-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Pour FO</w:t>
      </w:r>
    </w:p>
    <w:p w14:paraId="3B3CBC59" w14:textId="4475BE35" w:rsidP="00916D38" w:rsidR="00EB4F94" w:rsidRDefault="00EB4F94" w:rsidRPr="00FA7DC6">
      <w:pPr>
        <w:ind w:firstLine="360" w:left="-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Délégué syndical</w:t>
      </w:r>
    </w:p>
    <w:sectPr w:rsidR="00EB4F94" w:rsidRPr="00FA7DC6" w:rsidSect="003264B2">
      <w:footerReference r:id="rId11" w:type="default"/>
      <w:pgSz w:h="16840" w:w="11907"/>
      <w:pgMar w:bottom="1418" w:footer="680" w:gutter="0" w:header="737" w:left="1418" w:right="1418" w:top="255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B20D" w14:textId="77777777" w:rsidR="002C068A" w:rsidRDefault="002C068A">
      <w:r>
        <w:separator/>
      </w:r>
    </w:p>
  </w:endnote>
  <w:endnote w:type="continuationSeparator" w:id="0">
    <w:p w14:paraId="28CA1245" w14:textId="77777777" w:rsidR="002C068A" w:rsidRDefault="002C068A">
      <w:r>
        <w:continuationSeparator/>
      </w:r>
    </w:p>
  </w:endnote>
  <w:endnote w:type="continuationNotice" w:id="1">
    <w:p w14:paraId="0380D811" w14:textId="77777777" w:rsidR="002C068A" w:rsidRDefault="002C0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Sans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="Arial" w:cs="Arial" w:hAnsi="Arial"/>
        <w:sz w:val="18"/>
        <w:szCs w:val="18"/>
      </w:rPr>
      <w:id w:val="2879343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cs="Arial" w:hAnsi="Arial"/>
            <w:sz w:val="18"/>
            <w:szCs w:val="18"/>
          </w:r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44E6F833" w14:textId="77777777" w:rsidR="003B4449" w:rsidRDefault="003B4449" w:rsidRPr="000D04E1">
            <w:pPr>
              <w:pStyle w:val="Pieddepage"/>
              <w:jc w:val="center"/>
              <w:rPr>
                <w:rFonts w:ascii="Arial" w:cs="Arial" w:hAnsi="Arial"/>
                <w:sz w:val="18"/>
                <w:szCs w:val="18"/>
              </w:rPr>
            </w:pPr>
            <w:r w:rsidRPr="000D04E1">
              <w:rPr>
                <w:rFonts w:ascii="Arial" w:cs="Arial" w:hAnsi="Arial"/>
                <w:sz w:val="18"/>
                <w:szCs w:val="18"/>
              </w:rPr>
              <w:t xml:space="preserve">Page </w:t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fldChar w:fldCharType="begin"/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instrText>PAGE</w:instrText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fldChar w:fldCharType="separate"/>
            </w:r>
            <w:r w:rsidR="00804032">
              <w:rPr>
                <w:rFonts w:ascii="Arial" w:cs="Arial" w:hAnsi="Arial"/>
                <w:b/>
                <w:noProof/>
                <w:sz w:val="18"/>
                <w:szCs w:val="18"/>
              </w:rPr>
              <w:t>6</w:t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fldChar w:fldCharType="end"/>
            </w:r>
            <w:r w:rsidRPr="000D04E1">
              <w:rPr>
                <w:rFonts w:ascii="Arial" w:cs="Arial" w:hAnsi="Arial"/>
                <w:sz w:val="18"/>
                <w:szCs w:val="18"/>
              </w:rPr>
              <w:t xml:space="preserve"> sur </w:t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fldChar w:fldCharType="begin"/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instrText>NUMPAGES</w:instrText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fldChar w:fldCharType="separate"/>
            </w:r>
            <w:r w:rsidR="00804032">
              <w:rPr>
                <w:rFonts w:ascii="Arial" w:cs="Arial" w:hAnsi="Arial"/>
                <w:b/>
                <w:noProof/>
                <w:sz w:val="18"/>
                <w:szCs w:val="18"/>
              </w:rPr>
              <w:t>6</w:t>
            </w:r>
            <w:r w:rsidRPr="000D04E1">
              <w:rPr>
                <w:rFonts w:ascii="Arial" w:cs="Arial" w:hAnsi="Arial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14:paraId="6BCC9338" w14:textId="77777777" w:rsidR="003B4449" w:rsidRDefault="003B4449" w:rsidRPr="004877C9">
    <w:pPr>
      <w:pStyle w:val="Pieddepage"/>
      <w:tabs>
        <w:tab w:pos="9072" w:val="clear"/>
        <w:tab w:pos="9639" w:val="right"/>
      </w:tabs>
      <w:jc w:val="both"/>
      <w:rPr>
        <w:rFonts w:ascii="Arial Narrow" w:hAnsi="Arial Narrow"/>
        <w:sz w:val="22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2F7920C" w14:textId="77777777" w:rsidR="002C068A" w:rsidRDefault="002C068A">
      <w:r>
        <w:separator/>
      </w:r>
    </w:p>
  </w:footnote>
  <w:footnote w:id="0" w:type="continuationSeparator">
    <w:p w14:paraId="7575A35A" w14:textId="77777777" w:rsidR="002C068A" w:rsidRDefault="002C068A">
      <w:r>
        <w:continuationSeparator/>
      </w:r>
    </w:p>
  </w:footnote>
  <w:footnote w:id="1" w:type="continuationNotice">
    <w:p w14:paraId="0FC26923" w14:textId="77777777" w:rsidR="002C068A" w:rsidRDefault="002C068A"/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0311B8"/>
    <w:multiLevelType w:val="hybridMultilevel"/>
    <w:tmpl w:val="DD606CCE"/>
    <w:lvl w:ilvl="0" w:tplc="EBACD458">
      <w:start w:val="1"/>
      <w:numFmt w:val="decimal"/>
      <w:lvlText w:val="%1."/>
      <w:lvlJc w:val="left"/>
      <w:pPr>
        <w:ind w:hanging="360" w:left="1069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9"/>
      </w:pPr>
    </w:lvl>
    <w:lvl w:ilvl="2" w:tentative="1" w:tplc="040C001B">
      <w:start w:val="1"/>
      <w:numFmt w:val="lowerRoman"/>
      <w:lvlText w:val="%3."/>
      <w:lvlJc w:val="right"/>
      <w:pPr>
        <w:ind w:hanging="180" w:left="2509"/>
      </w:pPr>
    </w:lvl>
    <w:lvl w:ilvl="3" w:tentative="1" w:tplc="040C000F">
      <w:start w:val="1"/>
      <w:numFmt w:val="decimal"/>
      <w:lvlText w:val="%4."/>
      <w:lvlJc w:val="left"/>
      <w:pPr>
        <w:ind w:hanging="360" w:left="3229"/>
      </w:pPr>
    </w:lvl>
    <w:lvl w:ilvl="4" w:tentative="1" w:tplc="040C0019">
      <w:start w:val="1"/>
      <w:numFmt w:val="lowerLetter"/>
      <w:lvlText w:val="%5."/>
      <w:lvlJc w:val="left"/>
      <w:pPr>
        <w:ind w:hanging="360" w:left="3949"/>
      </w:pPr>
    </w:lvl>
    <w:lvl w:ilvl="5" w:tentative="1" w:tplc="040C001B">
      <w:start w:val="1"/>
      <w:numFmt w:val="lowerRoman"/>
      <w:lvlText w:val="%6."/>
      <w:lvlJc w:val="right"/>
      <w:pPr>
        <w:ind w:hanging="180" w:left="4669"/>
      </w:pPr>
    </w:lvl>
    <w:lvl w:ilvl="6" w:tentative="1" w:tplc="040C000F">
      <w:start w:val="1"/>
      <w:numFmt w:val="decimal"/>
      <w:lvlText w:val="%7."/>
      <w:lvlJc w:val="left"/>
      <w:pPr>
        <w:ind w:hanging="360" w:left="5389"/>
      </w:pPr>
    </w:lvl>
    <w:lvl w:ilvl="7" w:tentative="1" w:tplc="040C0019">
      <w:start w:val="1"/>
      <w:numFmt w:val="lowerLetter"/>
      <w:lvlText w:val="%8."/>
      <w:lvlJc w:val="left"/>
      <w:pPr>
        <w:ind w:hanging="360" w:left="6109"/>
      </w:pPr>
    </w:lvl>
    <w:lvl w:ilvl="8" w:tentative="1" w:tplc="040C001B">
      <w:start w:val="1"/>
      <w:numFmt w:val="lowerRoman"/>
      <w:lvlText w:val="%9."/>
      <w:lvlJc w:val="right"/>
      <w:pPr>
        <w:ind w:hanging="180" w:left="6829"/>
      </w:pPr>
    </w:lvl>
  </w:abstractNum>
  <w:abstractNum w15:restartNumberingAfterBreak="0" w:abstractNumId="1">
    <w:nsid w:val="03062699"/>
    <w:multiLevelType w:val="hybridMultilevel"/>
    <w:tmpl w:val="5D6420E6"/>
    <w:lvl w:ilvl="0" w:tplc="F3F23A64">
      <w:start w:val="1"/>
      <w:numFmt w:val="decimal"/>
      <w:lvlText w:val="%1."/>
      <w:lvlJc w:val="left"/>
      <w:pPr>
        <w:ind w:hanging="360" w:left="92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647"/>
      </w:pPr>
    </w:lvl>
    <w:lvl w:ilvl="2" w:tentative="1" w:tplc="040C001B">
      <w:start w:val="1"/>
      <w:numFmt w:val="lowerRoman"/>
      <w:lvlText w:val="%3."/>
      <w:lvlJc w:val="right"/>
      <w:pPr>
        <w:ind w:hanging="180" w:left="2367"/>
      </w:pPr>
    </w:lvl>
    <w:lvl w:ilvl="3" w:tentative="1" w:tplc="040C000F">
      <w:start w:val="1"/>
      <w:numFmt w:val="decimal"/>
      <w:lvlText w:val="%4."/>
      <w:lvlJc w:val="left"/>
      <w:pPr>
        <w:ind w:hanging="360" w:left="3087"/>
      </w:pPr>
    </w:lvl>
    <w:lvl w:ilvl="4" w:tentative="1" w:tplc="040C0019">
      <w:start w:val="1"/>
      <w:numFmt w:val="lowerLetter"/>
      <w:lvlText w:val="%5."/>
      <w:lvlJc w:val="left"/>
      <w:pPr>
        <w:ind w:hanging="360" w:left="3807"/>
      </w:pPr>
    </w:lvl>
    <w:lvl w:ilvl="5" w:tentative="1" w:tplc="040C001B">
      <w:start w:val="1"/>
      <w:numFmt w:val="lowerRoman"/>
      <w:lvlText w:val="%6."/>
      <w:lvlJc w:val="right"/>
      <w:pPr>
        <w:ind w:hanging="180" w:left="4527"/>
      </w:pPr>
    </w:lvl>
    <w:lvl w:ilvl="6" w:tentative="1" w:tplc="040C000F">
      <w:start w:val="1"/>
      <w:numFmt w:val="decimal"/>
      <w:lvlText w:val="%7."/>
      <w:lvlJc w:val="left"/>
      <w:pPr>
        <w:ind w:hanging="360" w:left="5247"/>
      </w:pPr>
    </w:lvl>
    <w:lvl w:ilvl="7" w:tentative="1" w:tplc="040C0019">
      <w:start w:val="1"/>
      <w:numFmt w:val="lowerLetter"/>
      <w:lvlText w:val="%8."/>
      <w:lvlJc w:val="left"/>
      <w:pPr>
        <w:ind w:hanging="360" w:left="5967"/>
      </w:pPr>
    </w:lvl>
    <w:lvl w:ilvl="8" w:tentative="1" w:tplc="040C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2">
    <w:nsid w:val="08A70EA6"/>
    <w:multiLevelType w:val="hybridMultilevel"/>
    <w:tmpl w:val="5FE0ACDA"/>
    <w:lvl w:ilvl="0" w:tplc="5788638C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A231DE4"/>
    <w:multiLevelType w:val="hybridMultilevel"/>
    <w:tmpl w:val="5C689ED2"/>
    <w:lvl w:ilvl="0" w:tplc="CE6A4ADC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C7D574F"/>
    <w:multiLevelType w:val="multilevel"/>
    <w:tmpl w:val="792C117A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4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61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82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2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0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6200"/>
      </w:pPr>
      <w:rPr>
        <w:rFonts w:hint="default"/>
      </w:rPr>
    </w:lvl>
  </w:abstractNum>
  <w:abstractNum w15:restartNumberingAfterBreak="0" w:abstractNumId="5">
    <w:nsid w:val="158F4F6C"/>
    <w:multiLevelType w:val="hybridMultilevel"/>
    <w:tmpl w:val="682CF4AC"/>
    <w:lvl w:ilvl="0" w:tplc="7514E216">
      <w:start w:val="3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1CA80A99"/>
    <w:multiLevelType w:val="hybridMultilevel"/>
    <w:tmpl w:val="649AF722"/>
    <w:lvl w:ilvl="0" w:tplc="D10AFB7C">
      <w:start w:val="1"/>
      <w:numFmt w:val="decimal"/>
      <w:lvlText w:val="%1."/>
      <w:lvlJc w:val="left"/>
      <w:pPr>
        <w:ind w:hanging="360" w:left="128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007"/>
      </w:pPr>
    </w:lvl>
    <w:lvl w:ilvl="2" w:tentative="1" w:tplc="040C001B">
      <w:start w:val="1"/>
      <w:numFmt w:val="lowerRoman"/>
      <w:lvlText w:val="%3."/>
      <w:lvlJc w:val="right"/>
      <w:pPr>
        <w:ind w:hanging="180" w:left="2727"/>
      </w:pPr>
    </w:lvl>
    <w:lvl w:ilvl="3" w:tentative="1" w:tplc="040C000F">
      <w:start w:val="1"/>
      <w:numFmt w:val="decimal"/>
      <w:lvlText w:val="%4."/>
      <w:lvlJc w:val="left"/>
      <w:pPr>
        <w:ind w:hanging="360" w:left="3447"/>
      </w:pPr>
    </w:lvl>
    <w:lvl w:ilvl="4" w:tentative="1" w:tplc="040C0019">
      <w:start w:val="1"/>
      <w:numFmt w:val="lowerLetter"/>
      <w:lvlText w:val="%5."/>
      <w:lvlJc w:val="left"/>
      <w:pPr>
        <w:ind w:hanging="360" w:left="4167"/>
      </w:pPr>
    </w:lvl>
    <w:lvl w:ilvl="5" w:tentative="1" w:tplc="040C001B">
      <w:start w:val="1"/>
      <w:numFmt w:val="lowerRoman"/>
      <w:lvlText w:val="%6."/>
      <w:lvlJc w:val="right"/>
      <w:pPr>
        <w:ind w:hanging="180" w:left="4887"/>
      </w:pPr>
    </w:lvl>
    <w:lvl w:ilvl="6" w:tentative="1" w:tplc="040C000F">
      <w:start w:val="1"/>
      <w:numFmt w:val="decimal"/>
      <w:lvlText w:val="%7."/>
      <w:lvlJc w:val="left"/>
      <w:pPr>
        <w:ind w:hanging="360" w:left="5607"/>
      </w:pPr>
    </w:lvl>
    <w:lvl w:ilvl="7" w:tentative="1" w:tplc="040C0019">
      <w:start w:val="1"/>
      <w:numFmt w:val="lowerLetter"/>
      <w:lvlText w:val="%8."/>
      <w:lvlJc w:val="left"/>
      <w:pPr>
        <w:ind w:hanging="360" w:left="6327"/>
      </w:pPr>
    </w:lvl>
    <w:lvl w:ilvl="8" w:tentative="1" w:tplc="040C001B">
      <w:start w:val="1"/>
      <w:numFmt w:val="lowerRoman"/>
      <w:lvlText w:val="%9."/>
      <w:lvlJc w:val="right"/>
      <w:pPr>
        <w:ind w:hanging="180" w:left="7047"/>
      </w:pPr>
    </w:lvl>
  </w:abstractNum>
  <w:abstractNum w15:restartNumberingAfterBreak="0" w:abstractNumId="7">
    <w:nsid w:val="1CCC7F5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cs="Times New Roman"/>
      </w:rPr>
    </w:lvl>
  </w:abstractNum>
  <w:abstractNum w15:restartNumberingAfterBreak="0" w:abstractNumId="8">
    <w:nsid w:val="21323DFA"/>
    <w:multiLevelType w:val="hybridMultilevel"/>
    <w:tmpl w:val="39C80C16"/>
    <w:lvl w:ilvl="0" w:tplc="040C000F">
      <w:start w:val="1"/>
      <w:numFmt w:val="decimal"/>
      <w:lvlText w:val="%1."/>
      <w:lvlJc w:val="left"/>
      <w:pPr>
        <w:ind w:hanging="360" w:left="927"/>
      </w:pPr>
    </w:lvl>
    <w:lvl w:ilvl="1" w:tplc="48AA1E1A">
      <w:numFmt w:val="bullet"/>
      <w:lvlText w:val="-"/>
      <w:lvlJc w:val="left"/>
      <w:pPr>
        <w:ind w:hanging="360" w:left="1440"/>
      </w:pPr>
      <w:rPr>
        <w:rFonts w:ascii="Calibri" w:cs="Times New Roman" w:eastAsia="Calibri" w:hAnsi="Calibri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2C227BE"/>
    <w:multiLevelType w:val="hybridMultilevel"/>
    <w:tmpl w:val="4386BF98"/>
    <w:lvl w:ilvl="0" w:tplc="5EFAFB5A">
      <w:start w:val="5"/>
      <w:numFmt w:val="bullet"/>
      <w:lvlText w:val="-"/>
      <w:lvlJc w:val="left"/>
      <w:pPr>
        <w:ind w:hanging="360" w:left="1353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7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9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1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3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95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7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9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13"/>
      </w:pPr>
      <w:rPr>
        <w:rFonts w:ascii="Wingdings" w:hAnsi="Wingdings" w:hint="default"/>
      </w:rPr>
    </w:lvl>
  </w:abstractNum>
  <w:abstractNum w15:restartNumberingAfterBreak="0" w:abstractNumId="10">
    <w:nsid w:val="237B54A6"/>
    <w:multiLevelType w:val="hybridMultilevel"/>
    <w:tmpl w:val="55644FF0"/>
    <w:lvl w:ilvl="0" w:tplc="EBD02B9A">
      <w:numFmt w:val="bullet"/>
      <w:lvlText w:val="-"/>
      <w:lvlJc w:val="left"/>
      <w:pPr>
        <w:ind w:hanging="360" w:left="720"/>
      </w:pPr>
      <w:rPr>
        <w:rFonts w:ascii="Lucida Sans Unicode" w:cs="Times New Roman" w:eastAsia="PMingLiU" w:hAnsi="Lucida Sans Unicode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7B20D6B"/>
    <w:multiLevelType w:val="hybridMultilevel"/>
    <w:tmpl w:val="037E4FA4"/>
    <w:lvl w:ilvl="0" w:tplc="48AA1E1A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B77289E"/>
    <w:multiLevelType w:val="hybridMultilevel"/>
    <w:tmpl w:val="CC5A1CB2"/>
    <w:lvl w:ilvl="0" w:tplc="BBCE5664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EEB1EED"/>
    <w:multiLevelType w:val="hybridMultilevel"/>
    <w:tmpl w:val="0C70A148"/>
    <w:lvl w:ilvl="0" w:tplc="F2C4DCB8">
      <w:start w:val="1"/>
      <w:numFmt w:val="decimal"/>
      <w:lvlText w:val="%1."/>
      <w:lvlJc w:val="left"/>
      <w:pPr>
        <w:ind w:hanging="360" w:left="1429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149"/>
      </w:pPr>
    </w:lvl>
    <w:lvl w:ilvl="2" w:tentative="1" w:tplc="040C001B">
      <w:start w:val="1"/>
      <w:numFmt w:val="lowerRoman"/>
      <w:lvlText w:val="%3."/>
      <w:lvlJc w:val="right"/>
      <w:pPr>
        <w:ind w:hanging="180" w:left="2869"/>
      </w:pPr>
    </w:lvl>
    <w:lvl w:ilvl="3" w:tentative="1" w:tplc="040C000F">
      <w:start w:val="1"/>
      <w:numFmt w:val="decimal"/>
      <w:lvlText w:val="%4."/>
      <w:lvlJc w:val="left"/>
      <w:pPr>
        <w:ind w:hanging="360" w:left="3589"/>
      </w:pPr>
    </w:lvl>
    <w:lvl w:ilvl="4" w:tentative="1" w:tplc="040C0019">
      <w:start w:val="1"/>
      <w:numFmt w:val="lowerLetter"/>
      <w:lvlText w:val="%5."/>
      <w:lvlJc w:val="left"/>
      <w:pPr>
        <w:ind w:hanging="360" w:left="4309"/>
      </w:pPr>
    </w:lvl>
    <w:lvl w:ilvl="5" w:tentative="1" w:tplc="040C001B">
      <w:start w:val="1"/>
      <w:numFmt w:val="lowerRoman"/>
      <w:lvlText w:val="%6."/>
      <w:lvlJc w:val="right"/>
      <w:pPr>
        <w:ind w:hanging="180" w:left="5029"/>
      </w:pPr>
    </w:lvl>
    <w:lvl w:ilvl="6" w:tentative="1" w:tplc="040C000F">
      <w:start w:val="1"/>
      <w:numFmt w:val="decimal"/>
      <w:lvlText w:val="%7."/>
      <w:lvlJc w:val="left"/>
      <w:pPr>
        <w:ind w:hanging="360" w:left="5749"/>
      </w:pPr>
    </w:lvl>
    <w:lvl w:ilvl="7" w:tentative="1" w:tplc="040C0019">
      <w:start w:val="1"/>
      <w:numFmt w:val="lowerLetter"/>
      <w:lvlText w:val="%8."/>
      <w:lvlJc w:val="left"/>
      <w:pPr>
        <w:ind w:hanging="360" w:left="6469"/>
      </w:pPr>
    </w:lvl>
    <w:lvl w:ilvl="8" w:tentative="1" w:tplc="040C001B">
      <w:start w:val="1"/>
      <w:numFmt w:val="lowerRoman"/>
      <w:lvlText w:val="%9."/>
      <w:lvlJc w:val="right"/>
      <w:pPr>
        <w:ind w:hanging="180" w:left="7189"/>
      </w:pPr>
    </w:lvl>
  </w:abstractNum>
  <w:abstractNum w15:restartNumberingAfterBreak="0" w:abstractNumId="14">
    <w:nsid w:val="32A75F02"/>
    <w:multiLevelType w:val="multilevel"/>
    <w:tmpl w:val="1F2433EA"/>
    <w:lvl w:ilvl="0">
      <w:start w:val="19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5">
    <w:nsid w:val="35140919"/>
    <w:multiLevelType w:val="hybridMultilevel"/>
    <w:tmpl w:val="F82AF632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53314FE"/>
    <w:multiLevelType w:val="hybridMultilevel"/>
    <w:tmpl w:val="885E11B6"/>
    <w:lvl w:ilvl="0" w:tplc="82C66372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82E7B49"/>
    <w:multiLevelType w:val="hybridMultilevel"/>
    <w:tmpl w:val="B50ABC02"/>
    <w:lvl w:ilvl="0" w:tplc="90ACA0BC">
      <w:numFmt w:val="bullet"/>
      <w:lvlText w:val="-"/>
      <w:lvlJc w:val="left"/>
      <w:pPr>
        <w:ind w:hanging="360" w:left="1069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9"/>
      </w:pPr>
      <w:rPr>
        <w:rFonts w:ascii="Wingdings" w:hAnsi="Wingdings" w:hint="default"/>
      </w:rPr>
    </w:lvl>
  </w:abstractNum>
  <w:abstractNum w15:restartNumberingAfterBreak="0" w:abstractNumId="18">
    <w:nsid w:val="3DEE1C9E"/>
    <w:multiLevelType w:val="multilevel"/>
    <w:tmpl w:val="0A7C9812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6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7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560"/>
      </w:pPr>
      <w:rPr>
        <w:rFonts w:hint="default"/>
      </w:rPr>
    </w:lvl>
  </w:abstractNum>
  <w:abstractNum w15:restartNumberingAfterBreak="0" w:abstractNumId="19">
    <w:nsid w:val="414367CE"/>
    <w:multiLevelType w:val="multilevel"/>
    <w:tmpl w:val="546E68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0">
    <w:nsid w:val="43926B8E"/>
    <w:multiLevelType w:val="hybridMultilevel"/>
    <w:tmpl w:val="5322AC56"/>
    <w:lvl w:ilvl="0" w:tplc="B6BCF28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6FD0D4B"/>
    <w:multiLevelType w:val="hybridMultilevel"/>
    <w:tmpl w:val="5CB4B7F6"/>
    <w:lvl w:ilvl="0" w:tplc="CDF24BCA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9EF1558"/>
    <w:multiLevelType w:val="hybridMultilevel"/>
    <w:tmpl w:val="6512C014"/>
    <w:lvl w:ilvl="0" w:tplc="59B61F26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23">
    <w:nsid w:val="4D2661D4"/>
    <w:multiLevelType w:val="hybridMultilevel"/>
    <w:tmpl w:val="B0E4CA0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1D117D6"/>
    <w:multiLevelType w:val="hybridMultilevel"/>
    <w:tmpl w:val="910E3398"/>
    <w:lvl w:ilvl="0" w:tplc="3A9617B2">
      <w:start w:val="4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1EB706E"/>
    <w:multiLevelType w:val="hybridMultilevel"/>
    <w:tmpl w:val="AAF6095A"/>
    <w:lvl w:ilvl="0" w:tplc="040C000F">
      <w:start w:val="1"/>
      <w:numFmt w:val="decimal"/>
      <w:lvlText w:val="%1."/>
      <w:lvlJc w:val="left"/>
      <w:pPr>
        <w:ind w:hanging="360" w:left="927"/>
      </w:pPr>
    </w:lvl>
    <w:lvl w:ilvl="1" w:tplc="48AA1E1A">
      <w:numFmt w:val="bullet"/>
      <w:lvlText w:val="-"/>
      <w:lvlJc w:val="left"/>
      <w:pPr>
        <w:ind w:hanging="360" w:left="1440"/>
      </w:pPr>
      <w:rPr>
        <w:rFonts w:ascii="Calibri" w:cs="Times New Roman" w:eastAsia="Calibri" w:hAnsi="Calibri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52166E60"/>
    <w:multiLevelType w:val="hybridMultilevel"/>
    <w:tmpl w:val="4D204CFE"/>
    <w:lvl w:ilvl="0" w:tplc="040C000F">
      <w:start w:val="1"/>
      <w:numFmt w:val="decimal"/>
      <w:lvlText w:val="%1."/>
      <w:lvlJc w:val="left"/>
      <w:pPr>
        <w:ind w:hanging="360" w:left="1069"/>
      </w:pPr>
    </w:lvl>
    <w:lvl w:ilvl="1" w:tentative="1" w:tplc="040C0019">
      <w:start w:val="1"/>
      <w:numFmt w:val="lowerLetter"/>
      <w:lvlText w:val="%2."/>
      <w:lvlJc w:val="left"/>
      <w:pPr>
        <w:ind w:hanging="360" w:left="1789"/>
      </w:pPr>
    </w:lvl>
    <w:lvl w:ilvl="2" w:tentative="1" w:tplc="040C001B">
      <w:start w:val="1"/>
      <w:numFmt w:val="lowerRoman"/>
      <w:lvlText w:val="%3."/>
      <w:lvlJc w:val="right"/>
      <w:pPr>
        <w:ind w:hanging="180" w:left="2509"/>
      </w:pPr>
    </w:lvl>
    <w:lvl w:ilvl="3" w:tentative="1" w:tplc="040C000F">
      <w:start w:val="1"/>
      <w:numFmt w:val="decimal"/>
      <w:lvlText w:val="%4."/>
      <w:lvlJc w:val="left"/>
      <w:pPr>
        <w:ind w:hanging="360" w:left="3229"/>
      </w:pPr>
    </w:lvl>
    <w:lvl w:ilvl="4" w:tentative="1" w:tplc="040C0019">
      <w:start w:val="1"/>
      <w:numFmt w:val="lowerLetter"/>
      <w:lvlText w:val="%5."/>
      <w:lvlJc w:val="left"/>
      <w:pPr>
        <w:ind w:hanging="360" w:left="3949"/>
      </w:pPr>
    </w:lvl>
    <w:lvl w:ilvl="5" w:tentative="1" w:tplc="040C001B">
      <w:start w:val="1"/>
      <w:numFmt w:val="lowerRoman"/>
      <w:lvlText w:val="%6."/>
      <w:lvlJc w:val="right"/>
      <w:pPr>
        <w:ind w:hanging="180" w:left="4669"/>
      </w:pPr>
    </w:lvl>
    <w:lvl w:ilvl="6" w:tentative="1" w:tplc="040C000F">
      <w:start w:val="1"/>
      <w:numFmt w:val="decimal"/>
      <w:lvlText w:val="%7."/>
      <w:lvlJc w:val="left"/>
      <w:pPr>
        <w:ind w:hanging="360" w:left="5389"/>
      </w:pPr>
    </w:lvl>
    <w:lvl w:ilvl="7" w:tentative="1" w:tplc="040C0019">
      <w:start w:val="1"/>
      <w:numFmt w:val="lowerLetter"/>
      <w:lvlText w:val="%8."/>
      <w:lvlJc w:val="left"/>
      <w:pPr>
        <w:ind w:hanging="360" w:left="6109"/>
      </w:pPr>
    </w:lvl>
    <w:lvl w:ilvl="8" w:tentative="1" w:tplc="040C001B">
      <w:start w:val="1"/>
      <w:numFmt w:val="lowerRoman"/>
      <w:lvlText w:val="%9."/>
      <w:lvlJc w:val="right"/>
      <w:pPr>
        <w:ind w:hanging="180" w:left="6829"/>
      </w:pPr>
    </w:lvl>
  </w:abstractNum>
  <w:abstractNum w15:restartNumberingAfterBreak="0" w:abstractNumId="27">
    <w:nsid w:val="5A43063B"/>
    <w:multiLevelType w:val="hybridMultilevel"/>
    <w:tmpl w:val="AAF6095A"/>
    <w:lvl w:ilvl="0" w:tplc="040C000F">
      <w:start w:val="1"/>
      <w:numFmt w:val="decimal"/>
      <w:lvlText w:val="%1."/>
      <w:lvlJc w:val="left"/>
      <w:pPr>
        <w:ind w:hanging="360" w:left="927"/>
      </w:pPr>
    </w:lvl>
    <w:lvl w:ilvl="1" w:tplc="48AA1E1A">
      <w:numFmt w:val="bullet"/>
      <w:lvlText w:val="-"/>
      <w:lvlJc w:val="left"/>
      <w:pPr>
        <w:ind w:hanging="360" w:left="1440"/>
      </w:pPr>
      <w:rPr>
        <w:rFonts w:ascii="Calibri" w:cs="Times New Roman" w:eastAsia="Calibri" w:hAnsi="Calibri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5A91440F"/>
    <w:multiLevelType w:val="hybridMultilevel"/>
    <w:tmpl w:val="77AEB926"/>
    <w:lvl w:ilvl="0" w:tplc="EA4C0010">
      <w:start w:val="3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AA53EFE"/>
    <w:multiLevelType w:val="hybridMultilevel"/>
    <w:tmpl w:val="2BA258EA"/>
    <w:lvl w:ilvl="0" w:tplc="0409000B">
      <w:start w:val="1"/>
      <w:numFmt w:val="bullet"/>
      <w:lvlText w:val=""/>
      <w:lvlJc w:val="left"/>
      <w:pPr>
        <w:ind w:hanging="360" w:left="1647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36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08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80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52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24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96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68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407"/>
      </w:pPr>
      <w:rPr>
        <w:rFonts w:ascii="Wingdings" w:hAnsi="Wingdings" w:hint="default"/>
      </w:rPr>
    </w:lvl>
  </w:abstractNum>
  <w:abstractNum w15:restartNumberingAfterBreak="0" w:abstractNumId="30">
    <w:nsid w:val="5CC3609E"/>
    <w:multiLevelType w:val="hybridMultilevel"/>
    <w:tmpl w:val="AA08873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1">
    <w:nsid w:val="603220CE"/>
    <w:multiLevelType w:val="hybridMultilevel"/>
    <w:tmpl w:val="00E6D20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64EA24A1"/>
    <w:multiLevelType w:val="hybridMultilevel"/>
    <w:tmpl w:val="EA58F9F0"/>
    <w:lvl w:ilvl="0" w:tplc="48F2F616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685557B"/>
    <w:multiLevelType w:val="multilevel"/>
    <w:tmpl w:val="3656CB12"/>
    <w:lvl w:ilvl="0">
      <w:start w:val="1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4">
    <w:nsid w:val="6BCB0F42"/>
    <w:multiLevelType w:val="hybridMultilevel"/>
    <w:tmpl w:val="1390C88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5">
    <w:nsid w:val="6DA40093"/>
    <w:multiLevelType w:val="multilevel"/>
    <w:tmpl w:val="806E68DE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36">
    <w:nsid w:val="6ECB3AC2"/>
    <w:multiLevelType w:val="hybridMultilevel"/>
    <w:tmpl w:val="BEE4EAB4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7A015DA7"/>
    <w:multiLevelType w:val="hybridMultilevel"/>
    <w:tmpl w:val="00E6D208"/>
    <w:lvl w:ilvl="0" w:tplc="040C000F">
      <w:start w:val="1"/>
      <w:numFmt w:val="decimal"/>
      <w:lvlText w:val="%1."/>
      <w:lvlJc w:val="left"/>
      <w:pPr>
        <w:ind w:hanging="360" w:left="1974"/>
      </w:pPr>
    </w:lvl>
    <w:lvl w:ilvl="1" w:tentative="1" w:tplc="040C0019">
      <w:start w:val="1"/>
      <w:numFmt w:val="lowerLetter"/>
      <w:lvlText w:val="%2."/>
      <w:lvlJc w:val="left"/>
      <w:pPr>
        <w:ind w:hanging="360" w:left="2487"/>
      </w:pPr>
    </w:lvl>
    <w:lvl w:ilvl="2" w:tentative="1" w:tplc="040C001B">
      <w:start w:val="1"/>
      <w:numFmt w:val="lowerRoman"/>
      <w:lvlText w:val="%3."/>
      <w:lvlJc w:val="right"/>
      <w:pPr>
        <w:ind w:hanging="180" w:left="3207"/>
      </w:pPr>
    </w:lvl>
    <w:lvl w:ilvl="3" w:tentative="1" w:tplc="040C000F">
      <w:start w:val="1"/>
      <w:numFmt w:val="decimal"/>
      <w:lvlText w:val="%4."/>
      <w:lvlJc w:val="left"/>
      <w:pPr>
        <w:ind w:hanging="360" w:left="3927"/>
      </w:pPr>
    </w:lvl>
    <w:lvl w:ilvl="4" w:tentative="1" w:tplc="040C0019">
      <w:start w:val="1"/>
      <w:numFmt w:val="lowerLetter"/>
      <w:lvlText w:val="%5."/>
      <w:lvlJc w:val="left"/>
      <w:pPr>
        <w:ind w:hanging="360" w:left="4647"/>
      </w:pPr>
    </w:lvl>
    <w:lvl w:ilvl="5" w:tentative="1" w:tplc="040C001B">
      <w:start w:val="1"/>
      <w:numFmt w:val="lowerRoman"/>
      <w:lvlText w:val="%6."/>
      <w:lvlJc w:val="right"/>
      <w:pPr>
        <w:ind w:hanging="180" w:left="5367"/>
      </w:pPr>
    </w:lvl>
    <w:lvl w:ilvl="6" w:tentative="1" w:tplc="040C000F">
      <w:start w:val="1"/>
      <w:numFmt w:val="decimal"/>
      <w:lvlText w:val="%7."/>
      <w:lvlJc w:val="left"/>
      <w:pPr>
        <w:ind w:hanging="360" w:left="6087"/>
      </w:pPr>
    </w:lvl>
    <w:lvl w:ilvl="7" w:tentative="1" w:tplc="040C0019">
      <w:start w:val="1"/>
      <w:numFmt w:val="lowerLetter"/>
      <w:lvlText w:val="%8."/>
      <w:lvlJc w:val="left"/>
      <w:pPr>
        <w:ind w:hanging="360" w:left="6807"/>
      </w:pPr>
    </w:lvl>
    <w:lvl w:ilvl="8" w:tentative="1" w:tplc="040C001B">
      <w:start w:val="1"/>
      <w:numFmt w:val="lowerRoman"/>
      <w:lvlText w:val="%9."/>
      <w:lvlJc w:val="right"/>
      <w:pPr>
        <w:ind w:hanging="180" w:left="7527"/>
      </w:pPr>
    </w:lvl>
  </w:abstractNum>
  <w:abstractNum w15:restartNumberingAfterBreak="0" w:abstractNumId="38">
    <w:nsid w:val="7B7350EC"/>
    <w:multiLevelType w:val="hybridMultilevel"/>
    <w:tmpl w:val="10B41D4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9">
    <w:nsid w:val="7F1B0960"/>
    <w:multiLevelType w:val="multilevel"/>
    <w:tmpl w:val="04090027"/>
    <w:lvl w:ilvl="0">
      <w:start w:val="1"/>
      <w:numFmt w:val="upperRoman"/>
      <w:pStyle w:val="Titre1"/>
      <w:lvlText w:val="%1."/>
      <w:lvlJc w:val="left"/>
      <w:rPr>
        <w:rFonts w:cs="Times New Roman"/>
      </w:rPr>
    </w:lvl>
    <w:lvl w:ilvl="1">
      <w:start w:val="1"/>
      <w:numFmt w:val="upperLetter"/>
      <w:pStyle w:val="Titre2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pStyle w:val="Titre3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pStyle w:val="Titre4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pStyle w:val="Titre5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pStyle w:val="Titre6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pStyle w:val="Titre7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pStyle w:val="Titre8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pStyle w:val="Titre9"/>
      <w:lvlText w:val="(%9)"/>
      <w:lvlJc w:val="left"/>
      <w:pPr>
        <w:ind w:left="5760"/>
      </w:pPr>
      <w:rPr>
        <w:rFonts w:cs="Times New Roman"/>
      </w:rPr>
    </w:lvl>
  </w:abstractNum>
  <w:num w16cid:durableId="369958546" w:numId="1">
    <w:abstractNumId w:val="39"/>
  </w:num>
  <w:num w16cid:durableId="241918667" w:numId="2">
    <w:abstractNumId w:val="7"/>
  </w:num>
  <w:num w16cid:durableId="895429066" w:numId="3">
    <w:abstractNumId w:val="32"/>
  </w:num>
  <w:num w16cid:durableId="1179200290" w:numId="4">
    <w:abstractNumId w:val="11"/>
  </w:num>
  <w:num w16cid:durableId="906719243" w:numId="5">
    <w:abstractNumId w:val="20"/>
  </w:num>
  <w:num w16cid:durableId="276177852" w:numId="6">
    <w:abstractNumId w:val="30"/>
  </w:num>
  <w:num w16cid:durableId="322438876" w:numId="7">
    <w:abstractNumId w:val="26"/>
  </w:num>
  <w:num w16cid:durableId="1965503011" w:numId="8">
    <w:abstractNumId w:val="25"/>
  </w:num>
  <w:num w16cid:durableId="104084936" w:numId="9">
    <w:abstractNumId w:val="2"/>
  </w:num>
  <w:num w16cid:durableId="797839106" w:numId="10">
    <w:abstractNumId w:val="15"/>
  </w:num>
  <w:num w16cid:durableId="1626932602" w:numId="11">
    <w:abstractNumId w:val="5"/>
  </w:num>
  <w:num w16cid:durableId="646862463" w:numId="12">
    <w:abstractNumId w:val="8"/>
  </w:num>
  <w:num w16cid:durableId="187840074" w:numId="13">
    <w:abstractNumId w:val="29"/>
  </w:num>
  <w:num w16cid:durableId="715619818" w:numId="14">
    <w:abstractNumId w:val="37"/>
  </w:num>
  <w:num w16cid:durableId="1040596829" w:numId="15">
    <w:abstractNumId w:val="9"/>
  </w:num>
  <w:num w16cid:durableId="1671248767" w:numId="16">
    <w:abstractNumId w:val="31"/>
  </w:num>
  <w:num w16cid:durableId="36048947" w:numId="17">
    <w:abstractNumId w:val="1"/>
  </w:num>
  <w:num w16cid:durableId="1183520851" w:numId="18">
    <w:abstractNumId w:val="21"/>
  </w:num>
  <w:num w16cid:durableId="1719357140" w:numId="19">
    <w:abstractNumId w:val="12"/>
  </w:num>
  <w:num w16cid:durableId="1137799196" w:numId="20">
    <w:abstractNumId w:val="23"/>
  </w:num>
  <w:num w16cid:durableId="1616058118" w:numId="21">
    <w:abstractNumId w:val="35"/>
  </w:num>
  <w:num w16cid:durableId="1253900500" w:numId="22">
    <w:abstractNumId w:val="18"/>
  </w:num>
  <w:num w16cid:durableId="11613038" w:numId="23">
    <w:abstractNumId w:val="0"/>
  </w:num>
  <w:num w16cid:durableId="1952853710" w:numId="24">
    <w:abstractNumId w:val="33"/>
  </w:num>
  <w:num w16cid:durableId="1016661519" w:numId="25">
    <w:abstractNumId w:val="14"/>
  </w:num>
  <w:num w16cid:durableId="1771899579" w:numId="26">
    <w:abstractNumId w:val="17"/>
  </w:num>
  <w:num w16cid:durableId="1666199055" w:numId="27">
    <w:abstractNumId w:val="19"/>
  </w:num>
  <w:num w16cid:durableId="134758080" w:numId="28">
    <w:abstractNumId w:val="36"/>
  </w:num>
  <w:num w16cid:durableId="490289095" w:numId="29">
    <w:abstractNumId w:val="34"/>
  </w:num>
  <w:num w16cid:durableId="1728145417" w:numId="30">
    <w:abstractNumId w:val="16"/>
  </w:num>
  <w:num w16cid:durableId="1501890125" w:numId="31">
    <w:abstractNumId w:val="38"/>
  </w:num>
  <w:num w16cid:durableId="745952882" w:numId="32">
    <w:abstractNumId w:val="22"/>
  </w:num>
  <w:num w16cid:durableId="223415006" w:numId="33">
    <w:abstractNumId w:val="6"/>
  </w:num>
  <w:num w16cid:durableId="1602833314" w:numId="34">
    <w:abstractNumId w:val="27"/>
  </w:num>
  <w:num w16cid:durableId="166213509" w:numId="35">
    <w:abstractNumId w:val="4"/>
  </w:num>
  <w:num w16cid:durableId="1170365165" w:numId="36">
    <w:abstractNumId w:val="13"/>
  </w:num>
  <w:num w16cid:durableId="286358524" w:numId="37">
    <w:abstractNumId w:val="24"/>
  </w:num>
  <w:num w16cid:durableId="162597424" w:numId="38">
    <w:abstractNumId w:val="10"/>
  </w:num>
  <w:num w16cid:durableId="892425837" w:numId="39">
    <w:abstractNumId w:val="28"/>
  </w:num>
  <w:num w16cid:durableId="1669093878" w:numId="40">
    <w:abstractNumId w:val="3"/>
  </w:num>
  <w:numIdMacAtCleanup w:val="1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removePersonalInformation/>
  <w:proofState w:grammar="clean" w:spelling="clean"/>
  <w:defaultTabStop w:val="709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2C"/>
    <w:rsid w:val="000005C1"/>
    <w:rsid w:val="00001479"/>
    <w:rsid w:val="000065EB"/>
    <w:rsid w:val="00007E67"/>
    <w:rsid w:val="000130B3"/>
    <w:rsid w:val="00017453"/>
    <w:rsid w:val="0001758A"/>
    <w:rsid w:val="00022B18"/>
    <w:rsid w:val="00023A20"/>
    <w:rsid w:val="00024524"/>
    <w:rsid w:val="00036732"/>
    <w:rsid w:val="00040C4E"/>
    <w:rsid w:val="000449FD"/>
    <w:rsid w:val="00047D9A"/>
    <w:rsid w:val="0005623D"/>
    <w:rsid w:val="0005784D"/>
    <w:rsid w:val="0006070A"/>
    <w:rsid w:val="00071C8C"/>
    <w:rsid w:val="00075702"/>
    <w:rsid w:val="00076113"/>
    <w:rsid w:val="00084EA7"/>
    <w:rsid w:val="00086F4D"/>
    <w:rsid w:val="00092D4D"/>
    <w:rsid w:val="00095824"/>
    <w:rsid w:val="000A4685"/>
    <w:rsid w:val="000A5B49"/>
    <w:rsid w:val="000B324B"/>
    <w:rsid w:val="000B4331"/>
    <w:rsid w:val="000B6337"/>
    <w:rsid w:val="000D04E1"/>
    <w:rsid w:val="000D2146"/>
    <w:rsid w:val="000D2742"/>
    <w:rsid w:val="000D4CCB"/>
    <w:rsid w:val="000E008D"/>
    <w:rsid w:val="000E33FD"/>
    <w:rsid w:val="000E360F"/>
    <w:rsid w:val="000E53A6"/>
    <w:rsid w:val="000E7C72"/>
    <w:rsid w:val="000F2D73"/>
    <w:rsid w:val="000F3E47"/>
    <w:rsid w:val="000F5D6A"/>
    <w:rsid w:val="00103F0D"/>
    <w:rsid w:val="001071E1"/>
    <w:rsid w:val="0011086B"/>
    <w:rsid w:val="00116135"/>
    <w:rsid w:val="00120484"/>
    <w:rsid w:val="00123730"/>
    <w:rsid w:val="00133835"/>
    <w:rsid w:val="00136CF9"/>
    <w:rsid w:val="001437B7"/>
    <w:rsid w:val="0015001D"/>
    <w:rsid w:val="001509BF"/>
    <w:rsid w:val="0015146A"/>
    <w:rsid w:val="00151FA6"/>
    <w:rsid w:val="00152243"/>
    <w:rsid w:val="00156708"/>
    <w:rsid w:val="001735CB"/>
    <w:rsid w:val="00183527"/>
    <w:rsid w:val="00194F12"/>
    <w:rsid w:val="001A1BA9"/>
    <w:rsid w:val="001A7BA1"/>
    <w:rsid w:val="001B2C98"/>
    <w:rsid w:val="001B3EDB"/>
    <w:rsid w:val="001C2A9A"/>
    <w:rsid w:val="001C7648"/>
    <w:rsid w:val="001C7BF7"/>
    <w:rsid w:val="001D3ED6"/>
    <w:rsid w:val="001E2DF1"/>
    <w:rsid w:val="001E3FA8"/>
    <w:rsid w:val="001E5A3A"/>
    <w:rsid w:val="001E70C2"/>
    <w:rsid w:val="001E7D88"/>
    <w:rsid w:val="001F008D"/>
    <w:rsid w:val="00202FC5"/>
    <w:rsid w:val="00207065"/>
    <w:rsid w:val="00214C86"/>
    <w:rsid w:val="0022652B"/>
    <w:rsid w:val="002272CF"/>
    <w:rsid w:val="00234086"/>
    <w:rsid w:val="00240397"/>
    <w:rsid w:val="00240668"/>
    <w:rsid w:val="002416C8"/>
    <w:rsid w:val="00247895"/>
    <w:rsid w:val="00252D31"/>
    <w:rsid w:val="00256506"/>
    <w:rsid w:val="002577D2"/>
    <w:rsid w:val="00257CDA"/>
    <w:rsid w:val="00257DBB"/>
    <w:rsid w:val="0026142C"/>
    <w:rsid w:val="00263F92"/>
    <w:rsid w:val="0027394C"/>
    <w:rsid w:val="002818A6"/>
    <w:rsid w:val="0028304A"/>
    <w:rsid w:val="0028778E"/>
    <w:rsid w:val="00292930"/>
    <w:rsid w:val="00296B74"/>
    <w:rsid w:val="002A0CAE"/>
    <w:rsid w:val="002A6CBB"/>
    <w:rsid w:val="002B1EB0"/>
    <w:rsid w:val="002B56FD"/>
    <w:rsid w:val="002B590C"/>
    <w:rsid w:val="002C068A"/>
    <w:rsid w:val="002D1051"/>
    <w:rsid w:val="002D17AF"/>
    <w:rsid w:val="002D2850"/>
    <w:rsid w:val="002D356C"/>
    <w:rsid w:val="002E2D67"/>
    <w:rsid w:val="002F0B8F"/>
    <w:rsid w:val="002F1C04"/>
    <w:rsid w:val="0030277C"/>
    <w:rsid w:val="00306652"/>
    <w:rsid w:val="003079AE"/>
    <w:rsid w:val="00313778"/>
    <w:rsid w:val="00320310"/>
    <w:rsid w:val="003227B4"/>
    <w:rsid w:val="0032300B"/>
    <w:rsid w:val="003249BF"/>
    <w:rsid w:val="00325A87"/>
    <w:rsid w:val="003264B2"/>
    <w:rsid w:val="00331765"/>
    <w:rsid w:val="0034032A"/>
    <w:rsid w:val="00356BDC"/>
    <w:rsid w:val="00382361"/>
    <w:rsid w:val="00385CC5"/>
    <w:rsid w:val="003873EE"/>
    <w:rsid w:val="00391C4A"/>
    <w:rsid w:val="00394C57"/>
    <w:rsid w:val="00395446"/>
    <w:rsid w:val="003966F0"/>
    <w:rsid w:val="003967DD"/>
    <w:rsid w:val="003A0618"/>
    <w:rsid w:val="003A5AB5"/>
    <w:rsid w:val="003A6460"/>
    <w:rsid w:val="003B1A07"/>
    <w:rsid w:val="003B4449"/>
    <w:rsid w:val="003B569D"/>
    <w:rsid w:val="003C2020"/>
    <w:rsid w:val="003D00E9"/>
    <w:rsid w:val="003E1666"/>
    <w:rsid w:val="003E47AE"/>
    <w:rsid w:val="003F2839"/>
    <w:rsid w:val="00404336"/>
    <w:rsid w:val="0040513A"/>
    <w:rsid w:val="00407970"/>
    <w:rsid w:val="00413194"/>
    <w:rsid w:val="00416A53"/>
    <w:rsid w:val="004174C6"/>
    <w:rsid w:val="0042026A"/>
    <w:rsid w:val="00421428"/>
    <w:rsid w:val="004316C1"/>
    <w:rsid w:val="0043686A"/>
    <w:rsid w:val="004410DF"/>
    <w:rsid w:val="00445775"/>
    <w:rsid w:val="004501AD"/>
    <w:rsid w:val="00457293"/>
    <w:rsid w:val="00464A3F"/>
    <w:rsid w:val="00470F8A"/>
    <w:rsid w:val="004733D2"/>
    <w:rsid w:val="00473C15"/>
    <w:rsid w:val="004754C7"/>
    <w:rsid w:val="0047783D"/>
    <w:rsid w:val="00481BF6"/>
    <w:rsid w:val="00482642"/>
    <w:rsid w:val="004877C9"/>
    <w:rsid w:val="004A7399"/>
    <w:rsid w:val="004B4A18"/>
    <w:rsid w:val="004C3A3E"/>
    <w:rsid w:val="004C629F"/>
    <w:rsid w:val="004D27F7"/>
    <w:rsid w:val="004D3CDF"/>
    <w:rsid w:val="004D6974"/>
    <w:rsid w:val="004E30A7"/>
    <w:rsid w:val="004F3177"/>
    <w:rsid w:val="00503AF0"/>
    <w:rsid w:val="005136BB"/>
    <w:rsid w:val="0052133E"/>
    <w:rsid w:val="005231AE"/>
    <w:rsid w:val="00532BAD"/>
    <w:rsid w:val="00534F9B"/>
    <w:rsid w:val="00537B25"/>
    <w:rsid w:val="005404F7"/>
    <w:rsid w:val="00544516"/>
    <w:rsid w:val="00545768"/>
    <w:rsid w:val="00552269"/>
    <w:rsid w:val="00553915"/>
    <w:rsid w:val="00554299"/>
    <w:rsid w:val="005619DF"/>
    <w:rsid w:val="00565641"/>
    <w:rsid w:val="00572365"/>
    <w:rsid w:val="00574271"/>
    <w:rsid w:val="00576DC5"/>
    <w:rsid w:val="00583577"/>
    <w:rsid w:val="00584E08"/>
    <w:rsid w:val="00587A28"/>
    <w:rsid w:val="005928B0"/>
    <w:rsid w:val="005976E1"/>
    <w:rsid w:val="005A28EB"/>
    <w:rsid w:val="005B49CF"/>
    <w:rsid w:val="005B5FCA"/>
    <w:rsid w:val="005B733B"/>
    <w:rsid w:val="005C3E6C"/>
    <w:rsid w:val="005C5D4A"/>
    <w:rsid w:val="005C63B9"/>
    <w:rsid w:val="005D0911"/>
    <w:rsid w:val="005D15D5"/>
    <w:rsid w:val="005D31F5"/>
    <w:rsid w:val="005E2C78"/>
    <w:rsid w:val="005E5B04"/>
    <w:rsid w:val="005E6636"/>
    <w:rsid w:val="005E7991"/>
    <w:rsid w:val="005F1ABA"/>
    <w:rsid w:val="005F4031"/>
    <w:rsid w:val="005F6C8D"/>
    <w:rsid w:val="005F769F"/>
    <w:rsid w:val="005F7856"/>
    <w:rsid w:val="00602160"/>
    <w:rsid w:val="006028F9"/>
    <w:rsid w:val="00612EE8"/>
    <w:rsid w:val="0063177B"/>
    <w:rsid w:val="00643EC5"/>
    <w:rsid w:val="00644C9B"/>
    <w:rsid w:val="006523CF"/>
    <w:rsid w:val="00657AD7"/>
    <w:rsid w:val="0066151E"/>
    <w:rsid w:val="00672ACD"/>
    <w:rsid w:val="0067545B"/>
    <w:rsid w:val="00675583"/>
    <w:rsid w:val="006757D2"/>
    <w:rsid w:val="00680BA6"/>
    <w:rsid w:val="00683E25"/>
    <w:rsid w:val="006855B5"/>
    <w:rsid w:val="006973C8"/>
    <w:rsid w:val="006B79D9"/>
    <w:rsid w:val="006C0A42"/>
    <w:rsid w:val="006C14D6"/>
    <w:rsid w:val="006D0E7A"/>
    <w:rsid w:val="006D2331"/>
    <w:rsid w:val="006D419A"/>
    <w:rsid w:val="006E05A7"/>
    <w:rsid w:val="006E5A16"/>
    <w:rsid w:val="006F67CA"/>
    <w:rsid w:val="00700130"/>
    <w:rsid w:val="007006E1"/>
    <w:rsid w:val="007029EA"/>
    <w:rsid w:val="007130B6"/>
    <w:rsid w:val="00716D45"/>
    <w:rsid w:val="00720BC9"/>
    <w:rsid w:val="00726AAF"/>
    <w:rsid w:val="0073027F"/>
    <w:rsid w:val="00735C97"/>
    <w:rsid w:val="00736D8B"/>
    <w:rsid w:val="00741D38"/>
    <w:rsid w:val="00754489"/>
    <w:rsid w:val="00760C50"/>
    <w:rsid w:val="00763142"/>
    <w:rsid w:val="00763334"/>
    <w:rsid w:val="007656A0"/>
    <w:rsid w:val="00775C58"/>
    <w:rsid w:val="00781C04"/>
    <w:rsid w:val="0078291C"/>
    <w:rsid w:val="00784169"/>
    <w:rsid w:val="0078556C"/>
    <w:rsid w:val="00785FAC"/>
    <w:rsid w:val="00791191"/>
    <w:rsid w:val="007A0F89"/>
    <w:rsid w:val="007A1283"/>
    <w:rsid w:val="007A2561"/>
    <w:rsid w:val="007B2A15"/>
    <w:rsid w:val="007B7BFA"/>
    <w:rsid w:val="007B7CBF"/>
    <w:rsid w:val="007C59BF"/>
    <w:rsid w:val="007C7DBF"/>
    <w:rsid w:val="007D0436"/>
    <w:rsid w:val="007E503D"/>
    <w:rsid w:val="007F6D3A"/>
    <w:rsid w:val="00801AC4"/>
    <w:rsid w:val="00804032"/>
    <w:rsid w:val="00811511"/>
    <w:rsid w:val="0081292B"/>
    <w:rsid w:val="00827666"/>
    <w:rsid w:val="0083030F"/>
    <w:rsid w:val="00835FEC"/>
    <w:rsid w:val="008362C2"/>
    <w:rsid w:val="008440E3"/>
    <w:rsid w:val="00854C63"/>
    <w:rsid w:val="00855E2A"/>
    <w:rsid w:val="00864CC9"/>
    <w:rsid w:val="00865B06"/>
    <w:rsid w:val="00867FC8"/>
    <w:rsid w:val="00883B97"/>
    <w:rsid w:val="00887F3F"/>
    <w:rsid w:val="00896528"/>
    <w:rsid w:val="008A1B49"/>
    <w:rsid w:val="008B35D3"/>
    <w:rsid w:val="008C249D"/>
    <w:rsid w:val="008C343A"/>
    <w:rsid w:val="008C3F02"/>
    <w:rsid w:val="008D14C0"/>
    <w:rsid w:val="008D417E"/>
    <w:rsid w:val="008D5309"/>
    <w:rsid w:val="008E4C1C"/>
    <w:rsid w:val="008F5AB0"/>
    <w:rsid w:val="009029BC"/>
    <w:rsid w:val="00903436"/>
    <w:rsid w:val="00905015"/>
    <w:rsid w:val="0090562B"/>
    <w:rsid w:val="0090664F"/>
    <w:rsid w:val="009075B9"/>
    <w:rsid w:val="0091162C"/>
    <w:rsid w:val="00914607"/>
    <w:rsid w:val="00916D38"/>
    <w:rsid w:val="0092270A"/>
    <w:rsid w:val="00930F79"/>
    <w:rsid w:val="0093700C"/>
    <w:rsid w:val="00942865"/>
    <w:rsid w:val="00945421"/>
    <w:rsid w:val="0094717D"/>
    <w:rsid w:val="009503CA"/>
    <w:rsid w:val="009509C3"/>
    <w:rsid w:val="00952BB5"/>
    <w:rsid w:val="00956156"/>
    <w:rsid w:val="00957554"/>
    <w:rsid w:val="00957E86"/>
    <w:rsid w:val="0096307C"/>
    <w:rsid w:val="009770B2"/>
    <w:rsid w:val="0098534E"/>
    <w:rsid w:val="009913CA"/>
    <w:rsid w:val="00992305"/>
    <w:rsid w:val="009927DE"/>
    <w:rsid w:val="00996111"/>
    <w:rsid w:val="009A69A6"/>
    <w:rsid w:val="009B25B9"/>
    <w:rsid w:val="009B44F3"/>
    <w:rsid w:val="009C20BD"/>
    <w:rsid w:val="009C2659"/>
    <w:rsid w:val="009D17D3"/>
    <w:rsid w:val="009D1B38"/>
    <w:rsid w:val="009D5AAB"/>
    <w:rsid w:val="009D7D04"/>
    <w:rsid w:val="009E1DC2"/>
    <w:rsid w:val="009E1EEA"/>
    <w:rsid w:val="009E2B32"/>
    <w:rsid w:val="009E3394"/>
    <w:rsid w:val="009E38B2"/>
    <w:rsid w:val="009E5F09"/>
    <w:rsid w:val="009F5858"/>
    <w:rsid w:val="00A057A8"/>
    <w:rsid w:val="00A05843"/>
    <w:rsid w:val="00A06731"/>
    <w:rsid w:val="00A0755C"/>
    <w:rsid w:val="00A10799"/>
    <w:rsid w:val="00A15778"/>
    <w:rsid w:val="00A16310"/>
    <w:rsid w:val="00A17113"/>
    <w:rsid w:val="00A17DAD"/>
    <w:rsid w:val="00A3658D"/>
    <w:rsid w:val="00A42DE0"/>
    <w:rsid w:val="00A44A9B"/>
    <w:rsid w:val="00A5560D"/>
    <w:rsid w:val="00A55A16"/>
    <w:rsid w:val="00A6045F"/>
    <w:rsid w:val="00A63A2D"/>
    <w:rsid w:val="00A64EA1"/>
    <w:rsid w:val="00A67B9C"/>
    <w:rsid w:val="00A71FF8"/>
    <w:rsid w:val="00A753D2"/>
    <w:rsid w:val="00A81EC5"/>
    <w:rsid w:val="00A91EE5"/>
    <w:rsid w:val="00A92F20"/>
    <w:rsid w:val="00A9644B"/>
    <w:rsid w:val="00AA1CD0"/>
    <w:rsid w:val="00AA2D4A"/>
    <w:rsid w:val="00AA5418"/>
    <w:rsid w:val="00AC5A92"/>
    <w:rsid w:val="00AC61E9"/>
    <w:rsid w:val="00AC715F"/>
    <w:rsid w:val="00AD1FD4"/>
    <w:rsid w:val="00AD38C2"/>
    <w:rsid w:val="00AD4640"/>
    <w:rsid w:val="00AE202B"/>
    <w:rsid w:val="00AE51B7"/>
    <w:rsid w:val="00B02994"/>
    <w:rsid w:val="00B07679"/>
    <w:rsid w:val="00B13A70"/>
    <w:rsid w:val="00B13B49"/>
    <w:rsid w:val="00B16496"/>
    <w:rsid w:val="00B16D9A"/>
    <w:rsid w:val="00B239E1"/>
    <w:rsid w:val="00B24294"/>
    <w:rsid w:val="00B24396"/>
    <w:rsid w:val="00B321FA"/>
    <w:rsid w:val="00B452C8"/>
    <w:rsid w:val="00B47EB9"/>
    <w:rsid w:val="00B6127F"/>
    <w:rsid w:val="00B66547"/>
    <w:rsid w:val="00B71CB6"/>
    <w:rsid w:val="00B72D7B"/>
    <w:rsid w:val="00B7601E"/>
    <w:rsid w:val="00B826D3"/>
    <w:rsid w:val="00B85570"/>
    <w:rsid w:val="00B85575"/>
    <w:rsid w:val="00B85B4D"/>
    <w:rsid w:val="00B91B36"/>
    <w:rsid w:val="00BA5287"/>
    <w:rsid w:val="00BB081A"/>
    <w:rsid w:val="00BB150A"/>
    <w:rsid w:val="00BB36C3"/>
    <w:rsid w:val="00BB462D"/>
    <w:rsid w:val="00BC1B4A"/>
    <w:rsid w:val="00BE3600"/>
    <w:rsid w:val="00BE4E02"/>
    <w:rsid w:val="00BE56D1"/>
    <w:rsid w:val="00BE74F5"/>
    <w:rsid w:val="00BF28BE"/>
    <w:rsid w:val="00BF2CE4"/>
    <w:rsid w:val="00BF516B"/>
    <w:rsid w:val="00BF665E"/>
    <w:rsid w:val="00C00317"/>
    <w:rsid w:val="00C01172"/>
    <w:rsid w:val="00C13EEB"/>
    <w:rsid w:val="00C15CBF"/>
    <w:rsid w:val="00C17C51"/>
    <w:rsid w:val="00C32E40"/>
    <w:rsid w:val="00C40951"/>
    <w:rsid w:val="00C47207"/>
    <w:rsid w:val="00C51C32"/>
    <w:rsid w:val="00C51F74"/>
    <w:rsid w:val="00C547D6"/>
    <w:rsid w:val="00C66065"/>
    <w:rsid w:val="00C66563"/>
    <w:rsid w:val="00C71A9C"/>
    <w:rsid w:val="00C73814"/>
    <w:rsid w:val="00C7565E"/>
    <w:rsid w:val="00C767B0"/>
    <w:rsid w:val="00C86637"/>
    <w:rsid w:val="00C8717F"/>
    <w:rsid w:val="00C871A6"/>
    <w:rsid w:val="00C91764"/>
    <w:rsid w:val="00C92A8A"/>
    <w:rsid w:val="00C92B83"/>
    <w:rsid w:val="00CA181D"/>
    <w:rsid w:val="00CA1940"/>
    <w:rsid w:val="00CA62F6"/>
    <w:rsid w:val="00CA77B9"/>
    <w:rsid w:val="00CB6E5F"/>
    <w:rsid w:val="00CC26E7"/>
    <w:rsid w:val="00CC2860"/>
    <w:rsid w:val="00CC3E08"/>
    <w:rsid w:val="00CC75CC"/>
    <w:rsid w:val="00CD49B3"/>
    <w:rsid w:val="00CD4BE0"/>
    <w:rsid w:val="00CD618F"/>
    <w:rsid w:val="00CE08A5"/>
    <w:rsid w:val="00CE3C9E"/>
    <w:rsid w:val="00CE6957"/>
    <w:rsid w:val="00CE6E15"/>
    <w:rsid w:val="00D00E00"/>
    <w:rsid w:val="00D01CB1"/>
    <w:rsid w:val="00D03D31"/>
    <w:rsid w:val="00D10F2E"/>
    <w:rsid w:val="00D14631"/>
    <w:rsid w:val="00D1537B"/>
    <w:rsid w:val="00D21677"/>
    <w:rsid w:val="00D27E99"/>
    <w:rsid w:val="00D32960"/>
    <w:rsid w:val="00D35F5A"/>
    <w:rsid w:val="00D403F9"/>
    <w:rsid w:val="00D40E2F"/>
    <w:rsid w:val="00D4166F"/>
    <w:rsid w:val="00D43985"/>
    <w:rsid w:val="00D446EC"/>
    <w:rsid w:val="00D50605"/>
    <w:rsid w:val="00D50BB6"/>
    <w:rsid w:val="00D5188A"/>
    <w:rsid w:val="00D5515F"/>
    <w:rsid w:val="00D571BE"/>
    <w:rsid w:val="00D5745B"/>
    <w:rsid w:val="00D64482"/>
    <w:rsid w:val="00D65B56"/>
    <w:rsid w:val="00D70ED0"/>
    <w:rsid w:val="00D72949"/>
    <w:rsid w:val="00D74C4F"/>
    <w:rsid w:val="00D803CC"/>
    <w:rsid w:val="00D82D97"/>
    <w:rsid w:val="00D955DD"/>
    <w:rsid w:val="00D962AD"/>
    <w:rsid w:val="00DA07C4"/>
    <w:rsid w:val="00DA5015"/>
    <w:rsid w:val="00DB13E6"/>
    <w:rsid w:val="00DB23F1"/>
    <w:rsid w:val="00DC45F6"/>
    <w:rsid w:val="00DD0E4D"/>
    <w:rsid w:val="00DE6124"/>
    <w:rsid w:val="00DE655C"/>
    <w:rsid w:val="00DF1345"/>
    <w:rsid w:val="00DF1532"/>
    <w:rsid w:val="00E01139"/>
    <w:rsid w:val="00E01E11"/>
    <w:rsid w:val="00E035D7"/>
    <w:rsid w:val="00E10613"/>
    <w:rsid w:val="00E13C85"/>
    <w:rsid w:val="00E30929"/>
    <w:rsid w:val="00E34FEB"/>
    <w:rsid w:val="00E4117E"/>
    <w:rsid w:val="00E416E8"/>
    <w:rsid w:val="00E473A6"/>
    <w:rsid w:val="00E63C1E"/>
    <w:rsid w:val="00E674EF"/>
    <w:rsid w:val="00E677C0"/>
    <w:rsid w:val="00E70227"/>
    <w:rsid w:val="00E72ACD"/>
    <w:rsid w:val="00E75139"/>
    <w:rsid w:val="00E82786"/>
    <w:rsid w:val="00E82813"/>
    <w:rsid w:val="00E82985"/>
    <w:rsid w:val="00E858AA"/>
    <w:rsid w:val="00E94ECD"/>
    <w:rsid w:val="00EA0321"/>
    <w:rsid w:val="00EA1DF0"/>
    <w:rsid w:val="00EA3DA7"/>
    <w:rsid w:val="00EA5662"/>
    <w:rsid w:val="00EA627F"/>
    <w:rsid w:val="00EB3706"/>
    <w:rsid w:val="00EB3733"/>
    <w:rsid w:val="00EB388E"/>
    <w:rsid w:val="00EB4EAA"/>
    <w:rsid w:val="00EB4F94"/>
    <w:rsid w:val="00EB6AA9"/>
    <w:rsid w:val="00EC0C8B"/>
    <w:rsid w:val="00EC48D7"/>
    <w:rsid w:val="00ED4593"/>
    <w:rsid w:val="00EE1757"/>
    <w:rsid w:val="00EE3F81"/>
    <w:rsid w:val="00EE7754"/>
    <w:rsid w:val="00EF2D37"/>
    <w:rsid w:val="00EF7D2B"/>
    <w:rsid w:val="00F0234B"/>
    <w:rsid w:val="00F11F43"/>
    <w:rsid w:val="00F17171"/>
    <w:rsid w:val="00F22E11"/>
    <w:rsid w:val="00F269E6"/>
    <w:rsid w:val="00F352BF"/>
    <w:rsid w:val="00F36A97"/>
    <w:rsid w:val="00F4144C"/>
    <w:rsid w:val="00F447EF"/>
    <w:rsid w:val="00F605F1"/>
    <w:rsid w:val="00F62D2C"/>
    <w:rsid w:val="00F723D2"/>
    <w:rsid w:val="00F73946"/>
    <w:rsid w:val="00F773EF"/>
    <w:rsid w:val="00F86D0A"/>
    <w:rsid w:val="00FA7DC6"/>
    <w:rsid w:val="00FB6F49"/>
    <w:rsid w:val="00FC0247"/>
    <w:rsid w:val="00FD2450"/>
    <w:rsid w:val="00FD24AA"/>
    <w:rsid w:val="00FD3F23"/>
    <w:rsid w:val="00FE2C3E"/>
    <w:rsid w:val="00FE3503"/>
    <w:rsid w:val="0414800E"/>
    <w:rsid w:val="09615A4F"/>
    <w:rsid w:val="1AA1D2E2"/>
    <w:rsid w:val="1BB6C028"/>
    <w:rsid w:val="2362D30D"/>
    <w:rsid w:val="25828B71"/>
    <w:rsid w:val="28830512"/>
    <w:rsid w:val="2BDEAB6E"/>
    <w:rsid w:val="2D816C3B"/>
    <w:rsid w:val="2DF62D79"/>
    <w:rsid w:val="2F613C45"/>
    <w:rsid w:val="35178C9A"/>
    <w:rsid w:val="366B456B"/>
    <w:rsid w:val="370F2624"/>
    <w:rsid w:val="391D64D6"/>
    <w:rsid w:val="3B7A56B5"/>
    <w:rsid w:val="43EDA92C"/>
    <w:rsid w:val="43FA2307"/>
    <w:rsid w:val="49FF96A9"/>
    <w:rsid w:val="4BF8BB11"/>
    <w:rsid w:val="4E39097D"/>
    <w:rsid w:val="587B4F9E"/>
    <w:rsid w:val="5DE7BAD8"/>
    <w:rsid w:val="5FB5E458"/>
    <w:rsid w:val="6201AFAD"/>
    <w:rsid w:val="64FC2EA9"/>
    <w:rsid w:val="65B04F6B"/>
    <w:rsid w:val="69CFE9FF"/>
    <w:rsid w:val="6A70A25A"/>
    <w:rsid w:val="6F09C9BF"/>
    <w:rsid w:val="733A02CD"/>
    <w:rsid w:val="776C10DC"/>
    <w:rsid w:val="7A02B731"/>
    <w:rsid w:val="7A4D84FE"/>
    <w:rsid w:val="7DCD8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50" v:ext="edit"/>
    <o:shapelayout v:ext="edit">
      <o:idmap data="2" v:ext="edit"/>
    </o:shapelayout>
  </w:shapeDefaults>
  <w:decimalSymbol w:val=","/>
  <w:listSeparator w:val=";"/>
  <w14:docId w14:val="1EF56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sz w:val="22"/>
        <w:szCs w:val="22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/>
    <w:lsdException w:locked="1" w:name="heading 3" w:qFormat="1"/>
    <w:lsdException w:locked="1" w:name="heading 4" w:qFormat="1"/>
    <w:lsdException w:locked="1" w:name="heading 5" w:qFormat="1"/>
    <w:lsdException w:locked="1" w:name="heading 6" w:qFormat="1" w:unhideWhenUsed="1"/>
    <w:lsdException w:locked="1" w:name="heading 7" w:qFormat="1" w:unhideWhenUsed="1"/>
    <w:lsdException w:locked="1" w:name="heading 8" w:qFormat="1" w:unhideWhenUsed="1"/>
    <w:lsdException w:locked="1" w:name="heading 9" w:qFormat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 w:unhideWhenUsed="1"/>
    <w:lsdException w:locked="1" w:name="toc 2" w:uiPriority="0" w:unhideWhenUsed="1"/>
    <w:lsdException w:locked="1" w:name="toc 3" w:uiPriority="0" w:unhideWhenUsed="1"/>
    <w:lsdException w:locked="1" w:name="toc 4" w:uiPriority="0" w:unhideWhenUsed="1"/>
    <w:lsdException w:locked="1" w:name="toc 5" w:uiPriority="0" w:unhideWhenUsed="1"/>
    <w:lsdException w:locked="1" w:name="toc 6" w:uiPriority="0" w:unhideWhenUsed="1"/>
    <w:lsdException w:locked="1" w:name="toc 7" w:uiPriority="0" w:unhideWhenUsed="1"/>
    <w:lsdException w:locked="1" w:name="toc 8" w:uiPriority="0" w:unhideWhenUsed="1"/>
    <w:lsdException w:locked="1" w:name="toc 9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locked="1"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22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72CF"/>
    <w:rPr>
      <w:sz w:val="20"/>
      <w:szCs w:val="20"/>
    </w:rPr>
  </w:style>
  <w:style w:styleId="Titre1" w:type="paragraph">
    <w:name w:val="heading 1"/>
    <w:basedOn w:val="Normal"/>
    <w:next w:val="Normal"/>
    <w:link w:val="Titre1Car"/>
    <w:uiPriority w:val="99"/>
    <w:qFormat/>
    <w:rsid w:val="002272CF"/>
    <w:pPr>
      <w:keepNext/>
      <w:numPr>
        <w:numId w:val="1"/>
      </w:numPr>
      <w:jc w:val="center"/>
      <w:outlineLvl w:val="0"/>
    </w:pPr>
    <w:rPr>
      <w:sz w:val="24"/>
    </w:rPr>
  </w:style>
  <w:style w:styleId="Titre2" w:type="paragraph">
    <w:name w:val="heading 2"/>
    <w:basedOn w:val="Normal"/>
    <w:next w:val="Normal"/>
    <w:link w:val="Titre2Car"/>
    <w:uiPriority w:val="99"/>
    <w:qFormat/>
    <w:rsid w:val="002272CF"/>
    <w:pPr>
      <w:keepNext/>
      <w:numPr>
        <w:ilvl w:val="1"/>
        <w:numId w:val="1"/>
      </w:numPr>
      <w:jc w:val="both"/>
      <w:outlineLvl w:val="1"/>
    </w:pPr>
    <w:rPr>
      <w:b/>
      <w:sz w:val="24"/>
    </w:rPr>
  </w:style>
  <w:style w:styleId="Titre3" w:type="paragraph">
    <w:name w:val="heading 3"/>
    <w:basedOn w:val="Normal"/>
    <w:next w:val="Normal"/>
    <w:link w:val="Titre3Car"/>
    <w:uiPriority w:val="99"/>
    <w:qFormat/>
    <w:rsid w:val="002272CF"/>
    <w:pPr>
      <w:keepNext/>
      <w:numPr>
        <w:ilvl w:val="2"/>
        <w:numId w:val="1"/>
      </w:numPr>
      <w:spacing w:before="240"/>
      <w:jc w:val="right"/>
      <w:outlineLvl w:val="2"/>
    </w:pPr>
    <w:rPr>
      <w:sz w:val="24"/>
    </w:rPr>
  </w:style>
  <w:style w:styleId="Titre4" w:type="paragraph">
    <w:name w:val="heading 4"/>
    <w:basedOn w:val="Normal"/>
    <w:next w:val="Normal"/>
    <w:link w:val="Titre4Car"/>
    <w:uiPriority w:val="99"/>
    <w:qFormat/>
    <w:rsid w:val="002272CF"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styleId="Titre5" w:type="paragraph">
    <w:name w:val="heading 5"/>
    <w:basedOn w:val="Normal"/>
    <w:next w:val="Normal"/>
    <w:link w:val="Titre5Car"/>
    <w:uiPriority w:val="99"/>
    <w:qFormat/>
    <w:rsid w:val="002272CF"/>
    <w:pPr>
      <w:keepNext/>
      <w:numPr>
        <w:ilvl w:val="4"/>
        <w:numId w:val="1"/>
      </w:numPr>
      <w:spacing w:before="480"/>
      <w:jc w:val="both"/>
      <w:outlineLvl w:val="4"/>
    </w:pPr>
    <w:rPr>
      <w:b/>
      <w:sz w:val="28"/>
      <w:u w:val="single"/>
    </w:rPr>
  </w:style>
  <w:style w:styleId="Titre6" w:type="paragraph">
    <w:name w:val="heading 6"/>
    <w:basedOn w:val="Normal"/>
    <w:next w:val="Normal"/>
    <w:link w:val="Titre6Car"/>
    <w:uiPriority w:val="99"/>
    <w:qFormat/>
    <w:rsid w:val="002272CF"/>
    <w:pPr>
      <w:keepNext/>
      <w:numPr>
        <w:ilvl w:val="5"/>
        <w:numId w:val="1"/>
      </w:numPr>
      <w:jc w:val="both"/>
      <w:outlineLvl w:val="5"/>
    </w:pPr>
    <w:rPr>
      <w:b/>
      <w:sz w:val="24"/>
      <w:u w:val="single"/>
    </w:rPr>
  </w:style>
  <w:style w:styleId="Titre7" w:type="paragraph">
    <w:name w:val="heading 7"/>
    <w:basedOn w:val="Normal"/>
    <w:next w:val="Normal"/>
    <w:link w:val="Titre7Car"/>
    <w:uiPriority w:val="99"/>
    <w:qFormat/>
    <w:rsid w:val="002272CF"/>
    <w:pPr>
      <w:keepNext/>
      <w:numPr>
        <w:ilvl w:val="6"/>
        <w:numId w:val="1"/>
      </w:numPr>
      <w:outlineLvl w:val="6"/>
    </w:pPr>
    <w:rPr>
      <w:b/>
      <w:sz w:val="24"/>
    </w:rPr>
  </w:style>
  <w:style w:styleId="Titre8" w:type="paragraph">
    <w:name w:val="heading 8"/>
    <w:basedOn w:val="Normal"/>
    <w:next w:val="Normal"/>
    <w:link w:val="Titre8Car"/>
    <w:uiPriority w:val="99"/>
    <w:qFormat/>
    <w:rsid w:val="002272CF"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styleId="Titre9" w:type="paragraph">
    <w:name w:val="heading 9"/>
    <w:basedOn w:val="Normal"/>
    <w:next w:val="Normal"/>
    <w:link w:val="Titre9Car"/>
    <w:uiPriority w:val="99"/>
    <w:qFormat/>
    <w:rsid w:val="002272CF"/>
    <w:pPr>
      <w:keepNext/>
      <w:numPr>
        <w:ilvl w:val="8"/>
        <w:numId w:val="1"/>
      </w:num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  <w:between w:color="auto" w:space="1" w:sz="6" w:val="single"/>
      </w:pBdr>
      <w:ind w:right="3402"/>
      <w:jc w:val="center"/>
      <w:outlineLvl w:val="8"/>
    </w:pPr>
    <w:rPr>
      <w:b/>
      <w:sz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9"/>
    <w:rsid w:val="00F62D2C"/>
    <w:rPr>
      <w:sz w:val="24"/>
      <w:szCs w:val="20"/>
    </w:rPr>
  </w:style>
  <w:style w:customStyle="1" w:styleId="Titre2Car" w:type="character">
    <w:name w:val="Titre 2 Car"/>
    <w:basedOn w:val="Policepardfaut"/>
    <w:link w:val="Titre2"/>
    <w:uiPriority w:val="99"/>
    <w:rsid w:val="00F62D2C"/>
    <w:rPr>
      <w:b/>
      <w:sz w:val="24"/>
      <w:szCs w:val="20"/>
    </w:rPr>
  </w:style>
  <w:style w:customStyle="1" w:styleId="Titre3Car" w:type="character">
    <w:name w:val="Titre 3 Car"/>
    <w:basedOn w:val="Policepardfaut"/>
    <w:link w:val="Titre3"/>
    <w:uiPriority w:val="99"/>
    <w:rsid w:val="00F62D2C"/>
    <w:rPr>
      <w:sz w:val="24"/>
      <w:szCs w:val="20"/>
    </w:rPr>
  </w:style>
  <w:style w:customStyle="1" w:styleId="Titre4Car" w:type="character">
    <w:name w:val="Titre 4 Car"/>
    <w:basedOn w:val="Policepardfaut"/>
    <w:link w:val="Titre4"/>
    <w:uiPriority w:val="99"/>
    <w:rsid w:val="00F62D2C"/>
    <w:rPr>
      <w:sz w:val="24"/>
      <w:szCs w:val="20"/>
    </w:rPr>
  </w:style>
  <w:style w:customStyle="1" w:styleId="Titre5Car" w:type="character">
    <w:name w:val="Titre 5 Car"/>
    <w:basedOn w:val="Policepardfaut"/>
    <w:link w:val="Titre5"/>
    <w:uiPriority w:val="99"/>
    <w:rsid w:val="00F62D2C"/>
    <w:rPr>
      <w:b/>
      <w:sz w:val="28"/>
      <w:szCs w:val="20"/>
      <w:u w:val="single"/>
    </w:rPr>
  </w:style>
  <w:style w:customStyle="1" w:styleId="Titre6Car" w:type="character">
    <w:name w:val="Titre 6 Car"/>
    <w:basedOn w:val="Policepardfaut"/>
    <w:link w:val="Titre6"/>
    <w:uiPriority w:val="99"/>
    <w:rsid w:val="00F62D2C"/>
    <w:rPr>
      <w:b/>
      <w:sz w:val="24"/>
      <w:szCs w:val="20"/>
      <w:u w:val="single"/>
    </w:rPr>
  </w:style>
  <w:style w:customStyle="1" w:styleId="Titre7Car" w:type="character">
    <w:name w:val="Titre 7 Car"/>
    <w:basedOn w:val="Policepardfaut"/>
    <w:link w:val="Titre7"/>
    <w:uiPriority w:val="99"/>
    <w:rsid w:val="00F62D2C"/>
    <w:rPr>
      <w:b/>
      <w:sz w:val="24"/>
      <w:szCs w:val="20"/>
    </w:rPr>
  </w:style>
  <w:style w:customStyle="1" w:styleId="Titre8Car" w:type="character">
    <w:name w:val="Titre 8 Car"/>
    <w:basedOn w:val="Policepardfaut"/>
    <w:link w:val="Titre8"/>
    <w:uiPriority w:val="99"/>
    <w:rsid w:val="00F62D2C"/>
    <w:rPr>
      <w:b/>
      <w:sz w:val="24"/>
      <w:szCs w:val="20"/>
    </w:rPr>
  </w:style>
  <w:style w:customStyle="1" w:styleId="Titre9Car" w:type="character">
    <w:name w:val="Titre 9 Car"/>
    <w:basedOn w:val="Policepardfaut"/>
    <w:link w:val="Titre9"/>
    <w:uiPriority w:val="99"/>
    <w:rsid w:val="00F62D2C"/>
    <w:rPr>
      <w:b/>
      <w:sz w:val="32"/>
      <w:szCs w:val="20"/>
    </w:rPr>
  </w:style>
  <w:style w:styleId="En-tte" w:type="paragraph">
    <w:name w:val="header"/>
    <w:basedOn w:val="Normal"/>
    <w:link w:val="En-tteCar"/>
    <w:uiPriority w:val="99"/>
    <w:semiHidden/>
    <w:rsid w:val="002272CF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semiHidden/>
    <w:rsid w:val="00F62D2C"/>
    <w:rPr>
      <w:sz w:val="20"/>
      <w:szCs w:val="20"/>
    </w:rPr>
  </w:style>
  <w:style w:styleId="Pieddepage" w:type="paragraph">
    <w:name w:val="footer"/>
    <w:basedOn w:val="Normal"/>
    <w:link w:val="PieddepageCar"/>
    <w:uiPriority w:val="99"/>
    <w:rsid w:val="002272CF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62D2C"/>
    <w:rPr>
      <w:sz w:val="20"/>
      <w:szCs w:val="20"/>
    </w:rPr>
  </w:style>
  <w:style w:styleId="Numrodepage" w:type="character">
    <w:name w:val="page number"/>
    <w:basedOn w:val="Policepardfaut"/>
    <w:uiPriority w:val="99"/>
    <w:semiHidden/>
    <w:rsid w:val="002272CF"/>
    <w:rPr>
      <w:rFonts w:cs="Times New Roman"/>
    </w:rPr>
  </w:style>
  <w:style w:styleId="Corpsdetexte" w:type="paragraph">
    <w:name w:val="Body Text"/>
    <w:basedOn w:val="Normal"/>
    <w:link w:val="CorpsdetexteCar"/>
    <w:uiPriority w:val="99"/>
    <w:semiHidden/>
    <w:rsid w:val="002272CF"/>
    <w:rPr>
      <w:sz w:val="24"/>
    </w:r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F62D2C"/>
    <w:rPr>
      <w:sz w:val="20"/>
      <w:szCs w:val="20"/>
    </w:rPr>
  </w:style>
  <w:style w:customStyle="1" w:styleId="Corpsdetexte21" w:type="paragraph">
    <w:name w:val="Corps de texte 21"/>
    <w:basedOn w:val="Normal"/>
    <w:uiPriority w:val="99"/>
    <w:rsid w:val="002272CF"/>
    <w:pPr>
      <w:jc w:val="both"/>
    </w:pPr>
    <w:rPr>
      <w:rFonts w:ascii="Arial" w:hAnsi="Arial"/>
      <w:sz w:val="22"/>
    </w:rPr>
  </w:style>
  <w:style w:customStyle="1" w:styleId="Corpsdetexte31" w:type="paragraph">
    <w:name w:val="Corps de texte 31"/>
    <w:basedOn w:val="Normal"/>
    <w:uiPriority w:val="99"/>
    <w:rsid w:val="002272CF"/>
    <w:pPr>
      <w:jc w:val="both"/>
    </w:pPr>
    <w:rPr>
      <w:sz w:val="24"/>
      <w:u w:val="single"/>
    </w:rPr>
  </w:style>
  <w:style w:customStyle="1" w:styleId="Retraitcorpsdetexte21" w:type="paragraph">
    <w:name w:val="Retrait corps de texte 21"/>
    <w:basedOn w:val="Normal"/>
    <w:uiPriority w:val="99"/>
    <w:rsid w:val="002272CF"/>
    <w:pPr>
      <w:spacing w:before="240"/>
      <w:ind w:hanging="284" w:left="851"/>
      <w:jc w:val="both"/>
    </w:pPr>
    <w:rPr>
      <w:sz w:val="24"/>
    </w:rPr>
  </w:style>
  <w:style w:customStyle="1" w:styleId="Retraitcorpsdetexte31" w:type="paragraph">
    <w:name w:val="Retrait corps de texte 31"/>
    <w:basedOn w:val="Normal"/>
    <w:uiPriority w:val="99"/>
    <w:rsid w:val="002272CF"/>
    <w:pPr>
      <w:ind w:hanging="142" w:left="709"/>
      <w:jc w:val="both"/>
    </w:pPr>
    <w:rPr>
      <w:sz w:val="24"/>
    </w:rPr>
  </w:style>
  <w:style w:styleId="Lgende" w:type="paragraph">
    <w:name w:val="caption"/>
    <w:basedOn w:val="Normal"/>
    <w:next w:val="Normal"/>
    <w:uiPriority w:val="99"/>
    <w:qFormat/>
    <w:rsid w:val="002272CF"/>
    <w:pPr>
      <w:spacing w:before="720"/>
      <w:jc w:val="center"/>
    </w:pPr>
    <w:rPr>
      <w:b/>
      <w:sz w:val="24"/>
    </w:rPr>
  </w:style>
  <w:style w:styleId="Retraitcorpsdetexte" w:type="paragraph">
    <w:name w:val="Body Text Indent"/>
    <w:basedOn w:val="Normal"/>
    <w:link w:val="RetraitcorpsdetexteCar"/>
    <w:uiPriority w:val="99"/>
    <w:semiHidden/>
    <w:rsid w:val="002272CF"/>
    <w:pPr>
      <w:jc w:val="both"/>
    </w:pPr>
    <w:rPr>
      <w:rFonts w:ascii="Arial" w:hAnsi="Arial"/>
      <w:sz w:val="22"/>
    </w:rPr>
  </w:style>
  <w:style w:customStyle="1" w:styleId="RetraitcorpsdetexteCar" w:type="character">
    <w:name w:val="Retrait corps de texte Car"/>
    <w:basedOn w:val="Policepardfaut"/>
    <w:link w:val="Retraitcorpsdetexte"/>
    <w:uiPriority w:val="99"/>
    <w:semiHidden/>
    <w:rsid w:val="00F62D2C"/>
    <w:rPr>
      <w:sz w:val="20"/>
      <w:szCs w:val="20"/>
    </w:rPr>
  </w:style>
  <w:style w:styleId="Retraitcorpsdetexte2" w:type="paragraph">
    <w:name w:val="Body Text Indent 2"/>
    <w:basedOn w:val="Normal"/>
    <w:link w:val="Retraitcorpsdetexte2Car"/>
    <w:uiPriority w:val="99"/>
    <w:semiHidden/>
    <w:rsid w:val="002272CF"/>
    <w:pPr>
      <w:ind w:left="1418"/>
      <w:jc w:val="both"/>
    </w:pPr>
    <w:rPr>
      <w:rFonts w:ascii="Arial" w:hAnsi="Arial"/>
      <w:sz w:val="22"/>
    </w:rPr>
  </w:style>
  <w:style w:customStyle="1" w:styleId="Retraitcorpsdetexte2Car" w:type="character">
    <w:name w:val="Retrait corps de texte 2 Car"/>
    <w:basedOn w:val="Policepardfaut"/>
    <w:link w:val="Retraitcorpsdetexte2"/>
    <w:uiPriority w:val="99"/>
    <w:semiHidden/>
    <w:locked/>
    <w:rsid w:val="002272CF"/>
    <w:rPr>
      <w:rFonts w:ascii="Arial" w:cs="Times New Roman" w:hAnsi="Arial"/>
      <w:sz w:val="22"/>
      <w:lang w:bidi="ar-SA" w:eastAsia="fr-FR" w:val="fr-FR"/>
    </w:rPr>
  </w:style>
  <w:style w:styleId="Retraitcorpsdetexte3" w:type="paragraph">
    <w:name w:val="Body Text Indent 3"/>
    <w:basedOn w:val="Normal"/>
    <w:link w:val="Retraitcorpsdetexte3Car"/>
    <w:uiPriority w:val="99"/>
    <w:semiHidden/>
    <w:rsid w:val="002272CF"/>
    <w:pPr>
      <w:ind w:left="1701"/>
      <w:jc w:val="both"/>
    </w:pPr>
    <w:rPr>
      <w:rFonts w:ascii="Arial" w:hAnsi="Arial"/>
      <w:sz w:val="22"/>
    </w:rPr>
  </w:style>
  <w:style w:customStyle="1" w:styleId="Retraitcorpsdetexte3Car" w:type="character">
    <w:name w:val="Retrait corps de texte 3 Car"/>
    <w:basedOn w:val="Policepardfaut"/>
    <w:link w:val="Retraitcorpsdetexte3"/>
    <w:uiPriority w:val="99"/>
    <w:semiHidden/>
    <w:rsid w:val="00F62D2C"/>
    <w:rPr>
      <w:sz w:val="16"/>
      <w:szCs w:val="16"/>
    </w:rPr>
  </w:style>
  <w:style w:styleId="Corpsdetexte2" w:type="paragraph">
    <w:name w:val="Body Text 2"/>
    <w:basedOn w:val="Normal"/>
    <w:link w:val="Corpsdetexte2Car"/>
    <w:uiPriority w:val="99"/>
    <w:semiHidden/>
    <w:rsid w:val="002272CF"/>
    <w:pPr>
      <w:tabs>
        <w:tab w:pos="142" w:val="left"/>
        <w:tab w:pos="1134" w:val="left"/>
        <w:tab w:pos="1418" w:val="left"/>
      </w:tabs>
    </w:pPr>
    <w:rPr>
      <w:rFonts w:ascii="Arial" w:hAnsi="Arial"/>
      <w:b/>
      <w:sz w:val="22"/>
    </w:r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F62D2C"/>
    <w:rPr>
      <w:sz w:val="20"/>
      <w:szCs w:val="20"/>
    </w:rPr>
  </w:style>
  <w:style w:customStyle="1" w:styleId="Default" w:type="paragraph">
    <w:name w:val="Default"/>
    <w:rsid w:val="002272CF"/>
    <w:pPr>
      <w:autoSpaceDE w:val="0"/>
      <w:autoSpaceDN w:val="0"/>
      <w:adjustRightInd w:val="0"/>
    </w:pPr>
    <w:rPr>
      <w:rFonts w:ascii="ComicSansMS" w:hAnsi="ComicSansMS"/>
      <w:sz w:val="20"/>
      <w:szCs w:val="20"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rsid w:val="002272CF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62D2C"/>
    <w:rPr>
      <w:sz w:val="0"/>
      <w:szCs w:val="0"/>
    </w:rPr>
  </w:style>
  <w:style w:styleId="Paragraphedeliste" w:type="paragraph">
    <w:name w:val="List Paragraph"/>
    <w:basedOn w:val="Normal"/>
    <w:uiPriority w:val="34"/>
    <w:qFormat/>
    <w:rsid w:val="002272CF"/>
    <w:pPr>
      <w:ind w:left="720"/>
      <w:contextualSpacing/>
    </w:pPr>
  </w:style>
  <w:style w:styleId="NormalWeb" w:type="paragraph">
    <w:name w:val="Normal (Web)"/>
    <w:basedOn w:val="Normal"/>
    <w:uiPriority w:val="99"/>
    <w:rsid w:val="002272CF"/>
    <w:pPr>
      <w:spacing w:after="100" w:afterAutospacing="1" w:before="100" w:beforeAutospacing="1"/>
    </w:pPr>
    <w:rPr>
      <w:sz w:val="24"/>
      <w:szCs w:val="24"/>
      <w:lang w:eastAsia="en-US" w:val="en-US"/>
    </w:rPr>
  </w:style>
  <w:style w:styleId="Sansinterligne" w:type="paragraph">
    <w:name w:val="No Spacing"/>
    <w:uiPriority w:val="99"/>
    <w:qFormat/>
    <w:rsid w:val="002272CF"/>
    <w:rPr>
      <w:rFonts w:ascii="Calibri" w:hAnsi="Calibri"/>
      <w:lang w:eastAsia="en-US"/>
    </w:rPr>
  </w:style>
  <w:style w:customStyle="1" w:styleId="spip1" w:type="paragraph">
    <w:name w:val="spip1"/>
    <w:basedOn w:val="Normal"/>
    <w:uiPriority w:val="99"/>
    <w:rsid w:val="002272CF"/>
    <w:pPr>
      <w:spacing w:after="240"/>
      <w:jc w:val="both"/>
    </w:pPr>
    <w:rPr>
      <w:color w:val="444957"/>
      <w:sz w:val="29"/>
      <w:szCs w:val="29"/>
      <w:lang w:eastAsia="en-US" w:val="en-US"/>
    </w:rPr>
  </w:style>
  <w:style w:customStyle="1" w:styleId="glmot" w:type="character">
    <w:name w:val="gl_mot"/>
    <w:basedOn w:val="Policepardfaut"/>
    <w:rsid w:val="00DB13E6"/>
  </w:style>
  <w:style w:customStyle="1" w:styleId="gldt" w:type="character">
    <w:name w:val="gl_dt"/>
    <w:basedOn w:val="Policepardfaut"/>
    <w:rsid w:val="00DB13E6"/>
  </w:style>
  <w:style w:customStyle="1" w:styleId="gldd" w:type="character">
    <w:name w:val="gl_dd"/>
    <w:basedOn w:val="Policepardfaut"/>
    <w:rsid w:val="00DB13E6"/>
  </w:style>
  <w:style w:styleId="lev" w:type="character">
    <w:name w:val="Strong"/>
    <w:basedOn w:val="Policepardfaut"/>
    <w:uiPriority w:val="22"/>
    <w:qFormat/>
    <w:locked/>
    <w:rsid w:val="009D5AAB"/>
    <w:rPr>
      <w:b/>
      <w:bCs/>
    </w:rPr>
  </w:style>
  <w:style w:customStyle="1" w:styleId="hl" w:type="character">
    <w:name w:val="hl"/>
    <w:basedOn w:val="Policepardfaut"/>
    <w:rsid w:val="009D5AAB"/>
  </w:style>
  <w:style w:styleId="Lienhypertexte" w:type="character">
    <w:name w:val="Hyperlink"/>
    <w:basedOn w:val="Policepardfaut"/>
    <w:uiPriority w:val="99"/>
    <w:unhideWhenUsed/>
    <w:rsid w:val="00296B74"/>
    <w:rPr>
      <w:color w:val="0000FF"/>
      <w:u w:val="single"/>
    </w:rPr>
  </w:style>
  <w:style w:customStyle="1" w:styleId="apple-converted-space" w:type="character">
    <w:name w:val="apple-converted-space"/>
    <w:basedOn w:val="Policepardfaut"/>
    <w:rsid w:val="00C40951"/>
  </w:style>
  <w:style w:styleId="Marquedecommentaire" w:type="character">
    <w:name w:val="annotation reference"/>
    <w:basedOn w:val="Policepardfaut"/>
    <w:uiPriority w:val="99"/>
    <w:semiHidden/>
    <w:unhideWhenUsed/>
    <w:rsid w:val="006028F9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028F9"/>
  </w:style>
  <w:style w:customStyle="1" w:styleId="CommentaireCar" w:type="character">
    <w:name w:val="Commentaire Car"/>
    <w:basedOn w:val="Policepardfaut"/>
    <w:link w:val="Commentaire"/>
    <w:uiPriority w:val="99"/>
    <w:semiHidden/>
    <w:rsid w:val="006028F9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028F9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028F9"/>
    <w:rPr>
      <w:b/>
      <w:bCs/>
      <w:sz w:val="20"/>
      <w:szCs w:val="20"/>
    </w:rPr>
  </w:style>
  <w:style w:styleId="Textebrut" w:type="paragraph">
    <w:name w:val="Plain Text"/>
    <w:basedOn w:val="Normal"/>
    <w:link w:val="TextebrutCar"/>
    <w:uiPriority w:val="99"/>
    <w:semiHidden/>
    <w:unhideWhenUsed/>
    <w:rsid w:val="00252D31"/>
    <w:rPr>
      <w:rFonts w:ascii="Calibri" w:cstheme="minorBidi" w:eastAsiaTheme="minorHAnsi" w:hAnsi="Calibri"/>
      <w:color w:themeColor="accent1" w:themeShade="BF" w:val="365F91"/>
      <w:sz w:val="22"/>
      <w:szCs w:val="21"/>
      <w:lang w:eastAsia="en-US"/>
    </w:rPr>
  </w:style>
  <w:style w:customStyle="1" w:styleId="TextebrutCar" w:type="character">
    <w:name w:val="Texte brut Car"/>
    <w:basedOn w:val="Policepardfaut"/>
    <w:link w:val="Textebrut"/>
    <w:uiPriority w:val="99"/>
    <w:semiHidden/>
    <w:rsid w:val="00252D31"/>
    <w:rPr>
      <w:rFonts w:ascii="Calibri" w:cstheme="minorBidi" w:eastAsiaTheme="minorHAnsi" w:hAnsi="Calibri"/>
      <w:color w:themeColor="accent1" w:themeShade="BF" w:val="365F91"/>
      <w:szCs w:val="21"/>
      <w:lang w:eastAsia="en-US"/>
    </w:rPr>
  </w:style>
  <w:style w:customStyle="1" w:styleId="txt1" w:type="character">
    <w:name w:val="txt1"/>
    <w:rsid w:val="007656A0"/>
    <w:rPr>
      <w:rFonts w:ascii="Arial" w:cs="Arial" w:hAnsi="Arial" w:hint="default"/>
      <w:b w:val="0"/>
      <w:bCs w:val="0"/>
      <w:color w:val="000000"/>
      <w:spacing w:val="0"/>
      <w:sz w:val="18"/>
      <w:szCs w:val="18"/>
    </w:rPr>
  </w:style>
  <w:style w:customStyle="1" w:styleId="texteCar" w:type="character">
    <w:name w:val="texte Car"/>
    <w:link w:val="texte"/>
    <w:locked/>
    <w:rsid w:val="00AE202B"/>
    <w:rPr>
      <w:rFonts w:eastAsia="MS Mincho"/>
    </w:rPr>
  </w:style>
  <w:style w:customStyle="1" w:styleId="texte" w:type="paragraph">
    <w:name w:val="texte"/>
    <w:basedOn w:val="Textebrut"/>
    <w:link w:val="texteCar"/>
    <w:rsid w:val="00AE202B"/>
    <w:pPr>
      <w:jc w:val="both"/>
    </w:pPr>
    <w:rPr>
      <w:rFonts w:ascii="Times New Roman" w:cs="Times New Roman" w:eastAsia="MS Mincho" w:hAnsi="Times New Roman"/>
      <w:color w:val="auto"/>
      <w:szCs w:val="22"/>
      <w:lang w:eastAsia="fr-FR"/>
    </w:rPr>
  </w:style>
  <w:style w:styleId="Accentuation" w:type="character">
    <w:name w:val="Emphasis"/>
    <w:basedOn w:val="Policepardfaut"/>
    <w:qFormat/>
    <w:locked/>
    <w:rsid w:val="00AE202B"/>
    <w:rPr>
      <w:i/>
      <w:iCs/>
    </w:rPr>
  </w:style>
  <w:style w:styleId="Rvision" w:type="paragraph">
    <w:name w:val="Revision"/>
    <w:hidden/>
    <w:uiPriority w:val="99"/>
    <w:semiHidden/>
    <w:rsid w:val="00DD0E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15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272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01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068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5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266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37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252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72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80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316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86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912">
          <w:marLeft w:val="85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914">
          <w:marLeft w:val="85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919">
          <w:marLeft w:val="85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908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909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915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1916">
                  <w:marLeft w:val="1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731">
              <w:marLeft w:val="2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9633">
                          <w:marLeft w:val="31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4054">
                              <w:marLeft w:val="0"/>
                              <w:marRight w:val="0"/>
                              <w:marTop w:val="3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24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103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004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10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71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61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99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36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4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71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5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05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672">
          <w:marLeft w:val="360"/>
          <w:marRight w:val="0"/>
          <w:marTop w:val="4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3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962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5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355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122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62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900">
          <w:marLeft w:val="57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536">
          <w:marLeft w:val="57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568">
          <w:marLeft w:val="57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029">
          <w:marLeft w:val="57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3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597">
          <w:marLeft w:val="82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487">
          <w:marLeft w:val="82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0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495">
          <w:marLeft w:val="82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935">
          <w:marLeft w:val="82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A270FA10E1A4AA69CD9026B5F71B5" ma:contentTypeVersion="7" ma:contentTypeDescription="Create a new document." ma:contentTypeScope="" ma:versionID="f8e872979e6eabefa5526b9aab7e881e">
  <xsd:schema xmlns:xsd="http://www.w3.org/2001/XMLSchema" xmlns:xs="http://www.w3.org/2001/XMLSchema" xmlns:p="http://schemas.microsoft.com/office/2006/metadata/properties" xmlns:ns3="8776de0c-2897-4ec9-aba2-d55afaed1257" targetNamespace="http://schemas.microsoft.com/office/2006/metadata/properties" ma:root="true" ma:fieldsID="494bc341c5a82e0a45d22de2f1af5735" ns3:_="">
    <xsd:import namespace="8776de0c-2897-4ec9-aba2-d55afaed12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6de0c-2897-4ec9-aba2-d55afaed1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80D9E-1A91-4BA6-9C8D-C4B07C36D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6de0c-2897-4ec9-aba2-d55afaed1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34C1B-66CE-4AA8-AB5E-42EEAD29DF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812E16-E33A-495D-ACC7-9A432DBD6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7D5407-CF87-4C36-AC03-3678F8412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1225</Words>
  <Characters>6607</Characters>
  <Application>Microsoft Office Word</Application>
  <DocSecurity>0</DocSecurity>
  <Lines>55</Lines>
  <Paragraphs>15</Paragraphs>
  <ScaleCrop>false</ScaleCrop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2021-02-13T14:24:00Z</dcterms:created>
  <cp:lastPrinted>2010-11-18T07:22:00Z</cp:lastPrinted>
  <dcterms:modified xsi:type="dcterms:W3CDTF">2022-11-25T15:29:00Z</dcterms:modified>
  <cp:revision>2</cp:revision>
  <dc:title>Préambule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53630</vt:lpwstr>
  </property>
  <property fmtid="{D5CDD505-2E9C-101B-9397-08002B2CF9AE}" name="NXPowerLiteVersion" pid="3">
    <vt:lpwstr>D4.1.2</vt:lpwstr>
  </property>
  <property fmtid="{D5CDD505-2E9C-101B-9397-08002B2CF9AE}" name="ContentTypeId" pid="4">
    <vt:lpwstr>0x0101006F6A270FA10E1A4AA69CD9026B5F71B5</vt:lpwstr>
  </property>
</Properties>
</file>