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F2F2F2" w:val="clear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F2F2F2" w:val="clear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NEGOCIATION SALARIALE ANNUELLE 2022</w:t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F2F2F2" w:val="clear"/>
        <w:jc w:val="center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4"/>
          <w:szCs w:val="24"/>
        </w:rPr>
        <w:t>PROCES VERBAL D'ACCORD</w:t>
      </w:r>
    </w:p>
    <w:p>
      <w:pPr>
        <w:pStyle w:val="Normal"/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4" w:color="000000" w:shadow="1"/>
        </w:pBdr>
        <w:shd w:fill="F2F2F2" w:val="clear"/>
        <w:jc w:val="both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jc w:val="both"/>
        <w:rPr>
          <w:b/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Entre les soussignés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La société TREFILACTION</w:t>
      </w:r>
    </w:p>
    <w:p>
      <w:pPr>
        <w:pStyle w:val="Normal"/>
        <w:jc w:val="both"/>
        <w:rPr/>
      </w:pPr>
      <w:r>
        <w:rPr/>
        <w:t>Dont le siège social est sis 410 Chemin de Saint Estève – 30128 GARONS et inscrite au Registre du Commerce et des Sociétés de NIMES sous le numéro  592 034 631 représentée par</w:t>
      </w:r>
      <w:r>
        <w:rPr>
          <w:i/>
        </w:rPr>
        <w:t xml:space="preserve"> </w:t>
      </w:r>
      <w:r>
        <w:rPr/>
        <w:t>X, agissant en qualité de X  Xr,</w:t>
      </w:r>
    </w:p>
    <w:p>
      <w:pPr>
        <w:pStyle w:val="Normal"/>
        <w:ind w:left="567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ind w:left="5670" w:firstLine="702"/>
        <w:jc w:val="both"/>
        <w:rPr>
          <w:b/>
          <w:b/>
        </w:rPr>
      </w:pPr>
      <w:r>
        <w:rPr>
          <w:b/>
        </w:rPr>
        <w:t>D’une part,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  <w:t>Et</w:t>
      </w:r>
    </w:p>
    <w:p>
      <w:pPr>
        <w:pStyle w:val="Normal"/>
        <w:jc w:val="both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jc w:val="both"/>
        <w:rPr/>
      </w:pPr>
      <w:r>
        <w:rPr>
          <w:b/>
          <w:color w:val="000000"/>
        </w:rPr>
        <w:t xml:space="preserve">Le Syndicat </w:t>
      </w:r>
      <w:r>
        <w:rPr>
          <w:color w:val="000000"/>
        </w:rPr>
        <w:t>CFDT,</w:t>
      </w:r>
    </w:p>
    <w:p>
      <w:pPr>
        <w:pStyle w:val="Normal"/>
        <w:jc w:val="both"/>
        <w:rPr>
          <w:b/>
          <w:b/>
        </w:rPr>
      </w:pPr>
      <w:r>
        <w:rPr/>
        <w:t>représenté par XX, en qualité de délégué syndical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  <w:color w:val="000000"/>
        </w:rPr>
        <w:t xml:space="preserve">Le Syndicat </w:t>
      </w:r>
      <w:r>
        <w:rPr>
          <w:color w:val="000000"/>
        </w:rPr>
        <w:t>CFTC,</w:t>
      </w:r>
    </w:p>
    <w:p>
      <w:pPr>
        <w:pStyle w:val="Normal"/>
        <w:jc w:val="both"/>
        <w:rPr>
          <w:b/>
          <w:b/>
        </w:rPr>
      </w:pPr>
      <w:r>
        <w:rPr/>
        <w:t>représenté par XX, en qualité de délégué syndical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6372" w:hanging="0"/>
        <w:jc w:val="both"/>
        <w:rPr>
          <w:b/>
          <w:b/>
        </w:rPr>
      </w:pPr>
      <w:r>
        <w:rPr>
          <w:b/>
        </w:rPr>
        <w:t>D’autre part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/>
      </w:pPr>
      <w:r>
        <w:rPr>
          <w:b/>
          <w:color w:val="000000"/>
        </w:rPr>
        <w:t>Article 1 – Constat d'accord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Les parties se sont rencontrées à une seule  reprise : le 12 juillet 2022, date à laquelle la négociation devait se terminer. Elles constatent qu’au terme de la négociation, elles ont pu aboutir à un accord d'ensemble sur les sujets ayant donné lieu à négociation et conviennent d’établir, par le présent document, un procès-verbal d'accord, conformément à l’article L. 2242-4 du Code du travail.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>Article 2 – Etat des propositions respectives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Les propositions de l’organisation syndicale xx  sont, en leurs derniers états, les suivantes 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ind w:left="709" w:hanging="0"/>
        <w:jc w:val="both"/>
        <w:rPr>
          <w:color w:val="000000"/>
        </w:rPr>
      </w:pPr>
      <w:r>
        <w:rPr>
          <w:color w:val="000000"/>
        </w:rPr>
        <w:t>1) 1,60  % pour tous</w:t>
      </w:r>
    </w:p>
    <w:p>
      <w:pPr>
        <w:pStyle w:val="Standard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ind w:left="709" w:hanging="0"/>
        <w:jc w:val="both"/>
        <w:rPr>
          <w:color w:val="000000"/>
        </w:rPr>
      </w:pPr>
      <w:r>
        <w:rPr>
          <w:color w:val="000000"/>
        </w:rPr>
        <w:t>2) Mise en place d’une indemnité kilométrique comme chez VYNEX pendant 3 mois</w:t>
      </w:r>
    </w:p>
    <w:p>
      <w:pPr>
        <w:pStyle w:val="Standard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ind w:left="709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jc w:val="both"/>
        <w:rPr>
          <w:color w:val="000000"/>
        </w:rPr>
      </w:pPr>
      <w:r>
        <w:rPr>
          <w:color w:val="000000"/>
        </w:rPr>
        <w:t>Les propositions de l’organisation syndicale xx  sont, en leurs derniers états, les suivantes /</w:t>
      </w:r>
    </w:p>
    <w:p>
      <w:pPr>
        <w:pStyle w:val="Standard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2% pour tous</w:t>
      </w:r>
    </w:p>
    <w:p>
      <w:pPr>
        <w:pStyle w:val="Standard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Prime de 200€ pour tous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De son côté, la direction a fait les dernières propositions suivantes 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ind w:left="709" w:hanging="0"/>
        <w:jc w:val="both"/>
        <w:rPr>
          <w:color w:val="000000"/>
        </w:rPr>
      </w:pPr>
      <w:r>
        <w:rPr>
          <w:color w:val="000000"/>
        </w:rPr>
        <w:t>1) Augmentation générale de +50€ bruts forfaitaire sur le salaire de base à compter du 1</w:t>
      </w:r>
      <w:r>
        <w:rPr>
          <w:color w:val="000000"/>
          <w:vertAlign w:val="superscript"/>
        </w:rPr>
        <w:t>er</w:t>
      </w:r>
      <w:r>
        <w:rPr>
          <w:color w:val="000000"/>
        </w:rPr>
        <w:t xml:space="preserve"> juillet 2022.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>Article 3 – Mesures retenues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L’employeur entend appliquer la mesure suivante qui constitue l'accord trouvé avec les organisations syndicales 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Standard"/>
        <w:ind w:left="709" w:hanging="0"/>
        <w:jc w:val="both"/>
        <w:rPr/>
      </w:pPr>
      <w:r>
        <w:rPr>
          <w:color w:val="000000"/>
        </w:rPr>
        <w:t>1) Revalorisation du salaire de base de 50€ bruts à compter du 1</w:t>
      </w:r>
      <w:r>
        <w:rPr>
          <w:color w:val="000000"/>
          <w:vertAlign w:val="superscript"/>
        </w:rPr>
        <w:t>er</w:t>
      </w:r>
      <w:r>
        <w:rPr>
          <w:color w:val="000000"/>
        </w:rPr>
        <w:t xml:space="preserve"> juillet 2022 pour l’ensemble des collaborateurs.</w:t>
      </w:r>
    </w:p>
    <w:p>
      <w:pPr>
        <w:pStyle w:val="Standard"/>
        <w:ind w:left="709" w:hanging="0"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b/>
          <w:color w:val="000000"/>
        </w:rPr>
        <w:t>Article 4 – Publicité</w:t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jc w:val="both"/>
        <w:rPr/>
      </w:pPr>
      <w:r>
        <w:rPr>
          <w:color w:val="000000"/>
        </w:rPr>
        <w:t>Le présent PV, donnera lieu à dépôt, dans les conditions prévues à l’article D.2231-2 du Code du travail, à savoir dépôt en deux exemplaires, dont l’un sous forme électronique, à la direction départementale du travail, de l’emploi et de la formation professionnelle, et un exemplaire au secrétariat-greffe du conseil de prud’hommes du lieu de conclusion du procès-verbal.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Fait à Garons, le 12 Juillet 2022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La Société</w:t>
      </w:r>
      <w:r>
        <w:rPr/>
        <w:t xml:space="preserve"> TREFILACTION,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Représentée par XXXX, en qualité de XXXXX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color w:val="000000"/>
        </w:rPr>
        <w:t xml:space="preserve">Le Syndicat </w:t>
      </w:r>
      <w:r>
        <w:rPr>
          <w:color w:val="000000"/>
        </w:rPr>
        <w:t>CFDT,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  <w:t>Représenté par XXXX, en qualité de délégué syndical,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color w:val="000000"/>
        </w:rPr>
        <w:t xml:space="preserve">Le Syndicat </w:t>
      </w:r>
      <w:r>
        <w:rPr>
          <w:color w:val="000000"/>
        </w:rPr>
        <w:t>CFTC,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b/>
          <w:b/>
        </w:rPr>
      </w:pPr>
      <w:r>
        <w:rPr/>
        <w:t>Représenté par XXXX, en qualité de délégué syndical</w:t>
      </w:r>
    </w:p>
    <w:sectPr>
      <w:footerReference w:type="default" r:id="rId2"/>
      <w:footerReference w:type="first" r:id="rId3"/>
      <w:type w:val="nextPage"/>
      <w:pgSz w:w="11906" w:h="16838"/>
      <w:pgMar w:left="1418" w:right="1418" w:header="0" w:top="1701" w:footer="709" w:bottom="170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541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54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45pt;margin-top:0.05pt;mso-position-vertical-relative:text;margin-left:448.4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065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FootnoteCharacters">
    <w:name w:val="Footnote Characters"/>
    <w:qFormat/>
    <w:rPr>
      <w:vertAlign w:val="superscript"/>
    </w:rPr>
  </w:style>
  <w:style w:type="character" w:styleId="TextedebullesCar">
    <w:name w:val="Texte de bulles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Standard">
    <w:name w:val="Standard"/>
    <w:qFormat/>
    <w:pPr>
      <w:widowControl/>
      <w:suppressAutoHyphens w:val="true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fr-FR" w:bidi="ar-SA" w:eastAsia="zh-CN"/>
    </w:rPr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2022-07-29T08:20:00Z</dcterms:created>
  <dc:creator/>
  <dc:description/>
  <dc:language>en-GB</dc:language>
  <cp:lastModifiedBy/>
  <cp:lastPrinted>2022-07-29T09:35:00Z</cp:lastPrinted>
  <dcterms:modified xsi:type="dcterms:W3CDTF">2022-07-29T08:36:00Z</dcterms:modified>
  <cp:revision>4</cp:revision>
  <dc:subject/>
  <dc:title>ACCORD RELATIF À L’EMPLOI DES SENIORS</dc:title>
</cp:coreProperties>
</file>