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432826" w:rsidR="00432826" w:rsidRDefault="00432826">
      <w:pPr>
        <w:pStyle w:val="En-tte"/>
        <w:tabs>
          <w:tab w:pos="4536" w:val="clear"/>
          <w:tab w:pos="9072" w:val="clear"/>
        </w:tabs>
        <w:spacing w:after="120"/>
        <w:rPr>
          <w:sz w:val="16"/>
          <w:szCs w:val="16"/>
        </w:rPr>
      </w:pPr>
    </w:p>
    <w:p w:rsidP="00432826" w:rsidR="00330909" w:rsidRDefault="00330909">
      <w:pPr>
        <w:pStyle w:val="En-tte"/>
        <w:tabs>
          <w:tab w:pos="4536" w:val="clear"/>
          <w:tab w:pos="9072" w:val="clear"/>
        </w:tabs>
        <w:spacing w:after="120"/>
        <w:rPr>
          <w:sz w:val="16"/>
          <w:szCs w:val="16"/>
        </w:rPr>
      </w:pPr>
    </w:p>
    <w:p w:rsidP="00432826" w:rsidR="00330909" w:rsidRDefault="00330909">
      <w:pPr>
        <w:pStyle w:val="En-tte"/>
        <w:tabs>
          <w:tab w:pos="4536" w:val="clear"/>
          <w:tab w:pos="9072" w:val="clear"/>
        </w:tabs>
        <w:spacing w:after="120"/>
        <w:rPr>
          <w:sz w:val="16"/>
          <w:szCs w:val="16"/>
        </w:rPr>
      </w:pPr>
    </w:p>
    <w:p w:rsidP="00432826" w:rsidR="00330909" w:rsidRDefault="00330909">
      <w:pPr>
        <w:pStyle w:val="En-tte"/>
        <w:tabs>
          <w:tab w:pos="4536" w:val="clear"/>
          <w:tab w:pos="9072" w:val="clear"/>
        </w:tabs>
        <w:spacing w:after="120"/>
        <w:rPr>
          <w:sz w:val="16"/>
          <w:szCs w:val="16"/>
        </w:rPr>
      </w:pPr>
    </w:p>
    <w:p w:rsidP="00330909" w:rsidR="00330909" w:rsidRDefault="00330909">
      <w:pPr>
        <w:tabs>
          <w:tab w:pos="-142" w:val="left"/>
          <w:tab w:pos="1702" w:val="left"/>
          <w:tab w:pos="2269" w:val="left"/>
          <w:tab w:pos="2836" w:val="left"/>
          <w:tab w:pos="3402" w:val="left"/>
          <w:tab w:pos="3969" w:val="left"/>
          <w:tab w:pos="4536" w:val="left"/>
          <w:tab w:pos="5103" w:val="left"/>
          <w:tab w:pos="5671" w:val="left"/>
          <w:tab w:pos="6238" w:val="left"/>
          <w:tab w:pos="6804" w:val="left"/>
          <w:tab w:pos="7371" w:val="left"/>
          <w:tab w:pos="7938" w:val="left"/>
          <w:tab w:pos="8505" w:val="left"/>
        </w:tabs>
        <w:ind w:hanging="5529" w:left="5529"/>
        <w:jc w:val="center"/>
        <w:rPr>
          <w:rFonts w:ascii="Arial" w:cs="Arial" w:hAnsi="Arial"/>
          <w:b/>
          <w:i/>
          <w:sz w:val="28"/>
          <w:szCs w:val="28"/>
        </w:rPr>
      </w:pPr>
      <w:r w:rsidRPr="00330909">
        <w:rPr>
          <w:rFonts w:ascii="Arial" w:cs="Arial" w:hAnsi="Arial"/>
          <w:b/>
          <w:i/>
          <w:sz w:val="28"/>
          <w:szCs w:val="28"/>
        </w:rPr>
        <w:t>ACCORD SALARIAL 202</w:t>
      </w:r>
      <w:r w:rsidR="00AB24D1">
        <w:rPr>
          <w:rFonts w:ascii="Arial" w:cs="Arial" w:hAnsi="Arial"/>
          <w:b/>
          <w:i/>
          <w:sz w:val="28"/>
          <w:szCs w:val="28"/>
        </w:rPr>
        <w:t>2</w:t>
      </w:r>
    </w:p>
    <w:p w:rsidP="00330909" w:rsidR="00157CFD" w:rsidRDefault="00157CFD">
      <w:pPr>
        <w:tabs>
          <w:tab w:pos="-142" w:val="left"/>
          <w:tab w:pos="1702" w:val="left"/>
          <w:tab w:pos="2269" w:val="left"/>
          <w:tab w:pos="2836" w:val="left"/>
          <w:tab w:pos="3402" w:val="left"/>
          <w:tab w:pos="3969" w:val="left"/>
          <w:tab w:pos="4536" w:val="left"/>
          <w:tab w:pos="5103" w:val="left"/>
          <w:tab w:pos="5671" w:val="left"/>
          <w:tab w:pos="6238" w:val="left"/>
          <w:tab w:pos="6804" w:val="left"/>
          <w:tab w:pos="7371" w:val="left"/>
          <w:tab w:pos="7938" w:val="left"/>
          <w:tab w:pos="8505" w:val="left"/>
        </w:tabs>
        <w:ind w:hanging="5529" w:left="5529"/>
        <w:jc w:val="center"/>
        <w:rPr>
          <w:rFonts w:ascii="Arial" w:cs="Arial" w:hAnsi="Arial"/>
          <w:b/>
          <w:i/>
          <w:sz w:val="28"/>
          <w:szCs w:val="28"/>
        </w:rPr>
      </w:pPr>
    </w:p>
    <w:p w:rsidP="00330909" w:rsidR="00157CFD" w:rsidRDefault="00157CFD" w:rsidRPr="00330909">
      <w:pPr>
        <w:tabs>
          <w:tab w:pos="-142" w:val="left"/>
          <w:tab w:pos="1702" w:val="left"/>
          <w:tab w:pos="2269" w:val="left"/>
          <w:tab w:pos="2836" w:val="left"/>
          <w:tab w:pos="3402" w:val="left"/>
          <w:tab w:pos="3969" w:val="left"/>
          <w:tab w:pos="4536" w:val="left"/>
          <w:tab w:pos="5103" w:val="left"/>
          <w:tab w:pos="5671" w:val="left"/>
          <w:tab w:pos="6238" w:val="left"/>
          <w:tab w:pos="6804" w:val="left"/>
          <w:tab w:pos="7371" w:val="left"/>
          <w:tab w:pos="7938" w:val="left"/>
          <w:tab w:pos="8505" w:val="left"/>
        </w:tabs>
        <w:ind w:hanging="5529" w:left="5529"/>
        <w:jc w:val="center"/>
        <w:rPr>
          <w:rFonts w:ascii="Arial" w:cs="Arial" w:hAnsi="Arial"/>
          <w:b/>
          <w:i/>
          <w:sz w:val="28"/>
          <w:szCs w:val="28"/>
        </w:rPr>
      </w:pPr>
    </w:p>
    <w:p w:rsidP="00330909" w:rsidR="00330909" w:rsidRDefault="00330909" w:rsidRPr="00330909">
      <w:pPr>
        <w:tabs>
          <w:tab w:pos="-142" w:val="left"/>
          <w:tab w:pos="1702" w:val="left"/>
          <w:tab w:pos="2269" w:val="left"/>
          <w:tab w:pos="2836" w:val="left"/>
          <w:tab w:pos="3402" w:val="left"/>
          <w:tab w:pos="3969" w:val="left"/>
          <w:tab w:pos="4536" w:val="left"/>
          <w:tab w:pos="5103" w:val="left"/>
          <w:tab w:pos="5671" w:val="left"/>
          <w:tab w:pos="6238" w:val="left"/>
          <w:tab w:pos="6804" w:val="left"/>
          <w:tab w:pos="7371" w:val="left"/>
          <w:tab w:pos="7938" w:val="left"/>
          <w:tab w:pos="8505" w:val="left"/>
        </w:tabs>
        <w:rPr>
          <w:rFonts w:ascii="Arial" w:cs="Arial" w:hAnsi="Arial"/>
        </w:rPr>
      </w:pPr>
    </w:p>
    <w:p w:rsidP="00330909" w:rsidR="00330909" w:rsidRDefault="00330909" w:rsidRPr="00330909">
      <w:pPr>
        <w:tabs>
          <w:tab w:pos="-142" w:val="left"/>
          <w:tab w:pos="1702" w:val="left"/>
          <w:tab w:pos="2269" w:val="left"/>
          <w:tab w:pos="2836" w:val="left"/>
          <w:tab w:pos="3402" w:val="left"/>
          <w:tab w:pos="3969" w:val="left"/>
          <w:tab w:pos="4536" w:val="left"/>
          <w:tab w:pos="5103" w:val="left"/>
          <w:tab w:pos="5671" w:val="left"/>
          <w:tab w:pos="6238" w:val="left"/>
          <w:tab w:pos="6804" w:val="left"/>
          <w:tab w:pos="7371" w:val="left"/>
          <w:tab w:pos="7938" w:val="left"/>
          <w:tab w:pos="8505" w:val="left"/>
        </w:tabs>
        <w:rPr>
          <w:rFonts w:ascii="Arial" w:cs="Arial" w:hAnsi="Arial"/>
        </w:rPr>
      </w:pPr>
    </w:p>
    <w:p w:rsidP="00330909"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 xml:space="preserve">Entre Roxel FRANCE, représentée par sa Directrice des Ressources Humaines, </w:t>
      </w:r>
    </w:p>
    <w:p w:rsidP="00330909" w:rsidR="00853B00" w:rsidRDefault="00853B00"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 xml:space="preserve">Et </w:t>
      </w:r>
    </w:p>
    <w:p w:rsidP="00330909"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157CFD" w:rsidRDefault="00157CFD"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Les Organisations Syndicales représentant le personnel cadre et non cadre,</w:t>
      </w: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A été conclu l'Accord Salarial ci-après :</w:t>
      </w: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330909"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rPr>
      </w:pPr>
      <w:r w:rsidRPr="00330909">
        <w:rPr>
          <w:rFonts w:ascii="Arial" w:cs="Arial" w:hAnsi="Arial"/>
          <w:b/>
          <w:sz w:val="22"/>
          <w:szCs w:val="22"/>
        </w:rPr>
        <w:t xml:space="preserve">Préambule : </w:t>
      </w:r>
    </w:p>
    <w:p w:rsidP="00BF5F31" w:rsidR="00BF5F31" w:rsidRDefault="00BF5F3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rPr>
      </w:pPr>
    </w:p>
    <w:p w:rsidP="00BF5F31" w:rsidR="00FB00BE" w:rsidRDefault="00FB00BE">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rPr>
      </w:pPr>
    </w:p>
    <w:p w:rsidP="00C91F8D" w:rsidR="0081448B" w:rsidRDefault="00BF5F31">
      <w:pPr>
        <w:pStyle w:val="Paragraphedeliste"/>
        <w:spacing w:after="0" w:line="240" w:lineRule="auto"/>
        <w:ind w:left="0"/>
        <w:jc w:val="both"/>
        <w:textAlignment w:val="baseline"/>
        <w:rPr>
          <w:rFonts w:ascii="Arial" w:cs="Arial" w:hAnsi="Arial"/>
        </w:rPr>
      </w:pPr>
      <w:r w:rsidRPr="00BF5F31">
        <w:rPr>
          <w:rFonts w:ascii="Arial" w:cs="Arial" w:hAnsi="Arial"/>
        </w:rPr>
        <w:t>E</w:t>
      </w:r>
      <w:r>
        <w:rPr>
          <w:rFonts w:ascii="Arial" w:cs="Arial" w:hAnsi="Arial"/>
        </w:rPr>
        <w:t>n préambule de la négociation,</w:t>
      </w:r>
      <w:r w:rsidRPr="00BF5F31">
        <w:rPr>
          <w:rFonts w:ascii="Arial" w:cs="Arial" w:hAnsi="Arial"/>
        </w:rPr>
        <w:t xml:space="preserve"> la </w:t>
      </w:r>
      <w:r>
        <w:rPr>
          <w:rFonts w:ascii="Arial" w:cs="Arial" w:hAnsi="Arial"/>
        </w:rPr>
        <w:t>D</w:t>
      </w:r>
      <w:r w:rsidRPr="00BF5F31">
        <w:rPr>
          <w:rFonts w:ascii="Arial" w:cs="Arial" w:hAnsi="Arial"/>
        </w:rPr>
        <w:t xml:space="preserve">irection a rappelé </w:t>
      </w:r>
      <w:r w:rsidR="00585B71">
        <w:rPr>
          <w:rFonts w:ascii="Arial" w:cs="Arial" w:hAnsi="Arial"/>
        </w:rPr>
        <w:t>la situation économique de la soc</w:t>
      </w:r>
      <w:r w:rsidR="00C91F8D">
        <w:rPr>
          <w:rFonts w:ascii="Arial" w:cs="Arial" w:hAnsi="Arial"/>
        </w:rPr>
        <w:t>i</w:t>
      </w:r>
      <w:r w:rsidR="00585B71">
        <w:rPr>
          <w:rFonts w:ascii="Arial" w:cs="Arial" w:hAnsi="Arial"/>
        </w:rPr>
        <w:t xml:space="preserve">été. Les objectifs fixés dans la feuille de route 2021 et les objectifs économiques </w:t>
      </w:r>
      <w:r w:rsidR="0081448B">
        <w:rPr>
          <w:rFonts w:ascii="Arial" w:cs="Arial" w:hAnsi="Arial"/>
        </w:rPr>
        <w:t xml:space="preserve">progressent mais nous devons poursuivre nos efforts </w:t>
      </w:r>
      <w:r w:rsidR="0081448B" w:rsidRPr="0081448B">
        <w:rPr>
          <w:rFonts w:ascii="Arial" w:cs="Arial" w:eastAsia="Times New Roman" w:hAnsi="Arial"/>
        </w:rPr>
        <w:t>pour dégager une capacité à investir tant dans l</w:t>
      </w:r>
      <w:r w:rsidR="00486C96">
        <w:rPr>
          <w:rFonts w:ascii="Arial" w:cs="Arial" w:eastAsia="Times New Roman" w:hAnsi="Arial"/>
        </w:rPr>
        <w:t>’outil industriel que dans la R&amp;</w:t>
      </w:r>
      <w:r w:rsidR="00486C96">
        <w:rPr>
          <w:rFonts w:ascii="Arial" w:cs="Arial" w:hAnsi="Arial"/>
        </w:rPr>
        <w:t>T</w:t>
      </w:r>
      <w:r w:rsidR="0081448B" w:rsidRPr="0081448B">
        <w:rPr>
          <w:rFonts w:ascii="Arial" w:cs="Arial" w:hAnsi="Arial"/>
        </w:rPr>
        <w:t xml:space="preserve"> pour</w:t>
      </w:r>
      <w:r w:rsidR="0081448B" w:rsidRPr="0081448B">
        <w:rPr>
          <w:rFonts w:ascii="Arial" w:cs="Arial" w:eastAsia="Times New Roman" w:hAnsi="Arial"/>
        </w:rPr>
        <w:t xml:space="preserve"> contrer la concurrence et préserver notre compétitivité</w:t>
      </w:r>
      <w:r w:rsidR="0081448B">
        <w:rPr>
          <w:rFonts w:ascii="Arial" w:cs="Arial" w:hAnsi="Arial"/>
        </w:rPr>
        <w:t>.</w:t>
      </w:r>
    </w:p>
    <w:p w:rsidP="00C91F8D" w:rsidR="0081448B" w:rsidRDefault="0081448B">
      <w:pPr>
        <w:pStyle w:val="Paragraphedeliste"/>
        <w:spacing w:after="0" w:line="240" w:lineRule="auto"/>
        <w:ind w:left="0"/>
        <w:jc w:val="both"/>
        <w:textAlignment w:val="baseline"/>
        <w:rPr>
          <w:rFonts w:ascii="Arial" w:cs="Arial" w:hAnsi="Arial"/>
        </w:rPr>
      </w:pPr>
      <w:r>
        <w:rPr>
          <w:rFonts w:ascii="Arial" w:cs="Arial" w:hAnsi="Arial"/>
        </w:rPr>
        <w:t>Nous devons améliorer notre rentabilité pour préserver notre développement et préparer le futur.</w:t>
      </w:r>
    </w:p>
    <w:p w:rsidP="00C91F8D" w:rsidR="0081448B" w:rsidRDefault="0081448B">
      <w:pPr>
        <w:pStyle w:val="Paragraphedeliste"/>
        <w:spacing w:after="0" w:line="240" w:lineRule="auto"/>
        <w:ind w:left="0"/>
        <w:jc w:val="both"/>
        <w:textAlignment w:val="baseline"/>
        <w:rPr>
          <w:rFonts w:ascii="Arial" w:cs="Arial" w:hAnsi="Arial"/>
        </w:rPr>
      </w:pPr>
    </w:p>
    <w:p w:rsidP="00C91F8D" w:rsidR="0081448B" w:rsidRDefault="0081448B">
      <w:pPr>
        <w:pStyle w:val="Paragraphedeliste"/>
        <w:spacing w:after="0" w:line="240" w:lineRule="auto"/>
        <w:ind w:left="0"/>
        <w:jc w:val="both"/>
        <w:textAlignment w:val="baseline"/>
        <w:rPr>
          <w:rFonts w:ascii="Arial" w:cs="Arial" w:hAnsi="Arial"/>
        </w:rPr>
      </w:pPr>
      <w:r>
        <w:rPr>
          <w:rFonts w:ascii="Arial" w:cs="Arial" w:hAnsi="Arial"/>
        </w:rPr>
        <w:t xml:space="preserve">Nos actionnaires nous ont soutenus en nous permettant d’investir </w:t>
      </w:r>
      <w:r w:rsidRPr="0081448B">
        <w:rPr>
          <w:rFonts w:ascii="Arial" w:cs="Arial" w:hAnsi="Arial"/>
        </w:rPr>
        <w:t>dans le cadre de la rénovation de l’outil industriel mais nous devons commencer à réduire notre endettement.</w:t>
      </w:r>
      <w:r>
        <w:rPr>
          <w:rFonts w:ascii="Arial" w:cs="Arial" w:hAnsi="Arial"/>
        </w:rPr>
        <w:t xml:space="preserve"> Ils nous aident également en supportant les surcouts dans la cadre des contrats en</w:t>
      </w:r>
      <w:r w:rsidR="00486C96">
        <w:rPr>
          <w:rFonts w:ascii="Arial" w:cs="Arial" w:hAnsi="Arial"/>
        </w:rPr>
        <w:t> «</w:t>
      </w:r>
      <w:r>
        <w:rPr>
          <w:rFonts w:ascii="Arial" w:cs="Arial" w:hAnsi="Arial"/>
        </w:rPr>
        <w:t xml:space="preserve"> </w:t>
      </w:r>
      <w:proofErr w:type="spellStart"/>
      <w:r>
        <w:rPr>
          <w:rFonts w:ascii="Arial" w:cs="Arial" w:hAnsi="Arial"/>
        </w:rPr>
        <w:t>operative</w:t>
      </w:r>
      <w:proofErr w:type="spellEnd"/>
      <w:r>
        <w:rPr>
          <w:rFonts w:ascii="Arial" w:cs="Arial" w:hAnsi="Arial"/>
        </w:rPr>
        <w:t xml:space="preserve"> agreement</w:t>
      </w:r>
      <w:r w:rsidR="00486C96">
        <w:rPr>
          <w:rFonts w:ascii="Arial" w:cs="Arial" w:hAnsi="Arial"/>
        </w:rPr>
        <w:t> »</w:t>
      </w:r>
      <w:r>
        <w:rPr>
          <w:rFonts w:ascii="Arial" w:cs="Arial" w:hAnsi="Arial"/>
        </w:rPr>
        <w:t>.</w:t>
      </w:r>
    </w:p>
    <w:p w:rsidP="00C91F8D" w:rsidR="0081448B" w:rsidRDefault="0081448B" w:rsidRPr="0081448B">
      <w:pPr>
        <w:pStyle w:val="Paragraphedeliste"/>
        <w:spacing w:after="0" w:line="240" w:lineRule="auto"/>
        <w:ind w:left="0"/>
        <w:jc w:val="both"/>
        <w:textAlignment w:val="baseline"/>
        <w:rPr>
          <w:rFonts w:ascii="Arial" w:cs="Arial" w:hAnsi="Arial"/>
        </w:rPr>
      </w:pPr>
    </w:p>
    <w:p w:rsidP="00C91F8D" w:rsidR="00330909" w:rsidRDefault="0081448B">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Pr>
          <w:rFonts w:ascii="Arial" w:cs="Arial" w:hAnsi="Arial"/>
          <w:sz w:val="22"/>
          <w:szCs w:val="22"/>
        </w:rPr>
        <w:t>Au</w:t>
      </w:r>
      <w:r w:rsidR="00486C96">
        <w:rPr>
          <w:rFonts w:ascii="Arial" w:cs="Arial" w:hAnsi="Arial"/>
          <w:sz w:val="22"/>
          <w:szCs w:val="22"/>
        </w:rPr>
        <w:t xml:space="preserve"> cours de cette négociation la D</w:t>
      </w:r>
      <w:r>
        <w:rPr>
          <w:rFonts w:ascii="Arial" w:cs="Arial" w:hAnsi="Arial"/>
          <w:sz w:val="22"/>
          <w:szCs w:val="22"/>
        </w:rPr>
        <w:t>irection de Roxel</w:t>
      </w:r>
      <w:r w:rsidR="00486C96">
        <w:rPr>
          <w:rFonts w:ascii="Arial" w:cs="Arial" w:hAnsi="Arial"/>
          <w:sz w:val="22"/>
          <w:szCs w:val="22"/>
        </w:rPr>
        <w:t>,</w:t>
      </w:r>
      <w:r>
        <w:rPr>
          <w:rFonts w:ascii="Arial" w:cs="Arial" w:hAnsi="Arial"/>
          <w:sz w:val="22"/>
          <w:szCs w:val="22"/>
        </w:rPr>
        <w:t xml:space="preserve"> attaché</w:t>
      </w:r>
      <w:r w:rsidR="00486C96">
        <w:rPr>
          <w:rFonts w:ascii="Arial" w:cs="Arial" w:hAnsi="Arial"/>
          <w:sz w:val="22"/>
          <w:szCs w:val="22"/>
        </w:rPr>
        <w:t>e</w:t>
      </w:r>
      <w:r>
        <w:rPr>
          <w:rFonts w:ascii="Arial" w:cs="Arial" w:hAnsi="Arial"/>
          <w:sz w:val="22"/>
          <w:szCs w:val="22"/>
        </w:rPr>
        <w:t xml:space="preserve"> à la politique </w:t>
      </w:r>
      <w:r w:rsidR="00975F96">
        <w:rPr>
          <w:rFonts w:ascii="Arial" w:cs="Arial" w:hAnsi="Arial"/>
          <w:sz w:val="22"/>
          <w:szCs w:val="22"/>
        </w:rPr>
        <w:t>contractuelle, a proposé une politique salariale permettant de reconnaitre la contribution des salariés en adéquation avec l’économie de la société.</w:t>
      </w:r>
    </w:p>
    <w:p w:rsidP="00C91F8D" w:rsidR="00975F96" w:rsidRDefault="00975F96">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975F96" w:rsidRDefault="00975F96">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Pr>
          <w:rFonts w:ascii="Arial" w:cs="Arial" w:hAnsi="Arial"/>
          <w:sz w:val="22"/>
          <w:szCs w:val="22"/>
        </w:rPr>
        <w:t xml:space="preserve">Dans un contexte extérieur parfaitement </w:t>
      </w:r>
      <w:r w:rsidR="00FE65F7">
        <w:rPr>
          <w:rFonts w:ascii="Arial" w:cs="Arial" w:hAnsi="Arial"/>
          <w:sz w:val="22"/>
          <w:szCs w:val="22"/>
        </w:rPr>
        <w:t xml:space="preserve">instable </w:t>
      </w:r>
      <w:r w:rsidR="00486C96">
        <w:rPr>
          <w:rFonts w:ascii="Arial" w:cs="Arial" w:hAnsi="Arial"/>
          <w:sz w:val="22"/>
          <w:szCs w:val="22"/>
        </w:rPr>
        <w:t>(</w:t>
      </w:r>
      <w:r w:rsidR="00FE65F7">
        <w:rPr>
          <w:rFonts w:ascii="Arial" w:cs="Arial" w:hAnsi="Arial"/>
          <w:sz w:val="22"/>
          <w:szCs w:val="22"/>
        </w:rPr>
        <w:t>situation sanitaire,</w:t>
      </w:r>
      <w:r>
        <w:rPr>
          <w:rFonts w:ascii="Arial" w:cs="Arial" w:hAnsi="Arial"/>
          <w:sz w:val="22"/>
          <w:szCs w:val="22"/>
        </w:rPr>
        <w:t xml:space="preserve"> crise internationale en lien avec la situation en Ukraine et les impacts sur l’économie </w:t>
      </w:r>
      <w:r w:rsidR="00FE65F7">
        <w:rPr>
          <w:rFonts w:ascii="Arial" w:cs="Arial" w:hAnsi="Arial"/>
          <w:sz w:val="22"/>
          <w:szCs w:val="22"/>
        </w:rPr>
        <w:t>Française</w:t>
      </w:r>
      <w:r w:rsidR="00486C96">
        <w:rPr>
          <w:rFonts w:ascii="Arial" w:cs="Arial" w:hAnsi="Arial"/>
          <w:sz w:val="22"/>
          <w:szCs w:val="22"/>
        </w:rPr>
        <w:t>),</w:t>
      </w:r>
      <w:r w:rsidR="00FE65F7">
        <w:rPr>
          <w:rFonts w:ascii="Arial" w:cs="Arial" w:hAnsi="Arial"/>
          <w:sz w:val="22"/>
          <w:szCs w:val="22"/>
        </w:rPr>
        <w:t xml:space="preserve"> le présent accord prévoit des dispositions pour les salariés les plus impactés :</w:t>
      </w:r>
    </w:p>
    <w:p w:rsidP="00C91F8D" w:rsidR="00FE65F7" w:rsidRDefault="00FE65F7">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FE65F7" w:rsidRDefault="00FE65F7" w:rsidRPr="00C91F8D">
      <w:pPr>
        <w:pStyle w:val="Paragraphedeliste"/>
        <w:numPr>
          <w:ilvl w:val="0"/>
          <w:numId w:val="9"/>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rPr>
      </w:pPr>
      <w:r w:rsidRPr="00C91F8D">
        <w:rPr>
          <w:rFonts w:ascii="Arial" w:cs="Arial" w:hAnsi="Arial"/>
        </w:rPr>
        <w:t>Augmentation générale majorée grâce au talon pour les salaires les</w:t>
      </w:r>
      <w:r w:rsidR="00C02EF1">
        <w:rPr>
          <w:rFonts w:ascii="Arial" w:cs="Arial" w:hAnsi="Arial"/>
        </w:rPr>
        <w:t xml:space="preserve"> moins élevés</w:t>
      </w:r>
      <w:r w:rsidRPr="00C91F8D">
        <w:rPr>
          <w:rFonts w:ascii="Arial" w:cs="Arial" w:hAnsi="Arial"/>
        </w:rPr>
        <w:t xml:space="preserve"> </w:t>
      </w:r>
    </w:p>
    <w:p w:rsidP="00C91F8D" w:rsidR="00FE65F7" w:rsidRDefault="00FE65F7" w:rsidRPr="00C91F8D">
      <w:pPr>
        <w:pStyle w:val="Paragraphedeliste"/>
        <w:numPr>
          <w:ilvl w:val="0"/>
          <w:numId w:val="9"/>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rPr>
      </w:pPr>
      <w:r w:rsidRPr="00C91F8D">
        <w:rPr>
          <w:rFonts w:ascii="Arial" w:cs="Arial" w:hAnsi="Arial"/>
        </w:rPr>
        <w:t xml:space="preserve">Mesure spécifique lié au développement de carrière des jeunes cadres </w:t>
      </w:r>
    </w:p>
    <w:p w:rsidP="00C91F8D" w:rsidR="00C91F8D" w:rsidRDefault="00C91F8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BF5F31" w:rsidRPr="00BF5F3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BF5F31">
        <w:rPr>
          <w:rFonts w:ascii="Arial" w:cs="Arial" w:hAnsi="Arial"/>
          <w:sz w:val="22"/>
          <w:szCs w:val="22"/>
        </w:rPr>
        <w:t xml:space="preserve">C’est </w:t>
      </w:r>
      <w:r>
        <w:rPr>
          <w:rFonts w:ascii="Arial" w:cs="Arial" w:hAnsi="Arial"/>
          <w:sz w:val="22"/>
          <w:szCs w:val="22"/>
        </w:rPr>
        <w:t xml:space="preserve">dans ce contexte que la Direction a proposé les mesures salariales suivantes : </w:t>
      </w:r>
    </w:p>
    <w:p w:rsidP="00C91F8D" w:rsidR="00FB00BE" w:rsidRDefault="00FB00BE">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Cs w:val="22"/>
        </w:rPr>
      </w:pPr>
    </w:p>
    <w:p w:rsidP="00C91F8D" w:rsidR="00157CFD" w:rsidRDefault="00157CF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Cs w:val="22"/>
        </w:rPr>
      </w:pPr>
    </w:p>
    <w:p w:rsidP="00C91F8D" w:rsidR="00635E69" w:rsidRDefault="00635E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Cs w:val="22"/>
        </w:rPr>
      </w:pPr>
      <w:r w:rsidRPr="00330909">
        <w:rPr>
          <w:rFonts w:ascii="Arial" w:cs="Arial" w:hAnsi="Arial"/>
          <w:b/>
          <w:szCs w:val="22"/>
        </w:rPr>
        <w:t>TITRE I : MESURES SALARIALES CONCERNANT LE PERSONNEL NON CADRE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Ces mesures s’appliquent au personnel en CDD et en CDI inscrit à l’effectif à la date de signature du présent accord.</w:t>
      </w: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503DB0" w:rsidR="00503DB0"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r w:rsidRPr="00330909">
        <w:rPr>
          <w:rFonts w:ascii="Arial" w:cs="Arial" w:hAnsi="Arial"/>
          <w:b/>
          <w:sz w:val="22"/>
          <w:szCs w:val="22"/>
          <w:u w:val="single"/>
        </w:rPr>
        <w:t>ARTICLE 1 - AUGMENTATIONS GENERALES</w:t>
      </w:r>
    </w:p>
    <w:p w:rsidP="00503DB0" w:rsidR="00330909" w:rsidRDefault="00330909" w:rsidRPr="00503DB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r w:rsidRPr="00330909">
        <w:rPr>
          <w:rFonts w:ascii="Arial" w:cs="Arial" w:hAnsi="Arial"/>
          <w:i/>
          <w:sz w:val="22"/>
          <w:szCs w:val="22"/>
          <w:u w:val="single"/>
        </w:rPr>
        <w:t>1.1 Dispositions concernant les non cadres (</w:t>
      </w:r>
      <w:proofErr w:type="spellStart"/>
      <w:r w:rsidRPr="00330909">
        <w:rPr>
          <w:rFonts w:ascii="Arial" w:cs="Arial" w:hAnsi="Arial"/>
          <w:i/>
          <w:sz w:val="22"/>
          <w:szCs w:val="22"/>
          <w:u w:val="single"/>
        </w:rPr>
        <w:t>coeff</w:t>
      </w:r>
      <w:proofErr w:type="spellEnd"/>
      <w:r w:rsidRPr="00330909">
        <w:rPr>
          <w:rFonts w:ascii="Arial" w:cs="Arial" w:hAnsi="Arial"/>
          <w:i/>
          <w:sz w:val="22"/>
          <w:szCs w:val="22"/>
          <w:u w:val="single"/>
        </w:rPr>
        <w:t xml:space="preserve"> de 190 à 305 inclus)</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u w:val="single"/>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La société applique au personnel non cadre (</w:t>
      </w:r>
      <w:proofErr w:type="spellStart"/>
      <w:r w:rsidRPr="00330909">
        <w:rPr>
          <w:rFonts w:ascii="Arial" w:cs="Arial" w:hAnsi="Arial"/>
          <w:sz w:val="22"/>
          <w:szCs w:val="22"/>
        </w:rPr>
        <w:t>coeff</w:t>
      </w:r>
      <w:proofErr w:type="spellEnd"/>
      <w:r w:rsidRPr="00330909">
        <w:rPr>
          <w:rFonts w:ascii="Arial" w:cs="Arial" w:hAnsi="Arial"/>
          <w:sz w:val="22"/>
          <w:szCs w:val="22"/>
        </w:rPr>
        <w:t xml:space="preserve"> de 190 à 305 inclus), une augmentation générale de </w:t>
      </w:r>
      <w:r w:rsidR="00C91F8D">
        <w:rPr>
          <w:rFonts w:ascii="Arial" w:cs="Arial" w:hAnsi="Arial"/>
          <w:b/>
          <w:sz w:val="22"/>
          <w:szCs w:val="22"/>
        </w:rPr>
        <w:t>1,</w:t>
      </w:r>
      <w:r w:rsidR="00557391">
        <w:rPr>
          <w:rFonts w:ascii="Arial" w:cs="Arial" w:hAnsi="Arial"/>
          <w:b/>
          <w:sz w:val="22"/>
          <w:szCs w:val="22"/>
        </w:rPr>
        <w:t>2</w:t>
      </w:r>
      <w:r w:rsidRPr="00330909">
        <w:rPr>
          <w:rFonts w:ascii="Arial" w:cs="Arial" w:hAnsi="Arial"/>
          <w:b/>
          <w:sz w:val="22"/>
          <w:szCs w:val="22"/>
        </w:rPr>
        <w:t xml:space="preserve"> %</w:t>
      </w:r>
      <w:r w:rsidRPr="00330909">
        <w:rPr>
          <w:rFonts w:ascii="Arial" w:cs="Arial" w:hAnsi="Arial"/>
          <w:sz w:val="22"/>
          <w:szCs w:val="22"/>
        </w:rPr>
        <w:t xml:space="preserve"> applicable au </w:t>
      </w:r>
      <w:r w:rsidR="00C20581">
        <w:rPr>
          <w:rFonts w:ascii="Arial" w:cs="Arial" w:hAnsi="Arial"/>
          <w:sz w:val="22"/>
          <w:szCs w:val="22"/>
        </w:rPr>
        <w:t>1</w:t>
      </w:r>
      <w:r w:rsidR="00C20581" w:rsidRPr="00C20581">
        <w:rPr>
          <w:rFonts w:ascii="Arial" w:cs="Arial" w:hAnsi="Arial"/>
          <w:sz w:val="22"/>
          <w:szCs w:val="22"/>
          <w:vertAlign w:val="superscript"/>
        </w:rPr>
        <w:t>er</w:t>
      </w:r>
      <w:r w:rsidR="00C20581">
        <w:rPr>
          <w:rFonts w:ascii="Arial" w:cs="Arial" w:hAnsi="Arial"/>
          <w:sz w:val="22"/>
          <w:szCs w:val="22"/>
        </w:rPr>
        <w:t xml:space="preserve"> </w:t>
      </w:r>
      <w:r w:rsidR="00AB24D1">
        <w:rPr>
          <w:rFonts w:ascii="Arial" w:cs="Arial" w:hAnsi="Arial"/>
          <w:sz w:val="22"/>
          <w:szCs w:val="22"/>
        </w:rPr>
        <w:t>avril 2022</w:t>
      </w:r>
      <w:r w:rsidR="00C20581">
        <w:rPr>
          <w:rFonts w:ascii="Arial" w:cs="Arial" w:hAnsi="Arial"/>
          <w:sz w:val="22"/>
          <w:szCs w:val="22"/>
        </w:rPr>
        <w:t xml:space="preserve"> </w:t>
      </w:r>
      <w:r w:rsidRPr="00330909">
        <w:rPr>
          <w:rFonts w:ascii="Arial" w:cs="Arial" w:hAnsi="Arial"/>
          <w:sz w:val="22"/>
          <w:szCs w:val="22"/>
        </w:rPr>
        <w:t>sur les appointements mensuels bruts.</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F04377" w:rsidRDefault="00F04377" w:rsidRPr="009E2E20">
      <w:pPr>
        <w:spacing w:line="280" w:lineRule="atLeast"/>
        <w:contextualSpacing/>
        <w:jc w:val="both"/>
        <w:rPr>
          <w:rFonts w:ascii="Arial" w:cs="Arial" w:hAnsi="Arial"/>
          <w:sz w:val="22"/>
          <w:szCs w:val="22"/>
        </w:rPr>
      </w:pPr>
      <w:r w:rsidRPr="009E2E20">
        <w:rPr>
          <w:rFonts w:ascii="Arial" w:cs="Arial" w:hAnsi="Arial"/>
          <w:sz w:val="22"/>
          <w:szCs w:val="22"/>
        </w:rPr>
        <w:t xml:space="preserve">Afin d’augmenter le pouvoir d’achat des salaires </w:t>
      </w:r>
      <w:proofErr w:type="gramStart"/>
      <w:r w:rsidRPr="009E2E20">
        <w:rPr>
          <w:rFonts w:ascii="Arial" w:cs="Arial" w:hAnsi="Arial"/>
          <w:sz w:val="22"/>
          <w:szCs w:val="22"/>
        </w:rPr>
        <w:t xml:space="preserve">les  </w:t>
      </w:r>
      <w:r w:rsidR="00C02EF1">
        <w:rPr>
          <w:rFonts w:ascii="Arial" w:cs="Arial" w:hAnsi="Arial"/>
          <w:sz w:val="22"/>
          <w:szCs w:val="22"/>
        </w:rPr>
        <w:t>moins</w:t>
      </w:r>
      <w:proofErr w:type="gramEnd"/>
      <w:r w:rsidR="00C02EF1">
        <w:rPr>
          <w:rFonts w:ascii="Arial" w:cs="Arial" w:hAnsi="Arial"/>
          <w:sz w:val="22"/>
          <w:szCs w:val="22"/>
        </w:rPr>
        <w:t xml:space="preserve"> élevés </w:t>
      </w:r>
      <w:r w:rsidRPr="009E2E20">
        <w:rPr>
          <w:rFonts w:ascii="Arial" w:cs="Arial" w:hAnsi="Arial"/>
          <w:sz w:val="22"/>
          <w:szCs w:val="22"/>
        </w:rPr>
        <w:t xml:space="preserve">de la société, les mesures suivantes ont été prévues :  </w:t>
      </w:r>
    </w:p>
    <w:p w:rsidP="00503DB0" w:rsidR="00F04377" w:rsidRDefault="00F04377" w:rsidRPr="009E2E20">
      <w:pPr>
        <w:pStyle w:val="Paragraphedeliste"/>
        <w:numPr>
          <w:ilvl w:val="0"/>
          <w:numId w:val="10"/>
        </w:numPr>
        <w:spacing w:after="0" w:line="280" w:lineRule="atLeast"/>
        <w:jc w:val="both"/>
        <w:rPr>
          <w:rFonts w:ascii="Arial" w:cs="Arial" w:eastAsia="Times New Roman" w:hAnsi="Arial"/>
          <w:lang w:eastAsia="fr-FR"/>
        </w:rPr>
      </w:pPr>
      <w:r w:rsidRPr="009E2E20">
        <w:rPr>
          <w:rFonts w:ascii="Arial" w:cs="Arial" w:eastAsia="Times New Roman" w:hAnsi="Arial"/>
          <w:lang w:eastAsia="fr-FR"/>
        </w:rPr>
        <w:t xml:space="preserve">Pour les salaires </w:t>
      </w:r>
      <w:r w:rsidR="00AB24D1" w:rsidRPr="00FD37EE">
        <w:t>≤</w:t>
      </w:r>
      <w:r w:rsidRPr="009E2E20">
        <w:rPr>
          <w:rFonts w:ascii="Arial" w:cs="Arial" w:eastAsia="Times New Roman" w:hAnsi="Arial"/>
          <w:lang w:eastAsia="fr-FR"/>
        </w:rPr>
        <w:t xml:space="preserve"> 2</w:t>
      </w:r>
      <w:r w:rsidR="00AB24D1">
        <w:rPr>
          <w:rFonts w:ascii="Arial" w:cs="Arial" w:eastAsia="Times New Roman" w:hAnsi="Arial"/>
          <w:lang w:eastAsia="fr-FR"/>
        </w:rPr>
        <w:t>1</w:t>
      </w:r>
      <w:r w:rsidRPr="009E2E20">
        <w:rPr>
          <w:rFonts w:ascii="Arial" w:cs="Arial" w:eastAsia="Times New Roman" w:hAnsi="Arial"/>
          <w:lang w:eastAsia="fr-FR"/>
        </w:rPr>
        <w:t xml:space="preserve">00 €, l’augmentation de </w:t>
      </w:r>
      <w:r w:rsidR="00AB24D1">
        <w:rPr>
          <w:rFonts w:ascii="Arial" w:cs="Arial" w:eastAsia="Times New Roman" w:hAnsi="Arial"/>
          <w:bCs/>
          <w:lang w:eastAsia="fr-FR"/>
        </w:rPr>
        <w:t>1</w:t>
      </w:r>
      <w:r w:rsidR="00AB24D1" w:rsidRPr="00AB24D1">
        <w:rPr>
          <w:rFonts w:ascii="Arial" w:cs="Arial" w:eastAsia="Times New Roman" w:hAnsi="Arial"/>
          <w:bCs/>
          <w:lang w:eastAsia="fr-FR"/>
        </w:rPr>
        <w:t>,</w:t>
      </w:r>
      <w:r w:rsidR="00557391">
        <w:rPr>
          <w:rFonts w:ascii="Arial" w:cs="Arial" w:eastAsia="Times New Roman" w:hAnsi="Arial"/>
          <w:bCs/>
          <w:lang w:eastAsia="fr-FR"/>
        </w:rPr>
        <w:t>2</w:t>
      </w:r>
      <w:r w:rsidR="00AB24D1" w:rsidRPr="00AB24D1">
        <w:rPr>
          <w:rFonts w:ascii="Arial" w:cs="Arial" w:eastAsia="Times New Roman" w:hAnsi="Arial"/>
          <w:bCs/>
          <w:lang w:eastAsia="fr-FR"/>
        </w:rPr>
        <w:t xml:space="preserve">% sera majorée pour attribuer un talon de </w:t>
      </w:r>
      <w:r w:rsidR="00557391">
        <w:rPr>
          <w:rFonts w:ascii="Arial" w:cs="Arial" w:eastAsia="Times New Roman" w:hAnsi="Arial"/>
          <w:bCs/>
          <w:lang w:eastAsia="fr-FR"/>
        </w:rPr>
        <w:t>50</w:t>
      </w:r>
      <w:r w:rsidR="00C91F8D">
        <w:rPr>
          <w:rFonts w:ascii="Arial" w:cs="Arial" w:eastAsia="Times New Roman" w:hAnsi="Arial"/>
          <w:bCs/>
          <w:lang w:eastAsia="fr-FR"/>
        </w:rPr>
        <w:t> </w:t>
      </w:r>
      <w:r w:rsidR="00AB24D1" w:rsidRPr="00AB24D1">
        <w:rPr>
          <w:rFonts w:ascii="Arial" w:cs="Arial" w:eastAsia="Times New Roman" w:hAnsi="Arial"/>
          <w:bCs/>
          <w:lang w:eastAsia="fr-FR"/>
        </w:rPr>
        <w:t>€</w:t>
      </w:r>
      <w:r w:rsidR="00AB24D1">
        <w:rPr>
          <w:rFonts w:ascii="Arial" w:cs="Arial" w:eastAsia="Times New Roman" w:hAnsi="Arial"/>
          <w:bCs/>
          <w:lang w:eastAsia="fr-FR"/>
        </w:rPr>
        <w:t>,</w:t>
      </w:r>
    </w:p>
    <w:p w:rsidP="00503DB0" w:rsidR="00AB24D1" w:rsidRDefault="00AB24D1" w:rsidRPr="00B34E38">
      <w:pPr>
        <w:pStyle w:val="Paragraphedeliste"/>
        <w:numPr>
          <w:ilvl w:val="0"/>
          <w:numId w:val="10"/>
        </w:numPr>
        <w:spacing w:after="0" w:line="280" w:lineRule="atLeast"/>
        <w:jc w:val="both"/>
      </w:pPr>
      <w:r w:rsidRPr="00AB24D1">
        <w:rPr>
          <w:rFonts w:ascii="Arial" w:cs="Arial" w:eastAsia="Times New Roman" w:hAnsi="Arial"/>
          <w:lang w:eastAsia="fr-FR"/>
        </w:rPr>
        <w:t>P</w:t>
      </w:r>
      <w:r>
        <w:rPr>
          <w:rFonts w:ascii="Arial" w:cs="Arial" w:eastAsia="Times New Roman" w:hAnsi="Arial"/>
          <w:lang w:eastAsia="fr-FR"/>
        </w:rPr>
        <w:t>our les</w:t>
      </w:r>
      <w:r w:rsidRPr="00AB24D1">
        <w:rPr>
          <w:rFonts w:ascii="Arial" w:cs="Arial" w:eastAsia="Times New Roman" w:hAnsi="Arial"/>
          <w:lang w:eastAsia="fr-FR"/>
        </w:rPr>
        <w:t xml:space="preserve"> salaires de 2100 € &lt; salaire ≤ 2</w:t>
      </w:r>
      <w:r w:rsidR="00557391">
        <w:rPr>
          <w:rFonts w:ascii="Arial" w:cs="Arial" w:eastAsia="Times New Roman" w:hAnsi="Arial"/>
          <w:lang w:eastAsia="fr-FR"/>
        </w:rPr>
        <w:t>3</w:t>
      </w:r>
      <w:r w:rsidRPr="00AB24D1">
        <w:rPr>
          <w:rFonts w:ascii="Arial" w:cs="Arial" w:eastAsia="Times New Roman" w:hAnsi="Arial"/>
          <w:lang w:eastAsia="fr-FR"/>
        </w:rPr>
        <w:t>00 €, l’</w:t>
      </w:r>
      <w:r w:rsidR="00557391" w:rsidRPr="00AB24D1">
        <w:rPr>
          <w:rFonts w:ascii="Arial" w:cs="Arial" w:eastAsia="Times New Roman" w:hAnsi="Arial"/>
          <w:lang w:eastAsia="fr-FR"/>
        </w:rPr>
        <w:t>augmentation</w:t>
      </w:r>
      <w:r w:rsidR="00C91F8D">
        <w:rPr>
          <w:rFonts w:ascii="Arial" w:cs="Arial" w:eastAsia="Times New Roman" w:hAnsi="Arial"/>
          <w:lang w:eastAsia="fr-FR"/>
        </w:rPr>
        <w:t xml:space="preserve"> de 1,</w:t>
      </w:r>
      <w:r w:rsidR="00557391">
        <w:rPr>
          <w:rFonts w:ascii="Arial" w:cs="Arial" w:eastAsia="Times New Roman" w:hAnsi="Arial"/>
          <w:lang w:eastAsia="fr-FR"/>
        </w:rPr>
        <w:t>2</w:t>
      </w:r>
      <w:r w:rsidR="00C91F8D">
        <w:rPr>
          <w:rFonts w:ascii="Arial" w:cs="Arial" w:eastAsia="Times New Roman" w:hAnsi="Arial"/>
          <w:lang w:eastAsia="fr-FR"/>
        </w:rPr>
        <w:t xml:space="preserve"> </w:t>
      </w:r>
      <w:r w:rsidR="00557391">
        <w:rPr>
          <w:rFonts w:ascii="Arial" w:cs="Arial" w:eastAsia="Times New Roman" w:hAnsi="Arial"/>
          <w:lang w:eastAsia="fr-FR"/>
        </w:rPr>
        <w:t>%</w:t>
      </w:r>
      <w:r w:rsidRPr="00AB24D1">
        <w:rPr>
          <w:rFonts w:ascii="Arial" w:cs="Arial" w:eastAsia="Times New Roman" w:hAnsi="Arial"/>
          <w:lang w:eastAsia="fr-FR"/>
        </w:rPr>
        <w:t xml:space="preserve"> sera majorée pour attribuer un talon de </w:t>
      </w:r>
      <w:r w:rsidR="00557391">
        <w:rPr>
          <w:rFonts w:ascii="Arial" w:cs="Arial" w:eastAsia="Times New Roman" w:hAnsi="Arial"/>
          <w:lang w:eastAsia="fr-FR"/>
        </w:rPr>
        <w:t>4</w:t>
      </w:r>
      <w:r w:rsidRPr="00AB24D1">
        <w:rPr>
          <w:rFonts w:ascii="Arial" w:cs="Arial" w:eastAsia="Times New Roman" w:hAnsi="Arial"/>
          <w:lang w:eastAsia="fr-FR"/>
        </w:rPr>
        <w:t>0</w:t>
      </w:r>
      <w:r w:rsidR="00C91F8D">
        <w:rPr>
          <w:rFonts w:ascii="Arial" w:cs="Arial" w:eastAsia="Times New Roman" w:hAnsi="Arial"/>
          <w:lang w:eastAsia="fr-FR"/>
        </w:rPr>
        <w:t xml:space="preserve"> </w:t>
      </w:r>
      <w:r w:rsidRPr="00AB24D1">
        <w:rPr>
          <w:rFonts w:ascii="Arial" w:cs="Arial" w:eastAsia="Times New Roman" w:hAnsi="Arial"/>
          <w:lang w:eastAsia="fr-FR"/>
        </w:rPr>
        <w:t>€</w:t>
      </w:r>
      <w:r>
        <w:rPr>
          <w:rFonts w:ascii="Arial" w:cs="Arial" w:eastAsia="Times New Roman" w:hAnsi="Arial"/>
          <w:lang w:eastAsia="fr-FR"/>
        </w:rPr>
        <w:t>.</w:t>
      </w:r>
    </w:p>
    <w:p w:rsidP="00C91F8D" w:rsidR="00F04377" w:rsidRDefault="00F04377">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557391" w:rsidRDefault="0055739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La mise en place d’un talon a pour effet de major</w:t>
      </w:r>
      <w:r w:rsidR="00C91F8D">
        <w:rPr>
          <w:rFonts w:ascii="Arial" w:cs="Arial" w:hAnsi="Arial"/>
          <w:sz w:val="22"/>
          <w:szCs w:val="22"/>
        </w:rPr>
        <w:t>er l’augmentation générale de 0,</w:t>
      </w:r>
      <w:r>
        <w:rPr>
          <w:rFonts w:ascii="Arial" w:cs="Arial" w:hAnsi="Arial"/>
          <w:sz w:val="22"/>
          <w:szCs w:val="22"/>
        </w:rPr>
        <w:t>2</w:t>
      </w:r>
      <w:r w:rsidR="00C91F8D">
        <w:rPr>
          <w:rFonts w:ascii="Arial" w:cs="Arial" w:hAnsi="Arial"/>
          <w:sz w:val="22"/>
          <w:szCs w:val="22"/>
        </w:rPr>
        <w:t xml:space="preserve"> </w:t>
      </w:r>
      <w:r>
        <w:rPr>
          <w:rFonts w:ascii="Arial" w:cs="Arial" w:hAnsi="Arial"/>
          <w:sz w:val="22"/>
          <w:szCs w:val="22"/>
        </w:rPr>
        <w:t xml:space="preserve">%. </w:t>
      </w:r>
      <w:r w:rsidR="00C91F8D">
        <w:rPr>
          <w:rFonts w:ascii="Arial" w:cs="Arial" w:hAnsi="Arial"/>
          <w:sz w:val="22"/>
          <w:szCs w:val="22"/>
        </w:rPr>
        <w:t>Cette mesure est financée par 0,</w:t>
      </w:r>
      <w:r>
        <w:rPr>
          <w:rFonts w:ascii="Arial" w:cs="Arial" w:hAnsi="Arial"/>
          <w:sz w:val="22"/>
          <w:szCs w:val="22"/>
        </w:rPr>
        <w:t>6 % du budget d’augmentation individuelle des cadres supérieurs.</w:t>
      </w:r>
    </w:p>
    <w:p w:rsidP="00C91F8D" w:rsidR="00F04377" w:rsidRDefault="00F04377"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C91F8D" w:rsidRDefault="00C91F8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u w:val="single"/>
        </w:rPr>
      </w:pPr>
    </w:p>
    <w:p w:rsidP="00503DB0" w:rsidR="00503DB0"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r w:rsidRPr="00330909">
        <w:rPr>
          <w:rFonts w:ascii="Arial" w:cs="Arial" w:hAnsi="Arial"/>
          <w:b/>
          <w:sz w:val="22"/>
          <w:szCs w:val="22"/>
          <w:u w:val="single"/>
        </w:rPr>
        <w:t xml:space="preserve">ARTICLE 2 </w:t>
      </w:r>
      <w:r w:rsidR="00503DB0">
        <w:rPr>
          <w:rFonts w:ascii="Arial" w:cs="Arial" w:hAnsi="Arial"/>
          <w:b/>
          <w:sz w:val="22"/>
          <w:szCs w:val="22"/>
          <w:u w:val="single"/>
        </w:rPr>
        <w:t>–</w:t>
      </w:r>
      <w:r w:rsidRPr="00330909">
        <w:rPr>
          <w:rFonts w:ascii="Arial" w:cs="Arial" w:hAnsi="Arial"/>
          <w:b/>
          <w:sz w:val="22"/>
          <w:szCs w:val="22"/>
          <w:u w:val="single"/>
        </w:rPr>
        <w:t xml:space="preserve"> ANCIENNETÉ</w:t>
      </w:r>
    </w:p>
    <w:p w:rsidP="00503DB0" w:rsidR="00330909" w:rsidRDefault="00330909" w:rsidRPr="00503DB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240"/>
        <w:jc w:val="both"/>
        <w:rPr>
          <w:rFonts w:ascii="Arial" w:cs="Arial" w:hAnsi="Arial"/>
          <w:b/>
          <w:sz w:val="22"/>
          <w:szCs w:val="22"/>
          <w:u w:val="single"/>
        </w:rPr>
      </w:pPr>
      <w:r w:rsidRPr="00330909">
        <w:rPr>
          <w:rFonts w:ascii="Arial" w:cs="Arial" w:hAnsi="Arial"/>
          <w:i/>
          <w:sz w:val="22"/>
          <w:szCs w:val="22"/>
          <w:u w:val="single"/>
        </w:rPr>
        <w:t>2.1 Dispositions concernant les non cadres (</w:t>
      </w:r>
      <w:proofErr w:type="spellStart"/>
      <w:r w:rsidRPr="00330909">
        <w:rPr>
          <w:rFonts w:ascii="Arial" w:cs="Arial" w:hAnsi="Arial"/>
          <w:i/>
          <w:sz w:val="22"/>
          <w:szCs w:val="22"/>
          <w:u w:val="single"/>
        </w:rPr>
        <w:t>coeff</w:t>
      </w:r>
      <w:proofErr w:type="spellEnd"/>
      <w:r w:rsidRPr="00330909">
        <w:rPr>
          <w:rFonts w:ascii="Arial" w:cs="Arial" w:hAnsi="Arial"/>
          <w:i/>
          <w:sz w:val="22"/>
          <w:szCs w:val="22"/>
          <w:u w:val="single"/>
        </w:rPr>
        <w:t xml:space="preserve"> de 190 à 305 inclus)</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b/>
          <w:sz w:val="22"/>
          <w:szCs w:val="22"/>
          <w:u w:val="single"/>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 xml:space="preserve">L’effet de l’ancienneté a un impact </w:t>
      </w:r>
      <w:r w:rsidR="00C02EF1">
        <w:rPr>
          <w:rFonts w:ascii="Arial" w:cs="Arial" w:hAnsi="Arial"/>
          <w:sz w:val="22"/>
          <w:szCs w:val="22"/>
        </w:rPr>
        <w:t xml:space="preserve">moyen </w:t>
      </w:r>
      <w:r w:rsidRPr="00330909">
        <w:rPr>
          <w:rFonts w:ascii="Arial" w:cs="Arial" w:hAnsi="Arial"/>
          <w:sz w:val="22"/>
          <w:szCs w:val="22"/>
        </w:rPr>
        <w:t xml:space="preserve">de </w:t>
      </w:r>
      <w:r w:rsidR="00C91F8D">
        <w:rPr>
          <w:rFonts w:ascii="Arial" w:cs="Arial" w:hAnsi="Arial"/>
          <w:b/>
          <w:sz w:val="22"/>
          <w:szCs w:val="22"/>
        </w:rPr>
        <w:t>0,</w:t>
      </w:r>
      <w:r w:rsidRPr="00330909">
        <w:rPr>
          <w:rFonts w:ascii="Arial" w:cs="Arial" w:hAnsi="Arial"/>
          <w:b/>
          <w:sz w:val="22"/>
          <w:szCs w:val="22"/>
        </w:rPr>
        <w:t>5 %</w:t>
      </w:r>
      <w:r w:rsidRPr="00330909">
        <w:rPr>
          <w:rFonts w:ascii="Arial" w:cs="Arial" w:hAnsi="Arial"/>
          <w:sz w:val="22"/>
          <w:szCs w:val="22"/>
        </w:rPr>
        <w:t xml:space="preserve"> sur la masse salariale de cette catégorie.</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i/>
          <w:sz w:val="22"/>
          <w:szCs w:val="22"/>
          <w:u w:val="single"/>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i/>
          <w:sz w:val="22"/>
          <w:szCs w:val="22"/>
          <w:u w:val="single"/>
        </w:rPr>
      </w:pPr>
      <w:r w:rsidRPr="00330909">
        <w:rPr>
          <w:rFonts w:ascii="Arial" w:cs="Arial" w:hAnsi="Arial"/>
          <w:i/>
          <w:sz w:val="22"/>
          <w:szCs w:val="22"/>
          <w:u w:val="single"/>
        </w:rPr>
        <w:t>2.2 Dispositions concernant les non cadres (</w:t>
      </w:r>
      <w:proofErr w:type="spellStart"/>
      <w:r w:rsidRPr="00330909">
        <w:rPr>
          <w:rFonts w:ascii="Arial" w:cs="Arial" w:hAnsi="Arial"/>
          <w:i/>
          <w:sz w:val="22"/>
          <w:szCs w:val="22"/>
          <w:u w:val="single"/>
        </w:rPr>
        <w:t>coeff</w:t>
      </w:r>
      <w:proofErr w:type="spellEnd"/>
      <w:r w:rsidRPr="00330909">
        <w:rPr>
          <w:rFonts w:ascii="Arial" w:cs="Arial" w:hAnsi="Arial"/>
          <w:i/>
          <w:sz w:val="22"/>
          <w:szCs w:val="22"/>
          <w:u w:val="single"/>
        </w:rPr>
        <w:t xml:space="preserve"> &gt; à 305)</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i/>
          <w:sz w:val="22"/>
          <w:szCs w:val="22"/>
          <w:u w:val="single"/>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r w:rsidRPr="00330909">
        <w:rPr>
          <w:rFonts w:ascii="Arial" w:cs="Arial" w:hAnsi="Arial"/>
          <w:sz w:val="22"/>
          <w:szCs w:val="22"/>
        </w:rPr>
        <w:t xml:space="preserve">L’effet de l’ancienneté a un impact </w:t>
      </w:r>
      <w:r w:rsidR="00C02EF1">
        <w:rPr>
          <w:rFonts w:ascii="Arial" w:cs="Arial" w:hAnsi="Arial"/>
          <w:sz w:val="22"/>
          <w:szCs w:val="22"/>
        </w:rPr>
        <w:t xml:space="preserve">moyen </w:t>
      </w:r>
      <w:r w:rsidRPr="00330909">
        <w:rPr>
          <w:rFonts w:ascii="Arial" w:cs="Arial" w:hAnsi="Arial"/>
          <w:sz w:val="22"/>
          <w:szCs w:val="22"/>
        </w:rPr>
        <w:t xml:space="preserve">de </w:t>
      </w:r>
      <w:r w:rsidR="00C91F8D">
        <w:rPr>
          <w:rFonts w:ascii="Arial" w:cs="Arial" w:hAnsi="Arial"/>
          <w:b/>
          <w:sz w:val="22"/>
          <w:szCs w:val="22"/>
        </w:rPr>
        <w:t>0,</w:t>
      </w:r>
      <w:r w:rsidRPr="00330909">
        <w:rPr>
          <w:rFonts w:ascii="Arial" w:cs="Arial" w:hAnsi="Arial"/>
          <w:b/>
          <w:sz w:val="22"/>
          <w:szCs w:val="22"/>
        </w:rPr>
        <w:t>3 %</w:t>
      </w:r>
      <w:r w:rsidRPr="00330909">
        <w:rPr>
          <w:rFonts w:ascii="Arial" w:cs="Arial" w:hAnsi="Arial"/>
          <w:sz w:val="22"/>
          <w:szCs w:val="22"/>
        </w:rPr>
        <w:t xml:space="preserve"> sur la masse salariale de cette catégorie.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i/>
          <w:sz w:val="22"/>
          <w:szCs w:val="22"/>
          <w:u w:val="single"/>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853B00" w:rsidRDefault="00853B0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p>
    <w:p w:rsidP="00503DB0"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jc w:val="both"/>
        <w:rPr>
          <w:rFonts w:ascii="Arial" w:cs="Arial" w:hAnsi="Arial"/>
          <w:b/>
          <w:sz w:val="22"/>
          <w:szCs w:val="22"/>
          <w:u w:val="single"/>
        </w:rPr>
      </w:pPr>
      <w:r w:rsidRPr="00330909">
        <w:rPr>
          <w:rFonts w:ascii="Arial" w:cs="Arial" w:hAnsi="Arial"/>
          <w:b/>
          <w:sz w:val="22"/>
          <w:szCs w:val="22"/>
          <w:u w:val="single"/>
        </w:rPr>
        <w:t>ARTICLE 3 - AUGMENTATIONS INDIVIDUELLES</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i/>
          <w:sz w:val="22"/>
          <w:szCs w:val="22"/>
          <w:u w:val="single"/>
        </w:rPr>
      </w:pPr>
      <w:r w:rsidRPr="00330909">
        <w:rPr>
          <w:rFonts w:ascii="Arial" w:cs="Arial" w:hAnsi="Arial"/>
          <w:i/>
          <w:sz w:val="22"/>
          <w:szCs w:val="22"/>
          <w:u w:val="single"/>
        </w:rPr>
        <w:t>3.1 Dispositions concernant les non cadres (</w:t>
      </w:r>
      <w:proofErr w:type="spellStart"/>
      <w:r w:rsidRPr="00330909">
        <w:rPr>
          <w:rFonts w:ascii="Arial" w:cs="Arial" w:hAnsi="Arial"/>
          <w:i/>
          <w:sz w:val="22"/>
          <w:szCs w:val="22"/>
          <w:u w:val="single"/>
        </w:rPr>
        <w:t>coeff</w:t>
      </w:r>
      <w:proofErr w:type="spellEnd"/>
      <w:r w:rsidRPr="00330909">
        <w:rPr>
          <w:rFonts w:ascii="Arial" w:cs="Arial" w:hAnsi="Arial"/>
          <w:i/>
          <w:sz w:val="22"/>
          <w:szCs w:val="22"/>
          <w:u w:val="single"/>
        </w:rPr>
        <w:t xml:space="preserve"> de 190 à 305 inclus)</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Le montant du crédit global des augmentations individuelles pour le personnel non cadre </w:t>
      </w:r>
      <w:r w:rsidRPr="00330909">
        <w:rPr>
          <w:rFonts w:ascii="Arial" w:cs="Arial" w:hAnsi="Arial"/>
          <w:i/>
          <w:sz w:val="22"/>
          <w:szCs w:val="22"/>
        </w:rPr>
        <w:t>(</w:t>
      </w:r>
      <w:proofErr w:type="spellStart"/>
      <w:r w:rsidRPr="00330909">
        <w:rPr>
          <w:rFonts w:ascii="Arial" w:cs="Arial" w:hAnsi="Arial"/>
          <w:i/>
          <w:sz w:val="22"/>
          <w:szCs w:val="22"/>
        </w:rPr>
        <w:t>coeff</w:t>
      </w:r>
      <w:proofErr w:type="spellEnd"/>
      <w:r w:rsidRPr="00330909">
        <w:rPr>
          <w:rFonts w:ascii="Arial" w:cs="Arial" w:hAnsi="Arial"/>
          <w:i/>
          <w:sz w:val="22"/>
          <w:szCs w:val="22"/>
        </w:rPr>
        <w:t xml:space="preserve"> de 190 à 305 inclus) </w:t>
      </w:r>
      <w:r w:rsidRPr="00330909">
        <w:rPr>
          <w:rFonts w:ascii="Arial" w:cs="Arial" w:hAnsi="Arial"/>
          <w:sz w:val="22"/>
          <w:szCs w:val="22"/>
        </w:rPr>
        <w:t xml:space="preserve">est fixé pour </w:t>
      </w:r>
      <w:r w:rsidR="00AB24D1">
        <w:rPr>
          <w:rFonts w:ascii="Arial" w:cs="Arial" w:hAnsi="Arial"/>
          <w:sz w:val="22"/>
          <w:szCs w:val="22"/>
        </w:rPr>
        <w:t>2022</w:t>
      </w:r>
      <w:r w:rsidRPr="00330909">
        <w:rPr>
          <w:rFonts w:ascii="Arial" w:cs="Arial" w:hAnsi="Arial"/>
          <w:sz w:val="22"/>
          <w:szCs w:val="22"/>
        </w:rPr>
        <w:t xml:space="preserve"> à </w:t>
      </w:r>
      <w:r w:rsidR="00C91F8D">
        <w:rPr>
          <w:rFonts w:ascii="Arial" w:cs="Arial" w:hAnsi="Arial"/>
          <w:b/>
          <w:sz w:val="22"/>
          <w:szCs w:val="22"/>
        </w:rPr>
        <w:t>1,</w:t>
      </w:r>
      <w:r w:rsidR="00557391">
        <w:rPr>
          <w:rFonts w:ascii="Arial" w:cs="Arial" w:hAnsi="Arial"/>
          <w:b/>
          <w:sz w:val="22"/>
          <w:szCs w:val="22"/>
        </w:rPr>
        <w:t>4</w:t>
      </w:r>
      <w:r w:rsidR="00C91F8D">
        <w:rPr>
          <w:rFonts w:ascii="Arial" w:cs="Arial" w:hAnsi="Arial"/>
          <w:b/>
          <w:sz w:val="22"/>
          <w:szCs w:val="22"/>
        </w:rPr>
        <w:t xml:space="preserve"> </w:t>
      </w:r>
      <w:r w:rsidRPr="00330909">
        <w:rPr>
          <w:rFonts w:ascii="Arial" w:cs="Arial" w:hAnsi="Arial"/>
          <w:b/>
          <w:sz w:val="22"/>
          <w:szCs w:val="22"/>
        </w:rPr>
        <w:t>%</w:t>
      </w:r>
      <w:r w:rsidRPr="00330909">
        <w:rPr>
          <w:rFonts w:ascii="Arial" w:cs="Arial" w:hAnsi="Arial"/>
          <w:sz w:val="22"/>
          <w:szCs w:val="22"/>
        </w:rPr>
        <w:t xml:space="preserve">. </w:t>
      </w:r>
    </w:p>
    <w:p w:rsidP="00C91F8D" w:rsidR="00330909" w:rsidRDefault="00330909" w:rsidRPr="00330909">
      <w:pPr>
        <w:spacing w:line="280" w:lineRule="atLeast"/>
        <w:jc w:val="both"/>
        <w:rPr>
          <w:rFonts w:ascii="Arial" w:cs="Arial" w:hAnsi="Arial"/>
          <w:sz w:val="22"/>
          <w:szCs w:val="22"/>
        </w:rPr>
      </w:pPr>
    </w:p>
    <w:p w:rsidP="00C91F8D" w:rsidR="00330909" w:rsidRDefault="00330909" w:rsidRPr="00330909">
      <w:pPr>
        <w:spacing w:line="280" w:lineRule="atLeast"/>
        <w:jc w:val="both"/>
        <w:rPr>
          <w:rFonts w:ascii="Arial" w:cs="Arial" w:hAnsi="Arial"/>
          <w:sz w:val="22"/>
          <w:szCs w:val="22"/>
        </w:rPr>
      </w:pPr>
      <w:r w:rsidRPr="00330909">
        <w:rPr>
          <w:rFonts w:ascii="Arial" w:cs="Arial" w:hAnsi="Arial"/>
          <w:sz w:val="22"/>
          <w:szCs w:val="22"/>
        </w:rPr>
        <w:t>La date d’effet des augmentations individuelles est fixée au</w:t>
      </w:r>
      <w:r w:rsidR="00C20581">
        <w:rPr>
          <w:rFonts w:ascii="Arial" w:cs="Arial" w:hAnsi="Arial"/>
          <w:sz w:val="22"/>
          <w:szCs w:val="22"/>
        </w:rPr>
        <w:t xml:space="preserve"> 1</w:t>
      </w:r>
      <w:r w:rsidR="00C20581" w:rsidRPr="00C20581">
        <w:rPr>
          <w:rFonts w:ascii="Arial" w:cs="Arial" w:hAnsi="Arial"/>
          <w:sz w:val="22"/>
          <w:szCs w:val="22"/>
          <w:vertAlign w:val="superscript"/>
        </w:rPr>
        <w:t>er</w:t>
      </w:r>
      <w:r w:rsidR="00C20581">
        <w:rPr>
          <w:rFonts w:ascii="Arial" w:cs="Arial" w:hAnsi="Arial"/>
          <w:sz w:val="22"/>
          <w:szCs w:val="22"/>
        </w:rPr>
        <w:t xml:space="preserve"> </w:t>
      </w:r>
      <w:r w:rsidR="00AB24D1">
        <w:rPr>
          <w:rFonts w:ascii="Arial" w:cs="Arial" w:hAnsi="Arial"/>
          <w:sz w:val="22"/>
          <w:szCs w:val="22"/>
        </w:rPr>
        <w:t>avril</w:t>
      </w:r>
      <w:r w:rsidR="00C20581">
        <w:rPr>
          <w:rFonts w:ascii="Arial" w:cs="Arial" w:hAnsi="Arial"/>
          <w:sz w:val="22"/>
          <w:szCs w:val="22"/>
        </w:rPr>
        <w:t xml:space="preserve"> </w:t>
      </w:r>
      <w:r w:rsidR="00AB24D1">
        <w:rPr>
          <w:rFonts w:ascii="Arial" w:cs="Arial" w:hAnsi="Arial"/>
          <w:sz w:val="22"/>
          <w:szCs w:val="22"/>
        </w:rPr>
        <w:t>2022</w:t>
      </w:r>
      <w:r w:rsidRPr="00330909">
        <w:rPr>
          <w:rFonts w:ascii="Arial" w:cs="Arial" w:hAnsi="Arial"/>
          <w:sz w:val="22"/>
          <w:szCs w:val="22"/>
        </w:rPr>
        <w:t xml:space="preserve">. </w:t>
      </w:r>
    </w:p>
    <w:p w:rsidP="00C91F8D" w:rsidR="00330909" w:rsidRDefault="00330909" w:rsidRPr="00330909">
      <w:pPr>
        <w:jc w:val="both"/>
        <w:rPr>
          <w:rFonts w:ascii="Arial" w:cs="Arial" w:hAnsi="Arial"/>
          <w:sz w:val="22"/>
          <w:szCs w:val="22"/>
        </w:rPr>
      </w:pPr>
      <w:r w:rsidRPr="00330909">
        <w:rPr>
          <w:rFonts w:ascii="Arial" w:cs="Arial" w:hAnsi="Arial"/>
          <w:sz w:val="22"/>
          <w:szCs w:val="22"/>
        </w:rPr>
        <w:t xml:space="preserve"> </w:t>
      </w:r>
    </w:p>
    <w:p w:rsidP="00C91F8D" w:rsidR="00C91F8D" w:rsidRDefault="00C91F8D">
      <w:pPr>
        <w:jc w:val="both"/>
        <w:rPr>
          <w:rFonts w:ascii="Arial" w:cs="Arial" w:hAnsi="Arial"/>
          <w:sz w:val="22"/>
          <w:szCs w:val="22"/>
        </w:rPr>
      </w:pPr>
    </w:p>
    <w:p w:rsidP="00C91F8D" w:rsidR="00C91F8D" w:rsidRDefault="00C91F8D">
      <w:pPr>
        <w:jc w:val="both"/>
        <w:rPr>
          <w:rFonts w:ascii="Arial" w:cs="Arial" w:hAnsi="Arial"/>
          <w:sz w:val="22"/>
          <w:szCs w:val="22"/>
        </w:rPr>
      </w:pPr>
    </w:p>
    <w:p w:rsidP="00C91F8D" w:rsidR="00330909" w:rsidRDefault="004C5374">
      <w:pPr>
        <w:spacing w:line="280" w:lineRule="atLeast"/>
        <w:jc w:val="both"/>
        <w:rPr>
          <w:rFonts w:ascii="Arial" w:cs="Arial" w:hAnsi="Arial"/>
          <w:sz w:val="22"/>
          <w:szCs w:val="22"/>
        </w:rPr>
      </w:pPr>
      <w:r w:rsidRPr="004C5374">
        <w:rPr>
          <w:rFonts w:ascii="Arial" w:cs="Arial" w:hAnsi="Arial"/>
          <w:sz w:val="22"/>
          <w:szCs w:val="22"/>
        </w:rPr>
        <w:t xml:space="preserve">La Direction des Ressources Humaines veillera à ce qu’aucune augmentation individuelle ne soit inférieure à </w:t>
      </w:r>
      <w:r w:rsidR="00AB24D1">
        <w:rPr>
          <w:rFonts w:ascii="Arial" w:cs="Arial" w:hAnsi="Arial"/>
          <w:b/>
          <w:sz w:val="22"/>
          <w:szCs w:val="22"/>
        </w:rPr>
        <w:t>40</w:t>
      </w:r>
      <w:r w:rsidR="00503DB0">
        <w:rPr>
          <w:rFonts w:ascii="Arial" w:cs="Arial" w:hAnsi="Arial"/>
          <w:b/>
          <w:sz w:val="22"/>
          <w:szCs w:val="22"/>
        </w:rPr>
        <w:t xml:space="preserve"> </w:t>
      </w:r>
      <w:r w:rsidRPr="00C91F8D">
        <w:rPr>
          <w:rFonts w:ascii="Arial" w:cs="Arial" w:hAnsi="Arial"/>
          <w:b/>
          <w:sz w:val="22"/>
          <w:szCs w:val="22"/>
        </w:rPr>
        <w:t>€</w:t>
      </w:r>
      <w:r w:rsidRPr="004C5374">
        <w:rPr>
          <w:rFonts w:ascii="Arial" w:cs="Arial" w:hAnsi="Arial"/>
          <w:sz w:val="22"/>
          <w:szCs w:val="22"/>
        </w:rPr>
        <w:t>.</w:t>
      </w:r>
    </w:p>
    <w:p w:rsidP="00C91F8D" w:rsidR="004C5374" w:rsidRDefault="004C5374">
      <w:pPr>
        <w:spacing w:line="280" w:lineRule="atLeast"/>
        <w:jc w:val="both"/>
        <w:rPr>
          <w:rFonts w:ascii="Arial" w:cs="Arial" w:hAnsi="Arial"/>
          <w:sz w:val="22"/>
          <w:szCs w:val="22"/>
        </w:rPr>
      </w:pPr>
    </w:p>
    <w:p w:rsidP="00C91F8D" w:rsidR="00FB00BE" w:rsidRDefault="00FB00BE">
      <w:pPr>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i/>
          <w:sz w:val="22"/>
          <w:szCs w:val="22"/>
          <w:u w:val="single"/>
        </w:rPr>
      </w:pPr>
      <w:r w:rsidRPr="00330909">
        <w:rPr>
          <w:rFonts w:ascii="Arial" w:cs="Arial" w:hAnsi="Arial"/>
          <w:i/>
          <w:sz w:val="22"/>
          <w:szCs w:val="22"/>
          <w:u w:val="single"/>
        </w:rPr>
        <w:t>3.2 Dispositions concernant les non cadres (</w:t>
      </w:r>
      <w:proofErr w:type="spellStart"/>
      <w:r w:rsidRPr="00330909">
        <w:rPr>
          <w:rFonts w:ascii="Arial" w:cs="Arial" w:hAnsi="Arial"/>
          <w:i/>
          <w:sz w:val="22"/>
          <w:szCs w:val="22"/>
          <w:u w:val="single"/>
        </w:rPr>
        <w:t>coeff</w:t>
      </w:r>
      <w:proofErr w:type="spellEnd"/>
      <w:r w:rsidRPr="00330909">
        <w:rPr>
          <w:rFonts w:ascii="Arial" w:cs="Arial" w:hAnsi="Arial"/>
          <w:i/>
          <w:sz w:val="22"/>
          <w:szCs w:val="22"/>
          <w:u w:val="single"/>
        </w:rPr>
        <w:t xml:space="preserve"> &gt; à 305)</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8D2465"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Le montant du crédit global des augmentations individuelles pour le personnel non cadre </w:t>
      </w:r>
    </w:p>
    <w:p w:rsidP="00C91F8D" w:rsidR="00330909" w:rsidRDefault="00330909" w:rsidRPr="008D246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i/>
          <w:sz w:val="22"/>
          <w:szCs w:val="22"/>
        </w:rPr>
        <w:t>(</w:t>
      </w:r>
      <w:proofErr w:type="spellStart"/>
      <w:proofErr w:type="gramStart"/>
      <w:r w:rsidRPr="00330909">
        <w:rPr>
          <w:rFonts w:ascii="Arial" w:cs="Arial" w:hAnsi="Arial"/>
          <w:i/>
          <w:sz w:val="22"/>
          <w:szCs w:val="22"/>
        </w:rPr>
        <w:t>coeff</w:t>
      </w:r>
      <w:proofErr w:type="spellEnd"/>
      <w:proofErr w:type="gramEnd"/>
      <w:r w:rsidRPr="00330909">
        <w:rPr>
          <w:rFonts w:ascii="Arial" w:cs="Arial" w:hAnsi="Arial"/>
          <w:i/>
          <w:sz w:val="22"/>
          <w:szCs w:val="22"/>
        </w:rPr>
        <w:t xml:space="preserve"> &gt; à 305)</w:t>
      </w:r>
      <w:r w:rsidRPr="00330909">
        <w:rPr>
          <w:rFonts w:ascii="Arial" w:cs="Arial" w:hAnsi="Arial"/>
          <w:sz w:val="22"/>
          <w:szCs w:val="22"/>
        </w:rPr>
        <w:t xml:space="preserve"> est fixé pour </w:t>
      </w:r>
      <w:r w:rsidR="00AB24D1">
        <w:rPr>
          <w:rFonts w:ascii="Arial" w:cs="Arial" w:hAnsi="Arial"/>
          <w:sz w:val="22"/>
          <w:szCs w:val="22"/>
        </w:rPr>
        <w:t>2022</w:t>
      </w:r>
      <w:r w:rsidRPr="00330909">
        <w:rPr>
          <w:rFonts w:ascii="Arial" w:cs="Arial" w:hAnsi="Arial"/>
          <w:sz w:val="22"/>
          <w:szCs w:val="22"/>
        </w:rPr>
        <w:t xml:space="preserve"> à </w:t>
      </w:r>
      <w:r w:rsidR="00C91F8D">
        <w:rPr>
          <w:rFonts w:ascii="Arial" w:cs="Arial" w:hAnsi="Arial"/>
          <w:b/>
          <w:sz w:val="22"/>
          <w:szCs w:val="22"/>
        </w:rPr>
        <w:t>2,</w:t>
      </w:r>
      <w:r w:rsidR="00557391">
        <w:rPr>
          <w:rFonts w:ascii="Arial" w:cs="Arial" w:hAnsi="Arial"/>
          <w:b/>
          <w:sz w:val="22"/>
          <w:szCs w:val="22"/>
        </w:rPr>
        <w:t>8</w:t>
      </w:r>
      <w:r w:rsidR="00C91F8D">
        <w:rPr>
          <w:rFonts w:ascii="Arial" w:cs="Arial" w:hAnsi="Arial"/>
          <w:b/>
          <w:sz w:val="22"/>
          <w:szCs w:val="22"/>
        </w:rPr>
        <w:t xml:space="preserve"> </w:t>
      </w:r>
      <w:r w:rsidRPr="00330909">
        <w:rPr>
          <w:rFonts w:ascii="Arial" w:cs="Arial" w:hAnsi="Arial"/>
          <w:b/>
          <w:sz w:val="22"/>
          <w:szCs w:val="22"/>
        </w:rPr>
        <w:t>%</w:t>
      </w:r>
      <w:r w:rsidRPr="00330909">
        <w:rPr>
          <w:rFonts w:ascii="Arial" w:cs="Arial" w:hAnsi="Arial"/>
          <w:sz w:val="22"/>
          <w:szCs w:val="22"/>
        </w:rPr>
        <w:t>.</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 </w:t>
      </w:r>
    </w:p>
    <w:p w:rsidP="00C91F8D" w:rsidR="00330909" w:rsidRDefault="00330909" w:rsidRPr="00330909">
      <w:pPr>
        <w:spacing w:line="280" w:lineRule="atLeast"/>
        <w:jc w:val="both"/>
        <w:rPr>
          <w:rFonts w:ascii="Arial" w:cs="Arial" w:hAnsi="Arial"/>
          <w:sz w:val="22"/>
          <w:szCs w:val="22"/>
        </w:rPr>
      </w:pPr>
      <w:r w:rsidRPr="00330909">
        <w:rPr>
          <w:rFonts w:ascii="Arial" w:cs="Arial" w:hAnsi="Arial"/>
          <w:sz w:val="22"/>
          <w:szCs w:val="22"/>
        </w:rPr>
        <w:t>La date d’effet des augmentations individuelles est fixée au</w:t>
      </w:r>
      <w:r w:rsidR="00C20581">
        <w:rPr>
          <w:rFonts w:ascii="Arial" w:cs="Arial" w:hAnsi="Arial"/>
          <w:sz w:val="22"/>
          <w:szCs w:val="22"/>
        </w:rPr>
        <w:t xml:space="preserve"> 1</w:t>
      </w:r>
      <w:r w:rsidR="00C20581" w:rsidRPr="00C20581">
        <w:rPr>
          <w:rFonts w:ascii="Arial" w:cs="Arial" w:hAnsi="Arial"/>
          <w:sz w:val="22"/>
          <w:szCs w:val="22"/>
          <w:vertAlign w:val="superscript"/>
        </w:rPr>
        <w:t>er</w:t>
      </w:r>
      <w:r w:rsidR="00C20581">
        <w:rPr>
          <w:rFonts w:ascii="Arial" w:cs="Arial" w:hAnsi="Arial"/>
          <w:sz w:val="22"/>
          <w:szCs w:val="22"/>
        </w:rPr>
        <w:t xml:space="preserve"> </w:t>
      </w:r>
      <w:r w:rsidR="00AB24D1">
        <w:rPr>
          <w:rFonts w:ascii="Arial" w:cs="Arial" w:hAnsi="Arial"/>
          <w:sz w:val="22"/>
          <w:szCs w:val="22"/>
        </w:rPr>
        <w:t>avril</w:t>
      </w:r>
      <w:r w:rsidR="00C20581">
        <w:rPr>
          <w:rFonts w:ascii="Arial" w:cs="Arial" w:hAnsi="Arial"/>
          <w:sz w:val="22"/>
          <w:szCs w:val="22"/>
        </w:rPr>
        <w:t xml:space="preserve"> </w:t>
      </w:r>
      <w:r w:rsidR="00AB24D1">
        <w:rPr>
          <w:rFonts w:ascii="Arial" w:cs="Arial" w:hAnsi="Arial"/>
          <w:sz w:val="22"/>
          <w:szCs w:val="22"/>
        </w:rPr>
        <w:t>2022</w:t>
      </w:r>
      <w:r w:rsidRPr="00330909">
        <w:rPr>
          <w:rFonts w:ascii="Arial" w:cs="Arial" w:hAnsi="Arial"/>
          <w:sz w:val="22"/>
          <w:szCs w:val="22"/>
        </w:rPr>
        <w:t xml:space="preserve">. </w:t>
      </w:r>
    </w:p>
    <w:p w:rsidP="00C91F8D" w:rsidR="00330909" w:rsidRDefault="00330909" w:rsidRPr="00330909">
      <w:pPr>
        <w:spacing w:line="280" w:lineRule="atLeast"/>
        <w:jc w:val="both"/>
        <w:rPr>
          <w:rFonts w:ascii="Arial" w:cs="Arial" w:hAnsi="Arial"/>
          <w:sz w:val="22"/>
          <w:szCs w:val="22"/>
        </w:rPr>
      </w:pPr>
    </w:p>
    <w:p w:rsidP="00C91F8D" w:rsidR="00330909" w:rsidRDefault="004C5374">
      <w:pPr>
        <w:spacing w:line="280" w:lineRule="atLeast"/>
        <w:jc w:val="both"/>
        <w:rPr>
          <w:rFonts w:ascii="Arial" w:cs="Arial" w:hAnsi="Arial"/>
          <w:sz w:val="22"/>
          <w:szCs w:val="22"/>
        </w:rPr>
      </w:pPr>
      <w:r w:rsidRPr="004C5374">
        <w:rPr>
          <w:rFonts w:ascii="Arial" w:cs="Arial" w:hAnsi="Arial"/>
          <w:sz w:val="22"/>
          <w:szCs w:val="22"/>
        </w:rPr>
        <w:t xml:space="preserve">La Direction des Ressources Humaines veillera à ce qu’aucune augmentation individuelle ne soit inférieure à </w:t>
      </w:r>
      <w:r w:rsidR="00AB24D1">
        <w:rPr>
          <w:rFonts w:ascii="Arial" w:cs="Arial" w:hAnsi="Arial"/>
          <w:b/>
          <w:sz w:val="22"/>
          <w:szCs w:val="22"/>
        </w:rPr>
        <w:t>55</w:t>
      </w:r>
      <w:r w:rsidR="00C91F8D">
        <w:rPr>
          <w:rFonts w:ascii="Arial" w:cs="Arial" w:hAnsi="Arial"/>
          <w:b/>
          <w:sz w:val="22"/>
          <w:szCs w:val="22"/>
        </w:rPr>
        <w:t xml:space="preserve"> </w:t>
      </w:r>
      <w:r w:rsidRPr="00C91F8D">
        <w:rPr>
          <w:rFonts w:ascii="Arial" w:cs="Arial" w:hAnsi="Arial"/>
          <w:b/>
          <w:sz w:val="22"/>
          <w:szCs w:val="22"/>
        </w:rPr>
        <w:t>€</w:t>
      </w:r>
      <w:r w:rsidRPr="004C5374">
        <w:rPr>
          <w:rFonts w:ascii="Arial" w:cs="Arial" w:hAnsi="Arial"/>
          <w:sz w:val="22"/>
          <w:szCs w:val="22"/>
        </w:rPr>
        <w:t>.</w:t>
      </w:r>
    </w:p>
    <w:p w:rsidP="00C91F8D" w:rsidR="00627C8A" w:rsidRDefault="00627C8A">
      <w:pPr>
        <w:spacing w:line="280" w:lineRule="atLeast"/>
        <w:jc w:val="both"/>
        <w:rPr>
          <w:rFonts w:ascii="Arial" w:cs="Arial" w:hAnsi="Arial"/>
          <w:sz w:val="22"/>
          <w:szCs w:val="22"/>
        </w:rPr>
      </w:pPr>
    </w:p>
    <w:p w:rsidP="00C91F8D" w:rsidR="00627C8A" w:rsidRDefault="00627C8A">
      <w:pPr>
        <w:spacing w:line="280" w:lineRule="atLeast"/>
        <w:jc w:val="both"/>
        <w:rPr>
          <w:rFonts w:ascii="Arial" w:cs="Arial" w:hAnsi="Arial"/>
          <w:sz w:val="22"/>
          <w:szCs w:val="22"/>
        </w:rPr>
      </w:pPr>
      <w:r>
        <w:rPr>
          <w:rFonts w:ascii="Arial" w:cs="Arial" w:hAnsi="Arial"/>
          <w:sz w:val="22"/>
          <w:szCs w:val="22"/>
        </w:rPr>
        <w:t xml:space="preserve">Lors de </w:t>
      </w:r>
      <w:r w:rsidR="00C91F8D">
        <w:rPr>
          <w:rFonts w:ascii="Arial" w:cs="Arial" w:hAnsi="Arial"/>
          <w:sz w:val="22"/>
          <w:szCs w:val="22"/>
        </w:rPr>
        <w:t xml:space="preserve">la </w:t>
      </w:r>
      <w:r>
        <w:rPr>
          <w:rFonts w:ascii="Arial" w:cs="Arial" w:hAnsi="Arial"/>
          <w:sz w:val="22"/>
          <w:szCs w:val="22"/>
        </w:rPr>
        <w:t xml:space="preserve">notification des </w:t>
      </w:r>
      <w:r w:rsidR="00C91F8D">
        <w:rPr>
          <w:rFonts w:ascii="Arial" w:cs="Arial" w:hAnsi="Arial"/>
          <w:sz w:val="22"/>
          <w:szCs w:val="22"/>
        </w:rPr>
        <w:t>budgets,</w:t>
      </w:r>
      <w:r>
        <w:rPr>
          <w:rFonts w:ascii="Arial" w:cs="Arial" w:hAnsi="Arial"/>
          <w:sz w:val="22"/>
          <w:szCs w:val="22"/>
        </w:rPr>
        <w:t xml:space="preserve"> il est convenu que le budget des </w:t>
      </w:r>
      <w:proofErr w:type="spellStart"/>
      <w:r>
        <w:rPr>
          <w:rFonts w:ascii="Arial" w:cs="Arial" w:hAnsi="Arial"/>
          <w:sz w:val="22"/>
          <w:szCs w:val="22"/>
        </w:rPr>
        <w:t>forfaités</w:t>
      </w:r>
      <w:proofErr w:type="spellEnd"/>
      <w:r>
        <w:rPr>
          <w:rFonts w:ascii="Arial" w:cs="Arial" w:hAnsi="Arial"/>
          <w:sz w:val="22"/>
          <w:szCs w:val="22"/>
        </w:rPr>
        <w:t xml:space="preserve"> </w:t>
      </w:r>
      <w:r w:rsidR="00C91F8D">
        <w:rPr>
          <w:rFonts w:ascii="Arial" w:cs="Arial" w:hAnsi="Arial"/>
          <w:sz w:val="22"/>
          <w:szCs w:val="22"/>
        </w:rPr>
        <w:t>soit</w:t>
      </w:r>
      <w:r>
        <w:rPr>
          <w:rFonts w:ascii="Arial" w:cs="Arial" w:hAnsi="Arial"/>
          <w:sz w:val="22"/>
          <w:szCs w:val="22"/>
        </w:rPr>
        <w:t xml:space="preserve"> distinct du budget des non cadre non </w:t>
      </w:r>
      <w:proofErr w:type="spellStart"/>
      <w:r>
        <w:rPr>
          <w:rFonts w:ascii="Arial" w:cs="Arial" w:hAnsi="Arial"/>
          <w:sz w:val="22"/>
          <w:szCs w:val="22"/>
        </w:rPr>
        <w:t>forfaité</w:t>
      </w:r>
      <w:proofErr w:type="spellEnd"/>
      <w:r>
        <w:rPr>
          <w:rFonts w:ascii="Arial" w:cs="Arial" w:hAnsi="Arial"/>
          <w:sz w:val="22"/>
          <w:szCs w:val="22"/>
        </w:rPr>
        <w:t xml:space="preserve">. </w:t>
      </w:r>
    </w:p>
    <w:p w:rsidP="00C91F8D" w:rsidR="00CF76D3" w:rsidRDefault="00CF76D3" w:rsidRPr="004C5374">
      <w:pPr>
        <w:spacing w:line="280" w:lineRule="atLeast"/>
        <w:jc w:val="both"/>
        <w:rPr>
          <w:rFonts w:ascii="Arial" w:cs="Arial" w:hAnsi="Arial"/>
          <w:sz w:val="22"/>
          <w:szCs w:val="22"/>
        </w:rPr>
      </w:pPr>
    </w:p>
    <w:p w:rsidP="00C91F8D" w:rsidR="00C91F8D" w:rsidRDefault="00C91F8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i/>
          <w:sz w:val="22"/>
          <w:szCs w:val="22"/>
          <w:u w:val="single"/>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i/>
          <w:sz w:val="22"/>
          <w:szCs w:val="22"/>
          <w:u w:val="single"/>
        </w:rPr>
      </w:pPr>
      <w:r w:rsidRPr="00330909">
        <w:rPr>
          <w:rFonts w:ascii="Arial" w:cs="Arial" w:hAnsi="Arial"/>
          <w:i/>
          <w:sz w:val="22"/>
          <w:szCs w:val="22"/>
          <w:u w:val="single"/>
        </w:rPr>
        <w:t>3.3 Contrôle sur l’octroi des augmentations individuelles</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360"/>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La Direction des Ressources Humaines s’engage à transmettre à chaque Direction la liste du personnel n’ayant pas bénéficié d’augment</w:t>
      </w:r>
      <w:r w:rsidR="00C91F8D">
        <w:rPr>
          <w:rFonts w:ascii="Arial" w:cs="Arial" w:hAnsi="Arial"/>
          <w:sz w:val="22"/>
          <w:szCs w:val="22"/>
        </w:rPr>
        <w:t>ation individuelle depuis 3 ans</w:t>
      </w:r>
      <w:r w:rsidRPr="00330909">
        <w:rPr>
          <w:rFonts w:ascii="Arial" w:cs="Arial" w:hAnsi="Arial"/>
          <w:sz w:val="22"/>
          <w:szCs w:val="22"/>
        </w:rPr>
        <w:t xml:space="preserve"> afin d’examiner la situation de ce personnel en liaison avec la hiérarchie.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Par ailleurs, les salariés n’ayant pas bénéficié d’une augmentation individuelle depuis 3 ans ou dont le montant des augmentations individuelles pendant cette période ne semble pas être représentatif au regard des compétences mises en œuvre et de la performance réalisée, pourront demander à bénéficier d’un entretien avec la hiérarchie et/ou avec les RH de proximité ou DRH.</w:t>
      </w:r>
    </w:p>
    <w:p w:rsidP="00C91F8D" w:rsidR="00AB24D1" w:rsidRDefault="00AB24D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AB24D1" w:rsidRDefault="00AB24D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p>
    <w:p w:rsidP="00503DB0"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p>
    <w:p w:rsidP="00503DB0" w:rsidR="00853B00" w:rsidRDefault="00853B0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p>
    <w:p w:rsidP="00503DB0" w:rsidR="00AB24D1" w:rsidRDefault="00AB24D1"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r w:rsidRPr="00330909">
        <w:rPr>
          <w:rFonts w:ascii="Arial" w:cs="Arial" w:hAnsi="Arial"/>
          <w:b/>
          <w:sz w:val="22"/>
          <w:szCs w:val="22"/>
          <w:u w:val="single"/>
        </w:rPr>
        <w:t xml:space="preserve">ARTICLE </w:t>
      </w:r>
      <w:r>
        <w:rPr>
          <w:rFonts w:ascii="Arial" w:cs="Arial" w:hAnsi="Arial"/>
          <w:b/>
          <w:sz w:val="22"/>
          <w:szCs w:val="22"/>
          <w:u w:val="single"/>
        </w:rPr>
        <w:t>4</w:t>
      </w:r>
      <w:r w:rsidRPr="00330909">
        <w:rPr>
          <w:rFonts w:ascii="Arial" w:cs="Arial" w:hAnsi="Arial"/>
          <w:b/>
          <w:sz w:val="22"/>
          <w:szCs w:val="22"/>
          <w:u w:val="single"/>
        </w:rPr>
        <w:t xml:space="preserve"> </w:t>
      </w:r>
      <w:r>
        <w:rPr>
          <w:rFonts w:ascii="Arial" w:cs="Arial" w:hAnsi="Arial"/>
          <w:b/>
          <w:sz w:val="22"/>
          <w:szCs w:val="22"/>
          <w:u w:val="single"/>
        </w:rPr>
        <w:t>–</w:t>
      </w:r>
      <w:r w:rsidRPr="00330909">
        <w:rPr>
          <w:rFonts w:ascii="Arial" w:cs="Arial" w:hAnsi="Arial"/>
          <w:b/>
          <w:sz w:val="22"/>
          <w:szCs w:val="22"/>
          <w:u w:val="single"/>
        </w:rPr>
        <w:t xml:space="preserve"> </w:t>
      </w:r>
      <w:r>
        <w:rPr>
          <w:rFonts w:ascii="Arial" w:cs="Arial" w:hAnsi="Arial"/>
          <w:b/>
          <w:sz w:val="22"/>
          <w:szCs w:val="22"/>
          <w:u w:val="single"/>
        </w:rPr>
        <w:t xml:space="preserve">REVALORISATION DE PRIMES SPECIFIQUES </w:t>
      </w:r>
    </w:p>
    <w:p w:rsidP="00C91F8D" w:rsidR="00AB24D1" w:rsidRDefault="00557391" w:rsidRPr="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eastAsiaTheme="minorHAnsi" w:hAnsi="Arial"/>
          <w:sz w:val="22"/>
          <w:szCs w:val="22"/>
          <w:lang w:eastAsia="en-US"/>
        </w:rPr>
      </w:pPr>
      <w:r>
        <w:rPr>
          <w:rFonts w:ascii="Arial" w:cs="Arial" w:eastAsiaTheme="minorHAnsi" w:hAnsi="Arial"/>
          <w:sz w:val="22"/>
          <w:szCs w:val="22"/>
          <w:lang w:eastAsia="en-US"/>
        </w:rPr>
        <w:t xml:space="preserve">Certaines </w:t>
      </w:r>
      <w:r w:rsidRPr="00095469">
        <w:rPr>
          <w:rFonts w:ascii="Arial" w:cs="Arial" w:eastAsiaTheme="minorHAnsi" w:hAnsi="Arial"/>
          <w:sz w:val="22"/>
          <w:szCs w:val="22"/>
          <w:lang w:eastAsia="en-US"/>
        </w:rPr>
        <w:t>primes</w:t>
      </w:r>
      <w:r w:rsidR="00AB24D1" w:rsidRPr="00095469">
        <w:rPr>
          <w:rFonts w:ascii="Arial" w:cs="Arial" w:eastAsiaTheme="minorHAnsi" w:hAnsi="Arial"/>
          <w:sz w:val="22"/>
          <w:szCs w:val="22"/>
          <w:lang w:eastAsia="en-US"/>
        </w:rPr>
        <w:t xml:space="preserve"> spécifiques liées au poste de travail font également l’objet d’une revalorisation comme suit :</w:t>
      </w:r>
    </w:p>
    <w:p w:rsidP="00C91F8D" w:rsidR="00627C8A" w:rsidRDefault="00003975">
      <w:pPr>
        <w:numPr>
          <w:ilvl w:val="0"/>
          <w:numId w:val="8"/>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r w:rsidRPr="00627C8A">
        <w:rPr>
          <w:rFonts w:ascii="Arial" w:cs="Arial" w:hAnsi="Arial"/>
          <w:bCs/>
          <w:sz w:val="22"/>
          <w:szCs w:val="22"/>
        </w:rPr>
        <w:t xml:space="preserve">Augmentation de la prime poudre </w:t>
      </w:r>
      <w:r w:rsidR="00AB24D1" w:rsidRPr="00627C8A">
        <w:rPr>
          <w:rFonts w:ascii="Arial" w:cs="Arial" w:hAnsi="Arial"/>
          <w:bCs/>
          <w:sz w:val="22"/>
          <w:szCs w:val="22"/>
        </w:rPr>
        <w:t>chaude à</w:t>
      </w:r>
      <w:r w:rsidRPr="00627C8A">
        <w:rPr>
          <w:rFonts w:ascii="Arial" w:cs="Arial" w:hAnsi="Arial"/>
          <w:sz w:val="22"/>
          <w:szCs w:val="22"/>
        </w:rPr>
        <w:t xml:space="preserve"> 16</w:t>
      </w:r>
      <w:r w:rsidR="00503DB0">
        <w:rPr>
          <w:rFonts w:ascii="Arial" w:cs="Arial" w:hAnsi="Arial"/>
          <w:sz w:val="22"/>
          <w:szCs w:val="22"/>
        </w:rPr>
        <w:t xml:space="preserve"> </w:t>
      </w:r>
      <w:r w:rsidRPr="00627C8A">
        <w:rPr>
          <w:rFonts w:ascii="Arial" w:cs="Arial" w:hAnsi="Arial"/>
          <w:sz w:val="22"/>
          <w:szCs w:val="22"/>
        </w:rPr>
        <w:t xml:space="preserve">% </w:t>
      </w:r>
    </w:p>
    <w:p w:rsidP="00C91F8D" w:rsidR="005944E6" w:rsidRDefault="00AB24D1" w:rsidRPr="00627C8A">
      <w:pPr>
        <w:numPr>
          <w:ilvl w:val="0"/>
          <w:numId w:val="8"/>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r w:rsidRPr="00627C8A">
        <w:rPr>
          <w:rFonts w:ascii="Arial" w:cs="Arial" w:hAnsi="Arial"/>
          <w:bCs/>
          <w:sz w:val="22"/>
          <w:szCs w:val="22"/>
        </w:rPr>
        <w:t>Augmentation de</w:t>
      </w:r>
      <w:r w:rsidR="00003975" w:rsidRPr="00627C8A">
        <w:rPr>
          <w:rFonts w:ascii="Arial" w:cs="Arial" w:hAnsi="Arial"/>
          <w:bCs/>
          <w:sz w:val="22"/>
          <w:szCs w:val="22"/>
        </w:rPr>
        <w:t xml:space="preserve"> la prime CND 1 : </w:t>
      </w:r>
      <w:r w:rsidR="00557391" w:rsidRPr="00627C8A">
        <w:rPr>
          <w:rFonts w:ascii="Arial" w:cs="Arial" w:hAnsi="Arial"/>
          <w:sz w:val="22"/>
          <w:szCs w:val="22"/>
        </w:rPr>
        <w:t>60</w:t>
      </w:r>
      <w:r w:rsidR="00503DB0">
        <w:rPr>
          <w:rFonts w:ascii="Arial" w:cs="Arial" w:hAnsi="Arial"/>
          <w:sz w:val="22"/>
          <w:szCs w:val="22"/>
        </w:rPr>
        <w:t xml:space="preserve"> </w:t>
      </w:r>
      <w:r w:rsidR="00003975" w:rsidRPr="00627C8A">
        <w:rPr>
          <w:rFonts w:ascii="Arial" w:cs="Arial" w:hAnsi="Arial"/>
          <w:sz w:val="22"/>
          <w:szCs w:val="22"/>
        </w:rPr>
        <w:t>€ mensuel</w:t>
      </w:r>
    </w:p>
    <w:p w:rsidP="00C91F8D" w:rsidR="005944E6" w:rsidRDefault="00003975" w:rsidRPr="00095469">
      <w:pPr>
        <w:numPr>
          <w:ilvl w:val="0"/>
          <w:numId w:val="8"/>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r w:rsidRPr="00095469">
        <w:rPr>
          <w:rFonts w:ascii="Arial" w:cs="Arial" w:hAnsi="Arial"/>
          <w:bCs/>
          <w:sz w:val="22"/>
          <w:szCs w:val="22"/>
        </w:rPr>
        <w:t xml:space="preserve">Augmentation de la prime CND 2 : </w:t>
      </w:r>
      <w:r w:rsidR="00557391">
        <w:rPr>
          <w:rFonts w:ascii="Arial" w:cs="Arial" w:hAnsi="Arial"/>
          <w:sz w:val="22"/>
          <w:szCs w:val="22"/>
        </w:rPr>
        <w:t>85</w:t>
      </w:r>
      <w:r w:rsidR="00503DB0">
        <w:rPr>
          <w:rFonts w:ascii="Arial" w:cs="Arial" w:hAnsi="Arial"/>
          <w:sz w:val="22"/>
          <w:szCs w:val="22"/>
        </w:rPr>
        <w:t xml:space="preserve"> </w:t>
      </w:r>
      <w:r w:rsidRPr="00095469">
        <w:rPr>
          <w:rFonts w:ascii="Arial" w:cs="Arial" w:hAnsi="Arial"/>
          <w:sz w:val="22"/>
          <w:szCs w:val="22"/>
        </w:rPr>
        <w:t xml:space="preserve">€ mensuel </w:t>
      </w:r>
    </w:p>
    <w:p w:rsidP="00C91F8D" w:rsidR="005944E6" w:rsidRDefault="00003975" w:rsidRPr="00095469">
      <w:pPr>
        <w:numPr>
          <w:ilvl w:val="0"/>
          <w:numId w:val="8"/>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r w:rsidRPr="00095469">
        <w:rPr>
          <w:rFonts w:ascii="Arial" w:cs="Arial" w:hAnsi="Arial"/>
          <w:bCs/>
          <w:sz w:val="22"/>
          <w:szCs w:val="22"/>
        </w:rPr>
        <w:t xml:space="preserve">Augmentation de la prime leader </w:t>
      </w:r>
      <w:r w:rsidR="00AB24D1" w:rsidRPr="00095469">
        <w:rPr>
          <w:rFonts w:ascii="Arial" w:cs="Arial" w:hAnsi="Arial"/>
          <w:bCs/>
          <w:sz w:val="22"/>
          <w:szCs w:val="22"/>
        </w:rPr>
        <w:t>d’atelier :</w:t>
      </w:r>
      <w:r w:rsidRPr="00095469">
        <w:rPr>
          <w:rFonts w:ascii="Arial" w:cs="Arial" w:hAnsi="Arial"/>
          <w:bCs/>
          <w:sz w:val="22"/>
          <w:szCs w:val="22"/>
        </w:rPr>
        <w:t xml:space="preserve"> </w:t>
      </w:r>
      <w:r w:rsidRPr="00095469">
        <w:rPr>
          <w:rFonts w:ascii="Arial" w:cs="Arial" w:hAnsi="Arial"/>
          <w:sz w:val="22"/>
          <w:szCs w:val="22"/>
        </w:rPr>
        <w:t>75 € mensuel</w:t>
      </w:r>
    </w:p>
    <w:p w:rsidP="00C91F8D" w:rsidR="005944E6" w:rsidRDefault="00003975" w:rsidRPr="00095469">
      <w:pPr>
        <w:numPr>
          <w:ilvl w:val="0"/>
          <w:numId w:val="8"/>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r w:rsidRPr="00095469">
        <w:rPr>
          <w:rFonts w:ascii="Arial" w:cs="Arial" w:hAnsi="Arial"/>
          <w:bCs/>
          <w:sz w:val="22"/>
          <w:szCs w:val="22"/>
        </w:rPr>
        <w:t xml:space="preserve">Augmentation de la prime chef d’atelier : </w:t>
      </w:r>
      <w:r w:rsidRPr="00095469">
        <w:rPr>
          <w:rFonts w:ascii="Arial" w:cs="Arial" w:hAnsi="Arial"/>
          <w:sz w:val="22"/>
          <w:szCs w:val="22"/>
        </w:rPr>
        <w:t>1</w:t>
      </w:r>
      <w:r w:rsidR="00557391">
        <w:rPr>
          <w:rFonts w:ascii="Arial" w:cs="Arial" w:hAnsi="Arial"/>
          <w:sz w:val="22"/>
          <w:szCs w:val="22"/>
        </w:rPr>
        <w:t xml:space="preserve">25 </w:t>
      </w:r>
      <w:r w:rsidRPr="00095469">
        <w:rPr>
          <w:rFonts w:ascii="Arial" w:cs="Arial" w:hAnsi="Arial"/>
          <w:sz w:val="22"/>
          <w:szCs w:val="22"/>
        </w:rPr>
        <w:t xml:space="preserve">€ mensuel </w:t>
      </w:r>
    </w:p>
    <w:p w:rsidP="00C91F8D" w:rsidR="00330909" w:rsidRDefault="00330909">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p>
    <w:p w:rsidP="00503DB0" w:rsidR="00AB24D1" w:rsidRDefault="009623B8" w:rsidRPr="009623B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r w:rsidRPr="009623B8">
        <w:rPr>
          <w:rFonts w:ascii="Arial" w:cs="Arial" w:hAnsi="Arial"/>
          <w:b/>
          <w:sz w:val="22"/>
          <w:szCs w:val="22"/>
          <w:u w:val="single"/>
        </w:rPr>
        <w:t>ARTICLE 5 – CRÉDIT SPÉCIFIQUE</w:t>
      </w:r>
    </w:p>
    <w:p w:rsidP="00503DB0" w:rsidR="00503DB0" w:rsidRDefault="009623B8">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9623B8">
        <w:rPr>
          <w:rFonts w:ascii="Arial" w:cs="Arial" w:hAnsi="Arial"/>
          <w:sz w:val="22"/>
          <w:szCs w:val="22"/>
        </w:rPr>
        <w:t xml:space="preserve">Conformément au protocole d’accord de fin de conflit, un crédit spécifique </w:t>
      </w:r>
      <w:r w:rsidR="00DC7E75">
        <w:rPr>
          <w:rFonts w:ascii="Arial" w:cs="Arial" w:hAnsi="Arial"/>
          <w:sz w:val="22"/>
          <w:szCs w:val="22"/>
        </w:rPr>
        <w:t>de 0,25% au 1</w:t>
      </w:r>
      <w:r w:rsidR="00DC7E75" w:rsidRPr="00DC7E75">
        <w:rPr>
          <w:rFonts w:ascii="Arial" w:cs="Arial" w:hAnsi="Arial"/>
          <w:sz w:val="22"/>
          <w:szCs w:val="22"/>
          <w:vertAlign w:val="superscript"/>
        </w:rPr>
        <w:t>er</w:t>
      </w:r>
      <w:r w:rsidR="00DC7E75">
        <w:rPr>
          <w:rFonts w:ascii="Arial" w:cs="Arial" w:hAnsi="Arial"/>
          <w:sz w:val="22"/>
          <w:szCs w:val="22"/>
        </w:rPr>
        <w:t xml:space="preserve"> avril 2022 </w:t>
      </w:r>
      <w:r w:rsidRPr="009623B8">
        <w:rPr>
          <w:rFonts w:ascii="Arial" w:cs="Arial" w:hAnsi="Arial"/>
          <w:sz w:val="22"/>
          <w:szCs w:val="22"/>
        </w:rPr>
        <w:t xml:space="preserve">pour les non cadres est alloué afin de gommer les disparités liées aux évolutions du marché de l’emploi au fil des années. </w:t>
      </w:r>
    </w:p>
    <w:p w:rsidP="00503DB0" w:rsidR="00503DB0" w:rsidRDefault="00503DB0">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503DB0" w:rsidR="009623B8" w:rsidRDefault="009623B8">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9623B8">
        <w:rPr>
          <w:rFonts w:ascii="Arial" w:cs="Arial" w:hAnsi="Arial"/>
          <w:sz w:val="22"/>
          <w:szCs w:val="22"/>
        </w:rPr>
        <w:t>Une analyse des salaires et des coefficients sera faite au travers des éléments suivants : âge, ancienneté, diplômes, niveau de compétences et savoir-être afin d’identifier les éventuels écarts.</w:t>
      </w:r>
    </w:p>
    <w:p w:rsidP="00503DB0" w:rsidR="009623B8" w:rsidRDefault="00CB63A2">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Cette analyse est conduite par la Direction des Ressources humaines, en lien avec la hiérarchie.</w:t>
      </w:r>
    </w:p>
    <w:p w:rsidP="00503DB0" w:rsidR="00CB63A2" w:rsidRDefault="00CB63A2">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Cette mesure ne se substitue pas à l’attribution d’augmentation individuelle pour les salariés impactés.</w:t>
      </w:r>
    </w:p>
    <w:p w:rsidP="00503DB0" w:rsidR="00CD4E49" w:rsidRDefault="00CD4E49">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503DB0" w:rsidR="00CD4E49" w:rsidRDefault="00CD4E49">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r w:rsidRPr="00CD4E49">
        <w:rPr>
          <w:rFonts w:ascii="Arial" w:cs="Arial" w:hAnsi="Arial"/>
          <w:b/>
          <w:sz w:val="22"/>
          <w:szCs w:val="22"/>
          <w:u w:val="single"/>
        </w:rPr>
        <w:t xml:space="preserve">ARTICLE 6 – TRANSPORT </w:t>
      </w:r>
    </w:p>
    <w:p w:rsidP="00503DB0" w:rsidR="00CD4E49" w:rsidRDefault="00CD4E49" w:rsidRPr="00CD4E49">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D4E49" w:rsidR="00CD4E49" w:rsidRDefault="00CD4E49" w:rsidRPr="00CD4E49">
      <w:pPr>
        <w:spacing w:after="200" w:line="276" w:lineRule="auto"/>
        <w:jc w:val="both"/>
        <w:rPr>
          <w:rFonts w:ascii="Arial" w:cs="Arial" w:hAnsi="Arial"/>
          <w:sz w:val="22"/>
          <w:szCs w:val="22"/>
        </w:rPr>
      </w:pPr>
      <w:r w:rsidRPr="00CD4E49">
        <w:rPr>
          <w:rFonts w:ascii="Arial" w:cs="Arial" w:hAnsi="Arial"/>
          <w:sz w:val="22"/>
          <w:szCs w:val="22"/>
        </w:rPr>
        <w:t xml:space="preserve">Pour les salariés qui habituellement prennent le bus et qui font des heures supplémentaires, la direction a décidé de leur permettre d’utiliser les voitures de site du lundi au vendredi. Les voitures resteront sur les sites pendant le weekend. Le nombre de voitures étant limité les salariés devront s’organiser pour covoiturer. </w:t>
      </w:r>
    </w:p>
    <w:p w:rsidP="00C91F8D" w:rsidR="009623B8" w:rsidRDefault="009623B8" w:rsidRPr="00330909">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before="120" w:line="280" w:lineRule="atLeast"/>
        <w:jc w:val="both"/>
        <w:rPr>
          <w:rFonts w:ascii="Arial" w:cs="Arial" w:hAnsi="Arial"/>
          <w:sz w:val="22"/>
          <w:szCs w:val="22"/>
        </w:rPr>
      </w:pPr>
    </w:p>
    <w:p w:rsidP="00C91F8D" w:rsidR="00503DB0" w:rsidRDefault="00503DB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r w:rsidRPr="00330909">
        <w:rPr>
          <w:rFonts w:ascii="Arial" w:cs="Arial" w:hAnsi="Arial"/>
          <w:b/>
          <w:szCs w:val="22"/>
        </w:rPr>
        <w:t>TITRE II : MESURES SALARIALES CONCERNANT LE PERSONNEL CADRE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Ces mesures s’appliquent au personnel en CDD et en CDI inscrit à l’effectif à la date de signature du présent accord.</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503DB0"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r w:rsidRPr="00330909">
        <w:rPr>
          <w:rFonts w:ascii="Arial" w:cs="Arial" w:hAnsi="Arial"/>
          <w:b/>
          <w:sz w:val="22"/>
          <w:szCs w:val="22"/>
          <w:u w:val="single"/>
        </w:rPr>
        <w:t xml:space="preserve">ARTICLE 1 : AUGMENTATIONS INDIVIDUELLES </w:t>
      </w:r>
    </w:p>
    <w:p w:rsidP="00C91F8D" w:rsidR="00330909" w:rsidRDefault="00330909" w:rsidRPr="00330909">
      <w:pPr>
        <w:spacing w:line="280" w:lineRule="atLeast"/>
        <w:jc w:val="both"/>
        <w:rPr>
          <w:rFonts w:ascii="Arial" w:cs="Arial" w:hAnsi="Arial"/>
          <w:sz w:val="22"/>
          <w:szCs w:val="22"/>
        </w:rPr>
      </w:pPr>
      <w:r w:rsidRPr="00330909">
        <w:rPr>
          <w:rFonts w:ascii="Arial" w:cs="Arial" w:hAnsi="Arial"/>
          <w:sz w:val="22"/>
          <w:szCs w:val="22"/>
        </w:rPr>
        <w:t>Le montant du crédit global des augmentations individuelles pour les cadres des positions I à III</w:t>
      </w:r>
      <w:r w:rsidR="009623B8">
        <w:rPr>
          <w:rFonts w:ascii="Arial" w:cs="Arial" w:hAnsi="Arial"/>
          <w:sz w:val="22"/>
          <w:szCs w:val="22"/>
        </w:rPr>
        <w:t>B</w:t>
      </w:r>
      <w:r w:rsidRPr="00330909">
        <w:rPr>
          <w:rFonts w:ascii="Arial" w:cs="Arial" w:hAnsi="Arial"/>
          <w:sz w:val="22"/>
          <w:szCs w:val="22"/>
        </w:rPr>
        <w:t xml:space="preserve"> est fixé pour </w:t>
      </w:r>
      <w:r w:rsidR="00AB24D1">
        <w:rPr>
          <w:rFonts w:ascii="Arial" w:cs="Arial" w:hAnsi="Arial"/>
          <w:sz w:val="22"/>
          <w:szCs w:val="22"/>
        </w:rPr>
        <w:t>2022</w:t>
      </w:r>
      <w:r w:rsidRPr="00330909">
        <w:rPr>
          <w:rFonts w:ascii="Arial" w:cs="Arial" w:hAnsi="Arial"/>
          <w:sz w:val="22"/>
          <w:szCs w:val="22"/>
        </w:rPr>
        <w:t xml:space="preserve"> à </w:t>
      </w:r>
      <w:r w:rsidR="00503DB0">
        <w:rPr>
          <w:rFonts w:ascii="Arial" w:cs="Arial" w:hAnsi="Arial"/>
          <w:b/>
          <w:sz w:val="22"/>
          <w:szCs w:val="22"/>
        </w:rPr>
        <w:t xml:space="preserve">3,25 </w:t>
      </w:r>
      <w:r w:rsidRPr="00330909">
        <w:rPr>
          <w:rFonts w:ascii="Arial" w:cs="Arial" w:hAnsi="Arial"/>
          <w:b/>
          <w:sz w:val="22"/>
          <w:szCs w:val="22"/>
        </w:rPr>
        <w:t>%</w:t>
      </w:r>
      <w:r w:rsidRPr="00330909">
        <w:rPr>
          <w:rFonts w:ascii="Arial" w:cs="Arial" w:hAnsi="Arial"/>
          <w:sz w:val="22"/>
          <w:szCs w:val="22"/>
        </w:rPr>
        <w:t>. La date d’effet des augmentat</w:t>
      </w:r>
      <w:r w:rsidR="00C20581">
        <w:rPr>
          <w:rFonts w:ascii="Arial" w:cs="Arial" w:hAnsi="Arial"/>
          <w:sz w:val="22"/>
          <w:szCs w:val="22"/>
        </w:rPr>
        <w:t>ions individuelles est fixée au 1</w:t>
      </w:r>
      <w:r w:rsidR="00C20581" w:rsidRPr="00C20581">
        <w:rPr>
          <w:rFonts w:ascii="Arial" w:cs="Arial" w:hAnsi="Arial"/>
          <w:sz w:val="22"/>
          <w:szCs w:val="22"/>
          <w:vertAlign w:val="superscript"/>
        </w:rPr>
        <w:t>er</w:t>
      </w:r>
      <w:r w:rsidR="00C20581">
        <w:rPr>
          <w:rFonts w:ascii="Arial" w:cs="Arial" w:hAnsi="Arial"/>
          <w:sz w:val="22"/>
          <w:szCs w:val="22"/>
        </w:rPr>
        <w:t xml:space="preserve"> </w:t>
      </w:r>
      <w:r w:rsidR="009623B8">
        <w:rPr>
          <w:rFonts w:ascii="Arial" w:cs="Arial" w:hAnsi="Arial"/>
          <w:sz w:val="22"/>
          <w:szCs w:val="22"/>
        </w:rPr>
        <w:t>avril</w:t>
      </w:r>
      <w:r w:rsidR="00C20581">
        <w:rPr>
          <w:rFonts w:ascii="Arial" w:cs="Arial" w:hAnsi="Arial"/>
          <w:sz w:val="22"/>
          <w:szCs w:val="22"/>
        </w:rPr>
        <w:t xml:space="preserve"> </w:t>
      </w:r>
      <w:r w:rsidR="00AB24D1">
        <w:rPr>
          <w:rFonts w:ascii="Arial" w:cs="Arial" w:hAnsi="Arial"/>
          <w:sz w:val="22"/>
          <w:szCs w:val="22"/>
        </w:rPr>
        <w:t>2022</w:t>
      </w:r>
      <w:r w:rsidR="00C20581">
        <w:rPr>
          <w:rFonts w:ascii="Arial" w:cs="Arial" w:hAnsi="Arial"/>
          <w:sz w:val="22"/>
          <w:szCs w:val="22"/>
        </w:rPr>
        <w:t>.</w:t>
      </w:r>
      <w:r w:rsidRPr="00330909">
        <w:rPr>
          <w:rFonts w:ascii="Arial" w:cs="Arial" w:hAnsi="Arial"/>
          <w:sz w:val="22"/>
          <w:szCs w:val="22"/>
        </w:rPr>
        <w:t xml:space="preserve"> </w:t>
      </w: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4C5374" w:rsidRDefault="004C5374">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4C5374">
        <w:rPr>
          <w:rFonts w:ascii="Arial" w:cs="Arial" w:hAnsi="Arial"/>
          <w:sz w:val="22"/>
          <w:szCs w:val="22"/>
        </w:rPr>
        <w:t xml:space="preserve">La Direction des Ressources Humaines veillera à ce qu’aucune augmentation individuelle ne soit inférieure à </w:t>
      </w:r>
      <w:r w:rsidR="009623B8">
        <w:rPr>
          <w:rFonts w:ascii="Arial" w:cs="Arial" w:hAnsi="Arial"/>
          <w:b/>
          <w:sz w:val="22"/>
          <w:szCs w:val="22"/>
        </w:rPr>
        <w:t>7</w:t>
      </w:r>
      <w:r w:rsidRPr="004C5374">
        <w:rPr>
          <w:rFonts w:ascii="Arial" w:cs="Arial" w:hAnsi="Arial"/>
          <w:b/>
          <w:sz w:val="22"/>
          <w:szCs w:val="22"/>
        </w:rPr>
        <w:t>0</w:t>
      </w:r>
      <w:r w:rsidRPr="004C5374">
        <w:rPr>
          <w:rFonts w:ascii="Arial" w:cs="Arial" w:hAnsi="Arial"/>
          <w:sz w:val="22"/>
          <w:szCs w:val="22"/>
        </w:rPr>
        <w:t xml:space="preserve"> </w:t>
      </w:r>
      <w:r w:rsidRPr="00503DB0">
        <w:rPr>
          <w:rFonts w:ascii="Arial" w:cs="Arial" w:hAnsi="Arial"/>
          <w:b/>
          <w:sz w:val="22"/>
          <w:szCs w:val="22"/>
        </w:rPr>
        <w:t>€</w:t>
      </w:r>
      <w:r w:rsidRPr="004C5374">
        <w:rPr>
          <w:rFonts w:ascii="Arial" w:cs="Arial" w:hAnsi="Arial"/>
          <w:sz w:val="22"/>
          <w:szCs w:val="22"/>
        </w:rPr>
        <w:t>.</w:t>
      </w:r>
    </w:p>
    <w:p w:rsidP="00C91F8D" w:rsidR="009623B8" w:rsidRDefault="009623B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4C5374" w:rsidRDefault="009623B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L</w:t>
      </w:r>
      <w:r w:rsidRPr="009623B8">
        <w:rPr>
          <w:rFonts w:ascii="Arial" w:cs="Arial" w:hAnsi="Arial"/>
          <w:sz w:val="22"/>
          <w:szCs w:val="22"/>
        </w:rPr>
        <w:t xml:space="preserve">e montant du crédit global des augmentations individuelles pour les cadres </w:t>
      </w:r>
      <w:r>
        <w:rPr>
          <w:rFonts w:ascii="Arial" w:cs="Arial" w:hAnsi="Arial"/>
          <w:sz w:val="22"/>
          <w:szCs w:val="22"/>
        </w:rPr>
        <w:t>supérieurs</w:t>
      </w:r>
      <w:r w:rsidRPr="009623B8">
        <w:rPr>
          <w:rFonts w:ascii="Arial" w:cs="Arial" w:hAnsi="Arial"/>
          <w:sz w:val="22"/>
          <w:szCs w:val="22"/>
        </w:rPr>
        <w:t xml:space="preserve"> est fixé pour 2022 à </w:t>
      </w:r>
      <w:r w:rsidR="00503DB0">
        <w:rPr>
          <w:rFonts w:ascii="Arial" w:cs="Arial" w:hAnsi="Arial"/>
          <w:b/>
          <w:sz w:val="22"/>
          <w:szCs w:val="22"/>
        </w:rPr>
        <w:t>2,</w:t>
      </w:r>
      <w:r w:rsidRPr="009623B8">
        <w:rPr>
          <w:rFonts w:ascii="Arial" w:cs="Arial" w:hAnsi="Arial"/>
          <w:b/>
          <w:sz w:val="22"/>
          <w:szCs w:val="22"/>
        </w:rPr>
        <w:t>65</w:t>
      </w:r>
      <w:r w:rsidR="00503DB0">
        <w:rPr>
          <w:rFonts w:ascii="Arial" w:cs="Arial" w:hAnsi="Arial"/>
          <w:b/>
          <w:sz w:val="22"/>
          <w:szCs w:val="22"/>
        </w:rPr>
        <w:t xml:space="preserve"> </w:t>
      </w:r>
      <w:r w:rsidRPr="00503DB0">
        <w:rPr>
          <w:rFonts w:ascii="Arial" w:cs="Arial" w:hAnsi="Arial"/>
          <w:b/>
          <w:sz w:val="22"/>
          <w:szCs w:val="22"/>
        </w:rPr>
        <w:t>%</w:t>
      </w:r>
      <w:r w:rsidRPr="009623B8">
        <w:rPr>
          <w:rFonts w:ascii="Arial" w:cs="Arial" w:hAnsi="Arial"/>
          <w:sz w:val="22"/>
          <w:szCs w:val="22"/>
        </w:rPr>
        <w:t>. La date d’effet des augmentations individuelles est fixée au 1er avril 2022.</w:t>
      </w:r>
    </w:p>
    <w:p w:rsidP="00C91F8D" w:rsidR="009623B8" w:rsidRDefault="009623B8"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Eu égard aux modalités d’application des mesures individuelles au sein de ROXEL France, l’attribution d’une augmentation individuelle repose sur la mise en œuvre des compétences et la performance du cadre.</w:t>
      </w:r>
    </w:p>
    <w:p w:rsidP="00C91F8D" w:rsidR="00C20581" w:rsidRDefault="00C2058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02EF1" w:rsidRDefault="00C02EF1">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C02EF1" w:rsidRDefault="00C02EF1">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C20581" w:rsidRDefault="00C20581" w:rsidRPr="00C20581">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r w:rsidRPr="00C20581">
        <w:rPr>
          <w:rFonts w:ascii="Arial" w:cs="Arial" w:hAnsi="Arial"/>
          <w:b/>
          <w:sz w:val="22"/>
          <w:szCs w:val="22"/>
          <w:u w:val="single"/>
        </w:rPr>
        <w:t xml:space="preserve">ARTICLE </w:t>
      </w:r>
      <w:r>
        <w:rPr>
          <w:rFonts w:ascii="Arial" w:cs="Arial" w:hAnsi="Arial"/>
          <w:b/>
          <w:sz w:val="22"/>
          <w:szCs w:val="22"/>
          <w:u w:val="single"/>
        </w:rPr>
        <w:t>2</w:t>
      </w:r>
      <w:r w:rsidRPr="00C20581">
        <w:rPr>
          <w:rFonts w:ascii="Arial" w:cs="Arial" w:hAnsi="Arial"/>
          <w:b/>
          <w:sz w:val="22"/>
          <w:szCs w:val="22"/>
          <w:u w:val="single"/>
        </w:rPr>
        <w:t xml:space="preserve"> : MESURES SALARIALES CONCERNANT </w:t>
      </w:r>
      <w:r w:rsidR="00E839FA">
        <w:rPr>
          <w:rFonts w:ascii="Arial" w:cs="Arial" w:hAnsi="Arial"/>
          <w:b/>
          <w:sz w:val="22"/>
          <w:szCs w:val="22"/>
          <w:u w:val="single"/>
        </w:rPr>
        <w:t xml:space="preserve">LE DEVELOPPEMENT DE CARRIERE DES CADRES </w:t>
      </w:r>
    </w:p>
    <w:p w:rsidP="00C91F8D" w:rsidR="00C20581" w:rsidRDefault="00C20581" w:rsidRPr="00C20581">
      <w:pPr>
        <w:kinsoku w:val="0"/>
        <w:overflowPunct w:val="0"/>
        <w:spacing w:line="280" w:lineRule="atLeast"/>
        <w:contextualSpacing/>
        <w:jc w:val="both"/>
        <w:textAlignment w:val="baseline"/>
        <w:rPr>
          <w:rFonts w:ascii="Arial" w:cs="Arial" w:hAnsi="Arial"/>
          <w:b/>
          <w:sz w:val="22"/>
          <w:szCs w:val="22"/>
          <w:u w:val="single"/>
        </w:rPr>
      </w:pPr>
    </w:p>
    <w:p w:rsidP="00C91F8D" w:rsidR="00095469"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095469">
        <w:rPr>
          <w:rFonts w:ascii="Arial" w:cs="Arial" w:hAnsi="Arial"/>
          <w:sz w:val="22"/>
          <w:szCs w:val="22"/>
        </w:rPr>
        <w:t xml:space="preserve">La convention collective de la métallurgie prévoit une évolution des rémunérations annuelles des jeunes cadres durant les premières années de leur carrière. Pour accompagner cela, nous devons mettre un budget spécifique afin d’éviter des disparités liées aux évolutions du marché de l’emploi et favoriser le développement de carrière de ces derniers.  </w:t>
      </w:r>
    </w:p>
    <w:p w:rsidP="00C91F8D" w:rsidR="00095469"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20581"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095469">
        <w:rPr>
          <w:rFonts w:ascii="Arial" w:cs="Arial" w:hAnsi="Arial"/>
          <w:sz w:val="22"/>
          <w:szCs w:val="22"/>
        </w:rPr>
        <w:t>Ce crédit est financé par 0,25 % de la masse salariale des cadres 1 à 3B et cadres supérieurs.</w:t>
      </w:r>
    </w:p>
    <w:p w:rsidP="00C91F8D" w:rsidR="00CB63A2" w:rsidRDefault="00CB63A2">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Ce budget sera géré directement par la Direction des Ressources humaines en lien avec la hiérarchie.</w:t>
      </w:r>
    </w:p>
    <w:p w:rsidP="00E839FA" w:rsidR="00E839FA" w:rsidRDefault="00E839FA">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Cette mesure ne se substitue pas à l’attribution d’augmentation individuelle pour les salariés impactés.</w:t>
      </w:r>
    </w:p>
    <w:p w:rsidP="00E839FA" w:rsidR="00E839FA" w:rsidRDefault="00E839FA">
      <w:pPr>
        <w:tabs>
          <w:tab w:pos="-1843" w:val="left"/>
          <w:tab w:pos="-142" w:val="left"/>
          <w:tab w:pos="709"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FB00BE" w:rsidRDefault="00FB00BE"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numPr>
          <w:ilvl w:val="0"/>
          <w:numId w:val="2"/>
        </w:num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u w:val="single"/>
        </w:rPr>
        <w:t>Contrôle sur l’octroi des augmentations individuelles</w:t>
      </w:r>
    </w:p>
    <w:p w:rsidP="00C91F8D" w:rsidR="00F1755D" w:rsidRDefault="00F1755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La Direction des Ressources Humaines s’engage à transmettre à chaque direction la liste du personnel n’ayant pas bénéficié d’augmentation individuelle depuis 3 ans, afin d’examiner la situation de ce personnel en liaison avec la hiérarchie.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503DB0"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Par ailleurs, les salariés n’ayant pas bénéficié d’une augmentation individuelle depuis 3 ans ou dont le montant des augmentations individuelles pendant cette période ne semble pas être représentatif au </w:t>
      </w: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roofErr w:type="gramStart"/>
      <w:r w:rsidRPr="00330909">
        <w:rPr>
          <w:rFonts w:ascii="Arial" w:cs="Arial" w:hAnsi="Arial"/>
          <w:sz w:val="22"/>
          <w:szCs w:val="22"/>
        </w:rPr>
        <w:t>regard</w:t>
      </w:r>
      <w:proofErr w:type="gramEnd"/>
      <w:r w:rsidRPr="00330909">
        <w:rPr>
          <w:rFonts w:ascii="Arial" w:cs="Arial" w:hAnsi="Arial"/>
          <w:sz w:val="22"/>
          <w:szCs w:val="22"/>
        </w:rPr>
        <w:t xml:space="preserve"> des compétences mises en œuvre et de la performance réalisée, pourront demander à bénéficier d’un entretien avec la hiérarchie et/ou avec les RH de proximité ou la DRH.</w:t>
      </w:r>
    </w:p>
    <w:p w:rsidP="00C91F8D" w:rsidR="00095469"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095469"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503DB0" w:rsidR="00095469" w:rsidRDefault="00095469" w:rsidRPr="0009546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after="360" w:line="280" w:lineRule="atLeast"/>
        <w:jc w:val="both"/>
        <w:rPr>
          <w:rFonts w:ascii="Arial" w:cs="Arial" w:hAnsi="Arial"/>
          <w:b/>
          <w:sz w:val="22"/>
          <w:szCs w:val="22"/>
          <w:u w:val="single"/>
        </w:rPr>
      </w:pPr>
      <w:r w:rsidRPr="00095469">
        <w:rPr>
          <w:rFonts w:ascii="Arial" w:cs="Arial" w:hAnsi="Arial"/>
          <w:b/>
          <w:sz w:val="22"/>
          <w:szCs w:val="22"/>
          <w:u w:val="single"/>
        </w:rPr>
        <w:t>ARTICLE 3 : CREATION DE LA POSITION 3BS</w:t>
      </w:r>
    </w:p>
    <w:p w:rsidP="00C91F8D" w:rsidR="00095469" w:rsidRDefault="0009546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La Direction a souhaité</w:t>
      </w:r>
      <w:r w:rsidRPr="00095469">
        <w:rPr>
          <w:rFonts w:ascii="Arial" w:cs="Arial" w:hAnsi="Arial"/>
          <w:sz w:val="22"/>
          <w:szCs w:val="22"/>
        </w:rPr>
        <w:t xml:space="preserve"> également améliorer le </w:t>
      </w:r>
      <w:r w:rsidR="00CB63A2">
        <w:rPr>
          <w:rFonts w:ascii="Arial" w:cs="Arial" w:hAnsi="Arial"/>
          <w:sz w:val="22"/>
          <w:szCs w:val="22"/>
        </w:rPr>
        <w:t>développement d</w:t>
      </w:r>
      <w:r w:rsidRPr="00095469">
        <w:rPr>
          <w:rFonts w:ascii="Arial" w:cs="Arial" w:hAnsi="Arial"/>
          <w:sz w:val="22"/>
          <w:szCs w:val="22"/>
        </w:rPr>
        <w:t>e carrière des cadres en introduisant une positio</w:t>
      </w:r>
      <w:r w:rsidR="00503DB0">
        <w:rPr>
          <w:rFonts w:ascii="Arial" w:cs="Arial" w:hAnsi="Arial"/>
          <w:sz w:val="22"/>
          <w:szCs w:val="22"/>
        </w:rPr>
        <w:t>n supplémentaire : position 3B</w:t>
      </w:r>
      <w:r w:rsidRPr="00095469">
        <w:rPr>
          <w:rFonts w:ascii="Arial" w:cs="Arial" w:hAnsi="Arial"/>
          <w:sz w:val="22"/>
          <w:szCs w:val="22"/>
        </w:rPr>
        <w:t>S (experts et position i</w:t>
      </w:r>
      <w:r>
        <w:rPr>
          <w:rFonts w:ascii="Arial" w:cs="Arial" w:hAnsi="Arial"/>
          <w:sz w:val="22"/>
          <w:szCs w:val="22"/>
        </w:rPr>
        <w:t>ntermédiaire pour les managers).</w:t>
      </w:r>
    </w:p>
    <w:p w:rsidP="00C91F8D" w:rsidR="00CB63A2" w:rsidRDefault="00CB63A2">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Cette position</w:t>
      </w:r>
      <w:r w:rsidR="00503DB0">
        <w:rPr>
          <w:rFonts w:ascii="Arial" w:cs="Arial" w:hAnsi="Arial"/>
          <w:sz w:val="22"/>
          <w:szCs w:val="22"/>
        </w:rPr>
        <w:t xml:space="preserve"> se situera entre la position 3</w:t>
      </w:r>
      <w:r>
        <w:rPr>
          <w:rFonts w:ascii="Arial" w:cs="Arial" w:hAnsi="Arial"/>
          <w:sz w:val="22"/>
          <w:szCs w:val="22"/>
        </w:rPr>
        <w:t>B et la position 3C.</w:t>
      </w:r>
    </w:p>
    <w:p w:rsidP="00C91F8D" w:rsidR="007F6AA8" w:rsidRDefault="007F6AA8"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095469" w:rsidRDefault="007F6AA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r w:rsidRPr="00003975">
        <w:rPr>
          <w:rFonts w:ascii="Arial" w:cs="Arial" w:hAnsi="Arial"/>
          <w:b/>
          <w:szCs w:val="22"/>
        </w:rPr>
        <w:t xml:space="preserve">TITRE III : </w:t>
      </w:r>
      <w:r>
        <w:rPr>
          <w:rFonts w:ascii="Arial" w:cs="Arial" w:hAnsi="Arial"/>
          <w:b/>
          <w:szCs w:val="22"/>
        </w:rPr>
        <w:t xml:space="preserve">GROUPE DE TRAVAIL SUR LES CONDITIONS DE TRAVAIL </w:t>
      </w:r>
    </w:p>
    <w:p w:rsidP="00C91F8D" w:rsidR="007F6AA8" w:rsidRDefault="007F6AA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7F6AA8" w:rsidRDefault="007F6AA8" w:rsidRPr="007F6AA8">
      <w:pPr>
        <w:spacing w:line="280" w:lineRule="atLeast"/>
        <w:jc w:val="both"/>
        <w:rPr>
          <w:rFonts w:ascii="Arial" w:cs="Arial" w:hAnsi="Arial"/>
          <w:sz w:val="22"/>
          <w:szCs w:val="22"/>
        </w:rPr>
      </w:pPr>
      <w:r w:rsidRPr="007F6AA8">
        <w:rPr>
          <w:rFonts w:ascii="Arial" w:cs="Arial" w:hAnsi="Arial"/>
          <w:sz w:val="22"/>
          <w:szCs w:val="22"/>
        </w:rPr>
        <w:t>Lors de la négociation annuelle, les partenai</w:t>
      </w:r>
      <w:r w:rsidR="00503DB0">
        <w:rPr>
          <w:rFonts w:ascii="Arial" w:cs="Arial" w:hAnsi="Arial"/>
          <w:sz w:val="22"/>
          <w:szCs w:val="22"/>
        </w:rPr>
        <w:t>res sociaux ont fait part à la D</w:t>
      </w:r>
      <w:r w:rsidRPr="007F6AA8">
        <w:rPr>
          <w:rFonts w:ascii="Arial" w:cs="Arial" w:hAnsi="Arial"/>
          <w:sz w:val="22"/>
          <w:szCs w:val="22"/>
        </w:rPr>
        <w:t xml:space="preserve">irection de leur sentiment d’une dégradation des conditions de travail par rapport au standard qualité et sécurité. </w:t>
      </w:r>
    </w:p>
    <w:p w:rsidP="00C91F8D" w:rsidR="007F6AA8" w:rsidRDefault="007F6AA8" w:rsidRPr="007F6AA8">
      <w:pPr>
        <w:spacing w:line="280" w:lineRule="atLeast"/>
        <w:jc w:val="both"/>
        <w:rPr>
          <w:rFonts w:ascii="Arial" w:cs="Arial" w:hAnsi="Arial"/>
          <w:sz w:val="22"/>
          <w:szCs w:val="22"/>
        </w:rPr>
      </w:pPr>
      <w:r w:rsidRPr="007F6AA8">
        <w:rPr>
          <w:rFonts w:ascii="Arial" w:cs="Arial" w:hAnsi="Arial"/>
          <w:sz w:val="22"/>
          <w:szCs w:val="22"/>
        </w:rPr>
        <w:lastRenderedPageBreak/>
        <w:t>Face aux situations évoquées p</w:t>
      </w:r>
      <w:r w:rsidR="00503DB0">
        <w:rPr>
          <w:rFonts w:ascii="Arial" w:cs="Arial" w:hAnsi="Arial"/>
          <w:sz w:val="22"/>
          <w:szCs w:val="22"/>
        </w:rPr>
        <w:t>ar les partenaires sociaux, la D</w:t>
      </w:r>
      <w:r w:rsidRPr="007F6AA8">
        <w:rPr>
          <w:rFonts w:ascii="Arial" w:cs="Arial" w:hAnsi="Arial"/>
          <w:sz w:val="22"/>
          <w:szCs w:val="22"/>
        </w:rPr>
        <w:t xml:space="preserve">irection de Roxel a décidé de mettre en place un groupe de travail, piloté par le directeur qualité. Les membres de la Commission centrale sécurité et conditions de travail et la DRH ou son représentant seront membres du groupe de travail. </w:t>
      </w:r>
    </w:p>
    <w:p w:rsidP="00C91F8D" w:rsidR="007F6AA8" w:rsidRDefault="007F6AA8" w:rsidRPr="007F6AA8">
      <w:pPr>
        <w:spacing w:line="280" w:lineRule="atLeast"/>
        <w:jc w:val="both"/>
        <w:rPr>
          <w:rFonts w:ascii="Arial" w:cs="Arial" w:hAnsi="Arial"/>
          <w:sz w:val="22"/>
          <w:szCs w:val="22"/>
        </w:rPr>
      </w:pPr>
      <w:r w:rsidRPr="007F6AA8">
        <w:rPr>
          <w:rFonts w:ascii="Arial" w:cs="Arial" w:hAnsi="Arial"/>
          <w:sz w:val="22"/>
          <w:szCs w:val="22"/>
        </w:rPr>
        <w:t>Les autres partic</w:t>
      </w:r>
      <w:r w:rsidR="00503DB0">
        <w:rPr>
          <w:rFonts w:ascii="Arial" w:cs="Arial" w:hAnsi="Arial"/>
          <w:sz w:val="22"/>
          <w:szCs w:val="22"/>
        </w:rPr>
        <w:t>ipants seront nommés en suivant</w:t>
      </w:r>
      <w:r w:rsidRPr="007F6AA8">
        <w:rPr>
          <w:rFonts w:ascii="Arial" w:cs="Arial" w:hAnsi="Arial"/>
          <w:sz w:val="22"/>
          <w:szCs w:val="22"/>
        </w:rPr>
        <w:t xml:space="preserve"> afin de faire un examen factuel des situations et d’y apporter les solutions.</w:t>
      </w:r>
    </w:p>
    <w:p w:rsidP="00C91F8D" w:rsidR="007F6AA8" w:rsidRDefault="007F6AA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003975" w:rsidRDefault="0000397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095469" w:rsidRDefault="00B6208A">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003975">
        <w:rPr>
          <w:rFonts w:ascii="Arial" w:cs="Arial" w:hAnsi="Arial"/>
          <w:b/>
          <w:szCs w:val="22"/>
        </w:rPr>
        <w:t xml:space="preserve">TITRE </w:t>
      </w:r>
      <w:r w:rsidR="007F6AA8">
        <w:rPr>
          <w:rFonts w:ascii="Arial" w:cs="Arial" w:hAnsi="Arial"/>
          <w:b/>
          <w:szCs w:val="22"/>
        </w:rPr>
        <w:t>IV :</w:t>
      </w:r>
      <w:r w:rsidRPr="00003975">
        <w:rPr>
          <w:rFonts w:ascii="Arial" w:cs="Arial" w:hAnsi="Arial"/>
          <w:b/>
          <w:szCs w:val="22"/>
        </w:rPr>
        <w:t xml:space="preserve"> TRANSFORMATION DU PERCO EN PER COL</w:t>
      </w:r>
    </w:p>
    <w:p w:rsidP="00C91F8D" w:rsidR="00B6208A" w:rsidRDefault="00B6208A">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B6208A" w:rsidRDefault="0000397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 xml:space="preserve">Afin de faire bénéficier aux salariés d’un choix plus favorable au niveau de la fiscalité, la Direction a proposé la transformation de notre actuel PERCO en PER COL. Celui-ci fera l’objet d’un accord spécifique. </w:t>
      </w:r>
    </w:p>
    <w:p w:rsidP="00C91F8D" w:rsidR="00B6208A" w:rsidRDefault="00B6208A">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B6208A" w:rsidRDefault="00B6208A">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r w:rsidRPr="00330909">
        <w:rPr>
          <w:rFonts w:ascii="Arial" w:cs="Arial" w:hAnsi="Arial"/>
          <w:b/>
          <w:szCs w:val="22"/>
        </w:rPr>
        <w:t xml:space="preserve">TITRE </w:t>
      </w:r>
      <w:r w:rsidR="00003975">
        <w:rPr>
          <w:rFonts w:ascii="Arial" w:cs="Arial" w:hAnsi="Arial"/>
          <w:b/>
          <w:szCs w:val="22"/>
        </w:rPr>
        <w:t>V</w:t>
      </w:r>
      <w:r w:rsidR="007F6AA8">
        <w:rPr>
          <w:rFonts w:ascii="Arial" w:cs="Arial" w:hAnsi="Arial"/>
          <w:b/>
          <w:szCs w:val="22"/>
        </w:rPr>
        <w:t xml:space="preserve">: THEME PARTICULIER D’ATTENTION </w:t>
      </w:r>
    </w:p>
    <w:p w:rsidP="00C91F8D" w:rsidR="00330909" w:rsidRDefault="00330909" w:rsidRPr="00330909">
      <w:pPr>
        <w:tabs>
          <w:tab w:pos="-1843" w:val="left"/>
          <w:tab w:pos="-142" w:val="left"/>
          <w:tab w:pos="1134"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7F6AA8" w:rsidRDefault="0005104F">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 xml:space="preserve">Dans le cadre de la continuité des mesures mises en place les années </w:t>
      </w:r>
      <w:r w:rsidR="00F1755D">
        <w:rPr>
          <w:rFonts w:ascii="Arial" w:cs="Arial" w:hAnsi="Arial"/>
          <w:sz w:val="22"/>
          <w:szCs w:val="22"/>
        </w:rPr>
        <w:t>précédentes il sera demandé aux hiérarchiques :</w:t>
      </w:r>
    </w:p>
    <w:p w:rsidP="00C91F8D" w:rsidR="00972EB8" w:rsidRDefault="00972EB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503DB0" w:rsidR="00F1755D" w:rsidRDefault="00F1755D">
      <w:pPr>
        <w:pStyle w:val="Paragraphedeliste"/>
        <w:numPr>
          <w:ilvl w:val="0"/>
          <w:numId w:val="11"/>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rPr>
      </w:pPr>
      <w:r>
        <w:rPr>
          <w:rFonts w:ascii="Arial" w:cs="Arial" w:hAnsi="Arial"/>
        </w:rPr>
        <w:t xml:space="preserve">D’assurer l’équité interne entre les femmes et les hommes conformément aux dispositions de notre accord égalité professionnelle </w:t>
      </w:r>
    </w:p>
    <w:p w:rsidP="00503DB0" w:rsidR="00F1755D" w:rsidRDefault="00F1755D">
      <w:pPr>
        <w:pStyle w:val="Paragraphedeliste"/>
        <w:numPr>
          <w:ilvl w:val="0"/>
          <w:numId w:val="11"/>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rPr>
      </w:pPr>
      <w:r>
        <w:rPr>
          <w:rFonts w:ascii="Arial" w:cs="Arial" w:hAnsi="Arial"/>
        </w:rPr>
        <w:t>D’être attentif à la population ATAM en matière de développement de carrière et d’attribut</w:t>
      </w:r>
      <w:r w:rsidR="00972EB8">
        <w:rPr>
          <w:rFonts w:ascii="Arial" w:cs="Arial" w:hAnsi="Arial"/>
        </w:rPr>
        <w:t>ion d’augmentation individuelle notamment les salariés qui bénéficient plus de l’augmentation de l’ancienneté.</w:t>
      </w:r>
    </w:p>
    <w:p w:rsidP="00503DB0" w:rsidR="00F1755D" w:rsidRDefault="00F1755D" w:rsidRPr="00F1755D">
      <w:pPr>
        <w:pStyle w:val="Paragraphedeliste"/>
        <w:numPr>
          <w:ilvl w:val="0"/>
          <w:numId w:val="11"/>
        </w:num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rPr>
      </w:pPr>
      <w:r>
        <w:rPr>
          <w:rFonts w:ascii="Arial" w:cs="Arial" w:hAnsi="Arial"/>
        </w:rPr>
        <w:t>De veill</w:t>
      </w:r>
      <w:r w:rsidR="00503DB0">
        <w:rPr>
          <w:rFonts w:ascii="Arial" w:cs="Arial" w:hAnsi="Arial"/>
        </w:rPr>
        <w:t>er à la qualité du dialogue qu’il</w:t>
      </w:r>
      <w:r>
        <w:rPr>
          <w:rFonts w:ascii="Arial" w:cs="Arial" w:hAnsi="Arial"/>
        </w:rPr>
        <w:t xml:space="preserve">s doivent avoir avec chacun des collaborateurs à l’occasion de la notification des mesures salariales </w:t>
      </w: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7F6AA8" w:rsidRDefault="007F6AA8">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r w:rsidRPr="00330909">
        <w:rPr>
          <w:rFonts w:ascii="Arial" w:cs="Arial" w:hAnsi="Arial"/>
          <w:b/>
          <w:szCs w:val="22"/>
        </w:rPr>
        <w:t xml:space="preserve">TITRE </w:t>
      </w:r>
      <w:r>
        <w:rPr>
          <w:rFonts w:ascii="Arial" w:cs="Arial" w:hAnsi="Arial"/>
          <w:b/>
          <w:szCs w:val="22"/>
        </w:rPr>
        <w:t>VI</w:t>
      </w:r>
      <w:r w:rsidRPr="00330909">
        <w:rPr>
          <w:rFonts w:ascii="Arial" w:cs="Arial" w:hAnsi="Arial"/>
          <w:b/>
          <w:szCs w:val="22"/>
        </w:rPr>
        <w:t>:</w:t>
      </w:r>
      <w:r>
        <w:rPr>
          <w:rFonts w:ascii="Arial" w:cs="Arial" w:hAnsi="Arial"/>
          <w:b/>
          <w:szCs w:val="22"/>
        </w:rPr>
        <w:t xml:space="preserve"> </w:t>
      </w:r>
      <w:r w:rsidR="00F1755D">
        <w:rPr>
          <w:rFonts w:ascii="Arial" w:cs="Arial" w:hAnsi="Arial"/>
          <w:b/>
          <w:szCs w:val="22"/>
        </w:rPr>
        <w:t xml:space="preserve">SUIVI DE LA POLITIQUE SALARIALE </w:t>
      </w:r>
    </w:p>
    <w:p w:rsidP="00C91F8D" w:rsidR="00F1755D" w:rsidRDefault="00F1755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F1755D" w:rsidRDefault="00F1755D"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r>
        <w:rPr>
          <w:rFonts w:ascii="Arial" w:cs="Arial" w:hAnsi="Arial"/>
          <w:b/>
          <w:sz w:val="22"/>
          <w:szCs w:val="22"/>
          <w:u w:val="single"/>
        </w:rPr>
        <w:t>ARTICLE 1 – CLAUSE DE RENDEZ-VOUS</w:t>
      </w:r>
    </w:p>
    <w:p w:rsidP="00C91F8D" w:rsidR="005C344E" w:rsidRDefault="005C344E">
      <w:pPr>
        <w:spacing w:line="280" w:lineRule="atLeast"/>
        <w:jc w:val="both"/>
      </w:pPr>
    </w:p>
    <w:p w:rsidP="00C91F8D" w:rsidR="005C344E" w:rsidRDefault="00503DB0" w:rsidRPr="005C344E">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Pr>
          <w:rFonts w:ascii="Arial" w:cs="Arial" w:hAnsi="Arial"/>
          <w:sz w:val="22"/>
          <w:szCs w:val="22"/>
        </w:rPr>
        <w:t>Les partenaires sociaux et la D</w:t>
      </w:r>
      <w:r w:rsidR="005C344E" w:rsidRPr="005C344E">
        <w:rPr>
          <w:rFonts w:ascii="Arial" w:cs="Arial" w:hAnsi="Arial"/>
          <w:sz w:val="22"/>
          <w:szCs w:val="22"/>
        </w:rPr>
        <w:t>irection ont convenu de se rencontrer dés publication de l’indice des prix de décembre 2022 afin d’examiner l’évolution des paramètres économiques et financiers ainsi que la situation économique et financière de la société.</w:t>
      </w:r>
    </w:p>
    <w:p w:rsidP="00C91F8D" w:rsidR="00503DB0" w:rsidRDefault="00503DB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5C344E" w:rsidRDefault="005C344E" w:rsidRPr="005C344E">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5C344E">
        <w:rPr>
          <w:rFonts w:ascii="Arial" w:cs="Arial" w:hAnsi="Arial"/>
          <w:sz w:val="22"/>
          <w:szCs w:val="22"/>
        </w:rPr>
        <w:t>Pour les salariés dont l’évolution globale des salaires sur l’année 2022 aurait été inférieure à l’indice des prix à la consommation (tous ménages hors tabac)</w:t>
      </w:r>
      <w:r w:rsidR="00503DB0">
        <w:rPr>
          <w:rFonts w:ascii="Arial" w:cs="Arial" w:hAnsi="Arial"/>
          <w:sz w:val="22"/>
          <w:szCs w:val="22"/>
        </w:rPr>
        <w:t>,</w:t>
      </w:r>
      <w:r w:rsidRPr="005C344E">
        <w:rPr>
          <w:rFonts w:ascii="Arial" w:cs="Arial" w:hAnsi="Arial"/>
          <w:sz w:val="22"/>
          <w:szCs w:val="22"/>
        </w:rPr>
        <w:t xml:space="preserve"> un examen des situations individuelles sera conduit par la Direction des Ressources humaines et la hiérarchie. </w:t>
      </w: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C1135" w:rsidRDefault="00CC113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C1135" w:rsidRDefault="00CC113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853B00" w:rsidRDefault="00853B0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C1135" w:rsidRDefault="00CC113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853B00" w:rsidRDefault="00853B0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853B00" w:rsidRDefault="00853B00" w:rsidRPr="005C344E">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CC1135" w:rsidRDefault="00CC1135">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A7559D" w:rsidRDefault="00A7559D">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r>
        <w:rPr>
          <w:rFonts w:ascii="Arial" w:cs="Arial" w:hAnsi="Arial"/>
          <w:b/>
          <w:sz w:val="22"/>
          <w:szCs w:val="22"/>
          <w:u w:val="single"/>
        </w:rPr>
        <w:t xml:space="preserve">ARTICLE 2– DISPOSITIONS SPECIFIQUES </w:t>
      </w:r>
    </w:p>
    <w:p w:rsidP="00C91F8D" w:rsidR="00A7559D" w:rsidRDefault="00A7559D"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A7559D" w:rsidRDefault="00A7559D" w:rsidRPr="00A7559D">
      <w:pPr>
        <w:spacing w:line="280" w:lineRule="atLeast"/>
        <w:jc w:val="both"/>
        <w:rPr>
          <w:rFonts w:ascii="Arial" w:cs="Arial" w:hAnsi="Arial"/>
          <w:sz w:val="22"/>
          <w:szCs w:val="22"/>
        </w:rPr>
      </w:pPr>
      <w:r w:rsidRPr="00A7559D">
        <w:rPr>
          <w:rFonts w:ascii="Arial" w:cs="Arial" w:hAnsi="Arial"/>
          <w:sz w:val="22"/>
          <w:szCs w:val="22"/>
        </w:rPr>
        <w:t>Compte tenu des incertitudes sur le plan international et des possibles répercussions sur l’économie française, les partenaires sociaux se réuniront en fin d’année pour apprécier et décider s’il est nécessaire d’anticiper les NAO 2023 en tout début d’année.</w:t>
      </w:r>
    </w:p>
    <w:p w:rsidP="00C91F8D" w:rsidR="00330909" w:rsidRDefault="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503DB0" w:rsidRDefault="00503DB0">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C02EF1" w:rsidRDefault="00C02EF1">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p>
    <w:p w:rsidP="00C91F8D" w:rsidR="00330909" w:rsidRDefault="00003975"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Cs w:val="22"/>
        </w:rPr>
      </w:pPr>
      <w:r>
        <w:rPr>
          <w:rFonts w:ascii="Arial" w:cs="Arial" w:hAnsi="Arial"/>
          <w:b/>
          <w:szCs w:val="22"/>
        </w:rPr>
        <w:t xml:space="preserve">TITRE </w:t>
      </w:r>
      <w:r w:rsidR="00330909" w:rsidRPr="00330909">
        <w:rPr>
          <w:rFonts w:ascii="Arial" w:cs="Arial" w:hAnsi="Arial"/>
          <w:b/>
          <w:szCs w:val="22"/>
        </w:rPr>
        <w:t>V</w:t>
      </w:r>
      <w:r w:rsidR="00E839FA">
        <w:rPr>
          <w:rFonts w:ascii="Arial" w:cs="Arial" w:hAnsi="Arial"/>
          <w:b/>
          <w:szCs w:val="22"/>
        </w:rPr>
        <w:t>I</w:t>
      </w:r>
      <w:r w:rsidR="00330909" w:rsidRPr="00330909">
        <w:rPr>
          <w:rFonts w:ascii="Arial" w:cs="Arial" w:hAnsi="Arial"/>
          <w:b/>
          <w:szCs w:val="22"/>
        </w:rPr>
        <w:t> </w:t>
      </w:r>
      <w:r w:rsidR="00CC1135">
        <w:rPr>
          <w:rFonts w:ascii="Arial" w:cs="Arial" w:hAnsi="Arial"/>
          <w:b/>
          <w:szCs w:val="22"/>
        </w:rPr>
        <w:t>I</w:t>
      </w:r>
      <w:r w:rsidR="00330909" w:rsidRPr="00330909">
        <w:rPr>
          <w:rFonts w:ascii="Arial" w:cs="Arial" w:hAnsi="Arial"/>
          <w:b/>
          <w:szCs w:val="22"/>
        </w:rPr>
        <w:t>: NOTIFICATION ET DEPÔT</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b/>
          <w:sz w:val="22"/>
          <w:szCs w:val="22"/>
          <w:u w:val="single"/>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Le présent accord sera notifié à l’ensemble des Organisations Syndicales représentatives et déposé par la Direction des Ressources Humaines auprès de la Direction Régionale des Entreprises, de la Concurrence, de la Consommation, du Travail et de l’Emploi (DIRECCTE) Aquitaine, en deux exemplaires, dont une version sur support papier signée des parties et une version sur support électronique conformément aux dispositions des articles L.2231-6 et D.2231-2 et suivants du Code du travail.</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Un exemplaire du présent accord sera également déposé au secrétariat-greffe du Conseil de Prud’hommes de Bordeaux.</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Conformément à l’article L.2231-5-1 du Code du travail, le présent accord sera rendu public et versé dans une base de données nationale.</w:t>
      </w: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FB00BE" w:rsidRDefault="00FB00BE"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Fait à St Médard en </w:t>
      </w:r>
      <w:proofErr w:type="spellStart"/>
      <w:r w:rsidRPr="00330909">
        <w:rPr>
          <w:rFonts w:ascii="Arial" w:cs="Arial" w:hAnsi="Arial"/>
          <w:sz w:val="22"/>
          <w:szCs w:val="22"/>
        </w:rPr>
        <w:t>Jalles</w:t>
      </w:r>
      <w:proofErr w:type="spellEnd"/>
      <w:r w:rsidRPr="00330909">
        <w:rPr>
          <w:rFonts w:ascii="Arial" w:cs="Arial" w:hAnsi="Arial"/>
          <w:sz w:val="22"/>
          <w:szCs w:val="22"/>
        </w:rPr>
        <w:t xml:space="preserve"> le,   </w:t>
      </w:r>
      <w:r w:rsidR="00851F05">
        <w:rPr>
          <w:rFonts w:ascii="Arial" w:cs="Arial" w:hAnsi="Arial"/>
          <w:sz w:val="22"/>
          <w:szCs w:val="22"/>
        </w:rPr>
        <w:t>6-4-2022</w:t>
      </w:r>
      <w:bookmarkStart w:id="0" w:name="_GoBack"/>
      <w:bookmarkEnd w:id="0"/>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p>
    <w:p w:rsidP="00C91F8D" w:rsidR="00330909" w:rsidRDefault="00330909" w:rsidRPr="00330909">
      <w:pPr>
        <w:tabs>
          <w:tab w:pos="-1843" w:val="left"/>
          <w:tab w:pos="-142"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La Directrice des Ressources Humaines</w:t>
      </w:r>
      <w:r w:rsidRPr="00330909">
        <w:rPr>
          <w:rFonts w:ascii="Arial" w:cs="Arial" w:hAnsi="Arial"/>
          <w:sz w:val="22"/>
          <w:szCs w:val="22"/>
        </w:rPr>
        <w:tab/>
      </w:r>
      <w:r w:rsidRPr="00330909">
        <w:rPr>
          <w:rFonts w:ascii="Arial" w:cs="Arial" w:hAnsi="Arial"/>
          <w:sz w:val="22"/>
          <w:szCs w:val="22"/>
        </w:rPr>
        <w:tab/>
      </w:r>
      <w:r w:rsidRPr="00330909">
        <w:rPr>
          <w:rFonts w:ascii="Arial" w:cs="Arial" w:hAnsi="Arial"/>
          <w:sz w:val="22"/>
          <w:szCs w:val="22"/>
        </w:rPr>
        <w:tab/>
      </w:r>
      <w:r w:rsidRPr="00330909">
        <w:rPr>
          <w:rFonts w:ascii="Arial" w:cs="Arial" w:hAnsi="Arial"/>
          <w:sz w:val="22"/>
          <w:szCs w:val="22"/>
        </w:rPr>
        <w:tab/>
      </w: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jc w:val="both"/>
        <w:rPr>
          <w:rFonts w:ascii="Arial" w:cs="Arial" w:hAnsi="Arial"/>
          <w:sz w:val="22"/>
          <w:szCs w:val="22"/>
        </w:rPr>
      </w:pPr>
      <w:r w:rsidRPr="00330909">
        <w:rPr>
          <w:rFonts w:ascii="Arial" w:cs="Arial" w:hAnsi="Arial"/>
          <w:sz w:val="22"/>
          <w:szCs w:val="22"/>
        </w:rPr>
        <w:t xml:space="preserve">               </w:t>
      </w:r>
      <w:r w:rsidR="00853B00">
        <w:rPr>
          <w:rFonts w:ascii="Arial" w:cs="Arial" w:hAnsi="Arial"/>
          <w:sz w:val="22"/>
          <w:szCs w:val="22"/>
        </w:rPr>
        <w:tab/>
      </w:r>
      <w:r w:rsidR="00853B00">
        <w:rPr>
          <w:rFonts w:ascii="Arial" w:cs="Arial" w:hAnsi="Arial"/>
          <w:sz w:val="22"/>
          <w:szCs w:val="22"/>
        </w:rPr>
        <w:tab/>
      </w:r>
      <w:r w:rsidR="00853B00">
        <w:rPr>
          <w:rFonts w:ascii="Arial" w:cs="Arial" w:hAnsi="Arial"/>
          <w:sz w:val="22"/>
          <w:szCs w:val="22"/>
        </w:rPr>
        <w:tab/>
      </w:r>
      <w:r w:rsidR="00853B00">
        <w:rPr>
          <w:rFonts w:ascii="Arial" w:cs="Arial" w:hAnsi="Arial"/>
          <w:sz w:val="22"/>
          <w:szCs w:val="22"/>
        </w:rPr>
        <w:tab/>
      </w:r>
      <w:r w:rsidRPr="00330909">
        <w:rPr>
          <w:rFonts w:ascii="Arial" w:cs="Arial" w:hAnsi="Arial"/>
          <w:sz w:val="22"/>
          <w:szCs w:val="22"/>
        </w:rPr>
        <w:tab/>
      </w:r>
      <w:r w:rsidRPr="00330909">
        <w:rPr>
          <w:rFonts w:ascii="Arial" w:cs="Arial" w:hAnsi="Arial"/>
          <w:sz w:val="22"/>
          <w:szCs w:val="22"/>
        </w:rPr>
        <w:tab/>
      </w:r>
      <w:r w:rsidRPr="00330909">
        <w:rPr>
          <w:rFonts w:ascii="Arial" w:cs="Arial" w:hAnsi="Arial"/>
          <w:sz w:val="22"/>
          <w:szCs w:val="22"/>
        </w:rPr>
        <w:tab/>
      </w:r>
      <w:r w:rsidRPr="00330909">
        <w:rPr>
          <w:rFonts w:ascii="Arial" w:cs="Arial" w:hAnsi="Arial"/>
          <w:sz w:val="22"/>
          <w:szCs w:val="22"/>
        </w:rPr>
        <w:tab/>
        <w:t>Pour la CFE-CGC</w:t>
      </w: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r w:rsidRPr="00330909">
        <w:rPr>
          <w:rFonts w:ascii="Arial" w:cs="Arial" w:hAnsi="Arial"/>
          <w:sz w:val="22"/>
          <w:szCs w:val="22"/>
        </w:rPr>
        <w:t>Pour la CGT</w:t>
      </w:r>
    </w:p>
    <w:p w:rsidP="00853B00" w:rsidR="00330909" w:rsidRDefault="00330909" w:rsidRPr="00330909">
      <w:pPr>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r w:rsidRPr="00330909">
        <w:rPr>
          <w:rFonts w:ascii="Arial" w:cs="Arial" w:hAnsi="Arial"/>
          <w:sz w:val="22"/>
          <w:szCs w:val="22"/>
        </w:rPr>
        <w:t>Pour FO</w:t>
      </w:r>
    </w:p>
    <w:p w:rsidP="00C91F8D" w:rsidR="00330909" w:rsidRDefault="00330909" w:rsidRPr="00330909">
      <w:pPr>
        <w:tabs>
          <w:tab w:pos="-1843" w:val="left"/>
          <w:tab w:pos="1702" w:val="left"/>
          <w:tab w:pos="2269" w:val="left"/>
          <w:tab w:pos="2836" w:val="left"/>
          <w:tab w:pos="3402" w:val="left"/>
          <w:tab w:pos="3969" w:val="left"/>
          <w:tab w:pos="4536" w:val="left"/>
          <w:tab w:pos="5103" w:val="left"/>
          <w:tab w:pos="6238" w:val="left"/>
          <w:tab w:pos="6804" w:val="left"/>
          <w:tab w:pos="7371" w:val="left"/>
          <w:tab w:pos="7938" w:val="left"/>
          <w:tab w:pos="8505" w:val="left"/>
        </w:tabs>
        <w:spacing w:line="280" w:lineRule="atLeast"/>
        <w:ind w:left="6237"/>
        <w:jc w:val="both"/>
        <w:rPr>
          <w:rFonts w:ascii="Arial" w:cs="Arial" w:hAnsi="Arial"/>
          <w:sz w:val="22"/>
          <w:szCs w:val="22"/>
        </w:rPr>
      </w:pPr>
    </w:p>
    <w:sectPr w:rsidR="00330909" w:rsidRPr="00330909" w:rsidSect="00503DB0">
      <w:headerReference r:id="rId11" w:type="default"/>
      <w:footerReference r:id="rId12" w:type="default"/>
      <w:headerReference r:id="rId13" w:type="first"/>
      <w:footerReference r:id="rId14" w:type="first"/>
      <w:type w:val="continuous"/>
      <w:pgSz w:code="9" w:h="16840" w:w="11907"/>
      <w:pgMar w:bottom="1418" w:footer="567" w:gutter="0" w:header="567" w:left="1021" w:right="1021" w:top="1701"/>
      <w:cols w:space="708"/>
      <w:formProt w:val="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82C" w:rsidRDefault="004E082C">
      <w:r>
        <w:separator/>
      </w:r>
    </w:p>
  </w:endnote>
  <w:endnote w:type="continuationSeparator" w:id="0">
    <w:p w:rsidR="004E082C" w:rsidRDefault="004E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TIME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064994" w:rsidR="00432826" w:rsidRDefault="00064994" w:rsidRPr="00064994">
    <w:pPr>
      <w:pStyle w:val="Pieddepage"/>
    </w:pPr>
    <w:r>
      <w:rPr>
        <w:rFonts w:ascii="Arial Narrow" w:hAnsi="Arial Narrow"/>
        <w:noProof/>
        <w:sz w:val="10"/>
      </w:rPr>
      <mc:AlternateContent>
        <mc:Choice Requires="wpg">
          <w:drawing>
            <wp:anchor allowOverlap="1" behindDoc="0" distB="0" distL="114300" distR="114300" distT="0" layoutInCell="1" locked="0" relativeHeight="251682304" simplePos="0" wp14:anchorId="29F62B76" wp14:editId="63EE187E">
              <wp:simplePos x="0" y="0"/>
              <wp:positionH relativeFrom="column">
                <wp:posOffset>-19050</wp:posOffset>
              </wp:positionH>
              <wp:positionV relativeFrom="paragraph">
                <wp:posOffset>-98425</wp:posOffset>
              </wp:positionV>
              <wp:extent cx="6270163" cy="238959"/>
              <wp:effectExtent b="8890" l="0" r="0" t="0"/>
              <wp:wrapNone/>
              <wp:docPr id="18" name="Groupe 18"/>
              <wp:cNvGraphicFramePr/>
              <a:graphic xmlns:a="http://schemas.openxmlformats.org/drawingml/2006/main">
                <a:graphicData uri="http://schemas.microsoft.com/office/word/2010/wordprocessingGroup">
                  <wpg:wgp>
                    <wpg:cNvGrpSpPr/>
                    <wpg:grpSpPr>
                      <a:xfrm>
                        <a:off x="0" y="0"/>
                        <a:ext cx="6270163" cy="238959"/>
                        <a:chOff x="0" y="-661"/>
                        <a:chExt cx="6270163" cy="238959"/>
                      </a:xfrm>
                    </wpg:grpSpPr>
                    <wpg:grpSp>
                      <wpg:cNvPr id="19" name="Groupe 19"/>
                      <wpg:cNvGrpSpPr/>
                      <wpg:grpSpPr>
                        <a:xfrm>
                          <a:off x="5195" y="-661"/>
                          <a:ext cx="6257724" cy="661"/>
                          <a:chOff x="0" y="-661"/>
                          <a:chExt cx="6257724" cy="661"/>
                        </a:xfrm>
                      </wpg:grpSpPr>
                      <wps:wsp>
                        <wps:cNvPr id="20" name="Line 51"/>
                        <wps:cNvCnPr>
                          <a:cxnSpLocks noChangeShapeType="1"/>
                        </wps:cNvCnPr>
                        <wps:spPr bwMode="auto">
                          <a:xfrm>
                            <a:off x="0" y="0"/>
                            <a:ext cx="2084536" cy="0"/>
                          </a:xfrm>
                          <a:prstGeom prst="line">
                            <a:avLst/>
                          </a:prstGeom>
                          <a:noFill/>
                          <a:ln w="12700">
                            <a:solidFill>
                              <a:srgbClr val="014987"/>
                            </a:solidFill>
                            <a:round/>
                            <a:headEnd/>
                            <a:tailEnd/>
                          </a:ln>
                          <a:extLst>
                            <a:ext uri="{909E8E84-426E-40DD-AFC4-6F175D3DCCD1}">
                              <a14:hiddenFill xmlns:a14="http://schemas.microsoft.com/office/drawing/2010/main">
                                <a:noFill/>
                              </a14:hiddenFill>
                            </a:ext>
                          </a:extLst>
                        </wps:spPr>
                        <wps:bodyPr/>
                      </wps:wsp>
                      <wps:wsp>
                        <wps:cNvPr id="21" name="Line 51"/>
                        <wps:cNvCnPr>
                          <a:cxnSpLocks noChangeShapeType="1"/>
                        </wps:cNvCnPr>
                        <wps:spPr bwMode="auto">
                          <a:xfrm>
                            <a:off x="4173407" y="-330"/>
                            <a:ext cx="2084317" cy="0"/>
                          </a:xfrm>
                          <a:prstGeom prst="line">
                            <a:avLst/>
                          </a:prstGeom>
                          <a:noFill/>
                          <a:ln w="12700">
                            <a:solidFill>
                              <a:srgbClr val="E36729"/>
                            </a:solidFill>
                            <a:round/>
                            <a:headEnd/>
                            <a:tailEnd/>
                          </a:ln>
                          <a:extLst>
                            <a:ext uri="{909E8E84-426E-40DD-AFC4-6F175D3DCCD1}">
                              <a14:hiddenFill xmlns:a14="http://schemas.microsoft.com/office/drawing/2010/main">
                                <a:noFill/>
                              </a14:hiddenFill>
                            </a:ext>
                          </a:extLst>
                        </wps:spPr>
                        <wps:bodyPr/>
                      </wps:wsp>
                      <wps:wsp>
                        <wps:cNvPr id="22" name="Line 51"/>
                        <wps:cNvCnPr>
                          <a:cxnSpLocks noChangeShapeType="1"/>
                        </wps:cNvCnPr>
                        <wps:spPr bwMode="auto">
                          <a:xfrm>
                            <a:off x="2084527" y="-661"/>
                            <a:ext cx="2084317" cy="0"/>
                          </a:xfrm>
                          <a:prstGeom prst="line">
                            <a:avLst/>
                          </a:prstGeom>
                          <a:noFill/>
                          <a:ln w="12700">
                            <a:solidFill>
                              <a:srgbClr val="B4B5B4"/>
                            </a:solidFill>
                            <a:round/>
                            <a:headEnd/>
                            <a:tailEnd/>
                          </a:ln>
                          <a:extLst>
                            <a:ext uri="{909E8E84-426E-40DD-AFC4-6F175D3DCCD1}">
                              <a14:hiddenFill xmlns:a14="http://schemas.microsoft.com/office/drawing/2010/main">
                                <a:noFill/>
                              </a14:hiddenFill>
                            </a:ext>
                          </a:extLst>
                        </wps:spPr>
                        <wps:bodyPr/>
                      </wps:wsp>
                    </wpg:grpSp>
                    <wps:wsp>
                      <wps:cNvPr id="23" name="Text Box 44"/>
                      <wps:cNvSpPr txBox="1">
                        <a:spLocks noChangeArrowheads="1"/>
                      </wps:cNvSpPr>
                      <wps:spPr bwMode="auto">
                        <a:xfrm>
                          <a:off x="0" y="93518"/>
                          <a:ext cx="58705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064994" w:rsidR="00064994" w:rsidRDefault="00064994" w:rsidRPr="002B2963">
                            <w:pPr>
                              <w:pStyle w:val="Corpsdetexte"/>
                              <w:suppressAutoHyphens/>
                              <w:jc w:val="both"/>
                              <w:rPr>
                                <w:rFonts w:ascii="Arial Narrow" w:hAnsi="Arial Narrow"/>
                                <w:color w:val="737373"/>
                                <w:kern w:val="2"/>
                                <w:szCs w:val="10"/>
                              </w:rPr>
                            </w:pPr>
                            <w:r w:rsidRPr="002B2963">
                              <w:rPr>
                                <w:rFonts w:ascii="Arial Narrow" w:hAnsi="Arial Narrow"/>
                                <w:color w:val="737373"/>
                                <w:spacing w:val="3"/>
                                <w:szCs w:val="10"/>
                              </w:rPr>
                              <w:t>Roxel France - Siège social : Avenue Gay-Lussac - 33167 Saint-Médard-en-Jalles Cedex - France. S.A.</w:t>
                            </w:r>
                            <w:r>
                              <w:rPr>
                                <w:rFonts w:ascii="Arial Narrow" w:hAnsi="Arial Narrow"/>
                                <w:color w:val="737373"/>
                                <w:spacing w:val="3"/>
                                <w:szCs w:val="10"/>
                              </w:rPr>
                              <w:t>S.</w:t>
                            </w:r>
                            <w:r w:rsidRPr="002B2963">
                              <w:rPr>
                                <w:rFonts w:ascii="Arial Narrow" w:hAnsi="Arial Narrow"/>
                                <w:color w:val="737373"/>
                                <w:spacing w:val="3"/>
                                <w:szCs w:val="10"/>
                              </w:rPr>
                              <w:t xml:space="preserve"> au capital de 166 100 € - 384 125 050 RCS Bordeaux - TVA FR 30 384 125 050 - Roxel France est une filiale détenue à </w:t>
                            </w:r>
                            <w:r w:rsidRPr="002B2963">
                              <w:rPr>
                                <w:rFonts w:ascii="Arial Narrow" w:hAnsi="Arial Narrow"/>
                                <w:color w:val="737373"/>
                                <w:spacing w:val="3"/>
                                <w:kern w:val="2"/>
                                <w:szCs w:val="10"/>
                              </w:rPr>
                              <w:t xml:space="preserve">100 % </w:t>
                            </w:r>
                            <w:r w:rsidRPr="002B2963">
                              <w:rPr>
                                <w:rFonts w:ascii="Arial Narrow" w:hAnsi="Arial Narrow"/>
                                <w:color w:val="737373"/>
                                <w:kern w:val="2"/>
                                <w:szCs w:val="10"/>
                              </w:rPr>
                              <w:t>par Roxel S.A.S., une société de droit français. Ce document est propriété de Roxel. Il ne peut être communiqué à des tiers et/ou reproduit sans l’autorisation préalable écrite de Roxel. Son contenu ne peut être divulgué. © Roxel</w:t>
                            </w:r>
                            <w:r w:rsidRPr="002B2963">
                              <w:rPr>
                                <w:rFonts w:ascii="Arial Narrow" w:hAnsi="Arial Narrow"/>
                                <w:color w:val="737373"/>
                                <w:kern w:val="2"/>
                                <w:szCs w:val="10"/>
                              </w:rPr>
                              <w:br/>
                            </w:r>
                          </w:p>
                        </w:txbxContent>
                      </wps:txbx>
                      <wps:bodyPr anchor="t" anchorCtr="0" bIns="0" lIns="0" rIns="0" rot="0" tIns="0" upright="1" vert="horz" wrap="square">
                        <a:noAutofit/>
                      </wps:bodyPr>
                    </wps:wsp>
                    <wps:wsp>
                      <wps:cNvPr id="24" name="Zone de texte 24"/>
                      <wps:cNvSpPr txBox="1"/>
                      <wps:spPr>
                        <a:xfrm>
                          <a:off x="5922818" y="103909"/>
                          <a:ext cx="347345" cy="129540"/>
                        </a:xfrm>
                        <a:prstGeom prst="rect">
                          <a:avLst/>
                        </a:prstGeom>
                        <a:noFill/>
                        <a:ln w="6350">
                          <a:noFill/>
                        </a:ln>
                      </wps:spPr>
                      <wps:txbx>
                        <w:txbxContent>
                          <w:p w:rsidP="00064994" w:rsidR="00064994" w:rsidRDefault="00064994">
                            <w:pPr>
                              <w:jc w:val="right"/>
                            </w:pP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PAGE </w:instrText>
                            </w:r>
                            <w:r w:rsidRPr="002B2963">
                              <w:rPr>
                                <w:rStyle w:val="Numrodepage"/>
                                <w:rFonts w:ascii="Arial Narrow" w:hAnsi="Arial Narrow"/>
                                <w:sz w:val="20"/>
                                <w:szCs w:val="20"/>
                              </w:rPr>
                              <w:fldChar w:fldCharType="separate"/>
                            </w:r>
                            <w:r w:rsidR="00851F05">
                              <w:rPr>
                                <w:rStyle w:val="Numrodepage"/>
                                <w:rFonts w:ascii="Arial Narrow" w:hAnsi="Arial Narrow"/>
                                <w:noProof/>
                                <w:sz w:val="20"/>
                                <w:szCs w:val="20"/>
                              </w:rPr>
                              <w:t>6</w:t>
                            </w:r>
                            <w:r w:rsidRPr="002B2963">
                              <w:rPr>
                                <w:rStyle w:val="Numrodepage"/>
                                <w:rFonts w:ascii="Arial Narrow" w:hAnsi="Arial Narrow"/>
                                <w:sz w:val="20"/>
                                <w:szCs w:val="20"/>
                              </w:rPr>
                              <w:fldChar w:fldCharType="end"/>
                            </w:r>
                            <w:r w:rsidRPr="002B2963">
                              <w:rPr>
                                <w:rStyle w:val="Numrodepage"/>
                                <w:rFonts w:ascii="Arial Narrow" w:hAnsi="Arial Narrow"/>
                                <w:sz w:val="20"/>
                                <w:szCs w:val="20"/>
                              </w:rPr>
                              <w:t>/</w:t>
                            </w: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NUMPAGES </w:instrText>
                            </w:r>
                            <w:r w:rsidRPr="002B2963">
                              <w:rPr>
                                <w:rStyle w:val="Numrodepage"/>
                                <w:rFonts w:ascii="Arial Narrow" w:hAnsi="Arial Narrow"/>
                                <w:sz w:val="20"/>
                                <w:szCs w:val="20"/>
                              </w:rPr>
                              <w:fldChar w:fldCharType="separate"/>
                            </w:r>
                            <w:r w:rsidR="00851F05">
                              <w:rPr>
                                <w:rStyle w:val="Numrodepage"/>
                                <w:rFonts w:ascii="Arial Narrow" w:hAnsi="Arial Narrow"/>
                                <w:noProof/>
                                <w:sz w:val="20"/>
                                <w:szCs w:val="20"/>
                              </w:rPr>
                              <w:t>7</w:t>
                            </w:r>
                            <w:r w:rsidRPr="002B2963">
                              <w:rPr>
                                <w:rStyle w:val="Numrodepage"/>
                                <w:rFonts w:ascii="Arial Narrow" w:hAnsi="Arial Narrow"/>
                                <w:sz w:val="20"/>
                                <w:szCs w:val="20"/>
                              </w:rPr>
                              <w:fldChar w:fldCharType="end"/>
                            </w:r>
                          </w:p>
                        </w:txbxContent>
                      </wps:txbx>
                      <wps:bodyPr anchor="t" anchorCtr="0" bIns="0" compatLnSpc="1" forceAA="0" fromWordArt="0" horzOverflow="overflow" lIns="0" numCol="1" rIns="0" rot="0" rtlCol="0" spcCol="0" spcFirstLastPara="0" tIns="0" vert="horz" vertOverflow="overflow" wrap="square">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coordorigin=",-6" coordsize="62701,2389" id="Groupe 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PZYB3gQAAHkSAAAOAAAAZHJzL2Uyb0RvYy54bWzsWEtv2zgQvi+w/4HQ3bHeL8Qp/AwW8LYB kkWBvdESZQsrkVqSjp0W+993SEpy7NTbJMU2PdQHm6LI8czwm5lvePluX1fonnBRMjqynAvbQoRm LC/pemT9cbcYxBYSEtMcV4ySkfVAhPXu6tdfLndNSly2YVVOOAIhVKS7ZmRtpGzS4VBkG1JjccEa QuFlwXiNJTzy9TDneAfS62ro2nY43DGeN5xlRAiYnZmX1pWWXxQkkx+KQhCJqpEFukn9zfX3Sn0P ry5xuua42ZRZqwZ+hRY1Lin8aS9qhiVGW14+EVWXGWeCFfIiY/WQFUWZEW0DWOPYJ9Zcc7ZttC3r dLduejeBa0/89Gqx2fv7G47KHM4OToriGs5I/y1BMAHe2TXrFBZd8+a2ueHtxNo8KYP3Ba/VL5iC 9tqvD71fyV6iDCZDN7Kd0LNQBu9cL06CxDg+28DpHLYNwtDpXsz/e++w++ehUrDXp3/oFe+sS06t 0yq80LrASQILgREHTQ82BlHk+sbGR3Y8w8CnG89aB0EiDjgQ34aD2w1uiIaXUEfcesqFMDE4WJaU oECfyK7RS6b0hqvDzvb0tlmy7C+BKJtuMF0TLezuoQH86B1wLo+2qAcB+EGr3e8shzV4K5kOmOfg x7VjP/BC41sds72DcNpwIa8Jq5EajKwKlNaC8f1SSMArLO2WKNUpW5RVpcO+omgH2gI4bb1DsKrM 1Vu1TvD1alpxdI9V5nD8JI4UNEHa0TKIUJpraRuC83k7lriszBjWV1TJA5yAPu3IpIbPiZ3M43ns D3w3nA98ezYbjBdTfxAunCiYebPpdOb8o1Rz/HRT5jmhSrsuTTn+846/TZgmwfSJqvfD8Fi6NhGU 7X610vow1fmpsBLpiuUPOhfoeUCkmf7/oem8JTR9J/J8OzLx73lt7ejiX2HUc+CtynFvgdG5F0au Tmo/MfqWGHXfEqM6U7otRvsq9MNgdOJPgon/M4+ez6MHOvO9cirQMlPu7xRMJmyPfH1Cbf1WrA/J Pcyrwq4r40nlH3POdqr6AR05Kv1qq7HiBaU/8QJDPHXJ1PQxiCM7iIB4qdTq+H4UfyW/cqD9WtXn cABl0qNi+IOW6yPSccRNFvrzNKbO1nXjWN2cfE4c17cnbjJYhHE08Bd+MEgiOx7YTjJJQttP/Nni mIFoUmj6NSAOr2UginglgRsYQJ3nXbb6PLUNp3UpoW+synpkxf0inJ4jYT2BUup31Kb7/RLFkfvV Hmjdge0gzoBdAjeGZhcGG8Y/WWgHjePIEn9vMScWqn6jEAKqy+wGvBusugGmGWwdWdJCZjiVphvd Nrxcb0CyCTLKxsCQi1Iz2IMWoLJ6+I6UCzoakx7+hP4d5QRJSBMEQafTugc6h+Mc0c6rmFexdULw g8R1Y9Vrqli2PaDAStAh2D0fWFYX624S+N3xd3I6Mt/y/RfFuoJd6AWG7p8G/QnJVQgwjXFnqaG9 PRBEky1K6DmWWMgbzOHaoEXHB4BIUTH4L9aOLKTw8qX5b0MT3dZTBv0J8GLQRg9BBy6rblhwVn+E G5Kxwiy8Ogs/uGHJyHisF8HNRIPlElq8rIOjcvrd/iPmTet2hYL3rOsgcXqSac1ak1q/CmRd8+B+ Q8djexejLlAeP2vgH26Mrv4FAAD//wMAUEsDBBQABgAIAAAAIQBxspZ/4QAAAAkBAAAPAAAAZHJz L2Rvd25yZXYueG1sTI9BS8NAEIXvgv9hGcFbu9m0kRqzKaWopyK0FcTbNpkmodnZkN0m6b93POnp MbzHm+9l68m2YsDeN440qHkEAqlwZUOVhs/j22wFwgdDpWkdoYYbeljn93eZSUs30h6HQ6gEl5BP jYY6hC6V0hc1WuPnrkNi7+x6awKffSXL3oxcblsZR9GTtKYh/lCbDrc1FpfD1Wp4H824WajXYXc5 b2/fx+Tja6dQ68eHafMCIuAU/sLwi8/okDPTyV2p9KLVMFvwlMCqkgQEB55XyyWIk4Y4ViDzTP5f kP8AAAD//wMAUEsBAi0AFAAGAAgAAAAhALaDOJL+AAAA4QEAABMAAAAAAAAAAAAAAAAAAAAAAFtD b250ZW50X1R5cGVzXS54bWxQSwECLQAUAAYACAAAACEAOP0h/9YAAACUAQAACwAAAAAAAAAAAAAA AAAvAQAAX3JlbHMvLnJlbHNQSwECLQAUAAYACAAAACEAND2WAd4EAAB5EgAADgAAAAAAAAAAAAAA AAAuAgAAZHJzL2Uyb0RvYy54bWxQSwECLQAUAAYACAAAACEAcbKWf+EAAAAJAQAADwAAAAAAAAAA AAAAAAA4BwAAZHJzL2Rvd25yZXYueG1sUEsFBgAAAAAEAAQA8wAAAEYIAAAAAA== " o:spid="_x0000_s1026" style="position:absolute;margin-left:-1.5pt;margin-top:-7.75pt;width:493.7pt;height:18.8pt;z-index:251682304;mso-width-relative:margin;mso-height-relative:margin" w14:anchorId="29F62B76">
              <v:group coordorigin=",-6" coordsize="62577,6" id="Groupe 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B2uHwQAAANsAAAAPAAAAZHJzL2Rvd25yZXYueG1sRE9Ni8Iw EL0L+x/CLHjTtLsobtcoIq54EEFdEG9DM7bFZlKa2NZ/bwTB2zze50znnSlFQ7UrLCuIhxEI4tTq gjMF/8e/wQSE88gaS8uk4E4O5rOP3hQTbVveU3PwmQgh7BJUkHtfJVK6NCeDbmgr4sBdbG3QB1hn UtfYhnBTyq8oGkuDBYeGHCta5pReDzejYN1iu/iOV832elnez8fR7rSNSan+Z7f4BeGp82/xy73R Yf4PPH8JB8jZAwAA//8DAFBLAQItABQABgAIAAAAIQDb4fbL7gAAAIUBAAATAAAAAAAAAAAAAAAA AAAAAABbQ29udGVudF9UeXBlc10ueG1sUEsBAi0AFAAGAAgAAAAhAFr0LFu/AAAAFQEAAAsAAAAA AAAAAAAAAAAAHwEAAF9yZWxzLy5yZWxzUEsBAi0AFAAGAAgAAAAhAHwHa4fBAAAA2wAAAA8AAAAA AAAAAAAAAAAABwIAAGRycy9kb3ducmV2LnhtbFBLBQYAAAAAAwADALcAAAD1AgAAAAA= " o:spid="_x0000_s1027" style="position:absolute;left:51;top:-6;width:62578;height:6">
                <v:line from="0,0"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N3s2wQAAANsAAAAPAAAAZHJzL2Rvd25yZXYueG1sRE/LisIw FN0L/kO4gjtNdVG1GkUEBxkHwcfG3bW5bYrNTWky2vn7yWJglofzXm06W4sXtb5yrGAyTkAQ505X XCq4XfejOQgfkDXWjknBD3nYrPu9FWbavflMr0soRQxhn6ECE0KTSelzQxb92DXEkStcazFE2JZS t/iO4baW0yRJpcWKY4PBhnaG8ufl2yrYPr/S4nY8nUwzf3wUs8WnvptUqeGg2y5BBOrCv/jPfdAK pnF9/BJ/gFz/AgAA//8DAFBLAQItABQABgAIAAAAIQDb4fbL7gAAAIUBAAATAAAAAAAAAAAAAAAA AAAAAABbQ29udGVudF9UeXBlc10ueG1sUEsBAi0AFAAGAAgAAAAhAFr0LFu/AAAAFQEAAAsAAAAA AAAAAAAAAAAAHwEAAF9yZWxzLy5yZWxzUEsBAi0AFAAGAAgAAAAhAOA3ezbBAAAA2wAAAA8AAAAA AAAAAAAAAAAABwIAAGRycy9kb3ducmV2LnhtbFBLBQYAAAAAAwADALcAAAD1AgAAAAA= " o:spid="_x0000_s1028" strokecolor="#014987" strokeweight="1pt" style="position:absolute;visibility:visible;mso-wrap-style:square" to="20845,0"/>
                <v:line from="41734,-3"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ayYvwwAAANsAAAAPAAAAZHJzL2Rvd25yZXYueG1sRI9BawIx FITvQv9DeIXeNLtSbVmNImKx1JO2iMfH5rlZ3LwsSepu/30jCB6HmfmGmS9724gr+VA7VpCPMhDE pdM1Vwp+vj+G7yBCRNbYOCYFfxRguXgazLHQruM9XQ+xEgnCoUAFJsa2kDKUhiyGkWuJk3d23mJM 0ldSe+wS3DZynGVTabHmtGCwpbWh8nL4tQreGj3B7WayPk67bf51unj9anZKvTz3qxmISH18hO/t T61gnMPtS/oBcvEPAAD//wMAUEsBAi0AFAAGAAgAAAAhANvh9svuAAAAhQEAABMAAAAAAAAAAAAA AAAAAAAAAFtDb250ZW50X1R5cGVzXS54bWxQSwECLQAUAAYACAAAACEAWvQsW78AAAAVAQAACwAA AAAAAAAAAAAAAAAfAQAAX3JlbHMvLnJlbHNQSwECLQAUAAYACAAAACEA7WsmL8MAAADbAAAADwAA AAAAAAAAAAAAAAAHAgAAZHJzL2Rvd25yZXYueG1sUEsFBgAAAAADAAMAtwAAAPcCAAAAAA== " o:spid="_x0000_s1029" strokecolor="#e36729" strokeweight="1pt" style="position:absolute;visibility:visible;mso-wrap-style:square" to="62577,-3"/>
                <v:line from="20845,-6"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UeYWxAAAANsAAAAPAAAAZHJzL2Rvd25yZXYueG1sRI9PawIx FMTvgt8hvEJvNduVbstqFGkRCp78Q+nxsXluopuX7SbVtZ/eCAWPw8z8hpnOe9eIE3XBelbwPMpA EFdeW64V7LbLpzcQISJrbDyTggsFmM+GgymW2p95TadNrEWCcChRgYmxLaUMlSGHYeRb4uTtfecw JtnVUnd4TnDXyDzLCunQclow2NK7oeq4+XUK4tffeG3sfpV98AsXR1scXr9/lHp86BcTEJH6eA// tz+1gjyH25f0A+TsCgAA//8DAFBLAQItABQABgAIAAAAIQDb4fbL7gAAAIUBAAATAAAAAAAAAAAA AAAAAAAAAABbQ29udGVudF9UeXBlc10ueG1sUEsBAi0AFAAGAAgAAAAhAFr0LFu/AAAAFQEAAAsA AAAAAAAAAAAAAAAAHwEAAF9yZWxzLy5yZWxzUEsBAi0AFAAGAAgAAAAhANtR5hbEAAAA2wAAAA8A AAAAAAAAAAAAAAAABwIAAGRycy9kb3ducmV2LnhtbFBLBQYAAAAAAwADALcAAAD4AgAAAAA= " o:spid="_x0000_s1030" strokecolor="#b4b5b4" strokeweight="1pt" style="position:absolute;visibility:visible;mso-wrap-style:square" to="41688,-6"/>
              </v:group>
              <v:shapetype coordsize="21600,21600" id="_x0000_t202" o:spt="202" path="m,l,21600r21600,l21600,xe">
                <v:stroke joinstyle="miter"/>
                <v:path gradientshapeok="t" o:connecttype="rect"/>
              </v:shapetype>
              <v:shape filled="f" id="_x0000_s10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h/Z9wwAAANsAAAAPAAAAZHJzL2Rvd25yZXYueG1sRI9Ba8JA FITvQv/D8gredKOC2OgqUhQKQjGmB4/P7DNZzL5Ns1uN/74rCB6HmfmGWaw6W4srtd44VjAaJiCI C6cNlwp+8u1gBsIHZI21Y1JwJw+r5Vtvgal2N87oegiliBD2KSqoQmhSKX1RkUU/dA1x9M6utRii bEupW7xFuK3lOEmm0qLhuFBhQ58VFZfDn1WwPnK2Mb/fp312zkyefyS8m16U6r936zmIQF14hZ/t L61gPIHHl/gD5PIfAAD//wMAUEsBAi0AFAAGAAgAAAAhANvh9svuAAAAhQEAABMAAAAAAAAAAAAA AAAAAAAAAFtDb250ZW50X1R5cGVzXS54bWxQSwECLQAUAAYACAAAACEAWvQsW78AAAAVAQAACwAA AAAAAAAAAAAAAAAfAQAAX3JlbHMvLnJlbHNQSwECLQAUAAYACAAAACEAK4f2fcMAAADbAAAADwAA AAAAAAAAAAAAAAAHAgAAZHJzL2Rvd25yZXYueG1sUEsFBgAAAAADAAMAtwAAAPcCAAAAAA== " stroked="f" style="position:absolute;top:935;width:58705;height:1447;visibility:visible;mso-wrap-style:square;v-text-anchor:top" type="#_x0000_t202">
                <v:textbox inset="0,0,0,0">
                  <w:txbxContent>
                    <w:p w:rsidP="00064994" w:rsidR="00064994" w:rsidRDefault="00064994" w:rsidRPr="002B2963">
                      <w:pPr>
                        <w:pStyle w:val="Corpsdetexte"/>
                        <w:suppressAutoHyphens/>
                        <w:jc w:val="both"/>
                        <w:rPr>
                          <w:rFonts w:ascii="Arial Narrow" w:hAnsi="Arial Narrow"/>
                          <w:color w:val="737373"/>
                          <w:kern w:val="2"/>
                          <w:szCs w:val="10"/>
                        </w:rPr>
                      </w:pPr>
                      <w:r w:rsidRPr="002B2963">
                        <w:rPr>
                          <w:rFonts w:ascii="Arial Narrow" w:hAnsi="Arial Narrow"/>
                          <w:color w:val="737373"/>
                          <w:spacing w:val="3"/>
                          <w:szCs w:val="10"/>
                        </w:rPr>
                        <w:t>Roxel France - Siège social : Avenue Gay-Lussac - 33167 Saint-Médard-en-Jalles Cedex - France. S.A.</w:t>
                      </w:r>
                      <w:r>
                        <w:rPr>
                          <w:rFonts w:ascii="Arial Narrow" w:hAnsi="Arial Narrow"/>
                          <w:color w:val="737373"/>
                          <w:spacing w:val="3"/>
                          <w:szCs w:val="10"/>
                        </w:rPr>
                        <w:t>S.</w:t>
                      </w:r>
                      <w:r w:rsidRPr="002B2963">
                        <w:rPr>
                          <w:rFonts w:ascii="Arial Narrow" w:hAnsi="Arial Narrow"/>
                          <w:color w:val="737373"/>
                          <w:spacing w:val="3"/>
                          <w:szCs w:val="10"/>
                        </w:rPr>
                        <w:t xml:space="preserve"> au capital de 166 100 € - 384 125 050 RCS Bordeaux - TVA FR 30 384 125 050 - Roxel France est une filiale détenue à </w:t>
                      </w:r>
                      <w:r w:rsidRPr="002B2963">
                        <w:rPr>
                          <w:rFonts w:ascii="Arial Narrow" w:hAnsi="Arial Narrow"/>
                          <w:color w:val="737373"/>
                          <w:spacing w:val="3"/>
                          <w:kern w:val="2"/>
                          <w:szCs w:val="10"/>
                        </w:rPr>
                        <w:t xml:space="preserve">100 % </w:t>
                      </w:r>
                      <w:r w:rsidRPr="002B2963">
                        <w:rPr>
                          <w:rFonts w:ascii="Arial Narrow" w:hAnsi="Arial Narrow"/>
                          <w:color w:val="737373"/>
                          <w:kern w:val="2"/>
                          <w:szCs w:val="10"/>
                        </w:rPr>
                        <w:t>par Roxel S.A.S., une société de droit français. Ce document est propriété de Roxel. Il ne peut être communiqué à des tiers et/ou reproduit sans l’autorisation préalable écrite de Roxel. Son contenu ne peut être divulgué. © Roxel</w:t>
                      </w:r>
                      <w:r w:rsidRPr="002B2963">
                        <w:rPr>
                          <w:rFonts w:ascii="Arial Narrow" w:hAnsi="Arial Narrow"/>
                          <w:color w:val="737373"/>
                          <w:kern w:val="2"/>
                          <w:szCs w:val="10"/>
                        </w:rPr>
                        <w:br/>
                      </w:r>
                    </w:p>
                  </w:txbxContent>
                </v:textbox>
              </v:shape>
              <v:shape filled="f" id="Zone de texte 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x5v0xQAAANsAAAAPAAAAZHJzL2Rvd25yZXYueG1sRI9fa8JA EMTfC36HYwXf6kWRUlJPEdtCH/pPbaG+rbk1Ceb2wt0a02/fKxT6OMzMb5j5sneN6ijE2rOByTgD RVx4W3Np4GP3eH0LKgqyxcYzGfimCMvF4GqOufUX3lC3lVIlCMccDVQiba51LCpyGMe+JU7e0QeH kmQotQ14SXDX6GmW3WiHNaeFCltaV1SctmdnoPmK4fmQyb67L1/k/U2fPx8mr8aMhv3qDpRQL//h v/aTNTCdwe+X9AP04gcAAP//AwBQSwECLQAUAAYACAAAACEA2+H2y+4AAACFAQAAEwAAAAAAAAAA AAAAAAAAAAAAW0NvbnRlbnRfVHlwZXNdLnhtbFBLAQItABQABgAIAAAAIQBa9CxbvwAAABUBAAAL AAAAAAAAAAAAAAAAAB8BAABfcmVscy8ucmVsc1BLAQItABQABgAIAAAAIQBdx5v0xQAAANsAAAAP AAAAAAAAAAAAAAAAAAcCAABkcnMvZG93bnJldi54bWxQSwUGAAAAAAMAAwC3AAAA+QIAAAAA " o:spid="_x0000_s1032" stroked="f" strokeweight=".5pt" style="position:absolute;left:59228;top:1039;width:3473;height:1295;visibility:visible;mso-wrap-style:square;v-text-anchor:top" type="#_x0000_t202">
                <v:textbox inset="0,0,0,0">
                  <w:txbxContent>
                    <w:p w:rsidP="00064994" w:rsidR="00064994" w:rsidRDefault="00064994">
                      <w:pPr>
                        <w:jc w:val="right"/>
                      </w:pP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PAGE </w:instrText>
                      </w:r>
                      <w:r w:rsidRPr="002B2963">
                        <w:rPr>
                          <w:rStyle w:val="Numrodepage"/>
                          <w:rFonts w:ascii="Arial Narrow" w:hAnsi="Arial Narrow"/>
                          <w:sz w:val="20"/>
                          <w:szCs w:val="20"/>
                        </w:rPr>
                        <w:fldChar w:fldCharType="separate"/>
                      </w:r>
                      <w:r w:rsidR="00851F05">
                        <w:rPr>
                          <w:rStyle w:val="Numrodepage"/>
                          <w:rFonts w:ascii="Arial Narrow" w:hAnsi="Arial Narrow"/>
                          <w:noProof/>
                          <w:sz w:val="20"/>
                          <w:szCs w:val="20"/>
                        </w:rPr>
                        <w:t>6</w:t>
                      </w:r>
                      <w:r w:rsidRPr="002B2963">
                        <w:rPr>
                          <w:rStyle w:val="Numrodepage"/>
                          <w:rFonts w:ascii="Arial Narrow" w:hAnsi="Arial Narrow"/>
                          <w:sz w:val="20"/>
                          <w:szCs w:val="20"/>
                        </w:rPr>
                        <w:fldChar w:fldCharType="end"/>
                      </w:r>
                      <w:r w:rsidRPr="002B2963">
                        <w:rPr>
                          <w:rStyle w:val="Numrodepage"/>
                          <w:rFonts w:ascii="Arial Narrow" w:hAnsi="Arial Narrow"/>
                          <w:sz w:val="20"/>
                          <w:szCs w:val="20"/>
                        </w:rPr>
                        <w:t>/</w:t>
                      </w: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NUMPAGES </w:instrText>
                      </w:r>
                      <w:r w:rsidRPr="002B2963">
                        <w:rPr>
                          <w:rStyle w:val="Numrodepage"/>
                          <w:rFonts w:ascii="Arial Narrow" w:hAnsi="Arial Narrow"/>
                          <w:sz w:val="20"/>
                          <w:szCs w:val="20"/>
                        </w:rPr>
                        <w:fldChar w:fldCharType="separate"/>
                      </w:r>
                      <w:r w:rsidR="00851F05">
                        <w:rPr>
                          <w:rStyle w:val="Numrodepage"/>
                          <w:rFonts w:ascii="Arial Narrow" w:hAnsi="Arial Narrow"/>
                          <w:noProof/>
                          <w:sz w:val="20"/>
                          <w:szCs w:val="20"/>
                        </w:rPr>
                        <w:t>7</w:t>
                      </w:r>
                      <w:r w:rsidRPr="002B2963">
                        <w:rPr>
                          <w:rStyle w:val="Numrodepage"/>
                          <w:rFonts w:ascii="Arial Narrow" w:hAnsi="Arial Narrow"/>
                          <w:sz w:val="20"/>
                          <w:szCs w:val="20"/>
                        </w:rPr>
                        <w:fldChar w:fldCharType="end"/>
                      </w:r>
                    </w:p>
                  </w:txbxContent>
                </v:textbox>
              </v:shape>
            </v:group>
          </w:pict>
        </mc:Fallback>
      </mc:AlternateContent>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432826" w:rsidR="00432826" w:rsidRDefault="0038064B" w:rsidRPr="00432826">
    <w:pPr>
      <w:pStyle w:val="Pieddepage"/>
      <w:tabs>
        <w:tab w:pos="9072" w:val="clear"/>
        <w:tab w:pos="9960" w:val="right"/>
      </w:tabs>
      <w:rPr>
        <w:rFonts w:ascii="Arial Narrow" w:hAnsi="Arial Narrow"/>
        <w:sz w:val="20"/>
        <w:szCs w:val="20"/>
      </w:rPr>
    </w:pPr>
    <w:r>
      <w:rPr>
        <w:rFonts w:ascii="Arial Narrow" w:hAnsi="Arial Narrow"/>
        <w:noProof/>
        <w:sz w:val="10"/>
      </w:rPr>
      <mc:AlternateContent>
        <mc:Choice Requires="wpg">
          <w:drawing>
            <wp:anchor allowOverlap="1" behindDoc="0" distB="0" distL="114300" distR="114300" distT="0" layoutInCell="1" locked="0" relativeHeight="251676160" simplePos="0" wp14:anchorId="41821366" wp14:editId="362EF55D">
              <wp:simplePos x="0" y="0"/>
              <wp:positionH relativeFrom="column">
                <wp:posOffset>-198933</wp:posOffset>
              </wp:positionH>
              <wp:positionV relativeFrom="paragraph">
                <wp:posOffset>-122225</wp:posOffset>
              </wp:positionV>
              <wp:extent cx="6270163" cy="238959"/>
              <wp:effectExtent b="8890" l="0" r="0" t="0"/>
              <wp:wrapNone/>
              <wp:docPr id="34" name="Groupe 34"/>
              <wp:cNvGraphicFramePr/>
              <a:graphic xmlns:a="http://schemas.openxmlformats.org/drawingml/2006/main">
                <a:graphicData uri="http://schemas.microsoft.com/office/word/2010/wordprocessingGroup">
                  <wpg:wgp>
                    <wpg:cNvGrpSpPr/>
                    <wpg:grpSpPr>
                      <a:xfrm>
                        <a:off x="0" y="0"/>
                        <a:ext cx="6270163" cy="238959"/>
                        <a:chOff x="0" y="-661"/>
                        <a:chExt cx="6270163" cy="238959"/>
                      </a:xfrm>
                    </wpg:grpSpPr>
                    <wpg:grpSp>
                      <wpg:cNvPr id="32" name="Groupe 32"/>
                      <wpg:cNvGrpSpPr/>
                      <wpg:grpSpPr>
                        <a:xfrm>
                          <a:off x="5195" y="-661"/>
                          <a:ext cx="6257724" cy="661"/>
                          <a:chOff x="0" y="-661"/>
                          <a:chExt cx="6257724" cy="661"/>
                        </a:xfrm>
                      </wpg:grpSpPr>
                      <wps:wsp>
                        <wps:cNvPr id="2" name="Line 51"/>
                        <wps:cNvCnPr>
                          <a:cxnSpLocks noChangeShapeType="1"/>
                        </wps:cNvCnPr>
                        <wps:spPr bwMode="auto">
                          <a:xfrm>
                            <a:off x="0" y="0"/>
                            <a:ext cx="2084536" cy="0"/>
                          </a:xfrm>
                          <a:prstGeom prst="line">
                            <a:avLst/>
                          </a:prstGeom>
                          <a:noFill/>
                          <a:ln w="12700">
                            <a:solidFill>
                              <a:srgbClr val="014987"/>
                            </a:solidFill>
                            <a:round/>
                            <a:headEnd/>
                            <a:tailEnd/>
                          </a:ln>
                          <a:extLst>
                            <a:ext uri="{909E8E84-426E-40DD-AFC4-6F175D3DCCD1}">
                              <a14:hiddenFill xmlns:a14="http://schemas.microsoft.com/office/drawing/2010/main">
                                <a:noFill/>
                              </a14:hiddenFill>
                            </a:ext>
                          </a:extLst>
                        </wps:spPr>
                        <wps:bodyPr/>
                      </wps:wsp>
                      <wps:wsp>
                        <wps:cNvPr id="7" name="Line 51"/>
                        <wps:cNvCnPr>
                          <a:cxnSpLocks noChangeShapeType="1"/>
                        </wps:cNvCnPr>
                        <wps:spPr bwMode="auto">
                          <a:xfrm>
                            <a:off x="4173407" y="-330"/>
                            <a:ext cx="2084317" cy="0"/>
                          </a:xfrm>
                          <a:prstGeom prst="line">
                            <a:avLst/>
                          </a:prstGeom>
                          <a:noFill/>
                          <a:ln w="12700">
                            <a:solidFill>
                              <a:srgbClr val="E36729"/>
                            </a:solidFill>
                            <a:round/>
                            <a:headEnd/>
                            <a:tailEnd/>
                          </a:ln>
                          <a:extLst>
                            <a:ext uri="{909E8E84-426E-40DD-AFC4-6F175D3DCCD1}">
                              <a14:hiddenFill xmlns:a14="http://schemas.microsoft.com/office/drawing/2010/main">
                                <a:noFill/>
                              </a14:hiddenFill>
                            </a:ext>
                          </a:extLst>
                        </wps:spPr>
                        <wps:bodyPr/>
                      </wps:wsp>
                      <wps:wsp>
                        <wps:cNvPr id="9" name="Line 51"/>
                        <wps:cNvCnPr>
                          <a:cxnSpLocks noChangeShapeType="1"/>
                        </wps:cNvCnPr>
                        <wps:spPr bwMode="auto">
                          <a:xfrm>
                            <a:off x="2084527" y="-661"/>
                            <a:ext cx="2084317" cy="0"/>
                          </a:xfrm>
                          <a:prstGeom prst="line">
                            <a:avLst/>
                          </a:prstGeom>
                          <a:noFill/>
                          <a:ln w="12700">
                            <a:solidFill>
                              <a:srgbClr val="B4B5B4"/>
                            </a:solidFill>
                            <a:round/>
                            <a:headEnd/>
                            <a:tailEnd/>
                          </a:ln>
                          <a:extLst>
                            <a:ext uri="{909E8E84-426E-40DD-AFC4-6F175D3DCCD1}">
                              <a14:hiddenFill xmlns:a14="http://schemas.microsoft.com/office/drawing/2010/main">
                                <a:noFill/>
                              </a14:hiddenFill>
                            </a:ext>
                          </a:extLst>
                        </wps:spPr>
                        <wps:bodyPr/>
                      </wps:wsp>
                    </wpg:grpSp>
                    <wps:wsp>
                      <wps:cNvPr id="30" name="Text Box 44"/>
                      <wps:cNvSpPr txBox="1">
                        <a:spLocks noChangeArrowheads="1"/>
                      </wps:cNvSpPr>
                      <wps:spPr bwMode="auto">
                        <a:xfrm>
                          <a:off x="0" y="93518"/>
                          <a:ext cx="587057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38064B" w:rsidR="0038064B" w:rsidRDefault="0038064B" w:rsidRPr="002B2963">
                            <w:pPr>
                              <w:pStyle w:val="Corpsdetexte"/>
                              <w:suppressAutoHyphens/>
                              <w:jc w:val="both"/>
                              <w:rPr>
                                <w:rFonts w:ascii="Arial Narrow" w:hAnsi="Arial Narrow"/>
                                <w:color w:val="737373"/>
                                <w:kern w:val="2"/>
                                <w:szCs w:val="10"/>
                              </w:rPr>
                            </w:pPr>
                            <w:r w:rsidRPr="002B2963">
                              <w:rPr>
                                <w:rFonts w:ascii="Arial Narrow" w:hAnsi="Arial Narrow"/>
                                <w:color w:val="737373"/>
                                <w:spacing w:val="3"/>
                                <w:szCs w:val="10"/>
                              </w:rPr>
                              <w:t>Roxel France - Siège social : Avenue Gay-Lussac - 33167 Saint-Médard-en-Jalles Cedex - France. S.A.</w:t>
                            </w:r>
                            <w:r w:rsidR="00C53E23">
                              <w:rPr>
                                <w:rFonts w:ascii="Arial Narrow" w:hAnsi="Arial Narrow"/>
                                <w:color w:val="737373"/>
                                <w:spacing w:val="3"/>
                                <w:szCs w:val="10"/>
                              </w:rPr>
                              <w:t>S.</w:t>
                            </w:r>
                            <w:r w:rsidRPr="002B2963">
                              <w:rPr>
                                <w:rFonts w:ascii="Arial Narrow" w:hAnsi="Arial Narrow"/>
                                <w:color w:val="737373"/>
                                <w:spacing w:val="3"/>
                                <w:szCs w:val="10"/>
                              </w:rPr>
                              <w:t xml:space="preserve"> au capital de 166 100 € - 384 125 050 RCS Bordeaux - TVA FR 30 384 125 050 - Roxel France est une filiale détenue à </w:t>
                            </w:r>
                            <w:r w:rsidRPr="002B2963">
                              <w:rPr>
                                <w:rFonts w:ascii="Arial Narrow" w:hAnsi="Arial Narrow"/>
                                <w:color w:val="737373"/>
                                <w:spacing w:val="3"/>
                                <w:kern w:val="2"/>
                                <w:szCs w:val="10"/>
                              </w:rPr>
                              <w:t xml:space="preserve">100 % </w:t>
                            </w:r>
                            <w:r w:rsidRPr="002B2963">
                              <w:rPr>
                                <w:rFonts w:ascii="Arial Narrow" w:hAnsi="Arial Narrow"/>
                                <w:color w:val="737373"/>
                                <w:kern w:val="2"/>
                                <w:szCs w:val="10"/>
                              </w:rPr>
                              <w:t>par Roxel S.A.S., une société de droit français. Ce document est propriété de Roxel. Il ne peut être communiqué à des tiers et/ou reproduit sans l’autorisation préalable écrite de Roxel. Son contenu ne peut être divulgué. © Roxel</w:t>
                            </w:r>
                            <w:r w:rsidRPr="002B2963">
                              <w:rPr>
                                <w:rFonts w:ascii="Arial Narrow" w:hAnsi="Arial Narrow"/>
                                <w:color w:val="737373"/>
                                <w:kern w:val="2"/>
                                <w:szCs w:val="10"/>
                              </w:rPr>
                              <w:br/>
                            </w:r>
                          </w:p>
                        </w:txbxContent>
                      </wps:txbx>
                      <wps:bodyPr anchor="t" anchorCtr="0" bIns="0" lIns="0" rIns="0" rot="0" tIns="0" upright="1" vert="horz" wrap="square">
                        <a:noAutofit/>
                      </wps:bodyPr>
                    </wps:wsp>
                    <wps:wsp>
                      <wps:cNvPr id="31" name="Zone de texte 31"/>
                      <wps:cNvSpPr txBox="1"/>
                      <wps:spPr>
                        <a:xfrm>
                          <a:off x="5922818" y="103909"/>
                          <a:ext cx="347345" cy="129540"/>
                        </a:xfrm>
                        <a:prstGeom prst="rect">
                          <a:avLst/>
                        </a:prstGeom>
                        <a:noFill/>
                        <a:ln w="6350">
                          <a:noFill/>
                        </a:ln>
                      </wps:spPr>
                      <wps:txbx>
                        <w:txbxContent>
                          <w:p w:rsidP="0038064B" w:rsidR="0038064B" w:rsidRDefault="0038064B">
                            <w:pPr>
                              <w:jc w:val="right"/>
                            </w:pP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PAGE </w:instrText>
                            </w:r>
                            <w:r w:rsidRPr="002B2963">
                              <w:rPr>
                                <w:rStyle w:val="Numrodepage"/>
                                <w:rFonts w:ascii="Arial Narrow" w:hAnsi="Arial Narrow"/>
                                <w:sz w:val="20"/>
                                <w:szCs w:val="20"/>
                              </w:rPr>
                              <w:fldChar w:fldCharType="separate"/>
                            </w:r>
                            <w:r w:rsidR="00F04377">
                              <w:rPr>
                                <w:rStyle w:val="Numrodepage"/>
                                <w:rFonts w:ascii="Arial Narrow" w:hAnsi="Arial Narrow"/>
                                <w:noProof/>
                                <w:sz w:val="20"/>
                                <w:szCs w:val="20"/>
                              </w:rPr>
                              <w:t>1</w:t>
                            </w:r>
                            <w:r w:rsidRPr="002B2963">
                              <w:rPr>
                                <w:rStyle w:val="Numrodepage"/>
                                <w:rFonts w:ascii="Arial Narrow" w:hAnsi="Arial Narrow"/>
                                <w:sz w:val="20"/>
                                <w:szCs w:val="20"/>
                              </w:rPr>
                              <w:fldChar w:fldCharType="end"/>
                            </w:r>
                            <w:r w:rsidRPr="002B2963">
                              <w:rPr>
                                <w:rStyle w:val="Numrodepage"/>
                                <w:rFonts w:ascii="Arial Narrow" w:hAnsi="Arial Narrow"/>
                                <w:sz w:val="20"/>
                                <w:szCs w:val="20"/>
                              </w:rPr>
                              <w:t>/</w:t>
                            </w: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NUMPAGES </w:instrText>
                            </w:r>
                            <w:r w:rsidRPr="002B2963">
                              <w:rPr>
                                <w:rStyle w:val="Numrodepage"/>
                                <w:rFonts w:ascii="Arial Narrow" w:hAnsi="Arial Narrow"/>
                                <w:sz w:val="20"/>
                                <w:szCs w:val="20"/>
                              </w:rPr>
                              <w:fldChar w:fldCharType="separate"/>
                            </w:r>
                            <w:r w:rsidR="00B275FC">
                              <w:rPr>
                                <w:rStyle w:val="Numrodepage"/>
                                <w:rFonts w:ascii="Arial Narrow" w:hAnsi="Arial Narrow"/>
                                <w:noProof/>
                                <w:sz w:val="20"/>
                                <w:szCs w:val="20"/>
                              </w:rPr>
                              <w:t>7</w:t>
                            </w:r>
                            <w:r w:rsidRPr="002B2963">
                              <w:rPr>
                                <w:rStyle w:val="Numrodepage"/>
                                <w:rFonts w:ascii="Arial Narrow" w:hAnsi="Arial Narrow"/>
                                <w:sz w:val="20"/>
                                <w:szCs w:val="20"/>
                              </w:rPr>
                              <w:fldChar w:fldCharType="end"/>
                            </w:r>
                          </w:p>
                        </w:txbxContent>
                      </wps:txbx>
                      <wps:bodyPr anchor="t" anchorCtr="0" bIns="0" compatLnSpc="1" forceAA="0" fromWordArt="0" horzOverflow="overflow" lIns="0" numCol="1" rIns="0" rot="0" rtlCol="0" spcCol="0" spcFirstLastPara="0" tIns="0" vert="horz" vertOverflow="overflow" wrap="square">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coordorigin=",-6" coordsize="62701,2389" id="Groupe 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Obqx2gQAAH0SAAAOAAAAZHJzL2Uyb0RvYy54bWzsWEtv2zgQvi+w/4HQ3bHeL8Qp/AwWyLYB kkWB3miJsoWVSC1JR84u9r/vkBLl2EnaNMU2PdQHmeJLM8NvZr7h+bt9XaE7wkXJ6MRyzmwLEZqx vKSbifXH7WoUW0hITHNcMUom1j0R1ruLX385b5uUuGzLqpxwBJtQkbbNxNpK2aTjsci2pMbijDWE wmDBeI0lvPLNOOe4hd3rauzadjhuGc8bzjIiBPQuukHrQu9fFCSTH4pCEImqiQWySf3k+rlWz/HF OU43HDfbMuvFwK+QosYlhY8OWy2wxGjHy0db1WXGmWCFPMtYPWZFUWZE6wDaOPaJNpec7RqtyyZt N81gJjDtiZ1evW32/u6aozKfWJ5vIYprOCP9WYKgA6zTNpsUJl3y5qa55n3HpntTCu8LXqt/UAXt tV3vB7uSvUQZdIZuZDuhZ6EMxlwvToKkM3y2hdM5LBuFoWMGlp9fOzZfHisBB3mGl0Fwo517qp37 Cu0CJwksBEocJD3oGESRCzZUOj7Q4wUKPl74rHbgJOKAA/FtOLjZ4oZoeAl1xL2lBkNdlZSgQB9I 2+gZc3rN1Vlne3rTXLHsT4Eom28x3RC91+19A/DRK+BYHixRLwLgg9bt7yyHOXgnmfaXl8DHtWM/ 8MLOtNplB/vgtOFCXhJWI9WYWBUIrTfGd1dCAlxhqpmiRKdsVVaV9vqKohakBWzaeoVgVZmrUTVP 8M16XnF0h1XgcPwkjhReYLejaeCgNNe7bQnOl31b4rLq2jC/omo/gAnI07e6yPBPYifLeBn7I98N lyPfXixG09XcH4UrJwoW3mI+Xzj/KtEcP92WeU6oks5EKcd/2en38bKLL0OcGuwwPt5dqwjCmn8t tD5MdX7Kq0S6Zvm9DgW6HwDZdf/vyIyMC78FMn0n8nwbRFDe73l95jDeryDqOTCqvP8tILr0wsjV UfUnRN8QoslbQlTHSbeH6JCCfhiIzvxZMNOc4idEn4bogct8p4gKYaznfLcKJjO2R37P+nT2VpQP yT30q7Su8+JJ3p9yzlqV+4CLHCV+tbTT4isSf+IFTtwxQAPbII7sIALWpSKr4/tR/IXwyoHza1Ff wgCUSg9S4Q+arI8oxxEzWenfY2bybFbXTMTwD8f17ZmbjFZhHI38lR+MksiOR7aTzJLQ9hN/sTrm HzrxdsUa0IbX8g9Fu5LADTpAPc+6bPV7rBtO61JC0ViV9cSKh0k4fY6CDfRJiW+Ijfl/iuDI/Xqv a6K+RjCUB3EGFBN8BgpeaGwZ/9tCLRSPE0v8tcOcWKj6jYInqErTNLhprE0D0wyWTixpoa45l11F umt4udnCzp2vUTYFmlyUmsYeiBdIrl6+H+/yHBMlPkENj3KCJHgnFIgPa4PjUAGU2HB+5WInLD9I XDcGR1dcyrE94MHHPu/5wLWMy7tJ4BsUmH0Mo+9J/1e5vEJf6AUd5z/1/ROmOwDBUwIejmAAgmiy VQmFxxUW8hpzuDro0fEBIFJUDL7F+paFFF6e6v82NNFdPWdQpMAhgTS6CTJwWZlmwVn9EW5Jpgqz MPQs/OCWJSPTqZ4EtxMNlldQ52UGjsrot/uPmDe92RUK3jNTReL0JOB2c7sI+0Ug69QHdxzaLfv7 GHWJ8vBdA/9wa3TxHwAAAP//AwBQSwMEFAAGAAgAAAAhAHn6Jc3gAAAACgEAAA8AAABkcnMvZG93 bnJldi54bWxMj8FqwkAQhu+FvsMyhd50s6aKxmxEpO1JCtVC8TYmYxLM7obsmsS37/TU3maYj3++ P92MphE9db52VoOaRiDI5q6obanh6/g2WYLwAW2BjbOk4U4eNtnjQ4pJ4Qb7Sf0hlIJDrE9QQxVC m0jp84oM+qlryfLt4jqDgdeulEWHA4ebRs6iaCEN1pY/VNjSrqL8ergZDe8DDttYvfb762V3Px3n H997RVo/P43bNYhAY/iD4Vef1SFjp7O72cKLRsMkVjGjPKjVDAQTq/lCgTgzunwBmaXyf4XsBwAA //8DAFBLAQItABQABgAIAAAAIQC2gziS/gAAAOEBAAATAAAAAAAAAAAAAAAAAAAAAABbQ29udGVu dF9UeXBlc10ueG1sUEsBAi0AFAAGAAgAAAAhADj9If/WAAAAlAEAAAsAAAAAAAAAAAAAAAAALwEA AF9yZWxzLy5yZWxzUEsBAi0AFAAGAAgAAAAhAJ05urHaBAAAfRIAAA4AAAAAAAAAAAAAAAAALgIA AGRycy9lMm9Eb2MueG1sUEsBAi0AFAAGAAgAAAAhAHn6Jc3gAAAACgEAAA8AAAAAAAAAAAAAAAAA NAcAAGRycy9kb3ducmV2LnhtbFBLBQYAAAAABAAEAPMAAABBCAAAAAA= " o:spid="_x0000_s1033" style="position:absolute;margin-left:-15.65pt;margin-top:-9.6pt;width:493.7pt;height:18.8pt;z-index:251676160;mso-width-relative:margin;mso-height-relative:margin" w14:anchorId="41821366">
              <v:group coordorigin=",-6" coordsize="62577,6" id="Groupe 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FqWWxAAAANsAAAAPAAAAZHJzL2Rvd25yZXYueG1sRI9Bi8Iw FITvgv8hPMGbplUU6RpFZFc8yIJ1Ydnbo3m2xealNLGt/94sCB6HmfmGWW97U4mWGldaVhBPIxDE mdUl5wp+Ll+TFQjnkTVWlknBgxxsN8PBGhNtOz5Tm/pcBAi7BBUU3teJlC4ryKCb2po4eFfbGPRB NrnUDXYBbio5i6KlNFhyWCiwpn1B2S29GwWHDrvdPP5sT7fr/vF3WXz/nmJSajzqdx8gPPX+HX61 j1rBfAb/X8IPkJsnAAAA//8DAFBLAQItABQABgAIAAAAIQDb4fbL7gAAAIUBAAATAAAAAAAAAAAA AAAAAAAAAABbQ29udGVudF9UeXBlc10ueG1sUEsBAi0AFAAGAAgAAAAhAFr0LFu/AAAAFQEAAAsA AAAAAAAAAAAAAAAAHwEAAF9yZWxzLy5yZWxzUEsBAi0AFAAGAAgAAAAhADkWpZbEAAAA2wAAAA8A AAAAAAAAAAAAAAAABwIAAGRycy9kb3ducmV2LnhtbFBLBQYAAAAAAwADALcAAAD4AgAAAAA= " o:spid="_x0000_s1034" style="position:absolute;left:51;top:-6;width:62578;height:6">
                <v:line from="0,0"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ZBFLxAAAANoAAAAPAAAAZHJzL2Rvd25yZXYueG1sRI9Ba8JA FITvhf6H5RW86aYeUk2zESkoRYtg6qW31+xLNph9G7Jbjf++WxB6HGbmGyZfjbYTFxp861jB8ywB QVw53XKj4PS5mS5A+ICssXNMCm7kYVU8PuSYaXflI13K0IgIYZ+hAhNCn0npK0MW/cz1xNGr3WAx RDk0Ug94jXDbyXmSpNJiy3HBYE9vhqpz+WMVrM8faX3aHw6mX3xv65flTn+ZVKnJ07h+BRFoDP/h e/tdK5jD35V4A2TxCwAA//8DAFBLAQItABQABgAIAAAAIQDb4fbL7gAAAIUBAAATAAAAAAAAAAAA AAAAAAAAAABbQ29udGVudF9UeXBlc10ueG1sUEsBAi0AFAAGAAgAAAAhAFr0LFu/AAAAFQEAAAsA AAAAAAAAAAAAAAAAHwEAAF9yZWxzLy5yZWxzUEsBAi0AFAAGAAgAAAAhAPxkEUvEAAAA2gAAAA8A AAAAAAAAAAAAAAAABwIAAGRycy9kb3ducmV2LnhtbFBLBQYAAAAAAwADALcAAAD4AgAAAAA= " o:spid="_x0000_s1035" strokecolor="#014987" strokeweight="1pt" style="position:absolute;visibility:visible;mso-wrap-style:square" to="20845,0"/>
                <v:line from="41734,-3"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sFYjwgAAANoAAAAPAAAAZHJzL2Rvd25yZXYueG1sRI9BawIx FITvBf9DeEJvmlWqla1RRBSLnqoiPT42z83i5mVJorv996ZQ6HGY+WaY+bKztXiQD5VjBaNhBoK4 cLriUsH5tB3MQISIrLF2TAp+KMBy0XuZY65dy1/0OMZSpBIOOSowMTa5lKEwZDEMXUOcvKvzFmOS vpTaY5vKbS3HWTaVFitOCwYbWhsqbse7VfBe6wnuNpP1ZdruRvvvm9dv5qDUa79bfYCI1MX/8B/9 qRMHv1fSDZCLJwAAAP//AwBQSwECLQAUAAYACAAAACEA2+H2y+4AAACFAQAAEwAAAAAAAAAAAAAA AAAAAAAAW0NvbnRlbnRfVHlwZXNdLnhtbFBLAQItABQABgAIAAAAIQBa9CxbvwAAABUBAAALAAAA AAAAAAAAAAAAAB8BAABfcmVscy8ucmVsc1BLAQItABQABgAIAAAAIQC6sFYjwgAAANoAAAAPAAAA AAAAAAAAAAAAAAcCAABkcnMvZG93bnJldi54bWxQSwUGAAAAAAMAAwC3AAAA9gIAAAAA " o:spid="_x0000_s1036" strokecolor="#e36729" strokeweight="1pt" style="position:absolute;visibility:visible;mso-wrap-style:square" to="62577,-3"/>
                <v:line from="20845,-6" id="Line 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8QyQwwAAANoAAAAPAAAAZHJzL2Rvd25yZXYueG1sRI9BawIx FITvBf9DeEJvmtXSVbdGkZZCoSetiMfH5rlJ3bysm1RXf70pFHocZuYbZr7sXC3O1AbrWcFomIEg Lr22XCnYfr0PpiBCRNZYeyYFVwqwXPQe5lhof+E1nTexEgnCoUAFJsamkDKUhhyGoW+Ik3fwrcOY ZFtJ3eIlwV0tx1mWS4eW04LBhl4NlcfNj1MQd7entbGHz+yNnzk/2vx7sj8p9djvVi8gInXxP/zX /tAKZvB7Jd0AubgDAAD//wMAUEsBAi0AFAAGAAgAAAAhANvh9svuAAAAhQEAABMAAAAAAAAAAAAA AAAAAAAAAFtDb250ZW50X1R5cGVzXS54bWxQSwECLQAUAAYACAAAACEAWvQsW78AAAAVAQAACwAA AAAAAAAAAAAAAAAfAQAAX3JlbHMvLnJlbHNQSwECLQAUAAYACAAAACEARvEMkMMAAADaAAAADwAA AAAAAAAAAAAAAAAHAgAAZHJzL2Rvd25yZXYueG1sUEsFBgAAAAADAAMAtwAAAPcCAAAAAA== " o:spid="_x0000_s1037" strokecolor="#b4b5b4" strokeweight="1pt" style="position:absolute;visibility:visible;mso-wrap-style:square" to="41688,-6"/>
              </v:group>
              <v:shapetype coordsize="21600,21600" id="_x0000_t202" o:spt="202" path="m,l,21600r21600,l21600,xe">
                <v:stroke joinstyle="miter"/>
                <v:path gradientshapeok="t" o:connecttype="rect"/>
              </v:shapetype>
              <v:shape filled="f" id="_x0000_s10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jP7XwAAAANsAAAAPAAAAZHJzL2Rvd25yZXYueG1sRE9Ni8Iw EL0v+B/CCN7W1BVkrUYRcUFYEGs9eBybsQ02k9pE7f57cxD2+Hjf82Vna/Gg1hvHCkbDBARx4bTh UsEx//n8BuEDssbaMSn4Iw/LRe9jjql2T87ocQiliCHsU1RQhdCkUvqiIot+6BriyF1cazFE2JZS t/iM4baWX0kykRYNx4YKG1pXVFwPd6tgdeJsY2678z67ZCbPpwn/Tq5KDfrdagYiUBf+xW/3VisY x/XxS/wBcvECAAD//wMAUEsBAi0AFAAGAAgAAAAhANvh9svuAAAAhQEAABMAAAAAAAAAAAAAAAAA AAAAAFtDb250ZW50X1R5cGVzXS54bWxQSwECLQAUAAYACAAAACEAWvQsW78AAAAVAQAACwAAAAAA AAAAAAAAAAAfAQAAX3JlbHMvLnJlbHNQSwECLQAUAAYACAAAACEAXoz+18AAAADbAAAADwAAAAAA AAAAAAAAAAAHAgAAZHJzL2Rvd25yZXYueG1sUEsFBgAAAAADAAMAtwAAAPQCAAAAAA== " stroked="f" style="position:absolute;top:935;width:58705;height:1447;visibility:visible;mso-wrap-style:square;v-text-anchor:top" type="#_x0000_t202">
                <v:textbox inset="0,0,0,0">
                  <w:txbxContent>
                    <w:p w:rsidP="0038064B" w:rsidR="0038064B" w:rsidRDefault="0038064B" w:rsidRPr="002B2963">
                      <w:pPr>
                        <w:pStyle w:val="Corpsdetexte"/>
                        <w:suppressAutoHyphens/>
                        <w:jc w:val="both"/>
                        <w:rPr>
                          <w:rFonts w:ascii="Arial Narrow" w:hAnsi="Arial Narrow"/>
                          <w:color w:val="737373"/>
                          <w:kern w:val="2"/>
                          <w:szCs w:val="10"/>
                        </w:rPr>
                      </w:pPr>
                      <w:r w:rsidRPr="002B2963">
                        <w:rPr>
                          <w:rFonts w:ascii="Arial Narrow" w:hAnsi="Arial Narrow"/>
                          <w:color w:val="737373"/>
                          <w:spacing w:val="3"/>
                          <w:szCs w:val="10"/>
                        </w:rPr>
                        <w:t>Roxel France - Siège social : Avenue Gay-Lussac - 33167 Saint-Médard-en-Jalles Cedex - France. S.A.</w:t>
                      </w:r>
                      <w:r w:rsidR="00C53E23">
                        <w:rPr>
                          <w:rFonts w:ascii="Arial Narrow" w:hAnsi="Arial Narrow"/>
                          <w:color w:val="737373"/>
                          <w:spacing w:val="3"/>
                          <w:szCs w:val="10"/>
                        </w:rPr>
                        <w:t>S.</w:t>
                      </w:r>
                      <w:r w:rsidRPr="002B2963">
                        <w:rPr>
                          <w:rFonts w:ascii="Arial Narrow" w:hAnsi="Arial Narrow"/>
                          <w:color w:val="737373"/>
                          <w:spacing w:val="3"/>
                          <w:szCs w:val="10"/>
                        </w:rPr>
                        <w:t xml:space="preserve"> au capital de 166 100 € - 384 125 050 RCS Bordeaux - TVA FR 30 384 125 050 - Roxel France est une filiale détenue à </w:t>
                      </w:r>
                      <w:r w:rsidRPr="002B2963">
                        <w:rPr>
                          <w:rFonts w:ascii="Arial Narrow" w:hAnsi="Arial Narrow"/>
                          <w:color w:val="737373"/>
                          <w:spacing w:val="3"/>
                          <w:kern w:val="2"/>
                          <w:szCs w:val="10"/>
                        </w:rPr>
                        <w:t xml:space="preserve">100 % </w:t>
                      </w:r>
                      <w:r w:rsidRPr="002B2963">
                        <w:rPr>
                          <w:rFonts w:ascii="Arial Narrow" w:hAnsi="Arial Narrow"/>
                          <w:color w:val="737373"/>
                          <w:kern w:val="2"/>
                          <w:szCs w:val="10"/>
                        </w:rPr>
                        <w:t>par Roxel S.A.S., une société de droit français. Ce document est propriété de Roxel. Il ne peut être communiqué à des tiers et/ou reproduit sans l’autorisation préalable écrite de Roxel. Son contenu ne peut être divulgué. © Roxel</w:t>
                      </w:r>
                      <w:r w:rsidRPr="002B2963">
                        <w:rPr>
                          <w:rFonts w:ascii="Arial Narrow" w:hAnsi="Arial Narrow"/>
                          <w:color w:val="737373"/>
                          <w:kern w:val="2"/>
                          <w:szCs w:val="10"/>
                        </w:rPr>
                        <w:br/>
                      </w:r>
                    </w:p>
                  </w:txbxContent>
                </v:textbox>
              </v:shape>
              <v:shape filled="f" id="Zone de texte 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aa6xxgAAANsAAAAPAAAAZHJzL2Rvd25yZXYueG1sRI9fS8NA EMTfhX6HYwt9s5dYkBJ7LaIW+uCfWlvQtzW3JsHcXrjbpvHbe0LBx2FmfsMsVoNrVU8hNp4N5NMM FHHpbcOVgf3b+nIOKgqyxdYzGfihCKvl6GKBhfUnfqV+J5VKEI4FGqhFukLrWNbkME59R5y8Lx8c SpKh0jbgKcFdq6+y7Fo7bDgt1NjRXU3l9+7oDLTvMTx+ZvLR31dPsn3Rx8ND/mzMZDzc3oASGuQ/ fG5vrIFZDn9f0g/Qy18AAAD//wMAUEsBAi0AFAAGAAgAAAAhANvh9svuAAAAhQEAABMAAAAAAAAA AAAAAAAAAAAAAFtDb250ZW50X1R5cGVzXS54bWxQSwECLQAUAAYACAAAACEAWvQsW78AAAAVAQAA CwAAAAAAAAAAAAAAAAAfAQAAX3JlbHMvLnJlbHNQSwECLQAUAAYACAAAACEAyGmuscYAAADbAAAA DwAAAAAAAAAAAAAAAAAHAgAAZHJzL2Rvd25yZXYueG1sUEsFBgAAAAADAAMAtwAAAPoCAAAAAA== " o:spid="_x0000_s1039" stroked="f" strokeweight=".5pt" style="position:absolute;left:59228;top:1039;width:3473;height:1295;visibility:visible;mso-wrap-style:square;v-text-anchor:top" type="#_x0000_t202">
                <v:textbox inset="0,0,0,0">
                  <w:txbxContent>
                    <w:p w:rsidP="0038064B" w:rsidR="0038064B" w:rsidRDefault="0038064B">
                      <w:pPr>
                        <w:jc w:val="right"/>
                      </w:pP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PAGE </w:instrText>
                      </w:r>
                      <w:r w:rsidRPr="002B2963">
                        <w:rPr>
                          <w:rStyle w:val="Numrodepage"/>
                          <w:rFonts w:ascii="Arial Narrow" w:hAnsi="Arial Narrow"/>
                          <w:sz w:val="20"/>
                          <w:szCs w:val="20"/>
                        </w:rPr>
                        <w:fldChar w:fldCharType="separate"/>
                      </w:r>
                      <w:r w:rsidR="00F04377">
                        <w:rPr>
                          <w:rStyle w:val="Numrodepage"/>
                          <w:rFonts w:ascii="Arial Narrow" w:hAnsi="Arial Narrow"/>
                          <w:noProof/>
                          <w:sz w:val="20"/>
                          <w:szCs w:val="20"/>
                        </w:rPr>
                        <w:t>1</w:t>
                      </w:r>
                      <w:r w:rsidRPr="002B2963">
                        <w:rPr>
                          <w:rStyle w:val="Numrodepage"/>
                          <w:rFonts w:ascii="Arial Narrow" w:hAnsi="Arial Narrow"/>
                          <w:sz w:val="20"/>
                          <w:szCs w:val="20"/>
                        </w:rPr>
                        <w:fldChar w:fldCharType="end"/>
                      </w:r>
                      <w:r w:rsidRPr="002B2963">
                        <w:rPr>
                          <w:rStyle w:val="Numrodepage"/>
                          <w:rFonts w:ascii="Arial Narrow" w:hAnsi="Arial Narrow"/>
                          <w:sz w:val="20"/>
                          <w:szCs w:val="20"/>
                        </w:rPr>
                        <w:t>/</w:t>
                      </w:r>
                      <w:r w:rsidRPr="002B2963">
                        <w:rPr>
                          <w:rStyle w:val="Numrodepage"/>
                          <w:rFonts w:ascii="Arial Narrow" w:hAnsi="Arial Narrow"/>
                          <w:sz w:val="20"/>
                          <w:szCs w:val="20"/>
                        </w:rPr>
                        <w:fldChar w:fldCharType="begin"/>
                      </w:r>
                      <w:r w:rsidRPr="002B2963">
                        <w:rPr>
                          <w:rStyle w:val="Numrodepage"/>
                          <w:rFonts w:ascii="Arial Narrow" w:hAnsi="Arial Narrow"/>
                          <w:sz w:val="20"/>
                          <w:szCs w:val="20"/>
                        </w:rPr>
                        <w:instrText xml:space="preserve"> NUMPAGES </w:instrText>
                      </w:r>
                      <w:r w:rsidRPr="002B2963">
                        <w:rPr>
                          <w:rStyle w:val="Numrodepage"/>
                          <w:rFonts w:ascii="Arial Narrow" w:hAnsi="Arial Narrow"/>
                          <w:sz w:val="20"/>
                          <w:szCs w:val="20"/>
                        </w:rPr>
                        <w:fldChar w:fldCharType="separate"/>
                      </w:r>
                      <w:r w:rsidR="00B275FC">
                        <w:rPr>
                          <w:rStyle w:val="Numrodepage"/>
                          <w:rFonts w:ascii="Arial Narrow" w:hAnsi="Arial Narrow"/>
                          <w:noProof/>
                          <w:sz w:val="20"/>
                          <w:szCs w:val="20"/>
                        </w:rPr>
                        <w:t>7</w:t>
                      </w:r>
                      <w:r w:rsidRPr="002B2963">
                        <w:rPr>
                          <w:rStyle w:val="Numrodepage"/>
                          <w:rFonts w:ascii="Arial Narrow" w:hAnsi="Arial Narrow"/>
                          <w:sz w:val="20"/>
                          <w:szCs w:val="20"/>
                        </w:rPr>
                        <w:fldChar w:fldCharType="end"/>
                      </w:r>
                    </w:p>
                  </w:txbxContent>
                </v:textbox>
              </v:shape>
            </v:group>
          </w:pict>
        </mc:Fallback>
      </mc:AlternateContent>
    </w:r>
    <w:r>
      <w:rPr>
        <w:rFonts w:ascii="Arial Narrow" w:hAnsi="Arial Narrow"/>
        <w:noProof/>
        <w:sz w:val="10"/>
      </w:rPr>
      <mc:AlternateContent>
        <mc:Choice Requires="wps">
          <w:drawing>
            <wp:anchor allowOverlap="1" behindDoc="0" distB="0" distL="114300" distR="114300" distT="0" layoutInCell="1" locked="0" relativeHeight="251650560" simplePos="0" wp14:anchorId="4287CB4C" wp14:editId="6E8F0CA1">
              <wp:simplePos x="0" y="0"/>
              <wp:positionH relativeFrom="column">
                <wp:posOffset>-199390</wp:posOffset>
              </wp:positionH>
              <wp:positionV relativeFrom="paragraph">
                <wp:posOffset>-597131</wp:posOffset>
              </wp:positionV>
              <wp:extent cx="4140777" cy="403860"/>
              <wp:effectExtent b="2540" l="0" r="0" t="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777"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434C7A" w:rsidR="00434C7A" w:rsidRDefault="00434C7A" w:rsidRPr="00F43FE4">
                          <w:pPr>
                            <w:autoSpaceDE w:val="0"/>
                            <w:autoSpaceDN w:val="0"/>
                            <w:adjustRightInd w:val="0"/>
                            <w:rPr>
                              <w:rFonts w:ascii="Arial Narrow" w:cs="Arial" w:hAnsi="Arial Narrow"/>
                              <w:b/>
                              <w:bCs/>
                              <w:color w:val="737373"/>
                              <w:sz w:val="18"/>
                              <w:szCs w:val="18"/>
                            </w:rPr>
                          </w:pPr>
                          <w:r w:rsidRPr="00F43FE4">
                            <w:rPr>
                              <w:rFonts w:ascii="Arial Narrow" w:cs="Arial" w:hAnsi="Arial Narrow"/>
                              <w:b/>
                              <w:bCs/>
                              <w:color w:val="737373"/>
                              <w:sz w:val="18"/>
                              <w:szCs w:val="18"/>
                            </w:rPr>
                            <w:t xml:space="preserve">Roxel </w:t>
                          </w:r>
                          <w:r>
                            <w:rPr>
                              <w:rFonts w:ascii="Arial Narrow" w:cs="Arial" w:hAnsi="Arial Narrow"/>
                              <w:b/>
                              <w:bCs/>
                              <w:color w:val="737373"/>
                              <w:sz w:val="18"/>
                              <w:szCs w:val="18"/>
                            </w:rPr>
                            <w:t xml:space="preserve">France </w:t>
                          </w:r>
                          <w:r w:rsidR="00C53E23">
                            <w:rPr>
                              <w:rFonts w:ascii="Arial Narrow" w:cs="Arial" w:hAnsi="Arial Narrow"/>
                              <w:b/>
                              <w:bCs/>
                              <w:color w:val="737373"/>
                              <w:sz w:val="18"/>
                              <w:szCs w:val="18"/>
                            </w:rPr>
                            <w:t>–</w:t>
                          </w:r>
                          <w:r>
                            <w:rPr>
                              <w:rFonts w:ascii="Arial Narrow" w:cs="Arial" w:hAnsi="Arial Narrow"/>
                              <w:b/>
                              <w:bCs/>
                              <w:color w:val="737373"/>
                              <w:sz w:val="18"/>
                              <w:szCs w:val="18"/>
                            </w:rPr>
                            <w:t xml:space="preserve"> </w:t>
                          </w:r>
                          <w:r w:rsidR="00F55F23">
                            <w:rPr>
                              <w:rFonts w:ascii="Arial Narrow" w:cs="Arial" w:hAnsi="Arial Narrow"/>
                              <w:b/>
                              <w:bCs/>
                              <w:color w:val="737373"/>
                              <w:sz w:val="18"/>
                              <w:szCs w:val="18"/>
                            </w:rPr>
                            <w:t>Siège social</w:t>
                          </w:r>
                        </w:p>
                        <w:p w:rsidP="00434C7A" w:rsidR="00434C7A" w:rsidRDefault="00F55F23">
                          <w:pPr>
                            <w:autoSpaceDE w:val="0"/>
                            <w:autoSpaceDN w:val="0"/>
                            <w:adjustRightInd w:val="0"/>
                            <w:rPr>
                              <w:rFonts w:ascii="Arial Narrow" w:cs="Arial" w:hAnsi="Arial Narrow"/>
                              <w:color w:val="737373"/>
                              <w:sz w:val="18"/>
                              <w:szCs w:val="18"/>
                            </w:rPr>
                          </w:pPr>
                          <w:r>
                            <w:rPr>
                              <w:rFonts w:ascii="Arial Narrow" w:cs="Arial" w:hAnsi="Arial Narrow"/>
                              <w:color w:val="737373"/>
                              <w:sz w:val="18"/>
                              <w:szCs w:val="18"/>
                            </w:rPr>
                            <w:t>BP 50058 – Avenue Gay-Lussac</w:t>
                          </w:r>
                        </w:p>
                        <w:p w:rsidP="0038064B" w:rsidR="0063583D" w:rsidRDefault="00F55F23" w:rsidRPr="0038064B">
                          <w:pPr>
                            <w:autoSpaceDE w:val="0"/>
                            <w:autoSpaceDN w:val="0"/>
                            <w:adjustRightInd w:val="0"/>
                            <w:rPr>
                              <w:rFonts w:ascii="Arial Narrow" w:cs="Arial" w:hAnsi="Arial Narrow"/>
                              <w:color w:val="737373"/>
                              <w:sz w:val="18"/>
                              <w:szCs w:val="18"/>
                            </w:rPr>
                          </w:pPr>
                          <w:r>
                            <w:rPr>
                              <w:rFonts w:ascii="Arial Narrow" w:cs="Arial" w:hAnsi="Arial Narrow"/>
                              <w:color w:val="737373"/>
                              <w:sz w:val="18"/>
                              <w:szCs w:val="18"/>
                            </w:rPr>
                            <w:t>33166</w:t>
                          </w:r>
                          <w:r w:rsidR="00E158AF">
                            <w:rPr>
                              <w:rFonts w:ascii="Arial Narrow" w:cs="Arial" w:hAnsi="Arial Narrow"/>
                              <w:color w:val="737373"/>
                              <w:sz w:val="18"/>
                              <w:szCs w:val="18"/>
                            </w:rPr>
                            <w:t xml:space="preserve"> </w:t>
                          </w:r>
                          <w:r>
                            <w:rPr>
                              <w:rFonts w:ascii="Arial Narrow" w:cs="Arial" w:hAnsi="Arial Narrow"/>
                              <w:color w:val="737373"/>
                              <w:sz w:val="18"/>
                              <w:szCs w:val="18"/>
                            </w:rPr>
                            <w:t>Saint-Mé</w:t>
                          </w:r>
                          <w:r w:rsidR="00371575">
                            <w:rPr>
                              <w:rFonts w:ascii="Arial Narrow" w:cs="Arial" w:hAnsi="Arial Narrow"/>
                              <w:color w:val="737373"/>
                              <w:sz w:val="18"/>
                              <w:szCs w:val="18"/>
                            </w:rPr>
                            <w:t>d</w:t>
                          </w:r>
                          <w:r>
                            <w:rPr>
                              <w:rFonts w:ascii="Arial Narrow" w:cs="Arial" w:hAnsi="Arial Narrow"/>
                              <w:color w:val="737373"/>
                              <w:sz w:val="18"/>
                              <w:szCs w:val="18"/>
                            </w:rPr>
                            <w:t>ard-en-Jalles Cedex</w:t>
                          </w:r>
                          <w:r w:rsidR="00E158AF" w:rsidRPr="00F43FE4">
                            <w:rPr>
                              <w:rFonts w:ascii="Arial Narrow" w:cs="Arial" w:hAnsi="Arial Narrow"/>
                              <w:color w:val="737373"/>
                              <w:sz w:val="18"/>
                              <w:szCs w:val="18"/>
                            </w:rPr>
                            <w:t xml:space="preserve"> </w:t>
                          </w:r>
                          <w:r w:rsidR="00434C7A" w:rsidRPr="00F43FE4">
                            <w:rPr>
                              <w:rFonts w:ascii="Arial Narrow" w:cs="Arial" w:hAnsi="Arial Narrow"/>
                              <w:color w:val="737373"/>
                              <w:sz w:val="18"/>
                              <w:szCs w:val="18"/>
                            </w:rPr>
                            <w:t>- France</w:t>
                          </w:r>
                        </w:p>
                      </w:txbxContent>
                    </wps:txbx>
                    <wps:bodyPr anchor="t" anchorCtr="0" bIns="0" lIns="0" rIns="0" rot="0" tIns="0" upright="1" vert="horz" wrap="square">
                      <a:noAutofit/>
                    </wps:bodyPr>
                  </wps:wsp>
                </a:graphicData>
              </a:graphic>
              <wp14:sizeRelH relativeFrom="margin">
                <wp14:pctWidth>0</wp14:pctWidth>
              </wp14:sizeRelH>
              <wp14:sizeRelV relativeFrom="margin">
                <wp14:pctHeight>0</wp14:pctHeight>
              </wp14:sizeRelV>
            </wp:anchor>
          </w:drawing>
        </mc:Choice>
        <mc:Fallback>
          <w:pict>
            <v:shape filled="f" id="Text Box 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zE+UsgIAALEFAAAOAAAAZHJzL2Uyb0RvYy54bWysVNuOmzAQfa/Uf7D8zgJZJwG0ZLUbQlVp e5F2+wEOmGAVbGo7ge2q/96xCcleXqq2PFiDPT6emXNmrq6HtkEHpjSXIsXhRYARE4Usudil+NtD 7kUYaUNFSRspWIofmcbXq/fvrvouYTNZy6ZkCgGI0Enfpbg2pkt8Xxc1a6m+kB0TcFhJ1VIDv2rn l4r2gN42/iwIFn4vVdkpWTCtYTcbD/HK4VcVK8yXqtLMoCbFEJtxq3Lr1q7+6oomO0W7mhfHMOhf RNFSLuDRE1RGDUV7xd9AtbxQUsvKXBSy9WVV8YK5HCCbMHiVzX1NO+ZygeLo7lQm/f9gi8+Hrwrx ErjDSNAWKHpgg0G3ckCE2PL0nU7A674DPzPAvnW1qeruThbfNRJyXVOxYzdKyb5mtITwQnvTf3Z1 xNEWZNt/kiW8Q/dGOqChUq0FhGogQAeaHk/U2FgK2CQhCZbLJUYFnJHgMlo47nyaTLc7pc0HJltk jRQroN6h08OdNjYamkwu9jEhc940jv5GvNgAx3EH3oar9sxG4dh8ioN4E20i4pHZYuORIMu8m3xN vEUeLufZZbZeZ+Ev+25IkpqXJRP2mUlZIfkz5o4aHzVx0paWDS8tnA1Jq9123Sh0oKDs3H2u5nBy dvNfhuGKALm8SimckeB2Fnv5Ilp6JCdzL14GkReE8W28CEhMsvxlSndcsH9PCfUpjuez+Simc9Cv cgvc9zY3mrTcwOxoeJvi6OREEyvBjSgdtYbyZrSflcKGfy4F0D0R7QRrNTqq1QzbwbXGqQ+2snwE BSsJAgOZwtwDo5bqJ0Y9zJAU6x97qhhGzUcBXWAHzmSoydhOBhUFXE2xwWg012YcTPtO8V0NyGOf CXkDnVJxJ2LbUmMUx/6CueByOc4wO3ie/zuv86Rd/QYAAP//AwBQSwMEFAAGAAgAAAAhAEovr1zg AAAACwEAAA8AAABkcnMvZG93bnJldi54bWxMj8FOwzAQRO9I/IO1lbi1dksUaBqnqhCckBBpOHB0 YjexGq9D7Lbh79me6G1H8zQ7k28n17OzGYP1KGG5EMAMNl5bbCV8VW/zZ2AhKtSq92gk/JoA2+L+ LleZ9hcszXkfW0YhGDIloYtxyDgPTWecCgs/GCTv4EenIsmx5XpUFwp3PV8JkXKnLNKHTg3mpTPN cX9yEnbfWL7an4/6szyUtqrWAt/To5QPs2m3ARbNFP9huNan6lBQp9qfUAfWS5g/LhNC6VgnNIqI dCWegNVXSyTAi5zfbij+AAAA//8DAFBLAQItABQABgAIAAAAIQC2gziS/gAAAOEBAAATAAAAAAAA AAAAAAAAAAAAAABbQ29udGVudF9UeXBlc10ueG1sUEsBAi0AFAAGAAgAAAAhADj9If/WAAAAlAEA AAsAAAAAAAAAAAAAAAAALwEAAF9yZWxzLy5yZWxzUEsBAi0AFAAGAAgAAAAhAEzMT5SyAgAAsQUA AA4AAAAAAAAAAAAAAAAALgIAAGRycy9lMm9Eb2MueG1sUEsBAi0AFAAGAAgAAAAhAEovr1zgAAAA CwEAAA8AAAAAAAAAAAAAAAAADAUAAGRycy9kb3ducmV2LnhtbFBLBQYAAAAABAAEAPMAAAAZBgAA AAA= " o:spid="_x0000_s1040" stroked="f" style="position:absolute;margin-left:-15.7pt;margin-top:-47pt;width:326.05pt;height:3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4287CB4C">
              <v:textbox inset="0,0,0,0">
                <w:txbxContent>
                  <w:p w:rsidP="00434C7A" w:rsidR="00434C7A" w:rsidRDefault="00434C7A" w:rsidRPr="00F43FE4">
                    <w:pPr>
                      <w:autoSpaceDE w:val="0"/>
                      <w:autoSpaceDN w:val="0"/>
                      <w:adjustRightInd w:val="0"/>
                      <w:rPr>
                        <w:rFonts w:ascii="Arial Narrow" w:cs="Arial" w:hAnsi="Arial Narrow"/>
                        <w:b/>
                        <w:bCs/>
                        <w:color w:val="737373"/>
                        <w:sz w:val="18"/>
                        <w:szCs w:val="18"/>
                      </w:rPr>
                    </w:pPr>
                    <w:r w:rsidRPr="00F43FE4">
                      <w:rPr>
                        <w:rFonts w:ascii="Arial Narrow" w:cs="Arial" w:hAnsi="Arial Narrow"/>
                        <w:b/>
                        <w:bCs/>
                        <w:color w:val="737373"/>
                        <w:sz w:val="18"/>
                        <w:szCs w:val="18"/>
                      </w:rPr>
                      <w:t xml:space="preserve">Roxel </w:t>
                    </w:r>
                    <w:r>
                      <w:rPr>
                        <w:rFonts w:ascii="Arial Narrow" w:cs="Arial" w:hAnsi="Arial Narrow"/>
                        <w:b/>
                        <w:bCs/>
                        <w:color w:val="737373"/>
                        <w:sz w:val="18"/>
                        <w:szCs w:val="18"/>
                      </w:rPr>
                      <w:t xml:space="preserve">France </w:t>
                    </w:r>
                    <w:r w:rsidR="00C53E23">
                      <w:rPr>
                        <w:rFonts w:ascii="Arial Narrow" w:cs="Arial" w:hAnsi="Arial Narrow"/>
                        <w:b/>
                        <w:bCs/>
                        <w:color w:val="737373"/>
                        <w:sz w:val="18"/>
                        <w:szCs w:val="18"/>
                      </w:rPr>
                      <w:t>–</w:t>
                    </w:r>
                    <w:r>
                      <w:rPr>
                        <w:rFonts w:ascii="Arial Narrow" w:cs="Arial" w:hAnsi="Arial Narrow"/>
                        <w:b/>
                        <w:bCs/>
                        <w:color w:val="737373"/>
                        <w:sz w:val="18"/>
                        <w:szCs w:val="18"/>
                      </w:rPr>
                      <w:t xml:space="preserve"> </w:t>
                    </w:r>
                    <w:r w:rsidR="00F55F23">
                      <w:rPr>
                        <w:rFonts w:ascii="Arial Narrow" w:cs="Arial" w:hAnsi="Arial Narrow"/>
                        <w:b/>
                        <w:bCs/>
                        <w:color w:val="737373"/>
                        <w:sz w:val="18"/>
                        <w:szCs w:val="18"/>
                      </w:rPr>
                      <w:t>Siège social</w:t>
                    </w:r>
                  </w:p>
                  <w:p w:rsidP="00434C7A" w:rsidR="00434C7A" w:rsidRDefault="00F55F23">
                    <w:pPr>
                      <w:autoSpaceDE w:val="0"/>
                      <w:autoSpaceDN w:val="0"/>
                      <w:adjustRightInd w:val="0"/>
                      <w:rPr>
                        <w:rFonts w:ascii="Arial Narrow" w:cs="Arial" w:hAnsi="Arial Narrow"/>
                        <w:color w:val="737373"/>
                        <w:sz w:val="18"/>
                        <w:szCs w:val="18"/>
                      </w:rPr>
                    </w:pPr>
                    <w:r>
                      <w:rPr>
                        <w:rFonts w:ascii="Arial Narrow" w:cs="Arial" w:hAnsi="Arial Narrow"/>
                        <w:color w:val="737373"/>
                        <w:sz w:val="18"/>
                        <w:szCs w:val="18"/>
                      </w:rPr>
                      <w:t>BP 50058 – Avenue Gay-Lussac</w:t>
                    </w:r>
                  </w:p>
                  <w:p w:rsidP="0038064B" w:rsidR="0063583D" w:rsidRDefault="00F55F23" w:rsidRPr="0038064B">
                    <w:pPr>
                      <w:autoSpaceDE w:val="0"/>
                      <w:autoSpaceDN w:val="0"/>
                      <w:adjustRightInd w:val="0"/>
                      <w:rPr>
                        <w:rFonts w:ascii="Arial Narrow" w:cs="Arial" w:hAnsi="Arial Narrow"/>
                        <w:color w:val="737373"/>
                        <w:sz w:val="18"/>
                        <w:szCs w:val="18"/>
                      </w:rPr>
                    </w:pPr>
                    <w:r>
                      <w:rPr>
                        <w:rFonts w:ascii="Arial Narrow" w:cs="Arial" w:hAnsi="Arial Narrow"/>
                        <w:color w:val="737373"/>
                        <w:sz w:val="18"/>
                        <w:szCs w:val="18"/>
                      </w:rPr>
                      <w:t>33166</w:t>
                    </w:r>
                    <w:r w:rsidR="00E158AF">
                      <w:rPr>
                        <w:rFonts w:ascii="Arial Narrow" w:cs="Arial" w:hAnsi="Arial Narrow"/>
                        <w:color w:val="737373"/>
                        <w:sz w:val="18"/>
                        <w:szCs w:val="18"/>
                      </w:rPr>
                      <w:t xml:space="preserve"> </w:t>
                    </w:r>
                    <w:r>
                      <w:rPr>
                        <w:rFonts w:ascii="Arial Narrow" w:cs="Arial" w:hAnsi="Arial Narrow"/>
                        <w:color w:val="737373"/>
                        <w:sz w:val="18"/>
                        <w:szCs w:val="18"/>
                      </w:rPr>
                      <w:t>Saint-Mé</w:t>
                    </w:r>
                    <w:r w:rsidR="00371575">
                      <w:rPr>
                        <w:rFonts w:ascii="Arial Narrow" w:cs="Arial" w:hAnsi="Arial Narrow"/>
                        <w:color w:val="737373"/>
                        <w:sz w:val="18"/>
                        <w:szCs w:val="18"/>
                      </w:rPr>
                      <w:t>d</w:t>
                    </w:r>
                    <w:r>
                      <w:rPr>
                        <w:rFonts w:ascii="Arial Narrow" w:cs="Arial" w:hAnsi="Arial Narrow"/>
                        <w:color w:val="737373"/>
                        <w:sz w:val="18"/>
                        <w:szCs w:val="18"/>
                      </w:rPr>
                      <w:t>ard-en-Jalles Cedex</w:t>
                    </w:r>
                    <w:r w:rsidR="00E158AF" w:rsidRPr="00F43FE4">
                      <w:rPr>
                        <w:rFonts w:ascii="Arial Narrow" w:cs="Arial" w:hAnsi="Arial Narrow"/>
                        <w:color w:val="737373"/>
                        <w:sz w:val="18"/>
                        <w:szCs w:val="18"/>
                      </w:rPr>
                      <w:t xml:space="preserve"> </w:t>
                    </w:r>
                    <w:r w:rsidR="00434C7A" w:rsidRPr="00F43FE4">
                      <w:rPr>
                        <w:rFonts w:ascii="Arial Narrow" w:cs="Arial" w:hAnsi="Arial Narrow"/>
                        <w:color w:val="737373"/>
                        <w:sz w:val="18"/>
                        <w:szCs w:val="18"/>
                      </w:rPr>
                      <w:t>- France</w:t>
                    </w:r>
                  </w:p>
                </w:txbxContent>
              </v:textbox>
            </v:shape>
          </w:pict>
        </mc:Fallback>
      </mc:AlternateContent>
    </w:r>
    <w:r>
      <w:rPr>
        <w:rFonts w:ascii="Arial Narrow" w:hAnsi="Arial Narrow"/>
        <w:noProof/>
        <w:sz w:val="10"/>
      </w:rPr>
      <mc:AlternateContent>
        <mc:Choice Requires="wps">
          <w:drawing>
            <wp:anchor allowOverlap="1" behindDoc="0" distB="0" distL="114300" distR="114300" distT="0" layoutInCell="1" locked="0" relativeHeight="251651584" simplePos="0" wp14:anchorId="00E47D85" wp14:editId="58B0028D">
              <wp:simplePos x="0" y="0"/>
              <wp:positionH relativeFrom="column">
                <wp:posOffset>3976315</wp:posOffset>
              </wp:positionH>
              <wp:positionV relativeFrom="paragraph">
                <wp:posOffset>-597131</wp:posOffset>
              </wp:positionV>
              <wp:extent cx="2084702" cy="403860"/>
              <wp:effectExtent b="2540" l="0" r="11430" t="0"/>
              <wp:wrapNone/>
              <wp:docPr id="2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2"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P="00271A9D" w:rsidR="00434C7A" w:rsidRDefault="00434C7A" w:rsidRPr="00F43FE4">
                          <w:pPr>
                            <w:autoSpaceDE w:val="0"/>
                            <w:autoSpaceDN w:val="0"/>
                            <w:adjustRightInd w:val="0"/>
                            <w:jc w:val="right"/>
                            <w:rPr>
                              <w:rFonts w:ascii="Arial Narrow" w:cs="Arial" w:hAnsi="Arial Narrow"/>
                              <w:color w:val="737373"/>
                              <w:sz w:val="18"/>
                              <w:szCs w:val="18"/>
                            </w:rPr>
                          </w:pPr>
                          <w:r w:rsidRPr="00F43FE4">
                            <w:rPr>
                              <w:rFonts w:ascii="Arial Narrow" w:cs="Arial" w:hAnsi="Arial Narrow"/>
                              <w:color w:val="737373"/>
                              <w:sz w:val="18"/>
                              <w:szCs w:val="18"/>
                            </w:rPr>
                            <w:t xml:space="preserve">Tél. : + 33 (0) </w:t>
                          </w:r>
                          <w:r w:rsidR="00F55F23">
                            <w:rPr>
                              <w:rFonts w:ascii="Arial Narrow" w:cs="Arial" w:hAnsi="Arial Narrow"/>
                              <w:color w:val="737373"/>
                              <w:sz w:val="18"/>
                              <w:szCs w:val="18"/>
                            </w:rPr>
                            <w:t>5 56 70 50 50</w:t>
                          </w:r>
                          <w:r w:rsidRPr="00F43FE4">
                            <w:rPr>
                              <w:rFonts w:ascii="Arial Narrow" w:cs="Arial" w:hAnsi="Arial Narrow"/>
                              <w:color w:val="737373"/>
                              <w:sz w:val="18"/>
                              <w:szCs w:val="18"/>
                            </w:rPr>
                            <w:t xml:space="preserve"> </w:t>
                          </w:r>
                        </w:p>
                        <w:p w:rsidP="00271A9D" w:rsidR="00434C7A" w:rsidRDefault="00434C7A" w:rsidRPr="00F43FE4">
                          <w:pPr>
                            <w:autoSpaceDE w:val="0"/>
                            <w:autoSpaceDN w:val="0"/>
                            <w:adjustRightInd w:val="0"/>
                            <w:jc w:val="right"/>
                            <w:rPr>
                              <w:rFonts w:ascii="Arial Narrow" w:cs="Arial" w:hAnsi="Arial Narrow"/>
                              <w:color w:val="737373"/>
                              <w:sz w:val="18"/>
                              <w:szCs w:val="18"/>
                            </w:rPr>
                          </w:pPr>
                          <w:r w:rsidRPr="00F43FE4">
                            <w:rPr>
                              <w:rFonts w:ascii="Arial Narrow" w:cs="Arial" w:hAnsi="Arial Narrow"/>
                              <w:color w:val="737373"/>
                              <w:sz w:val="18"/>
                              <w:szCs w:val="18"/>
                            </w:rPr>
                            <w:t xml:space="preserve">Fax : + 33 (0) </w:t>
                          </w:r>
                          <w:r w:rsidR="00F55F23">
                            <w:rPr>
                              <w:rFonts w:ascii="Arial Narrow" w:cs="Arial" w:hAnsi="Arial Narrow"/>
                              <w:color w:val="737373"/>
                              <w:sz w:val="18"/>
                              <w:szCs w:val="18"/>
                            </w:rPr>
                            <w:t>5 56 70 75 85</w:t>
                          </w:r>
                          <w:r w:rsidR="00883D99">
                            <w:rPr>
                              <w:rFonts w:ascii="Arial Narrow" w:cs="Arial" w:hAnsi="Arial Narrow"/>
                              <w:color w:val="737373"/>
                              <w:sz w:val="18"/>
                              <w:szCs w:val="18"/>
                            </w:rPr>
                            <w:t xml:space="preserve"> </w:t>
                          </w:r>
                        </w:p>
                        <w:p w:rsidP="00271A9D" w:rsidR="0063583D" w:rsidRDefault="00434C7A" w:rsidRPr="00F43FE4">
                          <w:pPr>
                            <w:autoSpaceDE w:val="0"/>
                            <w:autoSpaceDN w:val="0"/>
                            <w:adjustRightInd w:val="0"/>
                            <w:jc w:val="right"/>
                            <w:rPr>
                              <w:rFonts w:ascii="Arial Narrow" w:hAnsi="Arial Narrow"/>
                              <w:color w:val="737373"/>
                              <w:sz w:val="18"/>
                              <w:szCs w:val="18"/>
                            </w:rPr>
                          </w:pPr>
                          <w:r w:rsidRPr="00F43FE4">
                            <w:rPr>
                              <w:rFonts w:ascii="Arial Narrow" w:cs="Arial" w:hAnsi="Arial Narrow"/>
                              <w:b/>
                              <w:bCs/>
                              <w:color w:val="737373"/>
                              <w:sz w:val="18"/>
                              <w:szCs w:val="18"/>
                            </w:rPr>
                            <w:t>www.roxelgroup</w:t>
                          </w:r>
                          <w:r w:rsidRPr="00271A9D">
                            <w:rPr>
                              <w:rFonts w:ascii="Arial Narrow" w:cs="Arial" w:hAnsi="Arial Narrow"/>
                              <w:b/>
                              <w:bCs/>
                              <w:color w:val="737373"/>
                              <w:sz w:val="18"/>
                              <w:szCs w:val="18"/>
                            </w:rPr>
                            <w:t>.</w:t>
                          </w:r>
                          <w:r w:rsidR="00650DCE" w:rsidRPr="00271A9D">
                            <w:rPr>
                              <w:rFonts w:ascii="Arial Narrow" w:hAnsi="Arial Narrow"/>
                              <w:b/>
                              <w:color w:val="737373"/>
                              <w:sz w:val="18"/>
                              <w:szCs w:val="18"/>
                            </w:rPr>
                            <w:t>com</w:t>
                          </w:r>
                        </w:p>
                      </w:txbxContent>
                    </wps:txbx>
                    <wps:bodyPr anchor="t" anchorCtr="0" bIns="0" lIns="0" rIns="0" rot="0" tIns="0" upright="1" vert="horz" wrap="square">
                      <a:noAutofit/>
                    </wps:bodyPr>
                  </wps:wsp>
                </a:graphicData>
              </a:graphic>
              <wp14:sizeRelH relativeFrom="margin">
                <wp14:pctWidth>0</wp14:pctWidth>
              </wp14:sizeRelH>
              <wp14:sizeRelV relativeFrom="margin">
                <wp14:pctHeight>0</wp14:pctHeight>
              </wp14:sizeRelV>
            </wp:anchor>
          </w:drawing>
        </mc:Choice>
        <mc:Fallback>
          <w:pict>
            <v:shape filled="f" id="_x0000_s10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XikGtQIAALIFAAAOAAAAZHJzL2Uyb0RvYy54bWysVNtu2zAMfR+wfxD07vpSJbGNOkUbx8OA 7gK0+wDFlmNhtuRJSpyu2L+PkuOkl5dhmx8EWqKOSJ5DXl0fuhbtmdJcigyHFwFGTJSy4mKb4W8P hRdjpA0VFW2lYBl+ZBpfL9+/uxr6lEWykW3FFAIQodOhz3BjTJ/6vi4b1lF9IXsm4LCWqqMGftXW rxQdAL1r/SgI5v4gVdUrWTKtYTcfD/HS4dc1K82XutbMoDbDEJtxq3Lrxq7+8oqmW0X7hpfHMOhf RNFRLuDRE1RODUU7xd9AdbxUUsvaXJSy82Vd85K5HCCbMHiVzX1De+ZygeLo/lQm/f9gy8/7rwrx KsPRHCNBO+DogR0MupUHRIitz9DrFNzue3A0B9gHnl2uur+T5XeNhFw1VGzZjVJyaBitIL7Q3vSf XR1xtAXZDJ9kBe/QnZEO6FCrzhYPyoEAHXh6PHFjYylhMwpisggijEo4I8FlPHfk+TSdbvdKmw9M dsgaGVbAvUOn+zttbDQ0nVzsY0IWvG0d/614sQGO4w68DVftmY3C0fmUBMk6XsfEI9F87ZEgz72b YkW8eREuZvllvlrl4S/7bkjShlcVE/aZSVoh+TPqjiIfRXESl5YtryycDUmr7WbVKrSnIO3Cfa7m cHJ281+G4YoAubxKKYxIcBslXjGPFx4pyMxLFkHsBWFym8wDkpC8eJnSHRfs31NCQ4aTWTQbxXQO +lVugfve5kbTjhsYHi3vMhyfnGhqJbgWlaPWUN6O9rNS2PDPpQC6J6KdYK1GR7Waw+bgemM29cFG Vo+gYCVBYCBTGHxgNFL9xGiAIZJh/WNHFcOo/SigC+zEmQw1GZvJoKKEqxk2GI3myoyTadcrvm0A eewzIW+gU2ruRGxbaozi2F8wGFwuxyFmJ8/zf+d1HrXL3wAAAP//AwBQSwMEFAAGAAgAAAAhALyB qrLgAAAACwEAAA8AAABkcnMvZG93bnJldi54bWxMj8FOwzAMhu9IvENkJG5bQukqWppOE4ITEqIr B45pk7XRGqc02VbeHnOCo+1Pv7+/3C5uZGczB+tRwt1aADPYeW2xl/DRvKwegIWoUKvRo5HwbQJs q+urUhXaX7A2533sGYVgKJSEIcap4Dx0g3EqrP1kkG4HPzsVaZx7rmd1oXA38kSIjDtlkT4MajJP g+mO+5OTsPvE+tl+vbXv9aG2TZMLfM2OUt7eLLtHYNEs8Q+GX31Sh4qcWn9CHdgoIUuyhFAJqzyl UkTkm3QDrKXNvUiBVyX/36H6AQAA//8DAFBLAQItABQABgAIAAAAIQC2gziS/gAAAOEBAAATAAAA AAAAAAAAAAAAAAAAAABbQ29udGVudF9UeXBlc10ueG1sUEsBAi0AFAAGAAgAAAAhADj9If/WAAAA lAEAAAsAAAAAAAAAAAAAAAAALwEAAF9yZWxzLy5yZWxzUEsBAi0AFAAGAAgAAAAhALpeKQa1AgAA sgUAAA4AAAAAAAAAAAAAAAAALgIAAGRycy9lMm9Eb2MueG1sUEsBAi0AFAAGAAgAAAAhALyBqrLg AAAACwEAAA8AAAAAAAAAAAAAAAAADwUAAGRycy9kb3ducmV2LnhtbFBLBQYAAAAABAAEAPMAAAAc BgAAAAA= " stroked="f" style="position:absolute;margin-left:313.1pt;margin-top:-47pt;width:164.15pt;height:3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0E47D85">
              <v:textbox inset="0,0,0,0">
                <w:txbxContent>
                  <w:p w:rsidP="00271A9D" w:rsidR="00434C7A" w:rsidRDefault="00434C7A" w:rsidRPr="00F43FE4">
                    <w:pPr>
                      <w:autoSpaceDE w:val="0"/>
                      <w:autoSpaceDN w:val="0"/>
                      <w:adjustRightInd w:val="0"/>
                      <w:jc w:val="right"/>
                      <w:rPr>
                        <w:rFonts w:ascii="Arial Narrow" w:cs="Arial" w:hAnsi="Arial Narrow"/>
                        <w:color w:val="737373"/>
                        <w:sz w:val="18"/>
                        <w:szCs w:val="18"/>
                      </w:rPr>
                    </w:pPr>
                    <w:r w:rsidRPr="00F43FE4">
                      <w:rPr>
                        <w:rFonts w:ascii="Arial Narrow" w:cs="Arial" w:hAnsi="Arial Narrow"/>
                        <w:color w:val="737373"/>
                        <w:sz w:val="18"/>
                        <w:szCs w:val="18"/>
                      </w:rPr>
                      <w:t xml:space="preserve">Tél. : + 33 (0) </w:t>
                    </w:r>
                    <w:r w:rsidR="00F55F23">
                      <w:rPr>
                        <w:rFonts w:ascii="Arial Narrow" w:cs="Arial" w:hAnsi="Arial Narrow"/>
                        <w:color w:val="737373"/>
                        <w:sz w:val="18"/>
                        <w:szCs w:val="18"/>
                      </w:rPr>
                      <w:t>5 56 70 50 50</w:t>
                    </w:r>
                    <w:r w:rsidRPr="00F43FE4">
                      <w:rPr>
                        <w:rFonts w:ascii="Arial Narrow" w:cs="Arial" w:hAnsi="Arial Narrow"/>
                        <w:color w:val="737373"/>
                        <w:sz w:val="18"/>
                        <w:szCs w:val="18"/>
                      </w:rPr>
                      <w:t xml:space="preserve"> </w:t>
                    </w:r>
                  </w:p>
                  <w:p w:rsidP="00271A9D" w:rsidR="00434C7A" w:rsidRDefault="00434C7A" w:rsidRPr="00F43FE4">
                    <w:pPr>
                      <w:autoSpaceDE w:val="0"/>
                      <w:autoSpaceDN w:val="0"/>
                      <w:adjustRightInd w:val="0"/>
                      <w:jc w:val="right"/>
                      <w:rPr>
                        <w:rFonts w:ascii="Arial Narrow" w:cs="Arial" w:hAnsi="Arial Narrow"/>
                        <w:color w:val="737373"/>
                        <w:sz w:val="18"/>
                        <w:szCs w:val="18"/>
                      </w:rPr>
                    </w:pPr>
                    <w:r w:rsidRPr="00F43FE4">
                      <w:rPr>
                        <w:rFonts w:ascii="Arial Narrow" w:cs="Arial" w:hAnsi="Arial Narrow"/>
                        <w:color w:val="737373"/>
                        <w:sz w:val="18"/>
                        <w:szCs w:val="18"/>
                      </w:rPr>
                      <w:t xml:space="preserve">Fax : + 33 (0) </w:t>
                    </w:r>
                    <w:r w:rsidR="00F55F23">
                      <w:rPr>
                        <w:rFonts w:ascii="Arial Narrow" w:cs="Arial" w:hAnsi="Arial Narrow"/>
                        <w:color w:val="737373"/>
                        <w:sz w:val="18"/>
                        <w:szCs w:val="18"/>
                      </w:rPr>
                      <w:t>5 56 70 75 85</w:t>
                    </w:r>
                    <w:r w:rsidR="00883D99">
                      <w:rPr>
                        <w:rFonts w:ascii="Arial Narrow" w:cs="Arial" w:hAnsi="Arial Narrow"/>
                        <w:color w:val="737373"/>
                        <w:sz w:val="18"/>
                        <w:szCs w:val="18"/>
                      </w:rPr>
                      <w:t xml:space="preserve"> </w:t>
                    </w:r>
                  </w:p>
                  <w:p w:rsidP="00271A9D" w:rsidR="0063583D" w:rsidRDefault="00434C7A" w:rsidRPr="00F43FE4">
                    <w:pPr>
                      <w:autoSpaceDE w:val="0"/>
                      <w:autoSpaceDN w:val="0"/>
                      <w:adjustRightInd w:val="0"/>
                      <w:jc w:val="right"/>
                      <w:rPr>
                        <w:rFonts w:ascii="Arial Narrow" w:hAnsi="Arial Narrow"/>
                        <w:color w:val="737373"/>
                        <w:sz w:val="18"/>
                        <w:szCs w:val="18"/>
                      </w:rPr>
                    </w:pPr>
                    <w:r w:rsidRPr="00F43FE4">
                      <w:rPr>
                        <w:rFonts w:ascii="Arial Narrow" w:cs="Arial" w:hAnsi="Arial Narrow"/>
                        <w:b/>
                        <w:bCs/>
                        <w:color w:val="737373"/>
                        <w:sz w:val="18"/>
                        <w:szCs w:val="18"/>
                      </w:rPr>
                      <w:t>www.roxelgroup</w:t>
                    </w:r>
                    <w:r w:rsidRPr="00271A9D">
                      <w:rPr>
                        <w:rFonts w:ascii="Arial Narrow" w:cs="Arial" w:hAnsi="Arial Narrow"/>
                        <w:b/>
                        <w:bCs/>
                        <w:color w:val="737373"/>
                        <w:sz w:val="18"/>
                        <w:szCs w:val="18"/>
                      </w:rPr>
                      <w:t>.</w:t>
                    </w:r>
                    <w:r w:rsidR="00650DCE" w:rsidRPr="00271A9D">
                      <w:rPr>
                        <w:rFonts w:ascii="Arial Narrow" w:hAnsi="Arial Narrow"/>
                        <w:b/>
                        <w:color w:val="737373"/>
                        <w:sz w:val="18"/>
                        <w:szCs w:val="18"/>
                      </w:rPr>
                      <w:t>com</w:t>
                    </w:r>
                  </w:p>
                </w:txbxContent>
              </v:textbox>
            </v:shape>
          </w:pict>
        </mc:Fallback>
      </mc:AlternateContent>
    </w:r>
    <w:r w:rsidR="00432826">
      <w:rPr>
        <w:rFonts w:ascii="Arial Narrow" w:hAnsi="Arial Narrow"/>
        <w:sz w:val="10"/>
      </w:rPr>
      <w:tab/>
    </w:r>
    <w:r w:rsidR="00432826">
      <w:rPr>
        <w:rFonts w:ascii="Arial Narrow" w:hAnsi="Arial Narrow"/>
        <w:sz w:val="10"/>
      </w:rPr>
      <w:tab/>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4E082C" w:rsidRDefault="004E082C">
      <w:r>
        <w:separator/>
      </w:r>
    </w:p>
  </w:footnote>
  <w:footnote w:id="0" w:type="continuationSeparator">
    <w:p w:rsidR="004E082C" w:rsidRDefault="004E082C">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63583D" w:rsidR="00432826" w:rsidRDefault="00157CFD" w:rsidRPr="0063583D">
    <w:pPr>
      <w:pStyle w:val="En-tte"/>
    </w:pPr>
    <w:r>
      <w:rPr>
        <w:noProof/>
      </w:rPr>
      <w:drawing>
        <wp:anchor allowOverlap="1" behindDoc="0" distB="0" distL="114300" distR="114300" distT="0" layoutInCell="1" locked="0" relativeHeight="251689472" simplePos="0" wp14:anchorId="7E45C70A" wp14:editId="55F1D7D6">
          <wp:simplePos x="0" y="0"/>
          <wp:positionH relativeFrom="page">
            <wp:posOffset>781050</wp:posOffset>
          </wp:positionH>
          <wp:positionV relativeFrom="topMargin">
            <wp:align>bottom</wp:align>
          </wp:positionV>
          <wp:extent cx="1162050" cy="491273"/>
          <wp:effectExtent b="4445" l="0" r="0" t="0"/>
          <wp:wrapNone/>
          <wp:docPr descr="logo_roxel_lettre"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roxel_lettre" id="0" name="Picture 10"/>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91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allowOverlap="1" behindDoc="0" distB="0" distL="114300" distR="114300" distT="0" layoutInCell="1" locked="0" relativeHeight="251687424" simplePos="0" wp14:anchorId="063BB4DB" wp14:editId="3B95E570">
              <wp:simplePos x="0" y="0"/>
              <wp:positionH relativeFrom="column">
                <wp:posOffset>0</wp:posOffset>
              </wp:positionH>
              <wp:positionV relativeFrom="paragraph">
                <wp:posOffset>9525</wp:posOffset>
              </wp:positionV>
              <wp:extent cx="5904230" cy="180340"/>
              <wp:effectExtent b="10160" l="9525" r="10795" t="9525"/>
              <wp:wrapNone/>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4230" cy="180340"/>
                        <a:chOff x="1304" y="567"/>
                        <a:chExt cx="9298" cy="284"/>
                      </a:xfrm>
                    </wpg:grpSpPr>
                    <wps:wsp>
                      <wps:cNvPr id="13" name="Line 6"/>
                      <wps:cNvCnPr/>
                      <wps:spPr bwMode="auto">
                        <a:xfrm>
                          <a:off x="1304" y="851"/>
                          <a:ext cx="397" cy="0"/>
                        </a:xfrm>
                        <a:prstGeom prst="line">
                          <a:avLst/>
                        </a:prstGeom>
                        <a:noFill/>
                        <a:ln w="6350">
                          <a:solidFill>
                            <a:srgbClr val="737373"/>
                          </a:solidFill>
                          <a:round/>
                          <a:headEnd/>
                          <a:tailEnd/>
                        </a:ln>
                        <a:extLst>
                          <a:ext uri="{909E8E84-426E-40DD-AFC4-6F175D3DCCD1}">
                            <a14:hiddenFill xmlns:a14="http://schemas.microsoft.com/office/drawing/2010/main">
                              <a:noFill/>
                            </a14:hiddenFill>
                          </a:ext>
                        </a:extLst>
                      </wps:spPr>
                      <wps:bodyPr/>
                    </wps:wsp>
                    <wps:wsp>
                      <wps:cNvPr id="25" name="Line 7"/>
                      <wps:cNvCnPr/>
                      <wps:spPr bwMode="auto">
                        <a:xfrm flipV="1">
                          <a:off x="1701" y="567"/>
                          <a:ext cx="170" cy="283"/>
                        </a:xfrm>
                        <a:prstGeom prst="line">
                          <a:avLst/>
                        </a:prstGeom>
                        <a:noFill/>
                        <a:ln w="6350">
                          <a:solidFill>
                            <a:srgbClr val="737373"/>
                          </a:solidFill>
                          <a:round/>
                          <a:headEnd/>
                          <a:tailEnd/>
                        </a:ln>
                        <a:extLst>
                          <a:ext uri="{909E8E84-426E-40DD-AFC4-6F175D3DCCD1}">
                            <a14:hiddenFill xmlns:a14="http://schemas.microsoft.com/office/drawing/2010/main">
                              <a:noFill/>
                            </a14:hiddenFill>
                          </a:ext>
                        </a:extLst>
                      </wps:spPr>
                      <wps:bodyPr/>
                    </wps:wsp>
                    <wps:wsp>
                      <wps:cNvPr id="27" name="Line 8"/>
                      <wps:cNvCnPr/>
                      <wps:spPr bwMode="auto">
                        <a:xfrm>
                          <a:off x="1871" y="567"/>
                          <a:ext cx="170" cy="283"/>
                        </a:xfrm>
                        <a:prstGeom prst="line">
                          <a:avLst/>
                        </a:prstGeom>
                        <a:noFill/>
                        <a:ln w="6350">
                          <a:solidFill>
                            <a:srgbClr val="737373"/>
                          </a:solidFill>
                          <a:round/>
                          <a:headEnd/>
                          <a:tailEnd/>
                        </a:ln>
                        <a:extLst>
                          <a:ext uri="{909E8E84-426E-40DD-AFC4-6F175D3DCCD1}">
                            <a14:hiddenFill xmlns:a14="http://schemas.microsoft.com/office/drawing/2010/main">
                              <a:noFill/>
                            </a14:hiddenFill>
                          </a:ext>
                        </a:extLst>
                      </wps:spPr>
                      <wps:bodyPr/>
                    </wps:wsp>
                    <wps:wsp>
                      <wps:cNvPr id="28" name="Line 9"/>
                      <wps:cNvCnPr/>
                      <wps:spPr bwMode="auto">
                        <a:xfrm>
                          <a:off x="2041" y="851"/>
                          <a:ext cx="8561" cy="0"/>
                        </a:xfrm>
                        <a:prstGeom prst="line">
                          <a:avLst/>
                        </a:prstGeom>
                        <a:noFill/>
                        <a:ln w="6350">
                          <a:solidFill>
                            <a:srgbClr val="73737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304,567" coordsize="9298,284" id="Group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xpk7AIAAJoMAAAOAAAAZHJzL2Uyb0RvYy54bWzsV11r2zAUfR/sPwi/J/52bFOnjDjpS7cV uu1dseUPZktGcuOUsf++K8n2mraw0sIYIxRcWVe6vvecc3WVi8tj26AD4aJmNDHspWUgQjOW17RM jK9fdovQQKLHNMcNoyQx7okwLtfv310MXUwcVrEmJxyBEyrioUuMqu+72DRFVpEWiyXrCAVjwXiL e3jlpZlzPID3tjEdywrMgfG84ywjQsBsqo3GWvkvCpL1n4tCkB41iQGx9erJ1XMvn+b6Asclx11V Z2MY+BVRtLim8NHZVYp7jO54/cRVW2ecCVb0y4y1JiuKOiMqB8jGth5lc8XZXadyKeOh7GaYANpH OL3abfbpcMNRnQN3joEoboEj9VnkS2yGroxhyRXvbrsbrhOE4TXLvgswm4/t8r3Ui9F++MhycIfv eqawORa8lS4ga3RUFNzPFJBjjzKY9CPLc1xgKgObHVquN3KUVUCk3Ga7lmcgsPrBStOXVdtxd+RE oDe51Qk9aTRxrL+qIh0jk2mB2sRvQMXbAL2tcEcUT0KiNQHqToBe15SgQOOpVmzoDVfoilgArn+E as459G2d84SXG610wgqmOV0cd1z0V4S1SA4So4EQFAn4cC16jcy0RHJC2a5uGpjHcUPRkBiB61tq g2BNnUujtAle7jcNRwcM9bRy5d8I88ky0C3NlbOK4Hw7jntcN3oMcTZU+oM0IJxxpAvmR2RF23Ab egvPCbYLz0rTxYfdxlsEO3vlp2662aT2Txma7cVVneeEyuim4rW9l3E5HiO67ObynWEwT70rJUGw 038VNGhK86cFtWf5vaJVzYO8/pLOHP9EZ6ooZGSgxBfpDBVN3X2DwlJ0j8Vpryz7tMomxYFlKrGJ +6mwJ0GdNbd89kD+jzQHp45uFupsC99ytoWrs9LOpxstn++iDjT0B0qL3qA0x/K00p500dAPwCLv Dec2qq7i0P3+oTaqLm9wAVbdd7ysyxv2w3cYP/xJsf4FAAD//wMAUEsDBBQABgAIAAAAIQCSIwIH 3AAAAAUBAAAPAAAAZHJzL2Rvd25yZXYueG1sTI9BS8NAEIXvgv9hGcGb3SRSMTGbUop6KoKtIN6m yTQJzc6G7DZJ/73jyR7fvOG97+Wr2XZqpMG3jg3EiwgUcemqlmsDX/u3h2dQPiBX2DkmAxfysCpu b3LMKjfxJ427UCsJYZ+hgSaEPtPalw1Z9AvXE4t3dIPFIHKodTXgJOG200kUPWmLLUtDgz1tGipP u7M18D7htH6MX8ft6bi5/OyXH9/bmIy5v5vXL6ACzeH/Gf7wBR0KYTq4M1dedQZkSJDrEpSYaZLK joOBJE1BF7m+pi9+AQAA//8DAFBLAQItABQABgAIAAAAIQC2gziS/gAAAOEBAAATAAAAAAAAAAAA AAAAAAAAAABbQ29udGVudF9UeXBlc10ueG1sUEsBAi0AFAAGAAgAAAAhADj9If/WAAAAlAEAAAsA AAAAAAAAAAAAAAAALwEAAF9yZWxzLy5yZWxzUEsBAi0AFAAGAAgAAAAhAIlTGmTsAgAAmgwAAA4A AAAAAAAAAAAAAAAALgIAAGRycy9lMm9Eb2MueG1sUEsBAi0AFAAGAAgAAAAhAJIjAgfcAAAABQEA AA8AAAAAAAAAAAAAAAAARgUAAGRycy9kb3ducmV2LnhtbFBLBQYAAAAABAAEAPMAAABPBgAAAAA= " o:spid="_x0000_s1026" style="position:absolute;margin-left:0;margin-top:.75pt;width:464.9pt;height:14.2pt;z-index:251687424" w14:anchorId="1EFF8402">
              <v:line from="1304,851" id="Line 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f3SdwQAAANsAAAAPAAAAZHJzL2Rvd25yZXYueG1sRE9Na8JA EL0X/A/LCL3Vja0tIbpKKbaIp5qK6G3IjkkwOxsyW5P++65Q6G0e73MWq8E16kqd1J4NTCcJKOLC 25pLA/uv94cUlARki41nMvBDAqvl6G6BmfU97+iah1LFEJYMDVQhtJnWUlTkUCa+JY7c2XcOQ4Rd qW2HfQx3jX5MkhftsObYUGFLbxUVl/zbGfj4FC/bNOGm93k6W8tpfTw8G3M/Hl7noAIN4V/8597Y OP8Jbr/EA/TyFwAA//8DAFBLAQItABQABgAIAAAAIQDb4fbL7gAAAIUBAAATAAAAAAAAAAAAAAAA AAAAAABbQ29udGVudF9UeXBlc10ueG1sUEsBAi0AFAAGAAgAAAAhAFr0LFu/AAAAFQEAAAsAAAAA AAAAAAAAAAAAHwEAAF9yZWxzLy5yZWxzUEsBAi0AFAAGAAgAAAAhADB/dJ3BAAAA2wAAAA8AAAAA AAAAAAAAAAAABwIAAGRycy9kb3ducmV2LnhtbFBLBQYAAAAAAwADALcAAAD1AgAAAAA= " o:spid="_x0000_s1027" strokecolor="#737373" strokeweight=".5pt" style="position:absolute;visibility:visible;mso-wrap-style:square" to="1701,851"/>
              <v:line from="1701,567" id="Line 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EMKRxAAAANsAAAAPAAAAZHJzL2Rvd25yZXYueG1sRI/BasMw EETvgf6D2EJvsVRDQ+JaCU1DwYfmkKT0vFhb26m1Mpbq2H9fBQI5DrPzZiffjLYVA/W+cazhOVEg iEtnGq40fJ0+5ksQPiAbbB2Thok8bNYPsxwz4y58oOEYKhEh7DPUUIfQZVL6siaLPnEdcfR+XG8x RNlX0vR4iXDbylSphbTYcGyosaP3msrf45+Nb4Tic6V238P5rPbpzqwOdtputX56HN9eQQQaw/34 li6MhvQFrlsiAOT6HwAA//8DAFBLAQItABQABgAIAAAAIQDb4fbL7gAAAIUBAAATAAAAAAAAAAAA AAAAAAAAAABbQ29udGVudF9UeXBlc10ueG1sUEsBAi0AFAAGAAgAAAAhAFr0LFu/AAAAFQEAAAsA AAAAAAAAAAAAAAAAHwEAAF9yZWxzLy5yZWxzUEsBAi0AFAAGAAgAAAAhAKUQwpHEAAAA2wAAAA8A AAAAAAAAAAAAAAAABwIAAGRycy9kb3ducmV2LnhtbFBLBQYAAAAAAwADALcAAAD4AgAAAAA= " o:spid="_x0000_s1028" strokecolor="#737373" strokeweight=".5pt" style="position:absolute;flip:y;visibility:visible;mso-wrap-style:square" to="1871,850"/>
              <v:line from="1871,567" id="Line 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KLgjxAAAANsAAAAPAAAAZHJzL2Rvd25yZXYueG1sRI9Ba8JA FITvhf6H5Qm91Y1S2xBdpRRbxFMbRfT2yD6TYPZtyNua9N93hUKPw8x8wyxWg2vUlTqpPRuYjBNQ xIW3NZcG9rv3xxSUBGSLjWcy8EMCq+X93QIz63v+omseShUhLBkaqEJoM62lqMihjH1LHL2z7xyG KLtS2w77CHeNnibJs3ZYc1yosKW3iopL/u0MfHyKl22acNP7PH1ay2l9PMyMeRgNr3NQgYbwH/5r b6yB6QvcvsQfoJe/AAAA//8DAFBLAQItABQABgAIAAAAIQDb4fbL7gAAAIUBAAATAAAAAAAAAAAA AAAAAAAAAABbQ29udGVudF9UeXBlc10ueG1sUEsBAi0AFAAGAAgAAAAhAFr0LFu/AAAAFQEAAAsA AAAAAAAAAAAAAAAAHwEAAF9yZWxzLy5yZWxzUEsBAi0AFAAGAAgAAAAhAIEouCPEAAAA2wAAAA8A AAAAAAAAAAAAAAAABwIAAGRycy9kb3ducmV2LnhtbFBLBQYAAAAAAwADALcAAAD4AgAAAAA= " o:spid="_x0000_s1029" strokecolor="#737373" strokeweight=".5pt" style="position:absolute;visibility:visible;mso-wrap-style:square" to="2041,850"/>
              <v:line from="2041,851" id="Line 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tyxRwAAAANsAAAAPAAAAZHJzL2Rvd25yZXYueG1sRE9Na8JA EL0X/A/LCL3VjdKWkLqKiErpyUYRexuy0yQ0Oxsyq0n/vXsQPD7e93w5uEZdqZPas4HpJAFFXHhb c2ngeNi+pKAkIFtsPJOBfxJYLkZPc8ys7/mbrnkoVQxhydBAFUKbaS1FRQ5l4lviyP36zmGIsCu1 7bCP4a7RsyR51w5rjg0VtrSuqPjLL87Abi9evtKEm97n6etGfjbn05sxz+Nh9QEq0BAe4rv70xqY xbHxS/wBenEDAAD//wMAUEsBAi0AFAAGAAgAAAAhANvh9svuAAAAhQEAABMAAAAAAAAAAAAAAAAA AAAAAFtDb250ZW50X1R5cGVzXS54bWxQSwECLQAUAAYACAAAACEAWvQsW78AAAAVAQAACwAAAAAA AAAAAAAAAAAfAQAAX3JlbHMvLnJlbHNQSwECLQAUAAYACAAAACEA8LcsUcAAAADbAAAADwAAAAAA AAAAAAAAAAAHAgAAZHJzL2Rvd25yZXYueG1sUEsFBgAAAAADAAMAtwAAAPQCAAAAAA== " o:spid="_x0000_s1030" strokecolor="#737373" strokeweight=".5pt" style="position:absolute;visibility:visible;mso-wrap-style:square" to="10602,851"/>
            </v:group>
          </w:pict>
        </mc:Fallback>
      </mc:AlternateContent>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4D4FA0" w:rsidR="00432826" w:rsidRDefault="004D4FA0" w:rsidRPr="0063583D">
    <w:pPr>
      <w:pStyle w:val="En-tte"/>
      <w:tabs>
        <w:tab w:pos="284" w:val="left"/>
      </w:tabs>
    </w:pPr>
    <w:r>
      <w:rPr>
        <w:noProof/>
        <w:sz w:val="20"/>
      </w:rPr>
      <mc:AlternateContent>
        <mc:Choice Requires="wpg">
          <w:drawing>
            <wp:anchor allowOverlap="1" behindDoc="0" distB="0" distL="114300" distR="114300" distT="0" layoutInCell="1" locked="0" relativeHeight="251680256" simplePos="0" wp14:anchorId="2DA579BE" wp14:editId="403C30C9">
              <wp:simplePos x="0" y="0"/>
              <wp:positionH relativeFrom="column">
                <wp:posOffset>-168821</wp:posOffset>
              </wp:positionH>
              <wp:positionV relativeFrom="paragraph">
                <wp:posOffset>-83598</wp:posOffset>
              </wp:positionV>
              <wp:extent cx="6230620" cy="180340"/>
              <wp:effectExtent b="22860" l="0" r="17780" t="0"/>
              <wp:wrapNone/>
              <wp:docPr id="3"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0620" cy="180340"/>
                        <a:chOff x="1304" y="567"/>
                        <a:chExt cx="9812" cy="284"/>
                      </a:xfrm>
                    </wpg:grpSpPr>
                    <wps:wsp>
                      <wps:cNvPr id="4" name="Line 139"/>
                      <wps:cNvCnPr/>
                      <wps:spPr bwMode="auto">
                        <a:xfrm>
                          <a:off x="1304" y="851"/>
                          <a:ext cx="397" cy="0"/>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wps:wsp>
                      <wps:cNvPr id="5" name="Line 140"/>
                      <wps:cNvCnPr/>
                      <wps:spPr bwMode="auto">
                        <a:xfrm flipV="1">
                          <a:off x="1701" y="567"/>
                          <a:ext cx="170" cy="283"/>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wps:wsp>
                      <wps:cNvPr id="6" name="Line 141"/>
                      <wps:cNvCnPr/>
                      <wps:spPr bwMode="auto">
                        <a:xfrm>
                          <a:off x="1871" y="567"/>
                          <a:ext cx="170" cy="283"/>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wps:wsp>
                      <wps:cNvPr id="8" name="Line 142"/>
                      <wps:cNvCnPr/>
                      <wps:spPr bwMode="auto">
                        <a:xfrm>
                          <a:off x="2041" y="851"/>
                          <a:ext cx="9075" cy="0"/>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coordorigin="1304,567" coordsize="9812,284" id="Group 1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yaWI7wIAAJsMAAAOAAAAZHJzL2Uyb0RvYy54bWzsV11vmzAUfZ+0/2DxnvIZQlBJNYWkL91W qdveXTAfGtjIdkOqaf991zbQJq20rpWmacoLMb725d5zzvV1zi/2bYN2hIua0cRyzxwLEZqxvKZl Yn39sp1FFhIS0xw3jJLEuifCuli9f3fedzHxWMWanHAETqiI+y6xKim72LZFVpEWizPWEQrGgvEW S3jlpZ1z3IP3trE9xwntnvG84ywjQsBsaozWSvsvCpLJz0UhiERNYkFsUj+5ft6qp706x3HJcVfV 2RAGfkUULa4pfHRylWKJ0R2vn7hq64wzwQp5lrHWZkVRZ0TnANm4zlE2l5zddTqXMu7LboIJoD3C 6dVus0+7a47qPLF8C1HcAkX6q8j1IwVO35UxrLnk3U13zU2GMLxi2XcBZvvYrt5Lsxjd9h9ZDg7x nWQanH3BW+UC0kZ7zcH9xAHZS5TBZOj5TugBVRnY3Mjxg4GkrAIm1TbXdwILgXUeLgx/WbUZdi8j 1zNbvShQRhvH5qs60iEylRbITTwgKt6G6E2FO6KJEgqtAVGI0iB6VVMCgC4NoHrJml5zDa+IBQD7 W6ympKO5a5IeAfOXC5OxxmnKF8cdF/KSsBapQWI1EIRmAe+uhDTQjEsUKZRt66aBeRw3FPXAhD93 9AbBmjpXRmXTlUnWDUc7DDUl9zoc+OzBKhAuzbWviuB8M4wlrhszhvUNVe4gC4hmGJmK+bF0lpto EwWzwAs3s8BJ09mH7TqYhVt3MU/9dL1O3Z8qMjeIqzrPCVXBjdXrBi/jcjhHTN1N9TuhYB9610qC YMdfHTRoytBnBHXL8nvNqp4Hef0lnc0PdWYKRoUGUnyRzlDR1N03qCxN91Cd7sJxD8tsVBxYxhrz D2rspLmHzvXsifz/aC480pw+Bf5Ec6rkR6VFi5PSTqdb+XwXhQvk4y4aeG/oop4TGKU96aJLZwHH qLpznNqouotD9/uH2qi+vMENWHff4baurtiP32H8+D/F6hcAAAD//wMAUEsDBBQABgAIAAAAIQAY ggi84AAAAAoBAAAPAAAAZHJzL2Rvd25yZXYueG1sTI9NS8NAEIbvgv9hGcFbu0lqgsZsSinqqQi2 gnibZqdJaHY3ZLdJ+u8dT3qbj4d3ninWs+nESINvnVUQLyMQZCunW1sr+Dy8Lh5B+IBWY+csKbiS h3V5e1Ngrt1kP2jch1pwiPU5KmhC6HMpfdWQQb90PVnendxgMHA71FIPOHG46WQSRZk02Fq+0GBP 24aq8/5iFLxNOG1W8cu4O5+21+9D+v61i0mp+7t58wwi0Bz+YPjVZ3Uo2enoLlZ70SlYJFnGKBfx KgHBxFP6wJMjo2kCsizk/xfKHwAAAP//AwBQSwECLQAUAAYACAAAACEAtoM4kv4AAADhAQAAEwAA AAAAAAAAAAAAAAAAAAAAW0NvbnRlbnRfVHlwZXNdLnhtbFBLAQItABQABgAIAAAAIQA4/SH/1gAA AJQBAAALAAAAAAAAAAAAAAAAAC8BAABfcmVscy8ucmVsc1BLAQItABQABgAIAAAAIQDTyaWI7wIA AJsMAAAOAAAAAAAAAAAAAAAAAC4CAABkcnMvZTJvRG9jLnhtbFBLAQItABQABgAIAAAAIQAYggi8 4AAAAAoBAAAPAAAAAAAAAAAAAAAAAEkFAABkcnMvZG93bnJldi54bWxQSwUGAAAAAAQABADzAAAA VgYAAAAA " o:spid="_x0000_s1026" style="position:absolute;margin-left:-13.3pt;margin-top:-6.6pt;width:490.6pt;height:14.2pt;z-index:251680256" w14:anchorId="44483844">
              <v:line from="1304,851" id="Line 13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YgWZxAAAANoAAAAPAAAAZHJzL2Rvd25yZXYueG1sRI9Ba8JA FITvhf6H5Qm9iG5axErMRqy0ICKUWiHXR/Y1m5p9G7JbE/+9Kwg9DjPzDZOtBtuIM3W+dqzgeZqA IC6drrlScPz+mCxA+ICssXFMCi7kYZU/PmSYatfzF50PoRIRwj5FBSaENpXSl4Ys+qlriaP34zqL IcqukrrDPsJtI1+SZC4t1hwXDLa0MVSeDn9Wwdv77/pTm9fxpi+qou33RaJ3hVJPo2G9BBFoCP/h e3urFczgdiXeAJlfAQAA//8DAFBLAQItABQABgAIAAAAIQDb4fbL7gAAAIUBAAATAAAAAAAAAAAA AAAAAAAAAABbQ29udGVudF9UeXBlc10ueG1sUEsBAi0AFAAGAAgAAAAhAFr0LFu/AAAAFQEAAAsA AAAAAAAAAAAAAAAAHwEAAF9yZWxzLy5yZWxzUEsBAi0AFAAGAAgAAAAhACJiBZnEAAAA2gAAAA8A AAAAAAAAAAAAAAAABwIAAGRycy9kb3ducmV2LnhtbFBLBQYAAAAAAwADALcAAAD4AgAAAAA= " o:spid="_x0000_s1027" strokecolor="black [3213]" strokeweight=".5pt" style="position:absolute;visibility:visible;mso-wrap-style:square" to="1701,851"/>
              <v:line from="1701,567" id="Line 14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ncubxQAAANoAAAAPAAAAZHJzL2Rvd25yZXYueG1sRI9Ba8JA FITvgv9heYK3ulGp2OgatNDS4kFrC/H4yD6TkOzbkN1q6q93hYLHYWa+YZZJZ2pxptaVlhWMRxEI 4szqknMFP99vT3MQziNrrC2Tgj9ykKz6vSXG2l74i84Hn4sAYRejgsL7JpbSZQUZdCPbEAfvZFuD Psg2l7rFS4CbWk6iaCYNlhwWCmzotaCsOvwaBddq4vfp5+5dbtbl9pq+TE/HJlVqOOjWCxCeOv8I /7c/tIJnuF8JN0CubgAAAP//AwBQSwECLQAUAAYACAAAACEA2+H2y+4AAACFAQAAEwAAAAAAAAAA AAAAAAAAAAAAW0NvbnRlbnRfVHlwZXNdLnhtbFBLAQItABQABgAIAAAAIQBa9CxbvwAAABUBAAAL AAAAAAAAAAAAAAAAAB8BAABfcmVscy8ucmVsc1BLAQItABQABgAIAAAAIQAoncubxQAAANoAAAAP AAAAAAAAAAAAAAAAAAcCAABkcnMvZG93bnJldi54bWxQSwUGAAAAAAMAAwC3AAAA+QIAAAAA " o:spid="_x0000_s1028" strokecolor="black [3213]" strokeweight=".5pt" style="position:absolute;flip:y;visibility:visible;mso-wrap-style:square" to="1871,850"/>
              <v:line from="1871,567" id="Line 14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D51wwAAANoAAAAPAAAAZHJzL2Rvd25yZXYueG1sRI9Ba8JA FITvBf/D8gQvohs9aImuoqJQpFCqQq6P7DMbzb4N2dWk/94tFHocZuYbZrnubCWe1PjSsYLJOAFB nDtdcqHgcj6M3kH4gKyxckwKfsjDetV7W2KqXcvf9DyFQkQI+xQVmBDqVEqfG7Lox64mjt7VNRZD lE0hdYNthNtKTpNkJi2WHBcM1rQzlN9PD6tgu79tvrSZD3dtVmR1+5kl+pgpNeh3mwWIQF34D/+1 P7SCGfxeiTdArl4AAAD//wMAUEsBAi0AFAAGAAgAAAAhANvh9svuAAAAhQEAABMAAAAAAAAAAAAA AAAAAAAAAFtDb250ZW50X1R5cGVzXS54bWxQSwECLQAUAAYACAAAACEAWvQsW78AAAAVAQAACwAA AAAAAAAAAAAAAAAfAQAAX3JlbHMvLnJlbHNQSwECLQAUAAYACAAAACEAvfw+dcMAAADaAAAADwAA AAAAAAAAAAAAAAAHAgAAZHJzL2Rvd25yZXYueG1sUEsFBgAAAAADAAMAtwAAAPcCAAAAAA== " o:spid="_x0000_s1029" strokecolor="black [3213]" strokeweight=".5pt" style="position:absolute;visibility:visible;mso-wrap-style:square" to="2041,850"/>
              <v:line from="2041,851" id="Line 14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Lw+cwAAAANoAAAAPAAAAZHJzL2Rvd25yZXYueG1sRE/LisIw FN0P+A/hCm4GTcfFjFSjqIwggzD4gG4vzbWpNjelibb+vVkILg/nPVt0thJ3anzpWMHXKAFBnDtd cqHgdNwMJyB8QNZYOSYFD/KwmPc+Zphq1/Ke7odQiBjCPkUFJoQ6ldLnhiz6kauJI3d2jcUQYVNI 3WAbw20lx0nyLS2WHBsM1rQ2lF8PN6tg9XtZ/mvz87lusyKr212W6L9MqUG/W05BBOrCW/xyb7WC uDVeiTdAzp8AAAD//wMAUEsBAi0AFAAGAAgAAAAhANvh9svuAAAAhQEAABMAAAAAAAAAAAAAAAAA AAAAAFtDb250ZW50X1R5cGVzXS54bWxQSwECLQAUAAYACAAAACEAWvQsW78AAAAVAQAACwAAAAAA AAAAAAAAAAAfAQAAX3JlbHMvLnJlbHNQSwECLQAUAAYACAAAACEAoy8PnMAAAADaAAAADwAAAAAA AAAAAAAAAAAHAgAAZHJzL2Rvd25yZXYueG1sUEsFBgAAAAADAAMAtwAAAPQCAAAAAA== " o:spid="_x0000_s1030" strokecolor="black [3213]" strokeweight=".5pt" style="position:absolute;visibility:visible;mso-wrap-style:square" to="11116,851"/>
            </v:group>
          </w:pict>
        </mc:Fallback>
      </mc:AlternateContent>
    </w:r>
    <w:r w:rsidR="0028679F">
      <w:rPr>
        <w:noProof/>
      </w:rPr>
      <w:drawing>
        <wp:anchor allowOverlap="1" behindDoc="0" distB="0" distL="114300" distR="114300" distT="0" layoutInCell="1" locked="0" relativeHeight="251647488" simplePos="0" wp14:anchorId="5A5D5B5F" wp14:editId="4A873ED3">
          <wp:simplePos x="0" y="0"/>
          <wp:positionH relativeFrom="column">
            <wp:posOffset>-168275</wp:posOffset>
          </wp:positionH>
          <wp:positionV relativeFrom="paragraph">
            <wp:posOffset>195107</wp:posOffset>
          </wp:positionV>
          <wp:extent cx="1796415" cy="759460"/>
          <wp:effectExtent b="2540" l="0" r="0" t="0"/>
          <wp:wrapNone/>
          <wp:docPr descr="logo_roxel_lettre"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_roxel_lettre" id="33" name="Image 3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6415" cy="759460"/>
                  </a:xfrm>
                  <a:prstGeom prst="rect">
                    <a:avLst/>
                  </a:prstGeom>
                  <a:noFill/>
                  <a:ln>
                    <a:noFill/>
                  </a:ln>
                </pic:spPr>
              </pic:pic>
            </a:graphicData>
          </a:graphic>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856F8F"/>
    <w:multiLevelType w:val="hybridMultilevel"/>
    <w:tmpl w:val="5198AEB4"/>
    <w:lvl w:ilvl="0" w:tplc="EA0A4696">
      <w:numFmt w:val="bullet"/>
      <w:lvlText w:val="-"/>
      <w:lvlJc w:val="left"/>
      <w:pPr>
        <w:ind w:hanging="360" w:left="720"/>
      </w:pPr>
      <w:rPr>
        <w:rFonts w:ascii="CTIMES" w:cstheme="minorBidi" w:eastAsiaTheme="minorHAnsi" w:hAnsi="CTIME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85B3A16"/>
    <w:multiLevelType w:val="hybridMultilevel"/>
    <w:tmpl w:val="44F0FEBE"/>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8D16896"/>
    <w:multiLevelType w:val="hybridMultilevel"/>
    <w:tmpl w:val="82C0840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8672D0B"/>
    <w:multiLevelType w:val="hybridMultilevel"/>
    <w:tmpl w:val="65B43AB0"/>
    <w:lvl w:ilvl="0" w:tplc="040C0005">
      <w:start w:val="1"/>
      <w:numFmt w:val="bullet"/>
      <w:lvlText w:val=""/>
      <w:lvlJc w:val="left"/>
      <w:pPr>
        <w:tabs>
          <w:tab w:pos="720" w:val="num"/>
        </w:tabs>
        <w:ind w:hanging="360" w:left="720"/>
      </w:pPr>
      <w:rPr>
        <w:rFonts w:ascii="Wingdings" w:hAnsi="Wingdings" w:hint="default"/>
      </w:rPr>
    </w:lvl>
    <w:lvl w:ilvl="1" w:tentative="1" w:tplc="C30AF258">
      <w:start w:val="1"/>
      <w:numFmt w:val="bullet"/>
      <w:lvlText w:val="•"/>
      <w:lvlJc w:val="left"/>
      <w:pPr>
        <w:tabs>
          <w:tab w:pos="1440" w:val="num"/>
        </w:tabs>
        <w:ind w:hanging="360" w:left="1440"/>
      </w:pPr>
      <w:rPr>
        <w:rFonts w:ascii="Times New Roman" w:hAnsi="Times New Roman" w:hint="default"/>
      </w:rPr>
    </w:lvl>
    <w:lvl w:ilvl="2" w:tentative="1" w:tplc="D5EA1F8A">
      <w:start w:val="1"/>
      <w:numFmt w:val="bullet"/>
      <w:lvlText w:val="•"/>
      <w:lvlJc w:val="left"/>
      <w:pPr>
        <w:tabs>
          <w:tab w:pos="2160" w:val="num"/>
        </w:tabs>
        <w:ind w:hanging="360" w:left="2160"/>
      </w:pPr>
      <w:rPr>
        <w:rFonts w:ascii="Times New Roman" w:hAnsi="Times New Roman" w:hint="default"/>
      </w:rPr>
    </w:lvl>
    <w:lvl w:ilvl="3" w:tentative="1" w:tplc="77BE1160">
      <w:start w:val="1"/>
      <w:numFmt w:val="bullet"/>
      <w:lvlText w:val="•"/>
      <w:lvlJc w:val="left"/>
      <w:pPr>
        <w:tabs>
          <w:tab w:pos="2880" w:val="num"/>
        </w:tabs>
        <w:ind w:hanging="360" w:left="2880"/>
      </w:pPr>
      <w:rPr>
        <w:rFonts w:ascii="Times New Roman" w:hAnsi="Times New Roman" w:hint="default"/>
      </w:rPr>
    </w:lvl>
    <w:lvl w:ilvl="4" w:tentative="1" w:tplc="070A83C2">
      <w:start w:val="1"/>
      <w:numFmt w:val="bullet"/>
      <w:lvlText w:val="•"/>
      <w:lvlJc w:val="left"/>
      <w:pPr>
        <w:tabs>
          <w:tab w:pos="3600" w:val="num"/>
        </w:tabs>
        <w:ind w:hanging="360" w:left="3600"/>
      </w:pPr>
      <w:rPr>
        <w:rFonts w:ascii="Times New Roman" w:hAnsi="Times New Roman" w:hint="default"/>
      </w:rPr>
    </w:lvl>
    <w:lvl w:ilvl="5" w:tentative="1" w:tplc="40B4BB5E">
      <w:start w:val="1"/>
      <w:numFmt w:val="bullet"/>
      <w:lvlText w:val="•"/>
      <w:lvlJc w:val="left"/>
      <w:pPr>
        <w:tabs>
          <w:tab w:pos="4320" w:val="num"/>
        </w:tabs>
        <w:ind w:hanging="360" w:left="4320"/>
      </w:pPr>
      <w:rPr>
        <w:rFonts w:ascii="Times New Roman" w:hAnsi="Times New Roman" w:hint="default"/>
      </w:rPr>
    </w:lvl>
    <w:lvl w:ilvl="6" w:tentative="1" w:tplc="A1721AC8">
      <w:start w:val="1"/>
      <w:numFmt w:val="bullet"/>
      <w:lvlText w:val="•"/>
      <w:lvlJc w:val="left"/>
      <w:pPr>
        <w:tabs>
          <w:tab w:pos="5040" w:val="num"/>
        </w:tabs>
        <w:ind w:hanging="360" w:left="5040"/>
      </w:pPr>
      <w:rPr>
        <w:rFonts w:ascii="Times New Roman" w:hAnsi="Times New Roman" w:hint="default"/>
      </w:rPr>
    </w:lvl>
    <w:lvl w:ilvl="7" w:tentative="1" w:tplc="DBA25382">
      <w:start w:val="1"/>
      <w:numFmt w:val="bullet"/>
      <w:lvlText w:val="•"/>
      <w:lvlJc w:val="left"/>
      <w:pPr>
        <w:tabs>
          <w:tab w:pos="5760" w:val="num"/>
        </w:tabs>
        <w:ind w:hanging="360" w:left="5760"/>
      </w:pPr>
      <w:rPr>
        <w:rFonts w:ascii="Times New Roman" w:hAnsi="Times New Roman" w:hint="default"/>
      </w:rPr>
    </w:lvl>
    <w:lvl w:ilvl="8" w:tentative="1" w:tplc="F732EE1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4">
    <w:nsid w:val="2A1A5ABD"/>
    <w:multiLevelType w:val="hybridMultilevel"/>
    <w:tmpl w:val="EDAC6846"/>
    <w:lvl w:ilvl="0" w:tplc="EAA0B52C">
      <w:numFmt w:val="bullet"/>
      <w:lvlText w:val="-"/>
      <w:lvlJc w:val="left"/>
      <w:pPr>
        <w:ind w:hanging="360" w:left="1794"/>
      </w:pPr>
      <w:rPr>
        <w:rFonts w:ascii="Arial" w:cs="Arial" w:eastAsia="Times New Roman" w:hAnsi="Arial" w:hint="default"/>
      </w:rPr>
    </w:lvl>
    <w:lvl w:ilvl="1" w:tentative="1" w:tplc="040C0003">
      <w:start w:val="1"/>
      <w:numFmt w:val="bullet"/>
      <w:lvlText w:val="o"/>
      <w:lvlJc w:val="left"/>
      <w:pPr>
        <w:ind w:hanging="360" w:left="2514"/>
      </w:pPr>
      <w:rPr>
        <w:rFonts w:ascii="Courier New" w:cs="Courier New" w:hAnsi="Courier New" w:hint="default"/>
      </w:rPr>
    </w:lvl>
    <w:lvl w:ilvl="2" w:tentative="1" w:tplc="040C0005">
      <w:start w:val="1"/>
      <w:numFmt w:val="bullet"/>
      <w:lvlText w:val=""/>
      <w:lvlJc w:val="left"/>
      <w:pPr>
        <w:ind w:hanging="360" w:left="3234"/>
      </w:pPr>
      <w:rPr>
        <w:rFonts w:ascii="Wingdings" w:hAnsi="Wingdings" w:hint="default"/>
      </w:rPr>
    </w:lvl>
    <w:lvl w:ilvl="3" w:tentative="1" w:tplc="040C0001">
      <w:start w:val="1"/>
      <w:numFmt w:val="bullet"/>
      <w:lvlText w:val=""/>
      <w:lvlJc w:val="left"/>
      <w:pPr>
        <w:ind w:hanging="360" w:left="3954"/>
      </w:pPr>
      <w:rPr>
        <w:rFonts w:ascii="Symbol" w:hAnsi="Symbol" w:hint="default"/>
      </w:rPr>
    </w:lvl>
    <w:lvl w:ilvl="4" w:tentative="1" w:tplc="040C0003">
      <w:start w:val="1"/>
      <w:numFmt w:val="bullet"/>
      <w:lvlText w:val="o"/>
      <w:lvlJc w:val="left"/>
      <w:pPr>
        <w:ind w:hanging="360" w:left="4674"/>
      </w:pPr>
      <w:rPr>
        <w:rFonts w:ascii="Courier New" w:cs="Courier New" w:hAnsi="Courier New" w:hint="default"/>
      </w:rPr>
    </w:lvl>
    <w:lvl w:ilvl="5" w:tentative="1" w:tplc="040C0005">
      <w:start w:val="1"/>
      <w:numFmt w:val="bullet"/>
      <w:lvlText w:val=""/>
      <w:lvlJc w:val="left"/>
      <w:pPr>
        <w:ind w:hanging="360" w:left="5394"/>
      </w:pPr>
      <w:rPr>
        <w:rFonts w:ascii="Wingdings" w:hAnsi="Wingdings" w:hint="default"/>
      </w:rPr>
    </w:lvl>
    <w:lvl w:ilvl="6" w:tentative="1" w:tplc="040C0001">
      <w:start w:val="1"/>
      <w:numFmt w:val="bullet"/>
      <w:lvlText w:val=""/>
      <w:lvlJc w:val="left"/>
      <w:pPr>
        <w:ind w:hanging="360" w:left="6114"/>
      </w:pPr>
      <w:rPr>
        <w:rFonts w:ascii="Symbol" w:hAnsi="Symbol" w:hint="default"/>
      </w:rPr>
    </w:lvl>
    <w:lvl w:ilvl="7" w:tentative="1" w:tplc="040C0003">
      <w:start w:val="1"/>
      <w:numFmt w:val="bullet"/>
      <w:lvlText w:val="o"/>
      <w:lvlJc w:val="left"/>
      <w:pPr>
        <w:ind w:hanging="360" w:left="6834"/>
      </w:pPr>
      <w:rPr>
        <w:rFonts w:ascii="Courier New" w:cs="Courier New" w:hAnsi="Courier New" w:hint="default"/>
      </w:rPr>
    </w:lvl>
    <w:lvl w:ilvl="8" w:tentative="1" w:tplc="040C0005">
      <w:start w:val="1"/>
      <w:numFmt w:val="bullet"/>
      <w:lvlText w:val=""/>
      <w:lvlJc w:val="left"/>
      <w:pPr>
        <w:ind w:hanging="360" w:left="7554"/>
      </w:pPr>
      <w:rPr>
        <w:rFonts w:ascii="Wingdings" w:hAnsi="Wingdings" w:hint="default"/>
      </w:rPr>
    </w:lvl>
  </w:abstractNum>
  <w:abstractNum w15:restartNumberingAfterBreak="0" w:abstractNumId="5">
    <w:nsid w:val="31F255CA"/>
    <w:multiLevelType w:val="hybridMultilevel"/>
    <w:tmpl w:val="CD747720"/>
    <w:lvl w:ilvl="0" w:tplc="040C0005">
      <w:start w:val="1"/>
      <w:numFmt w:val="bullet"/>
      <w:lvlText w:val=""/>
      <w:lvlJc w:val="left"/>
      <w:pPr>
        <w:ind w:hanging="360" w:left="1080"/>
      </w:pPr>
      <w:rPr>
        <w:rFonts w:ascii="Wingdings"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39B22698"/>
    <w:multiLevelType w:val="hybridMultilevel"/>
    <w:tmpl w:val="AC606C20"/>
    <w:lvl w:ilvl="0" w:tplc="915E6FBE">
      <w:start w:val="1"/>
      <w:numFmt w:val="bullet"/>
      <w:lvlText w:val=""/>
      <w:lvlJc w:val="left"/>
      <w:pPr>
        <w:ind w:hanging="360" w:left="720"/>
      </w:pPr>
      <w:rPr>
        <w:rFonts w:ascii="Symbol" w:hAnsi="Symbol"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F5E02DA"/>
    <w:multiLevelType w:val="hybridMultilevel"/>
    <w:tmpl w:val="1C2C1EE6"/>
    <w:lvl w:ilvl="0" w:tplc="E6C2288A">
      <w:start w:val="1"/>
      <w:numFmt w:val="bullet"/>
      <w:lvlText w:val="•"/>
      <w:lvlJc w:val="left"/>
      <w:pPr>
        <w:tabs>
          <w:tab w:pos="720" w:val="num"/>
        </w:tabs>
        <w:ind w:hanging="360" w:left="720"/>
      </w:pPr>
      <w:rPr>
        <w:rFonts w:ascii="Times New Roman" w:hAnsi="Times New Roman" w:hint="default"/>
      </w:rPr>
    </w:lvl>
    <w:lvl w:ilvl="1" w:tplc="7E061F5A">
      <w:start w:val="1"/>
      <w:numFmt w:val="bullet"/>
      <w:lvlText w:val="•"/>
      <w:lvlJc w:val="left"/>
      <w:pPr>
        <w:tabs>
          <w:tab w:pos="1440" w:val="num"/>
        </w:tabs>
        <w:ind w:hanging="360" w:left="1440"/>
      </w:pPr>
      <w:rPr>
        <w:rFonts w:ascii="Times New Roman" w:hAnsi="Times New Roman" w:hint="default"/>
      </w:rPr>
    </w:lvl>
    <w:lvl w:ilvl="2" w:tentative="1" w:tplc="277C1DA2">
      <w:start w:val="1"/>
      <w:numFmt w:val="bullet"/>
      <w:lvlText w:val="•"/>
      <w:lvlJc w:val="left"/>
      <w:pPr>
        <w:tabs>
          <w:tab w:pos="2160" w:val="num"/>
        </w:tabs>
        <w:ind w:hanging="360" w:left="2160"/>
      </w:pPr>
      <w:rPr>
        <w:rFonts w:ascii="Times New Roman" w:hAnsi="Times New Roman" w:hint="default"/>
      </w:rPr>
    </w:lvl>
    <w:lvl w:ilvl="3" w:tentative="1" w:tplc="37623C6A">
      <w:start w:val="1"/>
      <w:numFmt w:val="bullet"/>
      <w:lvlText w:val="•"/>
      <w:lvlJc w:val="left"/>
      <w:pPr>
        <w:tabs>
          <w:tab w:pos="2880" w:val="num"/>
        </w:tabs>
        <w:ind w:hanging="360" w:left="2880"/>
      </w:pPr>
      <w:rPr>
        <w:rFonts w:ascii="Times New Roman" w:hAnsi="Times New Roman" w:hint="default"/>
      </w:rPr>
    </w:lvl>
    <w:lvl w:ilvl="4" w:tentative="1" w:tplc="3EEE9FDE">
      <w:start w:val="1"/>
      <w:numFmt w:val="bullet"/>
      <w:lvlText w:val="•"/>
      <w:lvlJc w:val="left"/>
      <w:pPr>
        <w:tabs>
          <w:tab w:pos="3600" w:val="num"/>
        </w:tabs>
        <w:ind w:hanging="360" w:left="3600"/>
      </w:pPr>
      <w:rPr>
        <w:rFonts w:ascii="Times New Roman" w:hAnsi="Times New Roman" w:hint="default"/>
      </w:rPr>
    </w:lvl>
    <w:lvl w:ilvl="5" w:tentative="1" w:tplc="7E54FAE6">
      <w:start w:val="1"/>
      <w:numFmt w:val="bullet"/>
      <w:lvlText w:val="•"/>
      <w:lvlJc w:val="left"/>
      <w:pPr>
        <w:tabs>
          <w:tab w:pos="4320" w:val="num"/>
        </w:tabs>
        <w:ind w:hanging="360" w:left="4320"/>
      </w:pPr>
      <w:rPr>
        <w:rFonts w:ascii="Times New Roman" w:hAnsi="Times New Roman" w:hint="default"/>
      </w:rPr>
    </w:lvl>
    <w:lvl w:ilvl="6" w:tentative="1" w:tplc="01486F64">
      <w:start w:val="1"/>
      <w:numFmt w:val="bullet"/>
      <w:lvlText w:val="•"/>
      <w:lvlJc w:val="left"/>
      <w:pPr>
        <w:tabs>
          <w:tab w:pos="5040" w:val="num"/>
        </w:tabs>
        <w:ind w:hanging="360" w:left="5040"/>
      </w:pPr>
      <w:rPr>
        <w:rFonts w:ascii="Times New Roman" w:hAnsi="Times New Roman" w:hint="default"/>
      </w:rPr>
    </w:lvl>
    <w:lvl w:ilvl="7" w:tentative="1" w:tplc="BE44BD48">
      <w:start w:val="1"/>
      <w:numFmt w:val="bullet"/>
      <w:lvlText w:val="•"/>
      <w:lvlJc w:val="left"/>
      <w:pPr>
        <w:tabs>
          <w:tab w:pos="5760" w:val="num"/>
        </w:tabs>
        <w:ind w:hanging="360" w:left="5760"/>
      </w:pPr>
      <w:rPr>
        <w:rFonts w:ascii="Times New Roman" w:hAnsi="Times New Roman" w:hint="default"/>
      </w:rPr>
    </w:lvl>
    <w:lvl w:ilvl="8" w:tentative="1" w:tplc="247C17C4">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8">
    <w:nsid w:val="6BE03A71"/>
    <w:multiLevelType w:val="hybridMultilevel"/>
    <w:tmpl w:val="958C9996"/>
    <w:lvl w:ilvl="0" w:tplc="040C0005">
      <w:start w:val="1"/>
      <w:numFmt w:val="bullet"/>
      <w:lvlText w:val=""/>
      <w:lvlJc w:val="left"/>
      <w:pPr>
        <w:ind w:hanging="360" w:left="720"/>
      </w:pPr>
      <w:rPr>
        <w:rFonts w:ascii="Wingdings" w:hAnsi="Wingdings"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74E00F3A"/>
    <w:multiLevelType w:val="hybridMultilevel"/>
    <w:tmpl w:val="93745080"/>
    <w:lvl w:ilvl="0" w:tplc="BE10DC0E">
      <w:start w:val="1"/>
      <w:numFmt w:val="bullet"/>
      <w:lvlText w:val="•"/>
      <w:lvlJc w:val="left"/>
      <w:pPr>
        <w:tabs>
          <w:tab w:pos="720" w:val="num"/>
        </w:tabs>
        <w:ind w:hanging="360" w:left="720"/>
      </w:pPr>
      <w:rPr>
        <w:rFonts w:ascii="Times New Roman" w:hAnsi="Times New Roman" w:hint="default"/>
      </w:rPr>
    </w:lvl>
    <w:lvl w:ilvl="1" w:tentative="1" w:tplc="C30AF258">
      <w:start w:val="1"/>
      <w:numFmt w:val="bullet"/>
      <w:lvlText w:val="•"/>
      <w:lvlJc w:val="left"/>
      <w:pPr>
        <w:tabs>
          <w:tab w:pos="1440" w:val="num"/>
        </w:tabs>
        <w:ind w:hanging="360" w:left="1440"/>
      </w:pPr>
      <w:rPr>
        <w:rFonts w:ascii="Times New Roman" w:hAnsi="Times New Roman" w:hint="default"/>
      </w:rPr>
    </w:lvl>
    <w:lvl w:ilvl="2" w:tentative="1" w:tplc="D5EA1F8A">
      <w:start w:val="1"/>
      <w:numFmt w:val="bullet"/>
      <w:lvlText w:val="•"/>
      <w:lvlJc w:val="left"/>
      <w:pPr>
        <w:tabs>
          <w:tab w:pos="2160" w:val="num"/>
        </w:tabs>
        <w:ind w:hanging="360" w:left="2160"/>
      </w:pPr>
      <w:rPr>
        <w:rFonts w:ascii="Times New Roman" w:hAnsi="Times New Roman" w:hint="default"/>
      </w:rPr>
    </w:lvl>
    <w:lvl w:ilvl="3" w:tentative="1" w:tplc="77BE1160">
      <w:start w:val="1"/>
      <w:numFmt w:val="bullet"/>
      <w:lvlText w:val="•"/>
      <w:lvlJc w:val="left"/>
      <w:pPr>
        <w:tabs>
          <w:tab w:pos="2880" w:val="num"/>
        </w:tabs>
        <w:ind w:hanging="360" w:left="2880"/>
      </w:pPr>
      <w:rPr>
        <w:rFonts w:ascii="Times New Roman" w:hAnsi="Times New Roman" w:hint="default"/>
      </w:rPr>
    </w:lvl>
    <w:lvl w:ilvl="4" w:tentative="1" w:tplc="070A83C2">
      <w:start w:val="1"/>
      <w:numFmt w:val="bullet"/>
      <w:lvlText w:val="•"/>
      <w:lvlJc w:val="left"/>
      <w:pPr>
        <w:tabs>
          <w:tab w:pos="3600" w:val="num"/>
        </w:tabs>
        <w:ind w:hanging="360" w:left="3600"/>
      </w:pPr>
      <w:rPr>
        <w:rFonts w:ascii="Times New Roman" w:hAnsi="Times New Roman" w:hint="default"/>
      </w:rPr>
    </w:lvl>
    <w:lvl w:ilvl="5" w:tentative="1" w:tplc="40B4BB5E">
      <w:start w:val="1"/>
      <w:numFmt w:val="bullet"/>
      <w:lvlText w:val="•"/>
      <w:lvlJc w:val="left"/>
      <w:pPr>
        <w:tabs>
          <w:tab w:pos="4320" w:val="num"/>
        </w:tabs>
        <w:ind w:hanging="360" w:left="4320"/>
      </w:pPr>
      <w:rPr>
        <w:rFonts w:ascii="Times New Roman" w:hAnsi="Times New Roman" w:hint="default"/>
      </w:rPr>
    </w:lvl>
    <w:lvl w:ilvl="6" w:tentative="1" w:tplc="A1721AC8">
      <w:start w:val="1"/>
      <w:numFmt w:val="bullet"/>
      <w:lvlText w:val="•"/>
      <w:lvlJc w:val="left"/>
      <w:pPr>
        <w:tabs>
          <w:tab w:pos="5040" w:val="num"/>
        </w:tabs>
        <w:ind w:hanging="360" w:left="5040"/>
      </w:pPr>
      <w:rPr>
        <w:rFonts w:ascii="Times New Roman" w:hAnsi="Times New Roman" w:hint="default"/>
      </w:rPr>
    </w:lvl>
    <w:lvl w:ilvl="7" w:tentative="1" w:tplc="DBA25382">
      <w:start w:val="1"/>
      <w:numFmt w:val="bullet"/>
      <w:lvlText w:val="•"/>
      <w:lvlJc w:val="left"/>
      <w:pPr>
        <w:tabs>
          <w:tab w:pos="5760" w:val="num"/>
        </w:tabs>
        <w:ind w:hanging="360" w:left="5760"/>
      </w:pPr>
      <w:rPr>
        <w:rFonts w:ascii="Times New Roman" w:hAnsi="Times New Roman" w:hint="default"/>
      </w:rPr>
    </w:lvl>
    <w:lvl w:ilvl="8" w:tentative="1" w:tplc="F732EE1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0">
    <w:nsid w:val="764A4770"/>
    <w:multiLevelType w:val="hybridMultilevel"/>
    <w:tmpl w:val="A0E4DB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2"/>
  </w:num>
  <w:num w:numId="3">
    <w:abstractNumId w:val="4"/>
  </w:num>
  <w:num w:numId="4">
    <w:abstractNumId w:val="6"/>
  </w:num>
  <w:num w:numId="5">
    <w:abstractNumId w:val="9"/>
  </w:num>
  <w:num w:numId="6">
    <w:abstractNumId w:val="7"/>
  </w:num>
  <w:num w:numId="7">
    <w:abstractNumId w:val="10"/>
  </w:num>
  <w:num w:numId="8">
    <w:abstractNumId w:val="3"/>
  </w:num>
  <w:num w:numId="9">
    <w:abstractNumId w:val="5"/>
  </w:num>
  <w:num w:numId="10">
    <w:abstractNumId w:val="8"/>
  </w:num>
  <w:num w:numId="11">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activeWritingStyle w:appName="MSWord" w:checkStyle="1" w:dllVersion="5" w:lang="en-US" w:nlCheck="1" w:vendorID="64"/>
  <w:activeWritingStyle w:appName="MSWord" w:checkStyle="1" w:dllVersion="6" w:lang="fr-FR" w:nlCheck="1" w:vendorID="64"/>
  <w:activeWritingStyle w:appName="MSWord" w:checkStyle="1" w:dllVersion="6" w:lang="en-US" w:nlCheck="1" w:vendorID="64"/>
  <w:activeWritingStyle w:appName="MSWord" w:checkStyle="0" w:dllVersion="131078" w:lang="fr-FR"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dit="forms" w:enforcement="0"/>
  <w:defaultTabStop w:val="709"/>
  <w:hyphenationZone w:val="425"/>
  <w:drawingGridHorizontalSpacing w:val="120"/>
  <w:drawingGridVerticalSpacing w:val="163"/>
  <w:displayHorizontalDrawingGridEvery w:val="0"/>
  <w:displayVertic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C1"/>
    <w:rsid w:val="00003975"/>
    <w:rsid w:val="00006A18"/>
    <w:rsid w:val="00007ACA"/>
    <w:rsid w:val="00010F8B"/>
    <w:rsid w:val="0001476A"/>
    <w:rsid w:val="00020071"/>
    <w:rsid w:val="000315A0"/>
    <w:rsid w:val="00032CA9"/>
    <w:rsid w:val="0005104F"/>
    <w:rsid w:val="00051088"/>
    <w:rsid w:val="00064994"/>
    <w:rsid w:val="0009220D"/>
    <w:rsid w:val="00095469"/>
    <w:rsid w:val="000B4054"/>
    <w:rsid w:val="000D47C4"/>
    <w:rsid w:val="00111A05"/>
    <w:rsid w:val="00157CFD"/>
    <w:rsid w:val="001B2241"/>
    <w:rsid w:val="001B56BA"/>
    <w:rsid w:val="001B615F"/>
    <w:rsid w:val="001E0943"/>
    <w:rsid w:val="0022690D"/>
    <w:rsid w:val="00271A9D"/>
    <w:rsid w:val="00280BBE"/>
    <w:rsid w:val="0028679F"/>
    <w:rsid w:val="002B6C28"/>
    <w:rsid w:val="002F0FF1"/>
    <w:rsid w:val="00330909"/>
    <w:rsid w:val="00371575"/>
    <w:rsid w:val="00373E42"/>
    <w:rsid w:val="0038064B"/>
    <w:rsid w:val="00394101"/>
    <w:rsid w:val="003C3F7A"/>
    <w:rsid w:val="003E7600"/>
    <w:rsid w:val="00402981"/>
    <w:rsid w:val="00421FD1"/>
    <w:rsid w:val="00432826"/>
    <w:rsid w:val="00434C7A"/>
    <w:rsid w:val="00472928"/>
    <w:rsid w:val="004831A2"/>
    <w:rsid w:val="00485945"/>
    <w:rsid w:val="00486C96"/>
    <w:rsid w:val="0049204D"/>
    <w:rsid w:val="004A3499"/>
    <w:rsid w:val="004C5374"/>
    <w:rsid w:val="004C6295"/>
    <w:rsid w:val="004D4FA0"/>
    <w:rsid w:val="004E082C"/>
    <w:rsid w:val="004F3D3D"/>
    <w:rsid w:val="00503DB0"/>
    <w:rsid w:val="00544C6E"/>
    <w:rsid w:val="0055496D"/>
    <w:rsid w:val="00557391"/>
    <w:rsid w:val="00563D86"/>
    <w:rsid w:val="00585B71"/>
    <w:rsid w:val="005944E6"/>
    <w:rsid w:val="005C344E"/>
    <w:rsid w:val="005C7E10"/>
    <w:rsid w:val="005D3AA2"/>
    <w:rsid w:val="005D6EF5"/>
    <w:rsid w:val="00605270"/>
    <w:rsid w:val="00613CD8"/>
    <w:rsid w:val="006205C5"/>
    <w:rsid w:val="00627C8A"/>
    <w:rsid w:val="0063583D"/>
    <w:rsid w:val="00635E69"/>
    <w:rsid w:val="00647580"/>
    <w:rsid w:val="00650DCE"/>
    <w:rsid w:val="00696512"/>
    <w:rsid w:val="00697FC8"/>
    <w:rsid w:val="006E5821"/>
    <w:rsid w:val="00703E6A"/>
    <w:rsid w:val="007312D7"/>
    <w:rsid w:val="00773C8C"/>
    <w:rsid w:val="00781A37"/>
    <w:rsid w:val="007A2596"/>
    <w:rsid w:val="007C1961"/>
    <w:rsid w:val="007C36DB"/>
    <w:rsid w:val="007D4B42"/>
    <w:rsid w:val="007E2373"/>
    <w:rsid w:val="007E4EF9"/>
    <w:rsid w:val="007F6AA8"/>
    <w:rsid w:val="00807F22"/>
    <w:rsid w:val="0081448B"/>
    <w:rsid w:val="00851F05"/>
    <w:rsid w:val="00853B00"/>
    <w:rsid w:val="00883D99"/>
    <w:rsid w:val="008917C1"/>
    <w:rsid w:val="00892C3C"/>
    <w:rsid w:val="00892FAF"/>
    <w:rsid w:val="008D2465"/>
    <w:rsid w:val="008D5B0B"/>
    <w:rsid w:val="00906857"/>
    <w:rsid w:val="009078C1"/>
    <w:rsid w:val="009154CD"/>
    <w:rsid w:val="009467C8"/>
    <w:rsid w:val="009623B8"/>
    <w:rsid w:val="00966A84"/>
    <w:rsid w:val="00972EB8"/>
    <w:rsid w:val="00975F96"/>
    <w:rsid w:val="00991834"/>
    <w:rsid w:val="009E2E20"/>
    <w:rsid w:val="009F1368"/>
    <w:rsid w:val="009F19C8"/>
    <w:rsid w:val="00A13728"/>
    <w:rsid w:val="00A2074B"/>
    <w:rsid w:val="00A7559D"/>
    <w:rsid w:val="00A80F79"/>
    <w:rsid w:val="00A825CD"/>
    <w:rsid w:val="00A96E0D"/>
    <w:rsid w:val="00AB24D1"/>
    <w:rsid w:val="00AC3CEE"/>
    <w:rsid w:val="00B038AE"/>
    <w:rsid w:val="00B275FC"/>
    <w:rsid w:val="00B6208A"/>
    <w:rsid w:val="00B6492F"/>
    <w:rsid w:val="00B65F0A"/>
    <w:rsid w:val="00BA63CC"/>
    <w:rsid w:val="00BC3492"/>
    <w:rsid w:val="00BF5F31"/>
    <w:rsid w:val="00C02EF1"/>
    <w:rsid w:val="00C04E89"/>
    <w:rsid w:val="00C12356"/>
    <w:rsid w:val="00C20581"/>
    <w:rsid w:val="00C41A24"/>
    <w:rsid w:val="00C53E23"/>
    <w:rsid w:val="00C60C85"/>
    <w:rsid w:val="00C91F8D"/>
    <w:rsid w:val="00CA1CC8"/>
    <w:rsid w:val="00CB63A2"/>
    <w:rsid w:val="00CB6A62"/>
    <w:rsid w:val="00CC1135"/>
    <w:rsid w:val="00CC695C"/>
    <w:rsid w:val="00CD4E49"/>
    <w:rsid w:val="00CF76D3"/>
    <w:rsid w:val="00D0644E"/>
    <w:rsid w:val="00D37223"/>
    <w:rsid w:val="00D67CE3"/>
    <w:rsid w:val="00D97EEF"/>
    <w:rsid w:val="00DA2053"/>
    <w:rsid w:val="00DA55B2"/>
    <w:rsid w:val="00DC78CE"/>
    <w:rsid w:val="00DC7E75"/>
    <w:rsid w:val="00E003C3"/>
    <w:rsid w:val="00E01B0A"/>
    <w:rsid w:val="00E01D4D"/>
    <w:rsid w:val="00E1357F"/>
    <w:rsid w:val="00E158AF"/>
    <w:rsid w:val="00E24D71"/>
    <w:rsid w:val="00E3053E"/>
    <w:rsid w:val="00E40561"/>
    <w:rsid w:val="00E55D14"/>
    <w:rsid w:val="00E839FA"/>
    <w:rsid w:val="00F00114"/>
    <w:rsid w:val="00F02419"/>
    <w:rsid w:val="00F04377"/>
    <w:rsid w:val="00F1755D"/>
    <w:rsid w:val="00F456EF"/>
    <w:rsid w:val="00F55F23"/>
    <w:rsid w:val="00F70F1F"/>
    <w:rsid w:val="00F7545D"/>
    <w:rsid w:val="00F77EF6"/>
    <w:rsid w:val="00FB00BE"/>
    <w:rsid w:val="00FE65F7"/>
    <w:rsid w:val="00FE759A"/>
    <w:rsid w:val="00FF4F5B"/>
    <w:rsid w:val="00FF568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59FD2210"/>
  <w15:docId w15:val="{61E664DD-26E3-4F74-A3DC-763F5638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1" w:type="paragraph">
    <w:name w:val="heading 1"/>
    <w:basedOn w:val="Normal"/>
    <w:next w:val="Normal"/>
    <w:qFormat/>
    <w:pPr>
      <w:keepNext/>
      <w:jc w:val="center"/>
      <w:outlineLvl w:val="0"/>
    </w:pPr>
    <w:rPr>
      <w:b/>
      <w:bCs/>
      <w:color w:val="FFFFFF"/>
      <w:sz w:val="32"/>
    </w:rPr>
  </w:style>
  <w:style w:styleId="Titre2" w:type="paragraph">
    <w:name w:val="heading 2"/>
    <w:basedOn w:val="Normal"/>
    <w:next w:val="Normal"/>
    <w:link w:val="Titre2Car"/>
    <w:qFormat/>
    <w:pPr>
      <w:keepNext/>
      <w:autoSpaceDE w:val="0"/>
      <w:autoSpaceDN w:val="0"/>
      <w:adjustRightInd w:val="0"/>
      <w:outlineLvl w:val="1"/>
    </w:pPr>
    <w:rPr>
      <w:b/>
      <w:bCs/>
      <w:sz w:val="16"/>
      <w:szCs w:val="16"/>
    </w:rPr>
  </w:style>
  <w:style w:styleId="Titre3" w:type="paragraph">
    <w:name w:val="heading 3"/>
    <w:basedOn w:val="Normal"/>
    <w:next w:val="Normal"/>
    <w:qFormat/>
    <w:pPr>
      <w:keepNext/>
      <w:autoSpaceDE w:val="0"/>
      <w:autoSpaceDN w:val="0"/>
      <w:adjustRightInd w:val="0"/>
      <w:outlineLvl w:val="2"/>
    </w:pPr>
    <w:rPr>
      <w:rFonts w:ascii="Arial" w:cs="Arial" w:hAnsi="Arial"/>
      <w:b/>
      <w:bCs/>
      <w:color w:val="858585"/>
      <w:sz w:val="16"/>
      <w:szCs w:val="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Lienhypertexte" w:type="character">
    <w:name w:val="Hyperlink"/>
    <w:basedOn w:val="Policepardfaut"/>
    <w:rPr>
      <w:color w:val="0000FF"/>
      <w:u w:val="single"/>
    </w:rPr>
  </w:style>
  <w:style w:styleId="Corpsdetexte" w:type="paragraph">
    <w:name w:val="Body Text"/>
    <w:basedOn w:val="Normal"/>
    <w:link w:val="CorpsdetexteCar"/>
    <w:pPr>
      <w:autoSpaceDE w:val="0"/>
      <w:autoSpaceDN w:val="0"/>
      <w:adjustRightInd w:val="0"/>
    </w:pPr>
    <w:rPr>
      <w:sz w:val="10"/>
      <w:szCs w:val="5"/>
    </w:rPr>
  </w:style>
  <w:style w:styleId="Corpsdetexte2" w:type="paragraph">
    <w:name w:val="Body Text 2"/>
    <w:basedOn w:val="Normal"/>
    <w:pPr>
      <w:jc w:val="both"/>
    </w:pPr>
    <w:rPr>
      <w:rFonts w:ascii="Arial Narrow" w:hAnsi="Arial Narrow"/>
      <w:sz w:val="10"/>
    </w:rPr>
  </w:style>
  <w:style w:styleId="Textedebulles" w:type="paragraph">
    <w:name w:val="Balloon Text"/>
    <w:basedOn w:val="Normal"/>
    <w:semiHidden/>
    <w:rsid w:val="00781A37"/>
    <w:rPr>
      <w:rFonts w:ascii="Tahoma" w:cs="Tahoma" w:hAnsi="Tahoma"/>
      <w:sz w:val="16"/>
      <w:szCs w:val="16"/>
    </w:rPr>
  </w:style>
  <w:style w:customStyle="1" w:styleId="En-tteCar" w:type="character">
    <w:name w:val="En-tête Car"/>
    <w:basedOn w:val="Policepardfaut"/>
    <w:link w:val="En-tte"/>
    <w:rsid w:val="0063583D"/>
    <w:rPr>
      <w:sz w:val="24"/>
      <w:szCs w:val="24"/>
    </w:rPr>
  </w:style>
  <w:style w:customStyle="1" w:styleId="CorpsdetexteCar" w:type="character">
    <w:name w:val="Corps de texte Car"/>
    <w:basedOn w:val="Policepardfaut"/>
    <w:link w:val="Corpsdetexte"/>
    <w:rsid w:val="0063583D"/>
    <w:rPr>
      <w:sz w:val="10"/>
      <w:szCs w:val="5"/>
    </w:rPr>
  </w:style>
  <w:style w:styleId="Paragraphedeliste" w:type="paragraph">
    <w:name w:val="List Paragraph"/>
    <w:basedOn w:val="Normal"/>
    <w:uiPriority w:val="34"/>
    <w:qFormat/>
    <w:rsid w:val="00C53E23"/>
    <w:pPr>
      <w:spacing w:after="200" w:line="276" w:lineRule="auto"/>
      <w:ind w:left="720"/>
      <w:contextualSpacing/>
    </w:pPr>
    <w:rPr>
      <w:rFonts w:asciiTheme="minorHAnsi" w:cstheme="minorBidi" w:eastAsiaTheme="minorHAnsi" w:hAnsiTheme="minorHAnsi"/>
      <w:sz w:val="22"/>
      <w:szCs w:val="22"/>
      <w:lang w:eastAsia="en-US"/>
    </w:rPr>
  </w:style>
  <w:style w:styleId="Textedelespacerserv" w:type="character">
    <w:name w:val="Placeholder Text"/>
    <w:basedOn w:val="Policepardfaut"/>
    <w:uiPriority w:val="99"/>
    <w:semiHidden/>
    <w:rsid w:val="00421FD1"/>
    <w:rPr>
      <w:color w:val="808080"/>
    </w:rPr>
  </w:style>
  <w:style w:customStyle="1" w:styleId="Titre2Car" w:type="character">
    <w:name w:val="Titre 2 Car"/>
    <w:basedOn w:val="Policepardfaut"/>
    <w:link w:val="Titre2"/>
    <w:rsid w:val="00F55F23"/>
    <w:rPr>
      <w:b/>
      <w:bCs/>
      <w:sz w:val="16"/>
      <w:szCs w:val="16"/>
    </w:rPr>
  </w:style>
  <w:style w:styleId="Marquedecommentaire" w:type="character">
    <w:name w:val="annotation reference"/>
    <w:basedOn w:val="Policepardfaut"/>
    <w:semiHidden/>
    <w:unhideWhenUsed/>
    <w:rsid w:val="00C02EF1"/>
    <w:rPr>
      <w:sz w:val="16"/>
      <w:szCs w:val="16"/>
    </w:rPr>
  </w:style>
  <w:style w:styleId="Commentaire" w:type="paragraph">
    <w:name w:val="annotation text"/>
    <w:basedOn w:val="Normal"/>
    <w:link w:val="CommentaireCar"/>
    <w:semiHidden/>
    <w:unhideWhenUsed/>
    <w:rsid w:val="00C02EF1"/>
    <w:rPr>
      <w:sz w:val="20"/>
      <w:szCs w:val="20"/>
    </w:rPr>
  </w:style>
  <w:style w:customStyle="1" w:styleId="CommentaireCar" w:type="character">
    <w:name w:val="Commentaire Car"/>
    <w:basedOn w:val="Policepardfaut"/>
    <w:link w:val="Commentaire"/>
    <w:semiHidden/>
    <w:rsid w:val="00C02EF1"/>
  </w:style>
  <w:style w:styleId="Objetducommentaire" w:type="paragraph">
    <w:name w:val="annotation subject"/>
    <w:basedOn w:val="Commentaire"/>
    <w:next w:val="Commentaire"/>
    <w:link w:val="ObjetducommentaireCar"/>
    <w:semiHidden/>
    <w:unhideWhenUsed/>
    <w:rsid w:val="00C02EF1"/>
    <w:rPr>
      <w:b/>
      <w:bCs/>
    </w:rPr>
  </w:style>
  <w:style w:customStyle="1" w:styleId="ObjetducommentaireCar" w:type="character">
    <w:name w:val="Objet du commentaire Car"/>
    <w:basedOn w:val="CommentaireCar"/>
    <w:link w:val="Objetducommentaire"/>
    <w:semiHidden/>
    <w:rsid w:val="00C02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9358">
      <w:bodyDiv w:val="1"/>
      <w:marLeft w:val="0"/>
      <w:marRight w:val="0"/>
      <w:marTop w:val="0"/>
      <w:marBottom w:val="0"/>
      <w:divBdr>
        <w:top w:val="none" w:sz="0" w:space="0" w:color="auto"/>
        <w:left w:val="none" w:sz="0" w:space="0" w:color="auto"/>
        <w:bottom w:val="none" w:sz="0" w:space="0" w:color="auto"/>
        <w:right w:val="none" w:sz="0" w:space="0" w:color="auto"/>
      </w:divBdr>
      <w:divsChild>
        <w:div w:id="1332876600">
          <w:marLeft w:val="288"/>
          <w:marRight w:val="0"/>
          <w:marTop w:val="96"/>
          <w:marBottom w:val="0"/>
          <w:divBdr>
            <w:top w:val="none" w:sz="0" w:space="0" w:color="auto"/>
            <w:left w:val="none" w:sz="0" w:space="0" w:color="auto"/>
            <w:bottom w:val="none" w:sz="0" w:space="0" w:color="auto"/>
            <w:right w:val="none" w:sz="0" w:space="0" w:color="auto"/>
          </w:divBdr>
        </w:div>
        <w:div w:id="329067543">
          <w:marLeft w:val="288"/>
          <w:marRight w:val="0"/>
          <w:marTop w:val="96"/>
          <w:marBottom w:val="0"/>
          <w:divBdr>
            <w:top w:val="none" w:sz="0" w:space="0" w:color="auto"/>
            <w:left w:val="none" w:sz="0" w:space="0" w:color="auto"/>
            <w:bottom w:val="none" w:sz="0" w:space="0" w:color="auto"/>
            <w:right w:val="none" w:sz="0" w:space="0" w:color="auto"/>
          </w:divBdr>
        </w:div>
        <w:div w:id="780804874">
          <w:marLeft w:val="288"/>
          <w:marRight w:val="0"/>
          <w:marTop w:val="96"/>
          <w:marBottom w:val="0"/>
          <w:divBdr>
            <w:top w:val="none" w:sz="0" w:space="0" w:color="auto"/>
            <w:left w:val="none" w:sz="0" w:space="0" w:color="auto"/>
            <w:bottom w:val="none" w:sz="0" w:space="0" w:color="auto"/>
            <w:right w:val="none" w:sz="0" w:space="0" w:color="auto"/>
          </w:divBdr>
        </w:div>
        <w:div w:id="600843612">
          <w:marLeft w:val="288"/>
          <w:marRight w:val="0"/>
          <w:marTop w:val="96"/>
          <w:marBottom w:val="0"/>
          <w:divBdr>
            <w:top w:val="none" w:sz="0" w:space="0" w:color="auto"/>
            <w:left w:val="none" w:sz="0" w:space="0" w:color="auto"/>
            <w:bottom w:val="none" w:sz="0" w:space="0" w:color="auto"/>
            <w:right w:val="none" w:sz="0" w:space="0" w:color="auto"/>
          </w:divBdr>
        </w:div>
        <w:div w:id="513150261">
          <w:marLeft w:val="288"/>
          <w:marRight w:val="0"/>
          <w:marTop w:val="96"/>
          <w:marBottom w:val="0"/>
          <w:divBdr>
            <w:top w:val="none" w:sz="0" w:space="0" w:color="auto"/>
            <w:left w:val="none" w:sz="0" w:space="0" w:color="auto"/>
            <w:bottom w:val="none" w:sz="0" w:space="0" w:color="auto"/>
            <w:right w:val="none" w:sz="0" w:space="0" w:color="auto"/>
          </w:divBdr>
        </w:div>
        <w:div w:id="1292596949">
          <w:marLeft w:val="288"/>
          <w:marRight w:val="0"/>
          <w:marTop w:val="96"/>
          <w:marBottom w:val="0"/>
          <w:divBdr>
            <w:top w:val="none" w:sz="0" w:space="0" w:color="auto"/>
            <w:left w:val="none" w:sz="0" w:space="0" w:color="auto"/>
            <w:bottom w:val="none" w:sz="0" w:space="0" w:color="auto"/>
            <w:right w:val="none" w:sz="0" w:space="0" w:color="auto"/>
          </w:divBdr>
        </w:div>
        <w:div w:id="412749131">
          <w:marLeft w:val="288"/>
          <w:marRight w:val="0"/>
          <w:marTop w:val="96"/>
          <w:marBottom w:val="0"/>
          <w:divBdr>
            <w:top w:val="none" w:sz="0" w:space="0" w:color="auto"/>
            <w:left w:val="none" w:sz="0" w:space="0" w:color="auto"/>
            <w:bottom w:val="none" w:sz="0" w:space="0" w:color="auto"/>
            <w:right w:val="none" w:sz="0" w:space="0" w:color="auto"/>
          </w:divBdr>
        </w:div>
      </w:divsChild>
    </w:div>
    <w:div w:id="736591280">
      <w:bodyDiv w:val="1"/>
      <w:marLeft w:val="0"/>
      <w:marRight w:val="0"/>
      <w:marTop w:val="0"/>
      <w:marBottom w:val="0"/>
      <w:divBdr>
        <w:top w:val="none" w:sz="0" w:space="0" w:color="auto"/>
        <w:left w:val="none" w:sz="0" w:space="0" w:color="auto"/>
        <w:bottom w:val="none" w:sz="0" w:space="0" w:color="auto"/>
        <w:right w:val="none" w:sz="0" w:space="0" w:color="auto"/>
      </w:divBdr>
      <w:divsChild>
        <w:div w:id="1152598535">
          <w:marLeft w:val="85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de_x0020_document xmlns="f8bd8600-b01d-48bd-b10c-fb29c6f27e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4B8A5827E5D44CAAC5E3BF18740ED4" ma:contentTypeVersion="1" ma:contentTypeDescription="Crée un document." ma:contentTypeScope="" ma:versionID="b07453fd120ebb3c6b39145c517909a7">
  <xsd:schema xmlns:xsd="http://www.w3.org/2001/XMLSchema" xmlns:xs="http://www.w3.org/2001/XMLSchema" xmlns:p="http://schemas.microsoft.com/office/2006/metadata/properties" xmlns:ns2="f8bd8600-b01d-48bd-b10c-fb29c6f27eee" targetNamespace="http://schemas.microsoft.com/office/2006/metadata/properties" ma:root="true" ma:fieldsID="df79e3db28c315c1630687808edb3f52" ns2:_="">
    <xsd:import namespace="f8bd8600-b01d-48bd-b10c-fb29c6f27eee"/>
    <xsd:element name="properties">
      <xsd:complexType>
        <xsd:sequence>
          <xsd:element name="documentManagement">
            <xsd:complexType>
              <xsd:all>
                <xsd:element ref="ns2:Type_x0020_de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d8600-b01d-48bd-b10c-fb29c6f27eee" elementFormDefault="qualified">
    <xsd:import namespace="http://schemas.microsoft.com/office/2006/documentManagement/types"/>
    <xsd:import namespace="http://schemas.microsoft.com/office/infopath/2007/PartnerControls"/>
    <xsd:element name="Type_x0020_de_x0020_document" ma:index="8" nillable="true" ma:displayName="Type de document" ma:internalName="Type_x0020_de_x0020_docu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84479-A212-45A8-9C78-6BDE13B0B636}">
  <ds:schemaRefs>
    <ds:schemaRef ds:uri="http://schemas.microsoft.com/sharepoint/v3/contenttype/forms"/>
  </ds:schemaRefs>
</ds:datastoreItem>
</file>

<file path=customXml/itemProps2.xml><?xml version="1.0" encoding="utf-8"?>
<ds:datastoreItem xmlns:ds="http://schemas.openxmlformats.org/officeDocument/2006/customXml" ds:itemID="{265B57FB-25B1-443C-B15C-03082580FB79}">
  <ds:schemaRefs>
    <ds:schemaRef ds:uri="http://schemas.microsoft.com/office/2006/metadata/properties"/>
    <ds:schemaRef ds:uri="http://schemas.microsoft.com/office/infopath/2007/PartnerControls"/>
    <ds:schemaRef ds:uri="f8bd8600-b01d-48bd-b10c-fb29c6f27eee"/>
  </ds:schemaRefs>
</ds:datastoreItem>
</file>

<file path=customXml/itemProps3.xml><?xml version="1.0" encoding="utf-8"?>
<ds:datastoreItem xmlns:ds="http://schemas.openxmlformats.org/officeDocument/2006/customXml" ds:itemID="{E2DA266D-9459-4F27-9227-30ECA5AFF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d8600-b01d-48bd-b10c-fb29c6f27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DDD73-9A84-4013-A198-55B25ADC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1887</Words>
  <Characters>10379</Characters>
  <Application>Microsoft Office Word</Application>
  <DocSecurity>0</DocSecurity>
  <Lines>86</Lines>
  <Paragraphs>24</Paragraphs>
  <ScaleCrop>false</ScaleCrop>
  <HeadingPairs>
    <vt:vector baseType="variant" size="2">
      <vt:variant>
        <vt:lpstr>Titre</vt:lpstr>
      </vt:variant>
      <vt:variant>
        <vt:i4>1</vt:i4>
      </vt:variant>
    </vt:vector>
  </HeadingPairs>
  <TitlesOfParts>
    <vt:vector baseType="lpstr" size="1">
      <vt:lpstr/>
    </vt:vector>
  </TitlesOfParts>
  <Company>ROXEL</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2022-04-27T08:22:00Z</dcterms:created>
  <cp:lastPrinted>2022-04-04T13:45:00Z</cp:lastPrinted>
  <dcterms:modified xsi:type="dcterms:W3CDTF">2022-04-27T08:22:00Z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0x010100CA4B8A5827E5D44CAAC5E3BF18740ED4</vt:lpwstr>
  </property>
</Properties>
</file>