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557EB14C" w14:textId="77777777" w:rsidP="003F3740" w:rsidR="00BF3AA3" w:rsidRDefault="003F3740" w:rsidRPr="00E11187">
      <w:pPr>
        <w:pStyle w:val="Titr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rPr>
          <w:sz w:val="32"/>
          <w:szCs w:val="32"/>
          <w:lang w:val="fr-FR"/>
        </w:rPr>
      </w:pPr>
      <w:r w:rsidRPr="00BF3AA3">
        <w:rPr>
          <w:sz w:val="32"/>
          <w:szCs w:val="32"/>
          <w:lang w:val="fr-FR"/>
        </w:rPr>
        <w:t xml:space="preserve">ACCORD </w:t>
      </w:r>
      <w:r w:rsidR="00BF3AA3" w:rsidRPr="00E11187">
        <w:rPr>
          <w:sz w:val="32"/>
          <w:szCs w:val="32"/>
          <w:lang w:val="fr-FR"/>
        </w:rPr>
        <w:t>NEGOCIATION ANNUELLE OBLIGATOIRE</w:t>
      </w:r>
    </w:p>
    <w:p w14:paraId="78649D07" w14:textId="4D7F3314" w:rsidP="003F3740" w:rsidR="003F3740" w:rsidRDefault="003F3740" w:rsidRPr="00E11187">
      <w:pPr>
        <w:pStyle w:val="Titr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rPr>
          <w:sz w:val="36"/>
          <w:szCs w:val="36"/>
          <w:lang w:val="fr-FR"/>
        </w:rPr>
      </w:pPr>
      <w:r w:rsidRPr="00E11187">
        <w:rPr>
          <w:sz w:val="36"/>
          <w:szCs w:val="36"/>
          <w:lang w:val="fr-FR"/>
        </w:rPr>
        <w:t xml:space="preserve"> </w:t>
      </w:r>
      <w:r w:rsidRPr="00E11187">
        <w:rPr>
          <w:sz w:val="28"/>
          <w:szCs w:val="28"/>
          <w:lang w:val="fr-FR"/>
        </w:rPr>
        <w:t xml:space="preserve">ANNEE </w:t>
      </w:r>
      <w:r w:rsidR="002E7A61" w:rsidRPr="00E11187">
        <w:rPr>
          <w:sz w:val="28"/>
          <w:szCs w:val="28"/>
          <w:lang w:val="fr-FR"/>
        </w:rPr>
        <w:t>202</w:t>
      </w:r>
      <w:r w:rsidR="00396CAC">
        <w:rPr>
          <w:sz w:val="28"/>
          <w:szCs w:val="28"/>
          <w:lang w:val="fr-FR"/>
        </w:rPr>
        <w:t>2</w:t>
      </w:r>
    </w:p>
    <w:p w14:paraId="46E90F60" w14:textId="77777777" w:rsidP="003F3740" w:rsidR="003F3740" w:rsidRDefault="003F3740" w:rsidRPr="00E11187">
      <w:pPr>
        <w:pStyle w:val="Titre"/>
        <w:rPr>
          <w:sz w:val="36"/>
          <w:szCs w:val="36"/>
          <w:lang w:val="fr-FR"/>
        </w:rPr>
      </w:pPr>
    </w:p>
    <w:p w14:paraId="75FFBD33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sz w:val="22"/>
          <w:szCs w:val="22"/>
        </w:rPr>
      </w:pPr>
    </w:p>
    <w:p w14:paraId="6F0A39DF" w14:textId="6DD9F99B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sz w:val="22"/>
          <w:szCs w:val="22"/>
        </w:rPr>
      </w:pPr>
      <w:r w:rsidRPr="00E11187">
        <w:rPr>
          <w:rFonts w:ascii="Comic Sans MS" w:hAnsi="Comic Sans MS"/>
          <w:sz w:val="22"/>
          <w:szCs w:val="22"/>
        </w:rPr>
        <w:t>Entre :</w:t>
      </w:r>
      <w:r w:rsidR="006451FE">
        <w:rPr>
          <w:rFonts w:ascii="Comic Sans MS" w:hAnsi="Comic Sans MS"/>
          <w:sz w:val="22"/>
          <w:szCs w:val="22"/>
        </w:rPr>
        <w:t xml:space="preserve"> La Société Languedocienne de Travaux Publics et de Génie Civil (SOLATRAG) SA située Zone Industrielle 34302 AGDE Cedex</w:t>
      </w:r>
      <w:r w:rsidR="00766527">
        <w:rPr>
          <w:rFonts w:ascii="Comic Sans MS" w:hAnsi="Comic Sans MS"/>
          <w:sz w:val="22"/>
          <w:szCs w:val="22"/>
        </w:rPr>
        <w:t>.</w:t>
      </w:r>
    </w:p>
    <w:p w14:paraId="765B1306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sz w:val="22"/>
          <w:szCs w:val="22"/>
        </w:rPr>
      </w:pPr>
    </w:p>
    <w:p w14:paraId="1EF5C67E" w14:textId="4C7FFF18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b/>
          <w:sz w:val="22"/>
          <w:szCs w:val="22"/>
        </w:rPr>
      </w:pPr>
      <w:r w:rsidRPr="00E11187">
        <w:rPr>
          <w:rFonts w:ascii="Comic Sans MS" w:hAnsi="Comic Sans MS"/>
          <w:b/>
          <w:sz w:val="22"/>
          <w:szCs w:val="22"/>
        </w:rPr>
        <w:t xml:space="preserve">Représentée par : </w:t>
      </w:r>
      <w:r w:rsidR="006451FE">
        <w:rPr>
          <w:rFonts w:ascii="Comic Sans MS" w:hAnsi="Comic Sans MS"/>
          <w:b/>
          <w:sz w:val="22"/>
          <w:szCs w:val="22"/>
        </w:rPr>
        <w:t xml:space="preserve"> </w:t>
      </w:r>
    </w:p>
    <w:p w14:paraId="55CC863F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sz w:val="22"/>
          <w:szCs w:val="22"/>
        </w:rPr>
      </w:pPr>
    </w:p>
    <w:p w14:paraId="2246FAC0" w14:textId="77777777" w:rsidP="00BF3AA3" w:rsidR="003F3740" w:rsidRDefault="003F3740" w:rsidRPr="00E11187">
      <w:pPr>
        <w:tabs>
          <w:tab w:pos="4860" w:val="left"/>
        </w:tabs>
        <w:jc w:val="right"/>
        <w:rPr>
          <w:rFonts w:ascii="Comic Sans MS" w:hAnsi="Comic Sans MS"/>
          <w:sz w:val="22"/>
          <w:szCs w:val="22"/>
        </w:rPr>
      </w:pPr>
      <w:r w:rsidRPr="00E11187">
        <w:rPr>
          <w:rFonts w:ascii="Comic Sans MS" w:hAnsi="Comic Sans MS"/>
          <w:sz w:val="22"/>
          <w:szCs w:val="22"/>
        </w:rPr>
        <w:t xml:space="preserve">D’une part, </w:t>
      </w:r>
    </w:p>
    <w:p w14:paraId="180E65C1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sz w:val="22"/>
          <w:szCs w:val="22"/>
        </w:rPr>
      </w:pPr>
    </w:p>
    <w:p w14:paraId="7B6253F5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sz w:val="22"/>
          <w:szCs w:val="22"/>
        </w:rPr>
      </w:pPr>
      <w:r w:rsidRPr="00E11187">
        <w:rPr>
          <w:rFonts w:ascii="Comic Sans MS" w:hAnsi="Comic Sans MS"/>
          <w:sz w:val="22"/>
          <w:szCs w:val="22"/>
        </w:rPr>
        <w:t xml:space="preserve">Et les organisations syndicales représentées par : </w:t>
      </w:r>
    </w:p>
    <w:p w14:paraId="063BDCB6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sz w:val="22"/>
          <w:szCs w:val="22"/>
        </w:rPr>
      </w:pPr>
    </w:p>
    <w:p w14:paraId="418EEB96" w14:textId="2F811F6A" w:rsidP="003F3740" w:rsidR="003F3740" w:rsidRDefault="006451FE" w:rsidRPr="00E11187">
      <w:pPr>
        <w:tabs>
          <w:tab w:pos="4860" w:val="left"/>
        </w:tabs>
        <w:jc w:val="both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 </w:t>
      </w:r>
      <w:r w:rsidR="003F3740" w:rsidRPr="00E11187">
        <w:rPr>
          <w:rFonts w:ascii="Comic Sans MS" w:hAnsi="Comic Sans MS"/>
          <w:b/>
          <w:sz w:val="22"/>
          <w:szCs w:val="22"/>
        </w:rPr>
        <w:t xml:space="preserve">, Délégué syndical </w:t>
      </w:r>
      <w:r>
        <w:rPr>
          <w:rFonts w:ascii="Comic Sans MS" w:hAnsi="Comic Sans MS"/>
          <w:b/>
          <w:sz w:val="22"/>
          <w:szCs w:val="22"/>
        </w:rPr>
        <w:t xml:space="preserve"> </w:t>
      </w:r>
    </w:p>
    <w:p w14:paraId="22F0BF8C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sz w:val="22"/>
          <w:szCs w:val="22"/>
        </w:rPr>
      </w:pPr>
    </w:p>
    <w:p w14:paraId="08F12079" w14:textId="77777777" w:rsidP="00BF3AA3" w:rsidR="003F3740" w:rsidRDefault="003F3740" w:rsidRPr="00E11187">
      <w:pPr>
        <w:tabs>
          <w:tab w:pos="4860" w:val="left"/>
        </w:tabs>
        <w:jc w:val="right"/>
        <w:rPr>
          <w:rFonts w:ascii="Comic Sans MS" w:hAnsi="Comic Sans MS"/>
          <w:sz w:val="22"/>
          <w:szCs w:val="22"/>
        </w:rPr>
      </w:pPr>
      <w:r w:rsidRPr="00E11187">
        <w:rPr>
          <w:rFonts w:ascii="Comic Sans MS" w:hAnsi="Comic Sans MS"/>
          <w:sz w:val="22"/>
          <w:szCs w:val="22"/>
        </w:rPr>
        <w:t>D’autre part.</w:t>
      </w:r>
    </w:p>
    <w:p w14:paraId="257787CB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sz w:val="22"/>
          <w:szCs w:val="22"/>
        </w:rPr>
      </w:pPr>
    </w:p>
    <w:p w14:paraId="75A1354F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sz w:val="22"/>
          <w:szCs w:val="22"/>
        </w:rPr>
      </w:pPr>
    </w:p>
    <w:p w14:paraId="44870B3D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sz w:val="22"/>
          <w:szCs w:val="22"/>
          <w:u w:val="single"/>
        </w:rPr>
      </w:pPr>
    </w:p>
    <w:p w14:paraId="0BC70099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b/>
          <w:bCs/>
          <w:sz w:val="22"/>
          <w:szCs w:val="22"/>
        </w:rPr>
      </w:pPr>
      <w:r w:rsidRPr="00E11187">
        <w:rPr>
          <w:rFonts w:ascii="Comic Sans MS" w:hAnsi="Comic Sans MS"/>
          <w:b/>
          <w:bCs/>
          <w:sz w:val="22"/>
          <w:szCs w:val="22"/>
        </w:rPr>
        <w:t xml:space="preserve">Préambule : </w:t>
      </w:r>
    </w:p>
    <w:p w14:paraId="6C6EB476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sz w:val="22"/>
          <w:szCs w:val="22"/>
        </w:rPr>
      </w:pPr>
    </w:p>
    <w:p w14:paraId="6E0E0CA0" w14:textId="361948D7" w:rsidP="00C8577F" w:rsidR="003F3740" w:rsidRDefault="003F3740" w:rsidRPr="00E11187">
      <w:pPr>
        <w:pStyle w:val="Commentaire"/>
        <w:jc w:val="both"/>
        <w:rPr>
          <w:rFonts w:ascii="Comic Sans MS" w:hAnsi="Comic Sans MS"/>
          <w:sz w:val="22"/>
          <w:szCs w:val="22"/>
        </w:rPr>
      </w:pPr>
      <w:r w:rsidRPr="00E11187">
        <w:rPr>
          <w:rFonts w:ascii="Comic Sans MS" w:hAnsi="Comic Sans MS"/>
          <w:sz w:val="22"/>
          <w:szCs w:val="22"/>
        </w:rPr>
        <w:t xml:space="preserve">La Négociation Annuelle Obligatoire, qui s’est tenue en application  </w:t>
      </w:r>
      <w:r w:rsidR="00B92F91" w:rsidRPr="00E11187">
        <w:rPr>
          <w:rFonts w:ascii="Comic Sans MS" w:hAnsi="Comic Sans MS"/>
          <w:sz w:val="22"/>
          <w:szCs w:val="22"/>
        </w:rPr>
        <w:t>des articles L. 2242-1 à L. 2242-9 et R. 2242-1, L. 2242-10 à L. 2242-12 et L. 2242-13 à L. 2242-21 du code du travail</w:t>
      </w:r>
      <w:r w:rsidR="00C258DD" w:rsidRPr="00E11187">
        <w:rPr>
          <w:rFonts w:ascii="Comic Sans MS" w:hAnsi="Comic Sans MS"/>
          <w:sz w:val="22"/>
          <w:szCs w:val="22"/>
        </w:rPr>
        <w:t xml:space="preserve"> </w:t>
      </w:r>
      <w:r w:rsidRPr="00E11187">
        <w:rPr>
          <w:rFonts w:ascii="Comic Sans MS" w:hAnsi="Comic Sans MS"/>
          <w:sz w:val="22"/>
          <w:szCs w:val="22"/>
        </w:rPr>
        <w:t xml:space="preserve">a fait l’objet de trois réunions qui se sont tenues les </w:t>
      </w:r>
      <w:r w:rsidR="002E7A61" w:rsidRPr="0045240C">
        <w:rPr>
          <w:rFonts w:ascii="Comic Sans MS" w:hAnsi="Comic Sans MS"/>
          <w:sz w:val="22"/>
          <w:szCs w:val="22"/>
        </w:rPr>
        <w:t>1</w:t>
      </w:r>
      <w:r w:rsidR="0045240C" w:rsidRPr="0045240C">
        <w:rPr>
          <w:rFonts w:ascii="Comic Sans MS" w:hAnsi="Comic Sans MS"/>
          <w:sz w:val="22"/>
          <w:szCs w:val="22"/>
        </w:rPr>
        <w:t>0</w:t>
      </w:r>
      <w:r w:rsidR="002E7A61" w:rsidRPr="0045240C">
        <w:rPr>
          <w:rFonts w:ascii="Comic Sans MS" w:hAnsi="Comic Sans MS"/>
          <w:sz w:val="22"/>
          <w:szCs w:val="22"/>
        </w:rPr>
        <w:t xml:space="preserve"> janvier 202</w:t>
      </w:r>
      <w:r w:rsidR="0045240C" w:rsidRPr="0045240C">
        <w:rPr>
          <w:rFonts w:ascii="Comic Sans MS" w:hAnsi="Comic Sans MS"/>
          <w:sz w:val="22"/>
          <w:szCs w:val="22"/>
        </w:rPr>
        <w:t>2</w:t>
      </w:r>
      <w:r w:rsidRPr="0045240C">
        <w:rPr>
          <w:rFonts w:ascii="Comic Sans MS" w:hAnsi="Comic Sans MS"/>
          <w:sz w:val="22"/>
          <w:szCs w:val="22"/>
        </w:rPr>
        <w:t xml:space="preserve">, </w:t>
      </w:r>
      <w:r w:rsidR="002E7A61" w:rsidRPr="0045240C">
        <w:rPr>
          <w:rFonts w:ascii="Comic Sans MS" w:hAnsi="Comic Sans MS"/>
          <w:sz w:val="22"/>
          <w:szCs w:val="22"/>
        </w:rPr>
        <w:t>1</w:t>
      </w:r>
      <w:r w:rsidR="0045240C" w:rsidRPr="0045240C">
        <w:rPr>
          <w:rFonts w:ascii="Comic Sans MS" w:hAnsi="Comic Sans MS"/>
          <w:sz w:val="22"/>
          <w:szCs w:val="22"/>
        </w:rPr>
        <w:t>7</w:t>
      </w:r>
      <w:r w:rsidR="002E7A61" w:rsidRPr="0045240C">
        <w:rPr>
          <w:rFonts w:ascii="Comic Sans MS" w:hAnsi="Comic Sans MS"/>
          <w:sz w:val="22"/>
          <w:szCs w:val="22"/>
        </w:rPr>
        <w:t xml:space="preserve"> Janvier 202</w:t>
      </w:r>
      <w:r w:rsidR="0045240C" w:rsidRPr="0045240C">
        <w:rPr>
          <w:rFonts w:ascii="Comic Sans MS" w:hAnsi="Comic Sans MS"/>
          <w:sz w:val="22"/>
          <w:szCs w:val="22"/>
        </w:rPr>
        <w:t>2</w:t>
      </w:r>
      <w:r w:rsidR="00C8577F" w:rsidRPr="0045240C">
        <w:rPr>
          <w:rFonts w:ascii="Comic Sans MS" w:hAnsi="Comic Sans MS"/>
          <w:sz w:val="22"/>
          <w:szCs w:val="22"/>
        </w:rPr>
        <w:t xml:space="preserve"> et </w:t>
      </w:r>
      <w:r w:rsidR="002E7A61" w:rsidRPr="0045240C">
        <w:rPr>
          <w:rFonts w:ascii="Comic Sans MS" w:hAnsi="Comic Sans MS"/>
          <w:sz w:val="22"/>
          <w:szCs w:val="22"/>
        </w:rPr>
        <w:t>2</w:t>
      </w:r>
      <w:r w:rsidR="0045240C" w:rsidRPr="0045240C">
        <w:rPr>
          <w:rFonts w:ascii="Comic Sans MS" w:hAnsi="Comic Sans MS"/>
          <w:sz w:val="22"/>
          <w:szCs w:val="22"/>
        </w:rPr>
        <w:t>7</w:t>
      </w:r>
      <w:r w:rsidR="002E7A61" w:rsidRPr="0045240C">
        <w:rPr>
          <w:rFonts w:ascii="Comic Sans MS" w:hAnsi="Comic Sans MS"/>
          <w:sz w:val="22"/>
          <w:szCs w:val="22"/>
        </w:rPr>
        <w:t xml:space="preserve"> janvier 202</w:t>
      </w:r>
      <w:r w:rsidR="0045240C" w:rsidRPr="0045240C">
        <w:rPr>
          <w:rFonts w:ascii="Comic Sans MS" w:hAnsi="Comic Sans MS"/>
          <w:sz w:val="22"/>
          <w:szCs w:val="22"/>
        </w:rPr>
        <w:t>2</w:t>
      </w:r>
      <w:r w:rsidRPr="0045240C">
        <w:rPr>
          <w:rFonts w:ascii="Comic Sans MS" w:hAnsi="Comic Sans MS"/>
          <w:sz w:val="22"/>
          <w:szCs w:val="22"/>
        </w:rPr>
        <w:t>.</w:t>
      </w:r>
    </w:p>
    <w:p w14:paraId="2C073669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sz w:val="22"/>
          <w:szCs w:val="22"/>
        </w:rPr>
      </w:pPr>
    </w:p>
    <w:p w14:paraId="2BBF1D5B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b/>
          <w:bCs/>
          <w:sz w:val="22"/>
          <w:szCs w:val="22"/>
        </w:rPr>
      </w:pPr>
      <w:r w:rsidRPr="00E11187">
        <w:rPr>
          <w:rFonts w:ascii="Comic Sans MS" w:hAnsi="Comic Sans MS"/>
          <w:b/>
          <w:bCs/>
          <w:sz w:val="22"/>
          <w:szCs w:val="22"/>
        </w:rPr>
        <w:t xml:space="preserve">Objet de l’accord : </w:t>
      </w:r>
    </w:p>
    <w:p w14:paraId="5DD60346" w14:textId="77777777" w:rsidP="003F3740" w:rsidR="003F3740" w:rsidRDefault="003F3740" w:rsidRPr="00E11187">
      <w:pPr>
        <w:tabs>
          <w:tab w:pos="4860" w:val="left"/>
        </w:tabs>
        <w:jc w:val="both"/>
        <w:rPr>
          <w:rFonts w:ascii="Comic Sans MS" w:hAnsi="Comic Sans MS"/>
          <w:sz w:val="22"/>
          <w:szCs w:val="22"/>
        </w:rPr>
      </w:pPr>
    </w:p>
    <w:p w14:paraId="76487EC0" w14:textId="23D76966" w:rsidP="003F3740" w:rsidR="003F3740" w:rsidRDefault="002E7A61" w:rsidRPr="00E11187">
      <w:pPr>
        <w:numPr>
          <w:ilvl w:val="0"/>
          <w:numId w:val="1"/>
        </w:numPr>
        <w:jc w:val="both"/>
        <w:rPr>
          <w:rFonts w:ascii="Comic Sans MS" w:cs="Arial" w:hAnsi="Comic Sans MS"/>
          <w:sz w:val="22"/>
          <w:szCs w:val="22"/>
        </w:rPr>
      </w:pPr>
      <w:r w:rsidRPr="00E11187">
        <w:rPr>
          <w:rFonts w:ascii="Comic Sans MS" w:cs="Arial" w:hAnsi="Comic Sans MS"/>
          <w:sz w:val="22"/>
          <w:szCs w:val="22"/>
        </w:rPr>
        <w:t>Hausse des salaires</w:t>
      </w:r>
      <w:r w:rsidR="00C258DD" w:rsidRPr="00E11187">
        <w:rPr>
          <w:rFonts w:ascii="Comic Sans MS" w:cs="Arial" w:hAnsi="Comic Sans MS"/>
          <w:sz w:val="22"/>
          <w:szCs w:val="22"/>
        </w:rPr>
        <w:t xml:space="preserve">. </w:t>
      </w:r>
    </w:p>
    <w:p w14:paraId="56338249" w14:textId="77777777" w:rsidP="003F3740" w:rsidR="003F3740" w:rsidRDefault="003F3740" w:rsidRPr="00E11187">
      <w:pPr>
        <w:ind w:left="1080"/>
        <w:jc w:val="both"/>
        <w:rPr>
          <w:rFonts w:ascii="Comic Sans MS" w:cs="Arial" w:hAnsi="Comic Sans MS"/>
          <w:sz w:val="22"/>
          <w:szCs w:val="22"/>
        </w:rPr>
      </w:pPr>
    </w:p>
    <w:p w14:paraId="111A1226" w14:textId="77777777" w:rsidP="003F3740" w:rsidR="003F3740" w:rsidRDefault="002E7A61" w:rsidRPr="00E11187">
      <w:pPr>
        <w:numPr>
          <w:ilvl w:val="0"/>
          <w:numId w:val="1"/>
        </w:numPr>
        <w:jc w:val="both"/>
        <w:rPr>
          <w:rFonts w:ascii="Comic Sans MS" w:cs="Arial" w:hAnsi="Comic Sans MS"/>
          <w:sz w:val="22"/>
          <w:szCs w:val="22"/>
        </w:rPr>
      </w:pPr>
      <w:r w:rsidRPr="00E11187">
        <w:rPr>
          <w:rFonts w:ascii="Comic Sans MS" w:cs="Arial" w:hAnsi="Comic Sans MS"/>
          <w:sz w:val="22"/>
          <w:szCs w:val="22"/>
        </w:rPr>
        <w:t>L’adhésion aux tickets restaurants.</w:t>
      </w:r>
    </w:p>
    <w:p w14:paraId="3036F74D" w14:textId="77777777" w:rsidP="008D2FA5" w:rsidR="008D2FA5" w:rsidRDefault="008D2FA5" w:rsidRPr="00E11187">
      <w:pPr>
        <w:pStyle w:val="Paragraphedeliste"/>
        <w:rPr>
          <w:rFonts w:ascii="Comic Sans MS" w:cs="Arial" w:hAnsi="Comic Sans MS"/>
          <w:sz w:val="22"/>
          <w:szCs w:val="22"/>
        </w:rPr>
      </w:pPr>
    </w:p>
    <w:p w14:paraId="47BA00FD" w14:textId="77777777" w:rsidP="003F3740" w:rsidR="008D2FA5" w:rsidRDefault="002E7A61" w:rsidRPr="00E11187">
      <w:pPr>
        <w:numPr>
          <w:ilvl w:val="0"/>
          <w:numId w:val="1"/>
        </w:numPr>
        <w:jc w:val="both"/>
        <w:rPr>
          <w:rFonts w:ascii="Comic Sans MS" w:cs="Arial" w:hAnsi="Comic Sans MS"/>
          <w:sz w:val="22"/>
          <w:szCs w:val="22"/>
        </w:rPr>
      </w:pPr>
      <w:r w:rsidRPr="00E11187">
        <w:rPr>
          <w:rFonts w:ascii="Comic Sans MS" w:cs="Arial" w:hAnsi="Comic Sans MS"/>
          <w:sz w:val="22"/>
          <w:szCs w:val="22"/>
        </w:rPr>
        <w:t>Les heures de nuits</w:t>
      </w:r>
      <w:r w:rsidR="008D2FA5" w:rsidRPr="00E11187">
        <w:rPr>
          <w:rFonts w:ascii="Comic Sans MS" w:cs="Arial" w:hAnsi="Comic Sans MS"/>
          <w:sz w:val="22"/>
          <w:szCs w:val="22"/>
        </w:rPr>
        <w:t>.</w:t>
      </w:r>
    </w:p>
    <w:p w14:paraId="45C4D6B5" w14:textId="77777777" w:rsidP="002E7A61" w:rsidR="002E7A61" w:rsidRDefault="002E7A61" w:rsidRPr="00E11187">
      <w:pPr>
        <w:pStyle w:val="Paragraphedeliste"/>
        <w:rPr>
          <w:rFonts w:ascii="Comic Sans MS" w:cs="Arial" w:hAnsi="Comic Sans MS"/>
          <w:sz w:val="22"/>
          <w:szCs w:val="22"/>
        </w:rPr>
      </w:pPr>
    </w:p>
    <w:p w14:paraId="2B6DADB4" w14:textId="77777777" w:rsidP="003F3740" w:rsidR="002E7A61" w:rsidRDefault="002E7A61" w:rsidRPr="00E11187">
      <w:pPr>
        <w:numPr>
          <w:ilvl w:val="0"/>
          <w:numId w:val="1"/>
        </w:numPr>
        <w:jc w:val="both"/>
        <w:rPr>
          <w:rFonts w:ascii="Comic Sans MS" w:cs="Arial" w:hAnsi="Comic Sans MS"/>
          <w:sz w:val="22"/>
          <w:szCs w:val="22"/>
        </w:rPr>
      </w:pPr>
      <w:r w:rsidRPr="00E11187">
        <w:rPr>
          <w:rFonts w:ascii="Comic Sans MS" w:cs="Arial" w:hAnsi="Comic Sans MS"/>
          <w:sz w:val="22"/>
          <w:szCs w:val="22"/>
        </w:rPr>
        <w:t xml:space="preserve">Les </w:t>
      </w:r>
      <w:r w:rsidR="000909AC" w:rsidRPr="00E11187">
        <w:rPr>
          <w:rFonts w:ascii="Comic Sans MS" w:cs="Arial" w:hAnsi="Comic Sans MS"/>
          <w:sz w:val="22"/>
          <w:szCs w:val="22"/>
        </w:rPr>
        <w:t xml:space="preserve">grands </w:t>
      </w:r>
      <w:r w:rsidRPr="00E11187">
        <w:rPr>
          <w:rFonts w:ascii="Comic Sans MS" w:cs="Arial" w:hAnsi="Comic Sans MS"/>
          <w:sz w:val="22"/>
          <w:szCs w:val="22"/>
        </w:rPr>
        <w:t xml:space="preserve">déplacements </w:t>
      </w:r>
    </w:p>
    <w:p w14:paraId="29ADA4F7" w14:textId="77777777" w:rsidP="002E7A61" w:rsidR="002E7A61" w:rsidRDefault="002E7A61" w:rsidRPr="00E11187">
      <w:pPr>
        <w:pStyle w:val="Paragraphedeliste"/>
        <w:rPr>
          <w:rFonts w:ascii="Comic Sans MS" w:cs="Arial" w:hAnsi="Comic Sans MS"/>
          <w:sz w:val="22"/>
          <w:szCs w:val="22"/>
        </w:rPr>
      </w:pPr>
    </w:p>
    <w:p w14:paraId="059E51A7" w14:textId="77777777" w:rsidP="003F3740" w:rsidR="002E7A61" w:rsidRDefault="002E7A61" w:rsidRPr="00E11187">
      <w:pPr>
        <w:numPr>
          <w:ilvl w:val="0"/>
          <w:numId w:val="1"/>
        </w:numPr>
        <w:jc w:val="both"/>
        <w:rPr>
          <w:rFonts w:ascii="Comic Sans MS" w:cs="Arial" w:hAnsi="Comic Sans MS"/>
          <w:sz w:val="22"/>
          <w:szCs w:val="22"/>
        </w:rPr>
      </w:pPr>
      <w:r w:rsidRPr="00E11187">
        <w:rPr>
          <w:rFonts w:ascii="Comic Sans MS" w:cs="Arial" w:hAnsi="Comic Sans MS"/>
          <w:sz w:val="22"/>
          <w:szCs w:val="22"/>
        </w:rPr>
        <w:t>La participation et l’</w:t>
      </w:r>
      <w:r w:rsidR="00D253DB" w:rsidRPr="00E11187">
        <w:rPr>
          <w:rFonts w:ascii="Comic Sans MS" w:cs="Arial" w:hAnsi="Comic Sans MS"/>
          <w:sz w:val="22"/>
          <w:szCs w:val="22"/>
        </w:rPr>
        <w:t>intéressement</w:t>
      </w:r>
      <w:r w:rsidRPr="00E11187">
        <w:rPr>
          <w:rFonts w:ascii="Comic Sans MS" w:cs="Arial" w:hAnsi="Comic Sans MS"/>
          <w:sz w:val="22"/>
          <w:szCs w:val="22"/>
        </w:rPr>
        <w:t xml:space="preserve"> </w:t>
      </w:r>
    </w:p>
    <w:p w14:paraId="25AF36CE" w14:textId="77777777" w:rsidP="002E7A61" w:rsidR="002E7A61" w:rsidRDefault="002E7A61" w:rsidRPr="00E11187">
      <w:pPr>
        <w:pStyle w:val="Paragraphedeliste"/>
        <w:rPr>
          <w:rFonts w:ascii="Comic Sans MS" w:cs="Arial" w:hAnsi="Comic Sans MS"/>
          <w:sz w:val="22"/>
          <w:szCs w:val="22"/>
        </w:rPr>
      </w:pPr>
    </w:p>
    <w:p w14:paraId="4DD64D15" w14:textId="77777777" w:rsidP="003F3740" w:rsidR="002E7A61" w:rsidRDefault="002E7A61" w:rsidRPr="00E11187">
      <w:pPr>
        <w:numPr>
          <w:ilvl w:val="0"/>
          <w:numId w:val="1"/>
        </w:numPr>
        <w:jc w:val="both"/>
        <w:rPr>
          <w:rFonts w:ascii="Comic Sans MS" w:cs="Arial" w:hAnsi="Comic Sans MS"/>
          <w:sz w:val="22"/>
          <w:szCs w:val="22"/>
        </w:rPr>
      </w:pPr>
      <w:r w:rsidRPr="00E11187">
        <w:rPr>
          <w:rFonts w:ascii="Comic Sans MS" w:cs="Arial" w:hAnsi="Comic Sans MS"/>
          <w:sz w:val="22"/>
          <w:szCs w:val="22"/>
        </w:rPr>
        <w:t>L’égalité salariale homme/femme</w:t>
      </w:r>
    </w:p>
    <w:p w14:paraId="31580D13" w14:textId="77777777" w:rsidP="002E7A61" w:rsidR="002E7A61" w:rsidRDefault="002E7A61" w:rsidRPr="00E11187">
      <w:pPr>
        <w:pStyle w:val="Paragraphedeliste"/>
        <w:rPr>
          <w:rFonts w:ascii="Comic Sans MS" w:cs="Arial" w:hAnsi="Comic Sans MS"/>
          <w:sz w:val="22"/>
          <w:szCs w:val="22"/>
        </w:rPr>
      </w:pPr>
    </w:p>
    <w:p w14:paraId="19FA61B4" w14:textId="77777777" w:rsidP="003F3740" w:rsidR="002E7A61" w:rsidRDefault="002E7A61" w:rsidRPr="00E11187">
      <w:pPr>
        <w:numPr>
          <w:ilvl w:val="0"/>
          <w:numId w:val="1"/>
        </w:numPr>
        <w:jc w:val="both"/>
        <w:rPr>
          <w:rFonts w:ascii="Comic Sans MS" w:cs="Arial" w:hAnsi="Comic Sans MS"/>
          <w:sz w:val="22"/>
          <w:szCs w:val="22"/>
        </w:rPr>
      </w:pPr>
      <w:r w:rsidRPr="00E11187">
        <w:rPr>
          <w:rFonts w:ascii="Comic Sans MS" w:cs="Arial" w:hAnsi="Comic Sans MS"/>
          <w:sz w:val="22"/>
          <w:szCs w:val="22"/>
        </w:rPr>
        <w:t>La mutuelle</w:t>
      </w:r>
    </w:p>
    <w:p w14:paraId="3582FB07" w14:textId="77777777" w:rsidP="002E7A61" w:rsidR="002E7A61" w:rsidRDefault="002E7A61" w:rsidRPr="00E11187">
      <w:pPr>
        <w:pStyle w:val="Paragraphedeliste"/>
        <w:rPr>
          <w:rFonts w:ascii="Comic Sans MS" w:cs="Arial" w:hAnsi="Comic Sans MS"/>
          <w:sz w:val="22"/>
          <w:szCs w:val="22"/>
        </w:rPr>
      </w:pPr>
    </w:p>
    <w:p w14:paraId="7CE4FDB4" w14:textId="77777777" w:rsidP="003F3740" w:rsidR="002E7A61" w:rsidRDefault="002E7A61" w:rsidRPr="00E11187">
      <w:pPr>
        <w:numPr>
          <w:ilvl w:val="0"/>
          <w:numId w:val="1"/>
        </w:numPr>
        <w:jc w:val="both"/>
        <w:rPr>
          <w:rFonts w:ascii="Comic Sans MS" w:cs="Arial" w:hAnsi="Comic Sans MS"/>
          <w:sz w:val="22"/>
          <w:szCs w:val="22"/>
        </w:rPr>
      </w:pPr>
      <w:r w:rsidRPr="00E11187">
        <w:rPr>
          <w:rFonts w:ascii="Comic Sans MS" w:cs="Arial" w:hAnsi="Comic Sans MS"/>
          <w:sz w:val="22"/>
          <w:szCs w:val="22"/>
        </w:rPr>
        <w:t xml:space="preserve">Les jours d’absence en </w:t>
      </w:r>
      <w:r w:rsidR="00D253DB" w:rsidRPr="00E11187">
        <w:rPr>
          <w:rFonts w:ascii="Comic Sans MS" w:cs="Arial" w:hAnsi="Comic Sans MS"/>
          <w:sz w:val="22"/>
          <w:szCs w:val="22"/>
        </w:rPr>
        <w:t>congés</w:t>
      </w:r>
      <w:r w:rsidRPr="00E11187">
        <w:rPr>
          <w:rFonts w:ascii="Comic Sans MS" w:cs="Arial" w:hAnsi="Comic Sans MS"/>
          <w:sz w:val="22"/>
          <w:szCs w:val="22"/>
        </w:rPr>
        <w:t xml:space="preserve"> sans solde</w:t>
      </w:r>
    </w:p>
    <w:p w14:paraId="77E5CB23" w14:textId="77777777" w:rsidP="002E7A61" w:rsidR="002E7A61" w:rsidRDefault="002E7A61" w:rsidRPr="00E11187">
      <w:pPr>
        <w:pStyle w:val="Paragraphedeliste"/>
        <w:rPr>
          <w:rFonts w:ascii="Comic Sans MS" w:cs="Arial" w:hAnsi="Comic Sans MS"/>
          <w:sz w:val="22"/>
          <w:szCs w:val="22"/>
        </w:rPr>
      </w:pPr>
    </w:p>
    <w:p w14:paraId="45AEFB85" w14:textId="77777777" w:rsidP="003F3740" w:rsidR="002E7A61" w:rsidRDefault="002E7A61" w:rsidRPr="00E11187">
      <w:pPr>
        <w:numPr>
          <w:ilvl w:val="0"/>
          <w:numId w:val="1"/>
        </w:numPr>
        <w:jc w:val="both"/>
        <w:rPr>
          <w:rFonts w:ascii="Comic Sans MS" w:cs="Arial" w:hAnsi="Comic Sans MS"/>
          <w:sz w:val="22"/>
          <w:szCs w:val="22"/>
        </w:rPr>
      </w:pPr>
      <w:r w:rsidRPr="00E11187">
        <w:rPr>
          <w:rFonts w:ascii="Comic Sans MS" w:cs="Arial" w:hAnsi="Comic Sans MS"/>
          <w:sz w:val="22"/>
          <w:szCs w:val="22"/>
        </w:rPr>
        <w:t>Les jours d’absence pour enfant malade</w:t>
      </w:r>
    </w:p>
    <w:p w14:paraId="64F3F641" w14:textId="77777777" w:rsidP="002E7A61" w:rsidR="002E7A61" w:rsidRDefault="002E7A61" w:rsidRPr="00E11187">
      <w:pPr>
        <w:pStyle w:val="Paragraphedeliste"/>
        <w:rPr>
          <w:rFonts w:ascii="Comic Sans MS" w:cs="Arial" w:hAnsi="Comic Sans MS"/>
          <w:sz w:val="22"/>
          <w:szCs w:val="22"/>
        </w:rPr>
      </w:pPr>
    </w:p>
    <w:p w14:paraId="7E3B0CC0" w14:textId="19A2BDEA" w:rsidP="00D253DB" w:rsidR="002E7A61" w:rsidRDefault="002E7A61">
      <w:pPr>
        <w:numPr>
          <w:ilvl w:val="0"/>
          <w:numId w:val="1"/>
        </w:numPr>
        <w:jc w:val="both"/>
        <w:rPr>
          <w:rFonts w:ascii="Comic Sans MS" w:cs="Arial" w:hAnsi="Comic Sans MS"/>
          <w:sz w:val="22"/>
          <w:szCs w:val="22"/>
        </w:rPr>
      </w:pPr>
      <w:r w:rsidRPr="00E11187">
        <w:rPr>
          <w:rFonts w:ascii="Comic Sans MS" w:cs="Arial" w:hAnsi="Comic Sans MS"/>
          <w:sz w:val="22"/>
          <w:szCs w:val="22"/>
        </w:rPr>
        <w:t>La prime salissure</w:t>
      </w:r>
    </w:p>
    <w:p w14:paraId="5F171ABB" w14:textId="77777777" w:rsidP="001116DF" w:rsidR="001116DF" w:rsidRDefault="001116DF">
      <w:pPr>
        <w:pStyle w:val="Paragraphedeliste"/>
        <w:rPr>
          <w:rFonts w:ascii="Comic Sans MS" w:cs="Arial" w:hAnsi="Comic Sans MS"/>
          <w:sz w:val="22"/>
          <w:szCs w:val="22"/>
        </w:rPr>
      </w:pPr>
    </w:p>
    <w:p w14:paraId="3A652C98" w14:textId="77777777" w:rsidP="002E7A61" w:rsidR="002E7A61" w:rsidRDefault="002E7A61" w:rsidRPr="00E11187">
      <w:pPr>
        <w:pStyle w:val="Paragraphedeliste"/>
        <w:rPr>
          <w:rFonts w:ascii="Comic Sans MS" w:cs="Arial" w:hAnsi="Comic Sans MS"/>
          <w:sz w:val="22"/>
          <w:szCs w:val="22"/>
        </w:rPr>
      </w:pPr>
    </w:p>
    <w:p w14:paraId="566C8D06" w14:textId="77777777" w:rsidP="003F3740" w:rsidR="003F3740" w:rsidRDefault="003F3740" w:rsidRPr="00E11187">
      <w:pPr>
        <w:jc w:val="both"/>
        <w:rPr>
          <w:rFonts w:ascii="Comic Sans MS" w:hAnsi="Comic Sans MS"/>
          <w:b/>
          <w:bCs/>
          <w:sz w:val="22"/>
          <w:szCs w:val="22"/>
        </w:rPr>
      </w:pPr>
      <w:r w:rsidRPr="00E11187">
        <w:rPr>
          <w:rFonts w:ascii="Comic Sans MS" w:hAnsi="Comic Sans MS"/>
          <w:sz w:val="22"/>
          <w:szCs w:val="22"/>
          <w:u w:val="single"/>
        </w:rPr>
        <w:br/>
      </w:r>
      <w:r w:rsidRPr="00E11187">
        <w:rPr>
          <w:rFonts w:ascii="Comic Sans MS" w:hAnsi="Comic Sans MS"/>
          <w:b/>
          <w:bCs/>
          <w:sz w:val="22"/>
          <w:szCs w:val="22"/>
        </w:rPr>
        <w:t>Champ d’application</w:t>
      </w:r>
    </w:p>
    <w:p w14:paraId="1D6AF5CD" w14:textId="77777777" w:rsidP="003F3740" w:rsidR="003F3740" w:rsidRDefault="003F3740" w:rsidRPr="00E11187">
      <w:pPr>
        <w:jc w:val="both"/>
        <w:rPr>
          <w:rFonts w:ascii="Comic Sans MS" w:hAnsi="Comic Sans MS"/>
          <w:sz w:val="22"/>
          <w:szCs w:val="22"/>
        </w:rPr>
      </w:pPr>
    </w:p>
    <w:p w14:paraId="2B646C0D" w14:textId="05DE7616" w:rsidP="003F3740" w:rsidR="003F3740" w:rsidRDefault="003F3740" w:rsidRPr="00E11187">
      <w:pPr>
        <w:jc w:val="both"/>
        <w:rPr>
          <w:rFonts w:ascii="Comic Sans MS" w:hAnsi="Comic Sans MS"/>
          <w:sz w:val="22"/>
          <w:szCs w:val="22"/>
        </w:rPr>
      </w:pPr>
      <w:r w:rsidRPr="00E11187">
        <w:rPr>
          <w:rFonts w:ascii="Comic Sans MS" w:hAnsi="Comic Sans MS"/>
          <w:sz w:val="22"/>
          <w:szCs w:val="22"/>
        </w:rPr>
        <w:t>Les présentes dispositions s’appliquent</w:t>
      </w:r>
      <w:r w:rsidR="003D2EA3" w:rsidRPr="00E11187">
        <w:rPr>
          <w:rFonts w:ascii="Comic Sans MS" w:hAnsi="Comic Sans MS"/>
          <w:sz w:val="22"/>
          <w:szCs w:val="22"/>
        </w:rPr>
        <w:t xml:space="preserve">, sauf mentions </w:t>
      </w:r>
      <w:r w:rsidR="00FA6BAF" w:rsidRPr="00E11187">
        <w:rPr>
          <w:rFonts w:ascii="Comic Sans MS" w:hAnsi="Comic Sans MS"/>
          <w:sz w:val="22"/>
          <w:szCs w:val="22"/>
        </w:rPr>
        <w:t>contraires, à</w:t>
      </w:r>
      <w:r w:rsidRPr="00E11187">
        <w:rPr>
          <w:rFonts w:ascii="Comic Sans MS" w:hAnsi="Comic Sans MS"/>
          <w:sz w:val="22"/>
          <w:szCs w:val="22"/>
        </w:rPr>
        <w:t xml:space="preserve"> l’ensemble des salariés de la </w:t>
      </w:r>
      <w:r w:rsidR="006451FE">
        <w:rPr>
          <w:rFonts w:ascii="Comic Sans MS" w:hAnsi="Comic Sans MS"/>
          <w:sz w:val="22"/>
          <w:szCs w:val="22"/>
        </w:rPr>
        <w:t>Société Languedocienne de Travaux Publics et de Génie Civil</w:t>
      </w:r>
      <w:r w:rsidR="006451FE">
        <w:rPr>
          <w:rFonts w:ascii="Comic Sans MS" w:hAnsi="Comic Sans MS"/>
          <w:sz w:val="22"/>
          <w:szCs w:val="22"/>
        </w:rPr>
        <w:t xml:space="preserve"> (siège social et établissement secondaire)</w:t>
      </w:r>
      <w:r w:rsidRPr="00E11187">
        <w:rPr>
          <w:rFonts w:ascii="Comic Sans MS" w:hAnsi="Comic Sans MS"/>
          <w:sz w:val="22"/>
          <w:szCs w:val="22"/>
        </w:rPr>
        <w:t>, employés en CDI ou CDD.</w:t>
      </w:r>
      <w:r w:rsidR="003D2EA3" w:rsidRPr="00E11187">
        <w:rPr>
          <w:rFonts w:ascii="Comic Sans MS" w:hAnsi="Comic Sans MS"/>
          <w:sz w:val="22"/>
          <w:szCs w:val="22"/>
        </w:rPr>
        <w:t xml:space="preserve"> </w:t>
      </w:r>
    </w:p>
    <w:p w14:paraId="4691F980" w14:textId="77777777" w:rsidP="003F3740" w:rsidR="003F3740" w:rsidRDefault="003F3740" w:rsidRPr="00E11187">
      <w:pPr>
        <w:jc w:val="both"/>
        <w:rPr>
          <w:rFonts w:ascii="Comic Sans MS" w:hAnsi="Comic Sans MS"/>
          <w:sz w:val="22"/>
          <w:szCs w:val="22"/>
        </w:rPr>
      </w:pPr>
    </w:p>
    <w:p w14:paraId="691D87FA" w14:textId="77777777" w:rsidP="003F3740" w:rsidR="003F3740" w:rsidRDefault="003F3740" w:rsidRPr="00E11187">
      <w:pPr>
        <w:jc w:val="both"/>
        <w:rPr>
          <w:rFonts w:ascii="Comic Sans MS" w:cs="Arial" w:hAnsi="Comic Sans MS"/>
          <w:sz w:val="22"/>
          <w:szCs w:val="22"/>
          <w:u w:val="single"/>
        </w:rPr>
      </w:pPr>
      <w:r w:rsidRPr="00E11187">
        <w:rPr>
          <w:rFonts w:ascii="Comic Sans MS" w:hAnsi="Comic Sans MS"/>
          <w:sz w:val="22"/>
          <w:szCs w:val="22"/>
          <w:u w:val="single"/>
        </w:rPr>
        <w:t xml:space="preserve">Article 1 - </w:t>
      </w:r>
      <w:r w:rsidRPr="00E11187">
        <w:rPr>
          <w:rFonts w:ascii="Comic Sans MS" w:cs="Arial" w:hAnsi="Comic Sans MS"/>
          <w:sz w:val="22"/>
          <w:szCs w:val="22"/>
          <w:u w:val="single"/>
        </w:rPr>
        <w:t>Les salaires effectifs (par catégorie professionnelle)</w:t>
      </w:r>
    </w:p>
    <w:p w14:paraId="2CF671EA" w14:textId="77777777" w:rsidP="003F3740" w:rsidR="003F3740" w:rsidRDefault="003F3740" w:rsidRPr="00E11187">
      <w:pPr>
        <w:jc w:val="both"/>
        <w:rPr>
          <w:rFonts w:ascii="Comic Sans MS" w:cs="Arial" w:hAnsi="Comic Sans MS"/>
          <w:sz w:val="22"/>
          <w:szCs w:val="22"/>
          <w:u w:val="single"/>
        </w:rPr>
      </w:pPr>
    </w:p>
    <w:p w14:paraId="057CEDA9" w14:textId="731A2B66" w:rsidP="003F3740" w:rsidR="008D2FA5" w:rsidRDefault="003F3740" w:rsidRPr="00E11187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 xml:space="preserve">D’un commun accord entre la direction et le représentant syndical, il est décidé d’appliquer </w:t>
      </w:r>
      <w:r w:rsidR="00396CAC">
        <w:rPr>
          <w:rFonts w:cs="Arial"/>
          <w:sz w:val="22"/>
          <w:szCs w:val="22"/>
        </w:rPr>
        <w:t xml:space="preserve">une </w:t>
      </w:r>
      <w:r w:rsidRPr="00E11187">
        <w:rPr>
          <w:rFonts w:cs="Arial"/>
          <w:sz w:val="22"/>
          <w:szCs w:val="22"/>
        </w:rPr>
        <w:t xml:space="preserve">augmentation </w:t>
      </w:r>
      <w:r w:rsidR="00396CAC">
        <w:rPr>
          <w:rFonts w:cs="Arial"/>
          <w:sz w:val="22"/>
          <w:szCs w:val="22"/>
        </w:rPr>
        <w:t>de 3%</w:t>
      </w:r>
      <w:r w:rsidR="00D253DB" w:rsidRPr="00E11187">
        <w:rPr>
          <w:rFonts w:cs="Arial"/>
          <w:sz w:val="22"/>
          <w:szCs w:val="22"/>
        </w:rPr>
        <w:t xml:space="preserve"> </w:t>
      </w:r>
      <w:r w:rsidR="0045240C">
        <w:rPr>
          <w:rFonts w:cs="Arial"/>
          <w:sz w:val="22"/>
          <w:szCs w:val="22"/>
        </w:rPr>
        <w:t xml:space="preserve">(comprenant la hausse conventionnelle FNTP) </w:t>
      </w:r>
      <w:r w:rsidRPr="00E11187">
        <w:rPr>
          <w:rFonts w:cs="Arial"/>
          <w:sz w:val="22"/>
          <w:szCs w:val="22"/>
        </w:rPr>
        <w:t>sur l’ensemble du personnel et ce, selon leur qualification et quel</w:t>
      </w:r>
      <w:r w:rsidR="00B42464" w:rsidRPr="00E11187">
        <w:rPr>
          <w:rFonts w:cs="Arial"/>
          <w:sz w:val="22"/>
          <w:szCs w:val="22"/>
        </w:rPr>
        <w:t xml:space="preserve"> </w:t>
      </w:r>
      <w:r w:rsidRPr="00E11187">
        <w:rPr>
          <w:rFonts w:cs="Arial"/>
          <w:sz w:val="22"/>
          <w:szCs w:val="22"/>
        </w:rPr>
        <w:t>que soit leur taux horaire.</w:t>
      </w:r>
      <w:r w:rsidR="00A44F1E" w:rsidRPr="00E11187">
        <w:rPr>
          <w:rFonts w:cs="Arial"/>
          <w:sz w:val="22"/>
          <w:szCs w:val="22"/>
        </w:rPr>
        <w:t xml:space="preserve"> </w:t>
      </w:r>
    </w:p>
    <w:p w14:paraId="24B62318" w14:textId="77777777" w:rsidP="003F3740" w:rsidR="00D253DB" w:rsidRDefault="00D253DB" w:rsidRPr="00E11187">
      <w:pPr>
        <w:pStyle w:val="Corpsdetexte3"/>
        <w:rPr>
          <w:rFonts w:cs="Arial"/>
          <w:sz w:val="22"/>
          <w:szCs w:val="22"/>
        </w:rPr>
      </w:pPr>
    </w:p>
    <w:p w14:paraId="7A6D1A1F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  <w:u w:val="single"/>
        </w:rPr>
      </w:pPr>
      <w:r w:rsidRPr="00E11187">
        <w:rPr>
          <w:rFonts w:cs="Arial"/>
          <w:sz w:val="22"/>
          <w:szCs w:val="22"/>
          <w:u w:val="single"/>
        </w:rPr>
        <w:t>Article 2 – L’adhésion aux tickets restaurant :</w:t>
      </w:r>
    </w:p>
    <w:p w14:paraId="468FFF43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</w:rPr>
      </w:pPr>
    </w:p>
    <w:p w14:paraId="1D408BAD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>Il n’a été décidé d’aucun changement concernant les tickets restaurant.</w:t>
      </w:r>
    </w:p>
    <w:p w14:paraId="503B399F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>Cette disposition est donc reconduite</w:t>
      </w:r>
      <w:r w:rsidR="00BF3AA3" w:rsidRPr="00E11187">
        <w:rPr>
          <w:rFonts w:cs="Arial"/>
          <w:sz w:val="22"/>
          <w:szCs w:val="22"/>
        </w:rPr>
        <w:t xml:space="preserve"> jusqu’à la prochaine négociation.</w:t>
      </w:r>
    </w:p>
    <w:p w14:paraId="0B1E776F" w14:textId="77777777" w:rsidP="003F3740" w:rsidR="00D253DB" w:rsidRDefault="00D253DB" w:rsidRPr="00E11187">
      <w:pPr>
        <w:pStyle w:val="Corpsdetexte3"/>
        <w:rPr>
          <w:rFonts w:cs="Arial"/>
          <w:sz w:val="22"/>
          <w:szCs w:val="22"/>
          <w:u w:val="single"/>
        </w:rPr>
      </w:pPr>
    </w:p>
    <w:p w14:paraId="2AD89BAB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  <w:u w:val="single"/>
        </w:rPr>
      </w:pPr>
      <w:r w:rsidRPr="00E11187">
        <w:rPr>
          <w:rFonts w:cs="Arial"/>
          <w:sz w:val="22"/>
          <w:szCs w:val="22"/>
          <w:u w:val="single"/>
        </w:rPr>
        <w:t>Article 3 – Les heures de nuit :</w:t>
      </w:r>
    </w:p>
    <w:p w14:paraId="52D8A764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</w:rPr>
      </w:pPr>
    </w:p>
    <w:p w14:paraId="5C9A90FA" w14:textId="77777777" w:rsidP="005D4B34" w:rsidR="005D4B34" w:rsidRDefault="005D4B34" w:rsidRPr="00E11187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 xml:space="preserve">Il n’a été décidé d’aucun changement concernant les </w:t>
      </w:r>
      <w:r>
        <w:rPr>
          <w:rFonts w:cs="Arial"/>
          <w:sz w:val="22"/>
          <w:szCs w:val="22"/>
        </w:rPr>
        <w:t>heures de nuit</w:t>
      </w:r>
      <w:r w:rsidRPr="00E11187">
        <w:rPr>
          <w:rFonts w:cs="Arial"/>
          <w:sz w:val="22"/>
          <w:szCs w:val="22"/>
        </w:rPr>
        <w:t>.</w:t>
      </w:r>
    </w:p>
    <w:p w14:paraId="30B8A502" w14:textId="77777777" w:rsidP="005D4B34" w:rsidR="00D253DB" w:rsidRDefault="005D4B34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>Cette disposition est donc reconduite jusqu’à la prochaine négociation.</w:t>
      </w:r>
    </w:p>
    <w:p w14:paraId="369EFD91" w14:textId="77777777" w:rsidP="005D4B34" w:rsidR="005D4B34" w:rsidRDefault="005D4B34" w:rsidRPr="00E11187">
      <w:pPr>
        <w:pStyle w:val="Corpsdetexte3"/>
        <w:rPr>
          <w:rFonts w:cs="Arial"/>
          <w:sz w:val="22"/>
          <w:szCs w:val="22"/>
          <w:u w:val="single"/>
        </w:rPr>
      </w:pPr>
    </w:p>
    <w:p w14:paraId="0C72743A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  <w:u w:val="single"/>
        </w:rPr>
      </w:pPr>
      <w:r w:rsidRPr="00E11187">
        <w:rPr>
          <w:rFonts w:cs="Arial"/>
          <w:sz w:val="22"/>
          <w:szCs w:val="22"/>
          <w:u w:val="single"/>
        </w:rPr>
        <w:t xml:space="preserve">Article 4 – Les </w:t>
      </w:r>
      <w:r w:rsidR="000909AC" w:rsidRPr="00E11187">
        <w:rPr>
          <w:rFonts w:cs="Arial"/>
          <w:sz w:val="22"/>
          <w:szCs w:val="22"/>
          <w:u w:val="single"/>
        </w:rPr>
        <w:t xml:space="preserve">grands </w:t>
      </w:r>
      <w:r w:rsidRPr="00E11187">
        <w:rPr>
          <w:rFonts w:cs="Arial"/>
          <w:sz w:val="22"/>
          <w:szCs w:val="22"/>
          <w:u w:val="single"/>
        </w:rPr>
        <w:t>déplacements :</w:t>
      </w:r>
    </w:p>
    <w:p w14:paraId="1DE192AA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  <w:highlight w:val="yellow"/>
        </w:rPr>
      </w:pPr>
    </w:p>
    <w:p w14:paraId="71C44312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 xml:space="preserve">Il n’a été décidé d’aucun changement concernant les </w:t>
      </w:r>
      <w:r w:rsidR="000909AC" w:rsidRPr="00E11187">
        <w:rPr>
          <w:rFonts w:cs="Arial"/>
          <w:sz w:val="22"/>
          <w:szCs w:val="22"/>
        </w:rPr>
        <w:t>grands déplacements</w:t>
      </w:r>
      <w:r w:rsidRPr="00E11187">
        <w:rPr>
          <w:rFonts w:cs="Arial"/>
          <w:sz w:val="22"/>
          <w:szCs w:val="22"/>
        </w:rPr>
        <w:t>.</w:t>
      </w:r>
    </w:p>
    <w:p w14:paraId="114DF60A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>Cette disposition est donc reconduite</w:t>
      </w:r>
      <w:r w:rsidR="00BF3AA3" w:rsidRPr="00E11187">
        <w:rPr>
          <w:rFonts w:cs="Arial"/>
          <w:sz w:val="22"/>
          <w:szCs w:val="22"/>
        </w:rPr>
        <w:t xml:space="preserve"> jusqu’à la prochaine négociation.</w:t>
      </w:r>
    </w:p>
    <w:p w14:paraId="76E491B4" w14:textId="77777777" w:rsidP="003F3740" w:rsidR="00D253DB" w:rsidRDefault="00D253DB" w:rsidRPr="00E11187">
      <w:pPr>
        <w:pStyle w:val="Corpsdetexte3"/>
        <w:rPr>
          <w:rFonts w:cs="Arial"/>
          <w:sz w:val="22"/>
          <w:szCs w:val="22"/>
          <w:u w:val="single"/>
        </w:rPr>
      </w:pPr>
    </w:p>
    <w:p w14:paraId="39B6AFCF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  <w:u w:val="single"/>
        </w:rPr>
      </w:pPr>
      <w:r w:rsidRPr="00E11187">
        <w:rPr>
          <w:rFonts w:cs="Arial"/>
          <w:sz w:val="22"/>
          <w:szCs w:val="22"/>
          <w:u w:val="single"/>
        </w:rPr>
        <w:t xml:space="preserve">Article </w:t>
      </w:r>
      <w:r w:rsidR="001927EF" w:rsidRPr="00E11187">
        <w:rPr>
          <w:rFonts w:cs="Arial"/>
          <w:sz w:val="22"/>
          <w:szCs w:val="22"/>
          <w:u w:val="single"/>
        </w:rPr>
        <w:t>5</w:t>
      </w:r>
      <w:r w:rsidRPr="00E11187">
        <w:rPr>
          <w:rFonts w:cs="Arial"/>
          <w:sz w:val="22"/>
          <w:szCs w:val="22"/>
          <w:u w:val="single"/>
        </w:rPr>
        <w:t xml:space="preserve"> – </w:t>
      </w:r>
      <w:r w:rsidR="001927EF" w:rsidRPr="00E11187">
        <w:rPr>
          <w:rFonts w:cs="Arial"/>
          <w:sz w:val="22"/>
          <w:szCs w:val="22"/>
          <w:u w:val="single"/>
        </w:rPr>
        <w:t>La participation et l’intéressement</w:t>
      </w:r>
      <w:r w:rsidRPr="00E11187">
        <w:rPr>
          <w:rFonts w:cs="Arial"/>
          <w:sz w:val="22"/>
          <w:szCs w:val="22"/>
          <w:u w:val="single"/>
        </w:rPr>
        <w:t>:</w:t>
      </w:r>
    </w:p>
    <w:p w14:paraId="30837722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</w:rPr>
      </w:pPr>
    </w:p>
    <w:p w14:paraId="74138CFF" w14:textId="19AC5660" w:rsidP="008146D8" w:rsidR="001927EF" w:rsidRDefault="001927EF">
      <w:pPr>
        <w:pStyle w:val="Corpsdetexte3"/>
        <w:rPr>
          <w:rFonts w:cs="Arial"/>
          <w:sz w:val="22"/>
          <w:szCs w:val="22"/>
        </w:rPr>
      </w:pPr>
      <w:r w:rsidRPr="008146D8">
        <w:rPr>
          <w:rFonts w:cs="Arial"/>
          <w:sz w:val="22"/>
          <w:szCs w:val="22"/>
        </w:rPr>
        <w:t xml:space="preserve">Il a été </w:t>
      </w:r>
      <w:proofErr w:type="spellStart"/>
      <w:r w:rsidRPr="008146D8">
        <w:rPr>
          <w:rFonts w:cs="Arial"/>
          <w:sz w:val="22"/>
          <w:szCs w:val="22"/>
        </w:rPr>
        <w:t>décide</w:t>
      </w:r>
      <w:proofErr w:type="spellEnd"/>
      <w:r w:rsidRPr="008146D8">
        <w:rPr>
          <w:rFonts w:cs="Arial"/>
          <w:sz w:val="22"/>
          <w:szCs w:val="22"/>
        </w:rPr>
        <w:t xml:space="preserve"> de procéder </w:t>
      </w:r>
      <w:r w:rsidR="008146D8" w:rsidRPr="008146D8">
        <w:rPr>
          <w:rFonts w:cs="Arial"/>
          <w:sz w:val="22"/>
          <w:szCs w:val="22"/>
        </w:rPr>
        <w:t>à la</w:t>
      </w:r>
      <w:r w:rsidR="008146D8">
        <w:rPr>
          <w:rFonts w:cs="Arial"/>
          <w:sz w:val="22"/>
          <w:szCs w:val="22"/>
        </w:rPr>
        <w:t xml:space="preserve"> mise en place d’un abondement à hauteur de 40% pour les versements au titre de la participation et de l’intéressement sur le PEE et/ou le PERCOL.</w:t>
      </w:r>
    </w:p>
    <w:p w14:paraId="037A5A46" w14:textId="07E5E827" w:rsidP="008146D8" w:rsidR="00A33B78" w:rsidRDefault="00A33B78">
      <w:pPr>
        <w:pStyle w:val="Corpsdetexte3"/>
        <w:rPr>
          <w:rFonts w:cs="Arial"/>
          <w:sz w:val="22"/>
          <w:szCs w:val="22"/>
        </w:rPr>
      </w:pPr>
    </w:p>
    <w:p w14:paraId="1A07E6E7" w14:textId="0743778E" w:rsidP="008146D8" w:rsidR="00A33B78" w:rsidRDefault="00A33B78">
      <w:pPr>
        <w:pStyle w:val="Corpsdetexte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Les autres versements ne feront pas l’objet d’un abondement.</w:t>
      </w:r>
    </w:p>
    <w:p w14:paraId="7E118E2A" w14:textId="0287CC7C" w:rsidP="008146D8" w:rsidR="008146D8" w:rsidRDefault="008146D8">
      <w:pPr>
        <w:pStyle w:val="Corpsdetexte3"/>
        <w:rPr>
          <w:rFonts w:cs="Arial"/>
          <w:sz w:val="22"/>
          <w:szCs w:val="22"/>
        </w:rPr>
      </w:pPr>
    </w:p>
    <w:p w14:paraId="2EBC61D4" w14:textId="6A12AD7B" w:rsidP="008146D8" w:rsidR="008146D8" w:rsidRDefault="008146D8">
      <w:pPr>
        <w:pStyle w:val="Corpsdetexte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Cet abondement fera l’objet d’un avenant à l’accord relatif à la participation et à l’accord relatif à l’intéressement.</w:t>
      </w:r>
    </w:p>
    <w:p w14:paraId="69962B43" w14:textId="4106928A" w:rsidP="008146D8" w:rsidR="001116DF" w:rsidRDefault="001116DF">
      <w:pPr>
        <w:pStyle w:val="Corpsdetexte3"/>
        <w:rPr>
          <w:rFonts w:cs="Arial"/>
          <w:sz w:val="22"/>
          <w:szCs w:val="22"/>
        </w:rPr>
      </w:pPr>
    </w:p>
    <w:p w14:paraId="343092DF" w14:textId="77777777" w:rsidP="008146D8" w:rsidR="001116DF" w:rsidRDefault="001116DF" w:rsidRPr="00E11187">
      <w:pPr>
        <w:pStyle w:val="Corpsdetexte3"/>
        <w:rPr>
          <w:rFonts w:cs="Arial"/>
          <w:sz w:val="22"/>
          <w:szCs w:val="22"/>
        </w:rPr>
      </w:pPr>
    </w:p>
    <w:p w14:paraId="2D14F6F8" w14:textId="77777777" w:rsidP="003F3740" w:rsidR="00D253DB" w:rsidRDefault="00D253DB" w:rsidRPr="00E11187">
      <w:pPr>
        <w:pStyle w:val="Corpsdetexte3"/>
        <w:rPr>
          <w:rFonts w:cs="Arial"/>
          <w:sz w:val="22"/>
          <w:szCs w:val="22"/>
          <w:u w:val="single"/>
        </w:rPr>
      </w:pPr>
    </w:p>
    <w:p w14:paraId="185343F7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  <w:u w:val="single"/>
        </w:rPr>
      </w:pPr>
      <w:r w:rsidRPr="00E11187">
        <w:rPr>
          <w:rFonts w:cs="Arial"/>
          <w:sz w:val="22"/>
          <w:szCs w:val="22"/>
          <w:u w:val="single"/>
        </w:rPr>
        <w:t xml:space="preserve">Article </w:t>
      </w:r>
      <w:r w:rsidR="001927EF" w:rsidRPr="00E11187">
        <w:rPr>
          <w:rFonts w:cs="Arial"/>
          <w:sz w:val="22"/>
          <w:szCs w:val="22"/>
          <w:u w:val="single"/>
        </w:rPr>
        <w:t xml:space="preserve">6 </w:t>
      </w:r>
      <w:r w:rsidRPr="00E11187">
        <w:rPr>
          <w:rFonts w:cs="Arial"/>
          <w:sz w:val="22"/>
          <w:szCs w:val="22"/>
          <w:u w:val="single"/>
        </w:rPr>
        <w:t xml:space="preserve">– </w:t>
      </w:r>
      <w:r w:rsidR="001927EF" w:rsidRPr="00E11187">
        <w:rPr>
          <w:rFonts w:cs="Arial"/>
          <w:sz w:val="22"/>
          <w:szCs w:val="22"/>
          <w:u w:val="single"/>
        </w:rPr>
        <w:t>L’égalité salariale homme/femme</w:t>
      </w:r>
      <w:r w:rsidRPr="00E11187">
        <w:rPr>
          <w:rFonts w:cs="Arial"/>
          <w:sz w:val="22"/>
          <w:szCs w:val="22"/>
          <w:u w:val="single"/>
        </w:rPr>
        <w:t> :</w:t>
      </w:r>
    </w:p>
    <w:p w14:paraId="4D63133A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</w:rPr>
      </w:pPr>
    </w:p>
    <w:p w14:paraId="6CE57042" w14:textId="77777777" w:rsidP="00D253DB" w:rsidR="00BF3AA3" w:rsidRDefault="00BF3AA3" w:rsidRPr="008146D8">
      <w:pPr>
        <w:pStyle w:val="Corpsdetexte3"/>
        <w:rPr>
          <w:rFonts w:cs="Arial"/>
          <w:sz w:val="22"/>
          <w:szCs w:val="22"/>
        </w:rPr>
      </w:pPr>
      <w:r w:rsidRPr="008146D8">
        <w:rPr>
          <w:rFonts w:cs="Arial"/>
          <w:sz w:val="22"/>
          <w:szCs w:val="22"/>
        </w:rPr>
        <w:t>Cette thématique a fait l’objet d’une négociation spécifique.</w:t>
      </w:r>
    </w:p>
    <w:p w14:paraId="39108C2A" w14:textId="77777777" w:rsidP="00D253DB" w:rsidR="00BF3AA3" w:rsidRDefault="00BF3AA3" w:rsidRPr="00396CAC">
      <w:pPr>
        <w:pStyle w:val="Corpsdetexte3"/>
        <w:rPr>
          <w:rFonts w:cs="Arial"/>
          <w:sz w:val="22"/>
          <w:szCs w:val="22"/>
          <w:highlight w:val="yellow"/>
        </w:rPr>
      </w:pPr>
    </w:p>
    <w:p w14:paraId="50488ACD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  <w:u w:val="single"/>
        </w:rPr>
      </w:pPr>
      <w:r w:rsidRPr="00E11187">
        <w:rPr>
          <w:rFonts w:cs="Arial"/>
          <w:sz w:val="22"/>
          <w:szCs w:val="22"/>
          <w:u w:val="single"/>
        </w:rPr>
        <w:t xml:space="preserve">Article </w:t>
      </w:r>
      <w:r w:rsidR="001927EF" w:rsidRPr="00E11187">
        <w:rPr>
          <w:rFonts w:cs="Arial"/>
          <w:sz w:val="22"/>
          <w:szCs w:val="22"/>
          <w:u w:val="single"/>
        </w:rPr>
        <w:t xml:space="preserve">7 </w:t>
      </w:r>
      <w:r w:rsidRPr="00E11187">
        <w:rPr>
          <w:rFonts w:cs="Arial"/>
          <w:sz w:val="22"/>
          <w:szCs w:val="22"/>
          <w:u w:val="single"/>
        </w:rPr>
        <w:t xml:space="preserve">– </w:t>
      </w:r>
      <w:r w:rsidR="001927EF" w:rsidRPr="00E11187">
        <w:rPr>
          <w:rFonts w:cs="Arial"/>
          <w:sz w:val="22"/>
          <w:szCs w:val="22"/>
          <w:u w:val="single"/>
        </w:rPr>
        <w:t>La mutuelle</w:t>
      </w:r>
      <w:r w:rsidRPr="00E11187">
        <w:rPr>
          <w:rFonts w:cs="Arial"/>
          <w:sz w:val="22"/>
          <w:szCs w:val="22"/>
          <w:u w:val="single"/>
        </w:rPr>
        <w:t> :</w:t>
      </w:r>
    </w:p>
    <w:p w14:paraId="0A01C5C6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</w:rPr>
      </w:pPr>
    </w:p>
    <w:p w14:paraId="010CF49B" w14:textId="77777777" w:rsidP="00D253DB" w:rsidR="00D253DB" w:rsidRDefault="001927EF" w:rsidRPr="00E11187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>Les précédentes modalités sont reconduites</w:t>
      </w:r>
      <w:r w:rsidR="00BF3AA3" w:rsidRPr="00E11187">
        <w:rPr>
          <w:rFonts w:cs="Arial"/>
          <w:sz w:val="22"/>
          <w:szCs w:val="22"/>
        </w:rPr>
        <w:t xml:space="preserve"> jusqu’à la prochaine négociation.</w:t>
      </w:r>
    </w:p>
    <w:p w14:paraId="69109035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</w:rPr>
      </w:pPr>
    </w:p>
    <w:p w14:paraId="3B794069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  <w:u w:val="single"/>
        </w:rPr>
      </w:pPr>
      <w:r w:rsidRPr="00E11187">
        <w:rPr>
          <w:rFonts w:cs="Arial"/>
          <w:sz w:val="22"/>
          <w:szCs w:val="22"/>
          <w:u w:val="single"/>
        </w:rPr>
        <w:t xml:space="preserve">Article </w:t>
      </w:r>
      <w:r w:rsidR="00E911F0" w:rsidRPr="00E11187">
        <w:rPr>
          <w:rFonts w:cs="Arial"/>
          <w:sz w:val="22"/>
          <w:szCs w:val="22"/>
          <w:u w:val="single"/>
        </w:rPr>
        <w:t>8</w:t>
      </w:r>
      <w:r w:rsidRPr="00E11187">
        <w:rPr>
          <w:rFonts w:cs="Arial"/>
          <w:sz w:val="22"/>
          <w:szCs w:val="22"/>
          <w:u w:val="single"/>
        </w:rPr>
        <w:t xml:space="preserve"> – Les </w:t>
      </w:r>
      <w:r w:rsidR="00E911F0" w:rsidRPr="00E11187">
        <w:rPr>
          <w:rFonts w:cs="Arial"/>
          <w:sz w:val="22"/>
          <w:szCs w:val="22"/>
          <w:u w:val="single"/>
        </w:rPr>
        <w:t>jours d’absence sans solde et sans justificatif</w:t>
      </w:r>
      <w:r w:rsidRPr="00E11187">
        <w:rPr>
          <w:rFonts w:cs="Arial"/>
          <w:sz w:val="22"/>
          <w:szCs w:val="22"/>
          <w:u w:val="single"/>
        </w:rPr>
        <w:t> :</w:t>
      </w:r>
    </w:p>
    <w:p w14:paraId="35A8C474" w14:textId="77777777" w:rsidP="00D253DB" w:rsidR="00D253DB" w:rsidRDefault="00D253DB" w:rsidRPr="00E11187">
      <w:pPr>
        <w:pStyle w:val="Corpsdetexte3"/>
        <w:rPr>
          <w:rFonts w:cs="Arial"/>
          <w:sz w:val="22"/>
          <w:szCs w:val="22"/>
        </w:rPr>
      </w:pPr>
    </w:p>
    <w:p w14:paraId="2685547C" w14:textId="77777777" w:rsidP="00BF3AA3" w:rsidR="00BF3AA3" w:rsidRDefault="00E911F0" w:rsidRPr="00E11187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>Les précédentes modalités sont reconduites</w:t>
      </w:r>
      <w:r w:rsidR="00BF3AA3" w:rsidRPr="00E11187">
        <w:rPr>
          <w:rFonts w:cs="Arial"/>
          <w:sz w:val="22"/>
          <w:szCs w:val="22"/>
        </w:rPr>
        <w:t xml:space="preserve"> jusqu’à la prochaine négociation.</w:t>
      </w:r>
    </w:p>
    <w:p w14:paraId="6406D151" w14:textId="77777777" w:rsidP="003F3740" w:rsidR="00D253DB" w:rsidRDefault="00D253DB" w:rsidRPr="00E11187">
      <w:pPr>
        <w:pStyle w:val="Corpsdetexte3"/>
        <w:rPr>
          <w:rFonts w:cs="Arial"/>
          <w:sz w:val="22"/>
          <w:szCs w:val="22"/>
          <w:u w:val="single"/>
        </w:rPr>
      </w:pPr>
    </w:p>
    <w:p w14:paraId="7498FA12" w14:textId="77777777" w:rsidP="003F3740" w:rsidR="008D2FA5" w:rsidRDefault="008D2FA5" w:rsidRPr="00E11187">
      <w:pPr>
        <w:pStyle w:val="Corpsdetexte3"/>
        <w:rPr>
          <w:rFonts w:cs="Arial"/>
          <w:sz w:val="22"/>
          <w:szCs w:val="22"/>
          <w:u w:val="single"/>
        </w:rPr>
      </w:pPr>
      <w:r w:rsidRPr="00E11187">
        <w:rPr>
          <w:rFonts w:cs="Arial"/>
          <w:sz w:val="22"/>
          <w:szCs w:val="22"/>
          <w:u w:val="single"/>
        </w:rPr>
        <w:t xml:space="preserve">Article </w:t>
      </w:r>
      <w:r w:rsidR="00E911F0" w:rsidRPr="00E11187">
        <w:rPr>
          <w:rFonts w:cs="Arial"/>
          <w:sz w:val="22"/>
          <w:szCs w:val="22"/>
          <w:u w:val="single"/>
        </w:rPr>
        <w:t>9</w:t>
      </w:r>
      <w:r w:rsidRPr="00E11187">
        <w:rPr>
          <w:rFonts w:cs="Arial"/>
          <w:sz w:val="22"/>
          <w:szCs w:val="22"/>
          <w:u w:val="single"/>
        </w:rPr>
        <w:t xml:space="preserve"> </w:t>
      </w:r>
      <w:r w:rsidR="00C8577F" w:rsidRPr="00E11187">
        <w:rPr>
          <w:rFonts w:cs="Arial"/>
          <w:sz w:val="22"/>
          <w:szCs w:val="22"/>
          <w:u w:val="single"/>
        </w:rPr>
        <w:t>–</w:t>
      </w:r>
      <w:r w:rsidRPr="00E11187">
        <w:rPr>
          <w:rFonts w:cs="Arial"/>
          <w:sz w:val="22"/>
          <w:szCs w:val="22"/>
          <w:u w:val="single"/>
        </w:rPr>
        <w:t xml:space="preserve"> </w:t>
      </w:r>
      <w:r w:rsidR="00E911F0" w:rsidRPr="00E11187">
        <w:rPr>
          <w:rFonts w:cs="Arial"/>
          <w:sz w:val="22"/>
          <w:szCs w:val="22"/>
          <w:u w:val="single"/>
        </w:rPr>
        <w:t>Les j</w:t>
      </w:r>
      <w:r w:rsidR="00C8577F" w:rsidRPr="00E11187">
        <w:rPr>
          <w:rFonts w:cs="Arial"/>
          <w:sz w:val="22"/>
          <w:szCs w:val="22"/>
          <w:u w:val="single"/>
        </w:rPr>
        <w:t xml:space="preserve">ours </w:t>
      </w:r>
      <w:r w:rsidR="00E911F0" w:rsidRPr="00E11187">
        <w:rPr>
          <w:rFonts w:cs="Arial"/>
          <w:sz w:val="22"/>
          <w:szCs w:val="22"/>
          <w:u w:val="single"/>
        </w:rPr>
        <w:t>d’absence pour enfant malade :</w:t>
      </w:r>
    </w:p>
    <w:p w14:paraId="2BBE8917" w14:textId="77777777" w:rsidP="003F3740" w:rsidR="003F3740" w:rsidRDefault="003F3740" w:rsidRPr="00E11187">
      <w:pPr>
        <w:pStyle w:val="Corpsdetexte3"/>
        <w:rPr>
          <w:rFonts w:cs="Arial"/>
          <w:sz w:val="22"/>
          <w:szCs w:val="22"/>
        </w:rPr>
      </w:pPr>
    </w:p>
    <w:p w14:paraId="479DF745" w14:textId="77777777" w:rsidP="00E911F0" w:rsidR="00E911F0" w:rsidRDefault="00E911F0" w:rsidRPr="00E11187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>Les précédentes modalités sont reconduites</w:t>
      </w:r>
      <w:r w:rsidR="00BF3AA3" w:rsidRPr="00E11187">
        <w:rPr>
          <w:rFonts w:cs="Arial"/>
          <w:sz w:val="22"/>
          <w:szCs w:val="22"/>
        </w:rPr>
        <w:t xml:space="preserve"> jusqu’à la prochaine négociation</w:t>
      </w:r>
      <w:r w:rsidRPr="00E11187">
        <w:rPr>
          <w:rFonts w:cs="Arial"/>
          <w:sz w:val="22"/>
          <w:szCs w:val="22"/>
        </w:rPr>
        <w:t>.</w:t>
      </w:r>
    </w:p>
    <w:p w14:paraId="1223E996" w14:textId="77777777" w:rsidP="003F3740" w:rsidR="00C8577F" w:rsidRDefault="00C8577F" w:rsidRPr="00E11187">
      <w:pPr>
        <w:pStyle w:val="Corpsdetexte3"/>
        <w:rPr>
          <w:rFonts w:cs="Arial"/>
          <w:sz w:val="22"/>
          <w:szCs w:val="22"/>
        </w:rPr>
      </w:pPr>
    </w:p>
    <w:p w14:paraId="06C4D8F7" w14:textId="77777777" w:rsidP="003F3740" w:rsidR="003F3740" w:rsidRDefault="003F3740" w:rsidRPr="00E11187">
      <w:pPr>
        <w:pStyle w:val="Corpsdetexte3"/>
        <w:rPr>
          <w:rFonts w:cs="Arial"/>
          <w:sz w:val="22"/>
          <w:szCs w:val="22"/>
          <w:u w:val="single"/>
        </w:rPr>
      </w:pPr>
      <w:r w:rsidRPr="00E11187">
        <w:rPr>
          <w:sz w:val="22"/>
          <w:szCs w:val="22"/>
          <w:u w:val="single"/>
        </w:rPr>
        <w:t xml:space="preserve">Article </w:t>
      </w:r>
      <w:r w:rsidR="00E911F0" w:rsidRPr="00E11187">
        <w:rPr>
          <w:sz w:val="22"/>
          <w:szCs w:val="22"/>
          <w:u w:val="single"/>
        </w:rPr>
        <w:t>10</w:t>
      </w:r>
      <w:r w:rsidR="008D2FA5" w:rsidRPr="00E11187">
        <w:rPr>
          <w:sz w:val="22"/>
          <w:szCs w:val="22"/>
          <w:u w:val="single"/>
        </w:rPr>
        <w:t> </w:t>
      </w:r>
      <w:r w:rsidRPr="00E11187">
        <w:rPr>
          <w:sz w:val="22"/>
          <w:szCs w:val="22"/>
          <w:u w:val="single"/>
        </w:rPr>
        <w:t xml:space="preserve">- </w:t>
      </w:r>
      <w:r w:rsidRPr="00E11187">
        <w:rPr>
          <w:rFonts w:cs="Arial"/>
          <w:sz w:val="22"/>
          <w:szCs w:val="22"/>
          <w:u w:val="single"/>
        </w:rPr>
        <w:t>La Prime Salissure</w:t>
      </w:r>
      <w:r w:rsidR="00E911F0" w:rsidRPr="00E11187">
        <w:rPr>
          <w:rFonts w:cs="Arial"/>
          <w:sz w:val="22"/>
          <w:szCs w:val="22"/>
          <w:u w:val="single"/>
        </w:rPr>
        <w:t> :</w:t>
      </w:r>
    </w:p>
    <w:p w14:paraId="48C43B6B" w14:textId="77777777" w:rsidP="003F3740" w:rsidR="003F3740" w:rsidRDefault="003F3740" w:rsidRPr="00E11187">
      <w:pPr>
        <w:jc w:val="both"/>
        <w:rPr>
          <w:rFonts w:ascii="Comic Sans MS" w:cs="Arial" w:hAnsi="Comic Sans MS"/>
          <w:sz w:val="22"/>
          <w:szCs w:val="22"/>
        </w:rPr>
      </w:pPr>
    </w:p>
    <w:p w14:paraId="47182AAA" w14:textId="4E9B5080" w:rsidP="00396CAC" w:rsidR="00D6128C" w:rsidRDefault="00396CAC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>D’un commun accord entre la direction et le représentant syndical, il est décidé d’appliquer</w:t>
      </w:r>
      <w:r w:rsidR="008146D8">
        <w:rPr>
          <w:rFonts w:cs="Arial"/>
          <w:sz w:val="22"/>
          <w:szCs w:val="22"/>
        </w:rPr>
        <w:t xml:space="preserve"> un montant de 20 euros pour la Prime Salissure (+100%).</w:t>
      </w:r>
    </w:p>
    <w:p w14:paraId="376C23F4" w14:textId="4AAC1F3B" w:rsidP="00396CAC" w:rsidR="00A33B78" w:rsidRDefault="00A33B78">
      <w:pPr>
        <w:pStyle w:val="Corpsdetexte3"/>
        <w:rPr>
          <w:rFonts w:cs="Arial"/>
          <w:sz w:val="22"/>
          <w:szCs w:val="22"/>
        </w:rPr>
      </w:pPr>
    </w:p>
    <w:p w14:paraId="29064D1E" w14:textId="78DA1B81" w:rsidP="003F3740" w:rsidR="003F3740" w:rsidRDefault="003F3740" w:rsidRPr="00E11187">
      <w:pPr>
        <w:pStyle w:val="Corpsdetexte3"/>
        <w:rPr>
          <w:rFonts w:cs="Arial"/>
          <w:sz w:val="22"/>
          <w:szCs w:val="22"/>
          <w:u w:val="single"/>
        </w:rPr>
      </w:pPr>
      <w:r w:rsidRPr="00E11187">
        <w:rPr>
          <w:sz w:val="22"/>
          <w:szCs w:val="22"/>
          <w:u w:val="single"/>
        </w:rPr>
        <w:t xml:space="preserve">Article </w:t>
      </w:r>
      <w:r w:rsidR="00BF3AA3" w:rsidRPr="00E11187">
        <w:rPr>
          <w:sz w:val="22"/>
          <w:szCs w:val="22"/>
          <w:u w:val="single"/>
        </w:rPr>
        <w:t>1</w:t>
      </w:r>
      <w:r w:rsidR="00F81FF0">
        <w:rPr>
          <w:sz w:val="22"/>
          <w:szCs w:val="22"/>
          <w:u w:val="single"/>
        </w:rPr>
        <w:t>1</w:t>
      </w:r>
      <w:r w:rsidRPr="00E11187">
        <w:rPr>
          <w:sz w:val="22"/>
          <w:szCs w:val="22"/>
          <w:u w:val="single"/>
        </w:rPr>
        <w:t xml:space="preserve"> -</w:t>
      </w:r>
      <w:r w:rsidRPr="00E11187">
        <w:rPr>
          <w:rFonts w:cs="Arial"/>
          <w:sz w:val="22"/>
          <w:szCs w:val="22"/>
          <w:u w:val="single"/>
        </w:rPr>
        <w:t xml:space="preserve"> Dispositions générales</w:t>
      </w:r>
    </w:p>
    <w:p w14:paraId="71C92ED1" w14:textId="77777777" w:rsidP="003F3740" w:rsidR="003F3740" w:rsidRDefault="003F3740" w:rsidRPr="00E11187">
      <w:pPr>
        <w:pStyle w:val="Corpsdetexte3"/>
        <w:rPr>
          <w:rFonts w:cs="Arial"/>
          <w:sz w:val="22"/>
          <w:szCs w:val="22"/>
        </w:rPr>
      </w:pPr>
    </w:p>
    <w:p w14:paraId="4E160D99" w14:textId="77777777" w:rsidP="003F3740" w:rsidR="003F3740" w:rsidRDefault="003F3740" w:rsidRPr="00E11187">
      <w:pPr>
        <w:pStyle w:val="Corpsdetexte3"/>
        <w:numPr>
          <w:ilvl w:val="0"/>
          <w:numId w:val="3"/>
        </w:numPr>
        <w:rPr>
          <w:rFonts w:cs="Arial"/>
          <w:b/>
          <w:bCs/>
          <w:sz w:val="22"/>
          <w:szCs w:val="22"/>
        </w:rPr>
      </w:pPr>
      <w:r w:rsidRPr="00E11187">
        <w:rPr>
          <w:rFonts w:cs="Arial"/>
          <w:b/>
          <w:bCs/>
          <w:sz w:val="22"/>
          <w:szCs w:val="22"/>
        </w:rPr>
        <w:t>Application :</w:t>
      </w:r>
    </w:p>
    <w:p w14:paraId="3F148238" w14:textId="77777777" w:rsidP="003F3740" w:rsidR="003F3740" w:rsidRDefault="003F3740" w:rsidRPr="00E11187">
      <w:pPr>
        <w:pStyle w:val="Corpsdetexte3"/>
        <w:ind w:left="360"/>
        <w:rPr>
          <w:rFonts w:cs="Arial"/>
          <w:sz w:val="22"/>
          <w:szCs w:val="22"/>
        </w:rPr>
      </w:pPr>
    </w:p>
    <w:p w14:paraId="10D47DCE" w14:textId="32D75C98" w:rsidP="003F3740" w:rsidR="003F3740" w:rsidRDefault="003F3740" w:rsidRPr="00E11187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>Les dispositions énoncées dans le présent accord prendront effet à compter du 1</w:t>
      </w:r>
      <w:r w:rsidRPr="00E11187">
        <w:rPr>
          <w:rFonts w:cs="Arial"/>
          <w:sz w:val="22"/>
          <w:szCs w:val="22"/>
          <w:vertAlign w:val="superscript"/>
        </w:rPr>
        <w:t>er</w:t>
      </w:r>
      <w:r w:rsidRPr="00E11187">
        <w:rPr>
          <w:rFonts w:cs="Arial"/>
          <w:sz w:val="22"/>
          <w:szCs w:val="22"/>
        </w:rPr>
        <w:t xml:space="preserve"> janvier </w:t>
      </w:r>
      <w:r w:rsidR="008D2FA5" w:rsidRPr="00E11187">
        <w:rPr>
          <w:rFonts w:cs="Arial"/>
          <w:sz w:val="22"/>
          <w:szCs w:val="22"/>
        </w:rPr>
        <w:t>20</w:t>
      </w:r>
      <w:r w:rsidR="00E911F0" w:rsidRPr="00E11187">
        <w:rPr>
          <w:rFonts w:cs="Arial"/>
          <w:sz w:val="22"/>
          <w:szCs w:val="22"/>
        </w:rPr>
        <w:t>2</w:t>
      </w:r>
      <w:r w:rsidR="00A33B78">
        <w:rPr>
          <w:rFonts w:cs="Arial"/>
          <w:sz w:val="22"/>
          <w:szCs w:val="22"/>
        </w:rPr>
        <w:t>2</w:t>
      </w:r>
      <w:r w:rsidRPr="00E11187">
        <w:rPr>
          <w:rFonts w:cs="Arial"/>
          <w:sz w:val="22"/>
          <w:szCs w:val="22"/>
        </w:rPr>
        <w:t>.</w:t>
      </w:r>
    </w:p>
    <w:p w14:paraId="42EB0B0C" w14:textId="77777777" w:rsidP="003F3740" w:rsidR="003F3740" w:rsidRDefault="003F3740" w:rsidRPr="00E11187">
      <w:pPr>
        <w:pStyle w:val="Corpsdetexte3"/>
        <w:rPr>
          <w:rFonts w:cs="Arial"/>
          <w:sz w:val="22"/>
          <w:szCs w:val="22"/>
        </w:rPr>
      </w:pPr>
    </w:p>
    <w:p w14:paraId="4E13A293" w14:textId="77777777" w:rsidP="003F3740" w:rsidR="003F3740" w:rsidRDefault="003F3740" w:rsidRPr="00E11187">
      <w:pPr>
        <w:pStyle w:val="Corpsdetexte3"/>
        <w:numPr>
          <w:ilvl w:val="0"/>
          <w:numId w:val="3"/>
        </w:numPr>
        <w:rPr>
          <w:rFonts w:cs="Arial"/>
          <w:b/>
          <w:bCs/>
          <w:sz w:val="22"/>
          <w:szCs w:val="22"/>
        </w:rPr>
      </w:pPr>
      <w:r w:rsidRPr="00E11187">
        <w:rPr>
          <w:rFonts w:cs="Arial"/>
          <w:b/>
          <w:bCs/>
          <w:sz w:val="22"/>
          <w:szCs w:val="22"/>
        </w:rPr>
        <w:t xml:space="preserve">Litiges et arbitrages : </w:t>
      </w:r>
    </w:p>
    <w:p w14:paraId="6250CBB9" w14:textId="77777777" w:rsidP="003F3740" w:rsidR="003F3740" w:rsidRDefault="003F3740" w:rsidRPr="00E11187">
      <w:pPr>
        <w:pStyle w:val="Corpsdetexte3"/>
        <w:rPr>
          <w:rFonts w:cs="Arial"/>
          <w:b/>
          <w:bCs/>
          <w:sz w:val="22"/>
          <w:szCs w:val="22"/>
        </w:rPr>
      </w:pPr>
    </w:p>
    <w:p w14:paraId="50A46EBE" w14:textId="77777777" w:rsidP="003F3740" w:rsidR="003F3740" w:rsidRDefault="003F3740" w:rsidRPr="00E11187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>Les litiges pouvant survenir à l’occasion de l’application du présent accord se régleront à l’amiable entre les parties. Si la conciliation s’avère impossible, les parties intéressées pourront prendre l’avis de l’Inspection du Travail et, le cas échéant, saisir la juridiction compétente. Pendant tout</w:t>
      </w:r>
      <w:r w:rsidR="00535DEF" w:rsidRPr="00E11187">
        <w:rPr>
          <w:rFonts w:cs="Arial"/>
          <w:sz w:val="22"/>
          <w:szCs w:val="22"/>
        </w:rPr>
        <w:t>e</w:t>
      </w:r>
      <w:r w:rsidRPr="00E11187">
        <w:rPr>
          <w:rFonts w:cs="Arial"/>
          <w:sz w:val="22"/>
          <w:szCs w:val="22"/>
        </w:rPr>
        <w:t xml:space="preserve"> la durée du différen</w:t>
      </w:r>
      <w:r w:rsidR="00535DEF" w:rsidRPr="00E11187">
        <w:rPr>
          <w:rFonts w:cs="Arial"/>
          <w:sz w:val="22"/>
          <w:szCs w:val="22"/>
        </w:rPr>
        <w:t>d</w:t>
      </w:r>
      <w:r w:rsidRPr="00E11187">
        <w:rPr>
          <w:rFonts w:cs="Arial"/>
          <w:sz w:val="22"/>
          <w:szCs w:val="22"/>
        </w:rPr>
        <w:t>, l’application de l’accord se poursuit conformément aux règles qu’il a énoncées.</w:t>
      </w:r>
    </w:p>
    <w:p w14:paraId="49F8BFCC" w14:textId="77777777" w:rsidP="003F3740" w:rsidR="001116DF" w:rsidRDefault="001116DF" w:rsidRPr="00E11187">
      <w:pPr>
        <w:pStyle w:val="Corpsdetexte3"/>
        <w:rPr>
          <w:rFonts w:cs="Arial"/>
          <w:sz w:val="22"/>
          <w:szCs w:val="22"/>
        </w:rPr>
      </w:pPr>
    </w:p>
    <w:p w14:paraId="65B8406B" w14:textId="77777777" w:rsidP="003F3740" w:rsidR="003F3740" w:rsidRDefault="003F3740" w:rsidRPr="00E11187">
      <w:pPr>
        <w:pStyle w:val="Corpsdetexte3"/>
        <w:numPr>
          <w:ilvl w:val="0"/>
          <w:numId w:val="3"/>
        </w:numPr>
        <w:rPr>
          <w:rFonts w:cs="Arial"/>
          <w:b/>
          <w:bCs/>
          <w:sz w:val="22"/>
          <w:szCs w:val="22"/>
        </w:rPr>
      </w:pPr>
      <w:r w:rsidRPr="00E11187">
        <w:rPr>
          <w:rFonts w:cs="Arial"/>
          <w:b/>
          <w:bCs/>
          <w:sz w:val="22"/>
          <w:szCs w:val="22"/>
        </w:rPr>
        <w:t xml:space="preserve">Adhésion : </w:t>
      </w:r>
    </w:p>
    <w:p w14:paraId="688C337E" w14:textId="77777777" w:rsidP="003F3740" w:rsidR="003F3740" w:rsidRDefault="003F3740" w:rsidRPr="00E11187">
      <w:pPr>
        <w:pStyle w:val="Corpsdetexte3"/>
        <w:rPr>
          <w:rFonts w:cs="Arial"/>
          <w:b/>
          <w:bCs/>
          <w:sz w:val="22"/>
          <w:szCs w:val="22"/>
        </w:rPr>
      </w:pPr>
    </w:p>
    <w:p w14:paraId="65A054D1" w14:textId="33C4A86E" w:rsidP="003F3740" w:rsidR="003F3740" w:rsidRDefault="003F3740" w:rsidRPr="00E11187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>Toute organisation syndicale représentative au niveau de</w:t>
      </w:r>
      <w:r w:rsidR="00766527">
        <w:rPr>
          <w:rFonts w:cs="Arial"/>
          <w:sz w:val="22"/>
          <w:szCs w:val="22"/>
        </w:rPr>
        <w:t xml:space="preserve"> </w:t>
      </w:r>
      <w:r w:rsidR="006451FE">
        <w:rPr>
          <w:rFonts w:cs="Arial"/>
          <w:sz w:val="22"/>
          <w:szCs w:val="22"/>
        </w:rPr>
        <w:t>SOLATRAG</w:t>
      </w:r>
      <w:r w:rsidRPr="00E11187">
        <w:rPr>
          <w:rFonts w:cs="Arial"/>
          <w:sz w:val="22"/>
          <w:szCs w:val="22"/>
        </w:rPr>
        <w:t xml:space="preserve"> qui n’est pas partie prenante au présent accord peut y adhérer ultérieurement dans les conditions prévues à l’article L2261-3 du Code du Travail.</w:t>
      </w:r>
    </w:p>
    <w:p w14:paraId="52E2D348" w14:textId="77777777" w:rsidP="003F3740" w:rsidR="003F3740" w:rsidRDefault="003F3740" w:rsidRPr="00E11187">
      <w:pPr>
        <w:pStyle w:val="Corpsdetexte3"/>
        <w:rPr>
          <w:rFonts w:cs="Arial"/>
          <w:sz w:val="22"/>
          <w:szCs w:val="22"/>
        </w:rPr>
      </w:pPr>
    </w:p>
    <w:p w14:paraId="62D04693" w14:textId="625E1228" w:rsidP="003F3740" w:rsidR="003F3740" w:rsidRDefault="003F3740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>Cette adhésion devra impérativement concernée la totalité de l’accord.</w:t>
      </w:r>
    </w:p>
    <w:p w14:paraId="4DEB70C2" w14:textId="5C518F5A" w:rsidP="003F3740" w:rsidR="00F81FF0" w:rsidRDefault="00F81FF0">
      <w:pPr>
        <w:pStyle w:val="Corpsdetexte3"/>
        <w:rPr>
          <w:rFonts w:cs="Arial"/>
          <w:sz w:val="22"/>
          <w:szCs w:val="22"/>
        </w:rPr>
      </w:pPr>
    </w:p>
    <w:p w14:paraId="3FF55779" w14:textId="42298663" w:rsidP="003F3740" w:rsidR="00F81FF0" w:rsidRDefault="00F81FF0">
      <w:pPr>
        <w:pStyle w:val="Corpsdetexte3"/>
        <w:rPr>
          <w:rFonts w:cs="Arial"/>
          <w:sz w:val="22"/>
          <w:szCs w:val="22"/>
        </w:rPr>
      </w:pPr>
    </w:p>
    <w:p w14:paraId="4E155E1A" w14:textId="77777777" w:rsidP="003F3740" w:rsidR="00F81FF0" w:rsidRDefault="00F81FF0" w:rsidRPr="00E11187">
      <w:pPr>
        <w:pStyle w:val="Corpsdetexte3"/>
        <w:rPr>
          <w:rFonts w:cs="Arial"/>
          <w:sz w:val="22"/>
          <w:szCs w:val="22"/>
        </w:rPr>
      </w:pPr>
    </w:p>
    <w:p w14:paraId="6B3051F0" w14:textId="77777777" w:rsidP="003F3740" w:rsidR="003F3740" w:rsidRDefault="003F3740" w:rsidRPr="00E11187">
      <w:pPr>
        <w:pStyle w:val="Corpsdetexte3"/>
        <w:rPr>
          <w:rFonts w:cs="Arial"/>
          <w:sz w:val="22"/>
          <w:szCs w:val="22"/>
        </w:rPr>
      </w:pPr>
    </w:p>
    <w:p w14:paraId="37C44A8A" w14:textId="77777777" w:rsidP="003F3740" w:rsidR="003F3740" w:rsidRDefault="003F3740" w:rsidRPr="00E11187">
      <w:pPr>
        <w:pStyle w:val="Corpsdetexte3"/>
        <w:numPr>
          <w:ilvl w:val="0"/>
          <w:numId w:val="3"/>
        </w:numPr>
        <w:rPr>
          <w:rFonts w:cs="Arial"/>
          <w:b/>
          <w:bCs/>
          <w:sz w:val="22"/>
          <w:szCs w:val="22"/>
        </w:rPr>
      </w:pPr>
      <w:r w:rsidRPr="00E11187">
        <w:rPr>
          <w:rFonts w:cs="Arial"/>
          <w:b/>
          <w:bCs/>
          <w:sz w:val="22"/>
          <w:szCs w:val="22"/>
        </w:rPr>
        <w:t xml:space="preserve">Dénonciation : </w:t>
      </w:r>
    </w:p>
    <w:p w14:paraId="006C6EC5" w14:textId="77777777" w:rsidP="003F3740" w:rsidR="003F3740" w:rsidRDefault="003F3740" w:rsidRPr="00E11187">
      <w:pPr>
        <w:pStyle w:val="Corpsdetexte3"/>
        <w:ind w:left="360"/>
        <w:rPr>
          <w:rFonts w:cs="Arial"/>
          <w:b/>
          <w:bCs/>
          <w:sz w:val="22"/>
          <w:szCs w:val="22"/>
        </w:rPr>
      </w:pPr>
    </w:p>
    <w:p w14:paraId="5AE23EDA" w14:textId="77777777" w:rsidP="003F3740" w:rsidR="003F3740" w:rsidRDefault="003F3740" w:rsidRPr="00E11187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lastRenderedPageBreak/>
        <w:t>L’accord ne pourra être dénoncé durant sa période d’application que par l’ensemble des parties signataires et dans les mêmes formes que sa conclusion.</w:t>
      </w:r>
    </w:p>
    <w:p w14:paraId="34920F62" w14:textId="77777777" w:rsidP="003F3740" w:rsidR="003F3740" w:rsidRDefault="003F3740" w:rsidRPr="00E11187">
      <w:pPr>
        <w:pStyle w:val="Corpsdetexte3"/>
        <w:rPr>
          <w:rFonts w:cs="Arial"/>
          <w:sz w:val="22"/>
          <w:szCs w:val="22"/>
        </w:rPr>
      </w:pPr>
    </w:p>
    <w:p w14:paraId="6264EDE7" w14:textId="77777777" w:rsidP="003F3740" w:rsidR="003F3740" w:rsidRDefault="003F3740" w:rsidRPr="00E11187">
      <w:pPr>
        <w:pStyle w:val="Corpsdetexte3"/>
        <w:numPr>
          <w:ilvl w:val="0"/>
          <w:numId w:val="3"/>
        </w:numPr>
        <w:rPr>
          <w:rFonts w:cs="Arial"/>
          <w:b/>
          <w:bCs/>
          <w:sz w:val="22"/>
          <w:szCs w:val="22"/>
        </w:rPr>
      </w:pPr>
      <w:r w:rsidRPr="00E11187">
        <w:rPr>
          <w:rFonts w:cs="Arial"/>
          <w:b/>
          <w:bCs/>
          <w:sz w:val="22"/>
          <w:szCs w:val="22"/>
        </w:rPr>
        <w:t xml:space="preserve">Information : </w:t>
      </w:r>
    </w:p>
    <w:p w14:paraId="5507A5D0" w14:textId="77777777" w:rsidP="003F3740" w:rsidR="003F3740" w:rsidRDefault="003F3740" w:rsidRPr="00E11187">
      <w:pPr>
        <w:pStyle w:val="Corpsdetexte3"/>
        <w:ind w:left="360"/>
        <w:rPr>
          <w:rFonts w:cs="Arial"/>
          <w:b/>
          <w:bCs/>
          <w:sz w:val="22"/>
          <w:szCs w:val="22"/>
        </w:rPr>
      </w:pPr>
    </w:p>
    <w:p w14:paraId="2170EFCF" w14:textId="77777777" w:rsidP="003F3740" w:rsidR="003F3740" w:rsidRDefault="003F3740" w:rsidRPr="00E11187">
      <w:pPr>
        <w:pStyle w:val="Corpsdetexte3"/>
        <w:rPr>
          <w:rFonts w:cs="Arial"/>
          <w:sz w:val="22"/>
          <w:szCs w:val="22"/>
        </w:rPr>
      </w:pPr>
      <w:r w:rsidRPr="00E11187">
        <w:rPr>
          <w:rFonts w:cs="Arial"/>
          <w:sz w:val="22"/>
          <w:szCs w:val="22"/>
        </w:rPr>
        <w:t>Le présent accord fera l’objet d’une communication auprès des employés et par affichage.</w:t>
      </w:r>
    </w:p>
    <w:p w14:paraId="04ACAA79" w14:textId="77777777" w:rsidP="003F3740" w:rsidR="003F3740" w:rsidRDefault="003F3740" w:rsidRPr="00E11187">
      <w:pPr>
        <w:pStyle w:val="Corpsdetexte3"/>
        <w:rPr>
          <w:rFonts w:cs="Arial"/>
          <w:sz w:val="22"/>
          <w:szCs w:val="22"/>
        </w:rPr>
      </w:pPr>
    </w:p>
    <w:p w14:paraId="6F14A85D" w14:textId="77777777" w:rsidP="003F3740" w:rsidR="003F3740" w:rsidRDefault="003F3740" w:rsidRPr="00E11187">
      <w:pPr>
        <w:pStyle w:val="Corpsdetexte3"/>
        <w:rPr>
          <w:rFonts w:cs="Arial"/>
          <w:sz w:val="22"/>
          <w:szCs w:val="22"/>
        </w:rPr>
      </w:pPr>
    </w:p>
    <w:p w14:paraId="068BF1C6" w14:textId="77777777" w:rsidP="00BF3AA3" w:rsidR="00BF3AA3" w:rsidRDefault="00BF3AA3" w:rsidRPr="00E11187">
      <w:pPr>
        <w:pStyle w:val="Corpsdetexte3"/>
        <w:rPr>
          <w:sz w:val="22"/>
          <w:szCs w:val="22"/>
          <w:u w:val="single"/>
        </w:rPr>
      </w:pPr>
      <w:r w:rsidRPr="00E11187">
        <w:rPr>
          <w:sz w:val="22"/>
          <w:szCs w:val="22"/>
          <w:u w:val="single"/>
        </w:rPr>
        <w:t>Article 1</w:t>
      </w:r>
      <w:r w:rsidR="00E11187">
        <w:rPr>
          <w:sz w:val="22"/>
          <w:szCs w:val="22"/>
          <w:u w:val="single"/>
        </w:rPr>
        <w:t>2</w:t>
      </w:r>
      <w:r w:rsidRPr="00E11187">
        <w:rPr>
          <w:sz w:val="22"/>
          <w:szCs w:val="22"/>
          <w:u w:val="single"/>
        </w:rPr>
        <w:t> </w:t>
      </w:r>
      <w:r w:rsidR="00E11187">
        <w:rPr>
          <w:sz w:val="22"/>
          <w:szCs w:val="22"/>
          <w:u w:val="single"/>
        </w:rPr>
        <w:t>-</w:t>
      </w:r>
      <w:r w:rsidRPr="00E11187">
        <w:rPr>
          <w:sz w:val="22"/>
          <w:szCs w:val="22"/>
          <w:u w:val="single"/>
        </w:rPr>
        <w:t xml:space="preserve"> Publicité et dépôt de l'accord.</w:t>
      </w:r>
    </w:p>
    <w:p w14:paraId="41C6E151" w14:textId="77777777" w:rsidP="00BF3AA3" w:rsidR="00BF3AA3" w:rsidRDefault="00BF3AA3" w:rsidRPr="00E11187">
      <w:pPr>
        <w:rPr>
          <w:rFonts w:asciiTheme="minorHAnsi" w:cstheme="minorHAnsi" w:hAnsiTheme="minorHAnsi"/>
        </w:rPr>
      </w:pPr>
    </w:p>
    <w:p w14:paraId="05BEB699" w14:textId="77777777" w:rsidP="00BF3AA3" w:rsidR="00676246" w:rsidRDefault="00BF3AA3" w:rsidRPr="00E11187">
      <w:pPr>
        <w:tabs>
          <w:tab w:pos="1985" w:val="left"/>
          <w:tab w:pos="4820" w:val="left"/>
        </w:tabs>
        <w:jc w:val="both"/>
        <w:rPr>
          <w:rFonts w:ascii="Comic Sans MS" w:cs="Arial" w:hAnsi="Comic Sans MS"/>
          <w:sz w:val="22"/>
          <w:szCs w:val="22"/>
        </w:rPr>
      </w:pPr>
      <w:r w:rsidRPr="00E11187">
        <w:rPr>
          <w:rFonts w:ascii="Comic Sans MS" w:cs="Arial" w:hAnsi="Comic Sans MS"/>
          <w:sz w:val="22"/>
          <w:szCs w:val="22"/>
        </w:rPr>
        <w:t xml:space="preserve">Le texte du présent accord est </w:t>
      </w:r>
      <w:r w:rsidR="00676246" w:rsidRPr="00E11187">
        <w:rPr>
          <w:rFonts w:ascii="Comic Sans MS" w:cs="Arial" w:hAnsi="Comic Sans MS"/>
          <w:sz w:val="22"/>
          <w:szCs w:val="22"/>
        </w:rPr>
        <w:t>remis à chacune des Parties signataires.</w:t>
      </w:r>
    </w:p>
    <w:p w14:paraId="006FBAB7" w14:textId="77777777" w:rsidP="00BF3AA3" w:rsidR="00676246" w:rsidRDefault="00676246" w:rsidRPr="00E11187">
      <w:pPr>
        <w:tabs>
          <w:tab w:pos="1985" w:val="left"/>
          <w:tab w:pos="4820" w:val="left"/>
        </w:tabs>
        <w:jc w:val="both"/>
        <w:rPr>
          <w:rFonts w:ascii="Comic Sans MS" w:cs="Arial" w:hAnsi="Comic Sans MS"/>
          <w:sz w:val="22"/>
          <w:szCs w:val="22"/>
        </w:rPr>
      </w:pPr>
    </w:p>
    <w:p w14:paraId="595ABB9F" w14:textId="77777777" w:rsidP="00BF3AA3" w:rsidR="00BF3AA3" w:rsidRDefault="00676246" w:rsidRPr="00E11187">
      <w:pPr>
        <w:tabs>
          <w:tab w:pos="1985" w:val="left"/>
          <w:tab w:pos="4820" w:val="left"/>
        </w:tabs>
        <w:jc w:val="both"/>
        <w:rPr>
          <w:rFonts w:ascii="Comic Sans MS" w:cs="Arial" w:hAnsi="Comic Sans MS"/>
          <w:sz w:val="22"/>
          <w:szCs w:val="22"/>
        </w:rPr>
      </w:pPr>
      <w:r w:rsidRPr="00E11187">
        <w:rPr>
          <w:rFonts w:ascii="Comic Sans MS" w:cs="Arial" w:hAnsi="Comic Sans MS"/>
          <w:sz w:val="22"/>
          <w:szCs w:val="22"/>
        </w:rPr>
        <w:t xml:space="preserve">En outre, il est </w:t>
      </w:r>
      <w:r w:rsidR="00BF3AA3" w:rsidRPr="00E11187">
        <w:rPr>
          <w:rFonts w:ascii="Comic Sans MS" w:cs="Arial" w:hAnsi="Comic Sans MS"/>
          <w:sz w:val="22"/>
          <w:szCs w:val="22"/>
        </w:rPr>
        <w:t xml:space="preserve">déposé, sur la plateforme de télé procédure : </w:t>
      </w:r>
      <w:hyperlink r:id="rId6" w:history="1">
        <w:r w:rsidR="00BF3AA3" w:rsidRPr="00E11187">
          <w:rPr>
            <w:rFonts w:ascii="Comic Sans MS" w:cs="Arial" w:hAnsi="Comic Sans MS"/>
            <w:sz w:val="22"/>
            <w:szCs w:val="22"/>
          </w:rPr>
          <w:t>www.teleaccords.travail-emploi.gouv.fr</w:t>
        </w:r>
      </w:hyperlink>
      <w:r w:rsidR="00BF3AA3" w:rsidRPr="00E11187">
        <w:rPr>
          <w:rFonts w:ascii="Comic Sans MS" w:cs="Arial" w:hAnsi="Comic Sans MS"/>
          <w:sz w:val="22"/>
          <w:szCs w:val="22"/>
        </w:rPr>
        <w:t>, en version intégrale signée des parties et en version publiable anonymisée.</w:t>
      </w:r>
    </w:p>
    <w:p w14:paraId="08DCA4FF" w14:textId="77777777" w:rsidP="00BF3AA3" w:rsidR="00676246" w:rsidRDefault="00676246" w:rsidRPr="00E11187">
      <w:pPr>
        <w:tabs>
          <w:tab w:pos="1985" w:val="left"/>
          <w:tab w:pos="4820" w:val="left"/>
        </w:tabs>
        <w:jc w:val="both"/>
        <w:rPr>
          <w:rFonts w:ascii="Comic Sans MS" w:cs="Arial" w:hAnsi="Comic Sans MS"/>
          <w:sz w:val="22"/>
          <w:szCs w:val="22"/>
        </w:rPr>
      </w:pPr>
    </w:p>
    <w:p w14:paraId="13B28E9A" w14:textId="77777777" w:rsidP="00676246" w:rsidR="00676246" w:rsidRDefault="00676246" w:rsidRPr="00E11187">
      <w:pPr>
        <w:rPr>
          <w:rFonts w:ascii="Calibri" w:cs="Arial" w:hAnsi="Calibri"/>
          <w:lang w:eastAsia="en-US"/>
        </w:rPr>
      </w:pPr>
      <w:r w:rsidRPr="00E11187">
        <w:rPr>
          <w:rFonts w:ascii="Calibri" w:cs="Arial" w:hAnsi="Calibri"/>
          <w:lang w:eastAsia="en-US"/>
        </w:rPr>
        <w:t>Ce dépôt sur la plateforme vaut dépôt auprès de la DIRECCTE et donne lieu à un récépissé de dépôt.</w:t>
      </w:r>
    </w:p>
    <w:p w14:paraId="441553C1" w14:textId="77777777" w:rsidP="00BF3AA3" w:rsidR="00BF3AA3" w:rsidRDefault="00BF3AA3" w:rsidRPr="00E11187">
      <w:pPr>
        <w:tabs>
          <w:tab w:pos="1985" w:val="left"/>
          <w:tab w:pos="4820" w:val="left"/>
        </w:tabs>
        <w:rPr>
          <w:rFonts w:ascii="Comic Sans MS" w:cs="Arial" w:hAnsi="Comic Sans MS"/>
          <w:sz w:val="22"/>
          <w:szCs w:val="22"/>
        </w:rPr>
      </w:pPr>
    </w:p>
    <w:p w14:paraId="013AFA98" w14:textId="77777777" w:rsidP="00BF3AA3" w:rsidR="00BF3AA3" w:rsidRDefault="00BF3AA3" w:rsidRPr="00E11187">
      <w:pPr>
        <w:tabs>
          <w:tab w:pos="1985" w:val="left"/>
          <w:tab w:pos="4820" w:val="left"/>
        </w:tabs>
        <w:jc w:val="both"/>
        <w:rPr>
          <w:rFonts w:ascii="Comic Sans MS" w:cs="Arial" w:hAnsi="Comic Sans MS"/>
          <w:sz w:val="22"/>
          <w:szCs w:val="22"/>
        </w:rPr>
      </w:pPr>
      <w:r w:rsidRPr="00E11187">
        <w:rPr>
          <w:rFonts w:ascii="Comic Sans MS" w:cs="Arial" w:hAnsi="Comic Sans MS"/>
          <w:sz w:val="22"/>
          <w:szCs w:val="22"/>
        </w:rPr>
        <w:t>Un exemplaire sera également déposé auprès du secrétariat greffe du conseil de prud’hommes de Béziers.</w:t>
      </w:r>
    </w:p>
    <w:p w14:paraId="4EAC46C6" w14:textId="77777777" w:rsidP="00BF3AA3" w:rsidR="00BF3AA3" w:rsidRDefault="00BF3AA3" w:rsidRPr="00E11187">
      <w:pPr>
        <w:tabs>
          <w:tab w:pos="1985" w:val="left"/>
          <w:tab w:pos="4820" w:val="left"/>
        </w:tabs>
        <w:rPr>
          <w:rFonts w:ascii="Comic Sans MS" w:cs="Arial" w:hAnsi="Comic Sans MS"/>
          <w:sz w:val="22"/>
          <w:szCs w:val="22"/>
        </w:rPr>
      </w:pPr>
    </w:p>
    <w:p w14:paraId="4224048E" w14:textId="77777777" w:rsidP="00BF3AA3" w:rsidR="00BF3AA3" w:rsidRDefault="00BF3AA3" w:rsidRPr="00E11187">
      <w:pPr>
        <w:tabs>
          <w:tab w:pos="1985" w:val="left"/>
          <w:tab w:pos="4820" w:val="left"/>
        </w:tabs>
        <w:rPr>
          <w:rFonts w:ascii="Comic Sans MS" w:cs="Arial" w:hAnsi="Comic Sans MS"/>
          <w:sz w:val="22"/>
          <w:szCs w:val="22"/>
        </w:rPr>
      </w:pPr>
      <w:r w:rsidRPr="00E11187">
        <w:rPr>
          <w:rFonts w:ascii="Comic Sans MS" w:cs="Arial" w:hAnsi="Comic Sans MS"/>
          <w:sz w:val="22"/>
          <w:szCs w:val="22"/>
        </w:rPr>
        <w:t>L’accord sera également affiché sur les panneaux prévus à cet effet.</w:t>
      </w:r>
    </w:p>
    <w:p w14:paraId="7ACF8CBB" w14:textId="77777777" w:rsidP="003F3740" w:rsidR="003F3740" w:rsidRDefault="003F3740" w:rsidRPr="003C2046">
      <w:pPr>
        <w:pStyle w:val="Corpsdetexte3"/>
        <w:rPr>
          <w:rFonts w:cs="Arial"/>
          <w:sz w:val="22"/>
          <w:szCs w:val="22"/>
        </w:rPr>
      </w:pPr>
    </w:p>
    <w:p w14:paraId="0756D746" w14:textId="77777777" w:rsidP="003F3740" w:rsidR="003F3740" w:rsidRDefault="003F3740" w:rsidRPr="003C2046">
      <w:pPr>
        <w:pStyle w:val="Corpsdetexte3"/>
        <w:rPr>
          <w:rFonts w:cs="Arial"/>
          <w:sz w:val="22"/>
          <w:szCs w:val="22"/>
        </w:rPr>
      </w:pPr>
    </w:p>
    <w:p w14:paraId="298D5D4A" w14:textId="067BF9AC" w:rsidP="003F3740" w:rsidR="003F3740" w:rsidRDefault="003F3740" w:rsidRPr="003C2046">
      <w:pPr>
        <w:pStyle w:val="Corpsdetexte3"/>
        <w:rPr>
          <w:rFonts w:cs="Arial"/>
          <w:sz w:val="22"/>
          <w:szCs w:val="22"/>
        </w:rPr>
      </w:pPr>
      <w:r w:rsidRPr="003C2046">
        <w:rPr>
          <w:rFonts w:cs="Arial"/>
          <w:sz w:val="22"/>
          <w:szCs w:val="22"/>
        </w:rPr>
        <w:t xml:space="preserve">Fait à </w:t>
      </w:r>
      <w:r w:rsidR="006451FE">
        <w:rPr>
          <w:rFonts w:cs="Arial"/>
          <w:sz w:val="22"/>
          <w:szCs w:val="22"/>
        </w:rPr>
        <w:t>Agde</w:t>
      </w:r>
      <w:r w:rsidR="00766527">
        <w:rPr>
          <w:rFonts w:cs="Arial"/>
          <w:sz w:val="22"/>
          <w:szCs w:val="22"/>
        </w:rPr>
        <w:t>.</w:t>
      </w:r>
      <w:r w:rsidRPr="003C2046">
        <w:rPr>
          <w:rFonts w:cs="Arial"/>
          <w:sz w:val="22"/>
          <w:szCs w:val="22"/>
        </w:rPr>
        <w:t xml:space="preserve">, le </w:t>
      </w:r>
      <w:r w:rsidR="00454B41">
        <w:rPr>
          <w:rFonts w:cs="Arial"/>
          <w:sz w:val="22"/>
          <w:szCs w:val="22"/>
        </w:rPr>
        <w:t>2</w:t>
      </w:r>
      <w:r w:rsidR="00A33B78">
        <w:rPr>
          <w:rFonts w:cs="Arial"/>
          <w:sz w:val="22"/>
          <w:szCs w:val="22"/>
        </w:rPr>
        <w:t>7</w:t>
      </w:r>
      <w:r w:rsidR="00454B4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Janvier </w:t>
      </w:r>
      <w:r w:rsidR="008D2FA5">
        <w:rPr>
          <w:rFonts w:cs="Arial"/>
          <w:sz w:val="22"/>
          <w:szCs w:val="22"/>
        </w:rPr>
        <w:t>20</w:t>
      </w:r>
      <w:r w:rsidR="00F04BE4">
        <w:rPr>
          <w:rFonts w:cs="Arial"/>
          <w:sz w:val="22"/>
          <w:szCs w:val="22"/>
        </w:rPr>
        <w:t>2</w:t>
      </w:r>
      <w:r w:rsidR="00A33B78">
        <w:rPr>
          <w:rFonts w:cs="Arial"/>
          <w:sz w:val="22"/>
          <w:szCs w:val="22"/>
        </w:rPr>
        <w:t>2</w:t>
      </w:r>
      <w:r w:rsidR="008D2FA5" w:rsidRPr="003C2046">
        <w:rPr>
          <w:rFonts w:cs="Arial"/>
          <w:sz w:val="22"/>
          <w:szCs w:val="22"/>
        </w:rPr>
        <w:t xml:space="preserve"> </w:t>
      </w:r>
    </w:p>
    <w:p w14:paraId="2F40B6F3" w14:textId="77777777" w:rsidP="003F3740" w:rsidR="003F3740" w:rsidRDefault="003F3740" w:rsidRPr="003C2046">
      <w:pPr>
        <w:pStyle w:val="Corpsdetexte3"/>
        <w:rPr>
          <w:rFonts w:cs="Arial"/>
          <w:sz w:val="22"/>
          <w:szCs w:val="22"/>
        </w:rPr>
      </w:pPr>
      <w:proofErr w:type="gramStart"/>
      <w:r w:rsidRPr="003C2046">
        <w:rPr>
          <w:rFonts w:cs="Arial"/>
          <w:sz w:val="22"/>
          <w:szCs w:val="22"/>
        </w:rPr>
        <w:t>en</w:t>
      </w:r>
      <w:proofErr w:type="gramEnd"/>
      <w:r w:rsidRPr="003C2046">
        <w:rPr>
          <w:rFonts w:cs="Arial"/>
          <w:sz w:val="22"/>
          <w:szCs w:val="22"/>
        </w:rPr>
        <w:t xml:space="preserve"> 4 exemplaires</w:t>
      </w:r>
    </w:p>
    <w:p w14:paraId="60B764AA" w14:textId="77777777" w:rsidP="003F3740" w:rsidR="003F3740" w:rsidRDefault="003F3740" w:rsidRPr="003C2046">
      <w:pPr>
        <w:pStyle w:val="Corpsdetexte3"/>
        <w:rPr>
          <w:rFonts w:cs="Arial"/>
          <w:sz w:val="22"/>
          <w:szCs w:val="22"/>
        </w:rPr>
      </w:pPr>
    </w:p>
    <w:p w14:paraId="769DA62C" w14:textId="77777777" w:rsidP="003F3740" w:rsidR="003F3740" w:rsidRDefault="003F3740" w:rsidRPr="003C2046">
      <w:pPr>
        <w:pStyle w:val="Corpsdetexte3"/>
        <w:rPr>
          <w:rFonts w:cs="Arial"/>
          <w:sz w:val="22"/>
          <w:szCs w:val="22"/>
        </w:rPr>
      </w:pPr>
    </w:p>
    <w:p w14:paraId="18FCCCB7" w14:textId="77777777" w:rsidP="003F3740" w:rsidR="003F3740" w:rsidRDefault="003F3740" w:rsidRPr="003C2046">
      <w:pPr>
        <w:pStyle w:val="Corpsdetexte3"/>
        <w:rPr>
          <w:rFonts w:cs="Arial"/>
          <w:sz w:val="22"/>
          <w:szCs w:val="22"/>
        </w:rPr>
      </w:pPr>
    </w:p>
    <w:p w14:paraId="35463D28" w14:textId="10BDC287" w:rsidP="003F3740" w:rsidR="003F3740" w:rsidRDefault="003F3740" w:rsidRPr="003C2046">
      <w:pPr>
        <w:pStyle w:val="Corpsdetexte3"/>
        <w:tabs>
          <w:tab w:pos="5103" w:val="left"/>
        </w:tabs>
        <w:rPr>
          <w:rFonts w:cs="Arial"/>
          <w:sz w:val="22"/>
          <w:szCs w:val="22"/>
        </w:rPr>
      </w:pPr>
      <w:r w:rsidRPr="003C2046">
        <w:rPr>
          <w:rFonts w:cs="Arial"/>
          <w:sz w:val="22"/>
          <w:szCs w:val="22"/>
        </w:rPr>
        <w:t xml:space="preserve">Pour </w:t>
      </w:r>
      <w:r w:rsidR="006451FE">
        <w:rPr>
          <w:rFonts w:cs="Arial"/>
          <w:sz w:val="22"/>
          <w:szCs w:val="22"/>
        </w:rPr>
        <w:t xml:space="preserve"> </w:t>
      </w:r>
      <w:bookmarkStart w:id="0" w:name="_GoBack"/>
      <w:bookmarkEnd w:id="0"/>
      <w:r w:rsidRPr="003C2046">
        <w:rPr>
          <w:rFonts w:cs="Arial"/>
          <w:sz w:val="22"/>
          <w:szCs w:val="22"/>
        </w:rPr>
        <w:t> :</w:t>
      </w:r>
      <w:r w:rsidRPr="003C2046">
        <w:rPr>
          <w:rFonts w:cs="Arial"/>
          <w:sz w:val="22"/>
          <w:szCs w:val="22"/>
        </w:rPr>
        <w:tab/>
        <w:t>Pour les organisations syndicales :</w:t>
      </w:r>
    </w:p>
    <w:p w14:paraId="6D6F1F7C" w14:textId="77777777" w:rsidP="003F3740" w:rsidR="003F3740" w:rsidRDefault="003F3740" w:rsidRPr="003C2046">
      <w:pPr>
        <w:pStyle w:val="Corpsdetexte3"/>
        <w:tabs>
          <w:tab w:pos="5760" w:val="left"/>
        </w:tabs>
        <w:rPr>
          <w:rFonts w:cs="Arial"/>
          <w:sz w:val="22"/>
          <w:szCs w:val="22"/>
        </w:rPr>
      </w:pPr>
    </w:p>
    <w:p w14:paraId="5B17D2A1" w14:textId="77777777" w:rsidP="00C8577F" w:rsidR="00911088" w:rsidRDefault="00911088"/>
    <w:sectPr w:rsidR="00911088" w:rsidSect="00744ABA">
      <w:pgSz w:h="16838" w:w="11906"/>
      <w:pgMar w:bottom="1417" w:footer="708" w:gutter="0" w:header="708" w:left="1417" w:right="1274" w:top="1258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319A24BA"/>
    <w:multiLevelType w:val="hybridMultilevel"/>
    <w:tmpl w:val="4FF03812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">
    <w:nsid w:val="33883240"/>
    <w:multiLevelType w:val="hybridMultilevel"/>
    <w:tmpl w:val="46466354"/>
    <w:lvl w:ilvl="0" w:tplc="0CE04046">
      <w:start w:val="3"/>
      <w:numFmt w:val="bullet"/>
      <w:lvlText w:val="-"/>
      <w:lvlJc w:val="left"/>
      <w:pPr>
        <w:ind w:hanging="360" w:left="720"/>
      </w:pPr>
      <w:rPr>
        <w:rFonts w:ascii="Comic Sans MS" w:cs="Arial" w:eastAsia="Times New Roman" w:hAnsi="Comic Sans M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344C79F5"/>
    <w:multiLevelType w:val="hybridMultilevel"/>
    <w:tmpl w:val="CE44BC34"/>
    <w:lvl w:ilvl="0" w:tplc="040C000F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  <w:lvl w:ilvl="1" w:tentative="1" w:tplc="040C0019">
      <w:start w:val="1"/>
      <w:numFmt w:val="lowerLetter"/>
      <w:lvlText w:val="%2."/>
      <w:lvlJc w:val="left"/>
      <w:pPr>
        <w:tabs>
          <w:tab w:pos="2520" w:val="num"/>
        </w:tabs>
        <w:ind w:hanging="360" w:left="2520"/>
      </w:pPr>
    </w:lvl>
    <w:lvl w:ilvl="2" w:tentative="1" w:tplc="040C001B">
      <w:start w:val="1"/>
      <w:numFmt w:val="lowerRoman"/>
      <w:lvlText w:val="%3."/>
      <w:lvlJc w:val="right"/>
      <w:pPr>
        <w:tabs>
          <w:tab w:pos="3240" w:val="num"/>
        </w:tabs>
        <w:ind w:hanging="180" w:left="3240"/>
      </w:pPr>
    </w:lvl>
    <w:lvl w:ilvl="3" w:tentative="1" w:tplc="040C000F">
      <w:start w:val="1"/>
      <w:numFmt w:val="decimal"/>
      <w:lvlText w:val="%4."/>
      <w:lvlJc w:val="left"/>
      <w:pPr>
        <w:tabs>
          <w:tab w:pos="3960" w:val="num"/>
        </w:tabs>
        <w:ind w:hanging="360" w:left="3960"/>
      </w:pPr>
    </w:lvl>
    <w:lvl w:ilvl="4" w:tentative="1" w:tplc="040C0019">
      <w:start w:val="1"/>
      <w:numFmt w:val="lowerLetter"/>
      <w:lvlText w:val="%5."/>
      <w:lvlJc w:val="left"/>
      <w:pPr>
        <w:tabs>
          <w:tab w:pos="4680" w:val="num"/>
        </w:tabs>
        <w:ind w:hanging="360" w:left="4680"/>
      </w:pPr>
    </w:lvl>
    <w:lvl w:ilvl="5" w:tentative="1" w:tplc="040C001B">
      <w:start w:val="1"/>
      <w:numFmt w:val="lowerRoman"/>
      <w:lvlText w:val="%6."/>
      <w:lvlJc w:val="right"/>
      <w:pPr>
        <w:tabs>
          <w:tab w:pos="5400" w:val="num"/>
        </w:tabs>
        <w:ind w:hanging="180" w:left="5400"/>
      </w:pPr>
    </w:lvl>
    <w:lvl w:ilvl="6" w:tentative="1" w:tplc="040C000F">
      <w:start w:val="1"/>
      <w:numFmt w:val="decimal"/>
      <w:lvlText w:val="%7."/>
      <w:lvlJc w:val="left"/>
      <w:pPr>
        <w:tabs>
          <w:tab w:pos="6120" w:val="num"/>
        </w:tabs>
        <w:ind w:hanging="360" w:left="6120"/>
      </w:pPr>
    </w:lvl>
    <w:lvl w:ilvl="7" w:tentative="1" w:tplc="040C0019">
      <w:start w:val="1"/>
      <w:numFmt w:val="lowerLetter"/>
      <w:lvlText w:val="%8."/>
      <w:lvlJc w:val="left"/>
      <w:pPr>
        <w:tabs>
          <w:tab w:pos="6840" w:val="num"/>
        </w:tabs>
        <w:ind w:hanging="360" w:left="6840"/>
      </w:pPr>
    </w:lvl>
    <w:lvl w:ilvl="8" w:tentative="1" w:tplc="040C001B">
      <w:start w:val="1"/>
      <w:numFmt w:val="lowerRoman"/>
      <w:lvlText w:val="%9."/>
      <w:lvlJc w:val="right"/>
      <w:pPr>
        <w:tabs>
          <w:tab w:pos="7560" w:val="num"/>
        </w:tabs>
        <w:ind w:hanging="180" w:left="7560"/>
      </w:pPr>
    </w:lvl>
  </w:abstractNum>
  <w:abstractNum w:abstractNumId="3">
    <w:nsid w:val="516D772D"/>
    <w:multiLevelType w:val="hybridMultilevel"/>
    <w:tmpl w:val="78BE7FC2"/>
    <w:lvl w:ilvl="0" w:tplc="3C145352">
      <w:start w:val="6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740"/>
    <w:rsid w:val="000909AC"/>
    <w:rsid w:val="000A0FF9"/>
    <w:rsid w:val="000A4B79"/>
    <w:rsid w:val="000F28C9"/>
    <w:rsid w:val="001116DF"/>
    <w:rsid w:val="00130D58"/>
    <w:rsid w:val="0016089C"/>
    <w:rsid w:val="001927EF"/>
    <w:rsid w:val="001A45AE"/>
    <w:rsid w:val="00224DEC"/>
    <w:rsid w:val="002A2510"/>
    <w:rsid w:val="002E7A61"/>
    <w:rsid w:val="003312A4"/>
    <w:rsid w:val="003372A2"/>
    <w:rsid w:val="0037759E"/>
    <w:rsid w:val="00396CAC"/>
    <w:rsid w:val="003D2EA3"/>
    <w:rsid w:val="003F3740"/>
    <w:rsid w:val="0045240C"/>
    <w:rsid w:val="00454B41"/>
    <w:rsid w:val="004B4B9D"/>
    <w:rsid w:val="005171DC"/>
    <w:rsid w:val="00535DEF"/>
    <w:rsid w:val="005D4B34"/>
    <w:rsid w:val="00607EF5"/>
    <w:rsid w:val="006451FE"/>
    <w:rsid w:val="00660CDE"/>
    <w:rsid w:val="00676246"/>
    <w:rsid w:val="007019AD"/>
    <w:rsid w:val="00762CEC"/>
    <w:rsid w:val="00766527"/>
    <w:rsid w:val="007F002E"/>
    <w:rsid w:val="008146D8"/>
    <w:rsid w:val="00821E01"/>
    <w:rsid w:val="00871D4F"/>
    <w:rsid w:val="00874D83"/>
    <w:rsid w:val="00892010"/>
    <w:rsid w:val="008D2FA5"/>
    <w:rsid w:val="00911088"/>
    <w:rsid w:val="00A33B78"/>
    <w:rsid w:val="00A44F1E"/>
    <w:rsid w:val="00A80603"/>
    <w:rsid w:val="00AA52D2"/>
    <w:rsid w:val="00AD0C45"/>
    <w:rsid w:val="00B42464"/>
    <w:rsid w:val="00B92F91"/>
    <w:rsid w:val="00BF3AA3"/>
    <w:rsid w:val="00C258DD"/>
    <w:rsid w:val="00C542E0"/>
    <w:rsid w:val="00C8577F"/>
    <w:rsid w:val="00CD6408"/>
    <w:rsid w:val="00CE0123"/>
    <w:rsid w:val="00D253DB"/>
    <w:rsid w:val="00D6128C"/>
    <w:rsid w:val="00DC36D7"/>
    <w:rsid w:val="00E11187"/>
    <w:rsid w:val="00E5708A"/>
    <w:rsid w:val="00E62F10"/>
    <w:rsid w:val="00E911F0"/>
    <w:rsid w:val="00EC1344"/>
    <w:rsid w:val="00F04BE4"/>
    <w:rsid w:val="00F37D36"/>
    <w:rsid w:val="00F81FF0"/>
    <w:rsid w:val="00FA6BAF"/>
    <w:rsid w:val="00FE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F5391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0" w:unhideWhenUsed="0"/>
    <w:lsdException w:name="Default Paragraph Font" w:uiPriority="1"/>
    <w:lsdException w:name="Subtitle" w:qFormat="1" w:semiHidden="0" w:uiPriority="11" w:unhideWhenUsed="0"/>
    <w:lsdException w:name="Body Text 3" w:uiPriority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3F374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3" w:type="paragraph">
    <w:name w:val="Body Text 3"/>
    <w:basedOn w:val="Normal"/>
    <w:link w:val="Corpsdetexte3Car"/>
    <w:semiHidden/>
    <w:rsid w:val="003F3740"/>
    <w:pPr>
      <w:jc w:val="both"/>
    </w:pPr>
    <w:rPr>
      <w:rFonts w:ascii="Comic Sans MS" w:hAnsi="Comic Sans MS"/>
      <w:sz w:val="20"/>
    </w:rPr>
  </w:style>
  <w:style w:customStyle="1" w:styleId="Corpsdetexte3Car" w:type="character">
    <w:name w:val="Corps de texte 3 Car"/>
    <w:basedOn w:val="Policepardfaut"/>
    <w:link w:val="Corpsdetexte3"/>
    <w:semiHidden/>
    <w:rsid w:val="003F3740"/>
    <w:rPr>
      <w:rFonts w:ascii="Comic Sans MS" w:cs="Times New Roman" w:eastAsia="Times New Roman" w:hAnsi="Comic Sans MS"/>
      <w:sz w:val="20"/>
      <w:szCs w:val="24"/>
      <w:lang w:eastAsia="fr-FR"/>
    </w:rPr>
  </w:style>
  <w:style w:styleId="Titre" w:type="paragraph">
    <w:name w:val="Title"/>
    <w:basedOn w:val="Normal"/>
    <w:link w:val="TitreCar"/>
    <w:qFormat/>
    <w:rsid w:val="003F3740"/>
    <w:pPr>
      <w:tabs>
        <w:tab w:pos="4860" w:val="left"/>
      </w:tabs>
      <w:jc w:val="center"/>
    </w:pPr>
    <w:rPr>
      <w:rFonts w:ascii="Comic Sans MS" w:hAnsi="Comic Sans MS"/>
      <w:b/>
      <w:bCs/>
      <w:sz w:val="40"/>
      <w:lang w:val="en-GB"/>
    </w:rPr>
  </w:style>
  <w:style w:customStyle="1" w:styleId="TitreCar" w:type="character">
    <w:name w:val="Titre Car"/>
    <w:basedOn w:val="Policepardfaut"/>
    <w:link w:val="Titre"/>
    <w:rsid w:val="003F3740"/>
    <w:rPr>
      <w:rFonts w:ascii="Comic Sans MS" w:cs="Times New Roman" w:eastAsia="Times New Roman" w:hAnsi="Comic Sans MS"/>
      <w:b/>
      <w:bCs/>
      <w:sz w:val="40"/>
      <w:szCs w:val="24"/>
      <w:lang w:eastAsia="fr-FR" w:val="en-GB"/>
    </w:rPr>
  </w:style>
  <w:style w:styleId="Marquedecommentaire" w:type="character">
    <w:name w:val="annotation reference"/>
    <w:basedOn w:val="Policepardfaut"/>
    <w:uiPriority w:val="99"/>
    <w:semiHidden/>
    <w:unhideWhenUsed/>
    <w:rsid w:val="003312A4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3312A4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3312A4"/>
    <w:rPr>
      <w:rFonts w:ascii="Times New Roman" w:cs="Times New Roman" w:eastAsia="Times New Roman" w:hAnsi="Times New Roman"/>
      <w:sz w:val="20"/>
      <w:szCs w:val="20"/>
      <w:lang w:eastAsia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3312A4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3312A4"/>
    <w:rPr>
      <w:rFonts w:ascii="Times New Roman" w:cs="Times New Roman" w:eastAsia="Times New Roman" w:hAnsi="Times New Roman"/>
      <w:b/>
      <w:bCs/>
      <w:sz w:val="20"/>
      <w:szCs w:val="20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3312A4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3312A4"/>
    <w:rPr>
      <w:rFonts w:ascii="Segoe UI" w:cs="Segoe UI" w:eastAsia="Times New Roman" w:hAnsi="Segoe UI"/>
      <w:sz w:val="18"/>
      <w:szCs w:val="18"/>
      <w:lang w:eastAsia="fr-FR"/>
    </w:rPr>
  </w:style>
  <w:style w:styleId="Paragraphedeliste" w:type="paragraph">
    <w:name w:val="List Paragraph"/>
    <w:basedOn w:val="Normal"/>
    <w:uiPriority w:val="34"/>
    <w:qFormat/>
    <w:rsid w:val="008D2FA5"/>
    <w:pPr>
      <w:ind w:left="720"/>
      <w:contextualSpacing/>
    </w:pPr>
  </w:style>
  <w:style w:styleId="Lienhypertexte" w:type="character">
    <w:name w:val="Hyperlink"/>
    <w:basedOn w:val="Policepardfaut"/>
    <w:uiPriority w:val="99"/>
    <w:unhideWhenUsed/>
    <w:rsid w:val="00BF3AA3"/>
    <w:rPr>
      <w:color w:themeColor="hyperlink"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3">
    <w:name w:val="Body Text 3"/>
    <w:basedOn w:val="Normal"/>
    <w:link w:val="Corpsdetexte3Car"/>
    <w:semiHidden/>
    <w:rsid w:val="003F3740"/>
    <w:pPr>
      <w:jc w:val="both"/>
    </w:pPr>
    <w:rPr>
      <w:rFonts w:ascii="Comic Sans MS" w:hAnsi="Comic Sans MS"/>
      <w:sz w:val="20"/>
    </w:rPr>
  </w:style>
  <w:style w:type="character" w:customStyle="1" w:styleId="Corpsdetexte3Car">
    <w:name w:val="Corps de texte 3 Car"/>
    <w:basedOn w:val="Policepardfaut"/>
    <w:link w:val="Corpsdetexte3"/>
    <w:semiHidden/>
    <w:rsid w:val="003F3740"/>
    <w:rPr>
      <w:rFonts w:ascii="Comic Sans MS" w:eastAsia="Times New Roman" w:hAnsi="Comic Sans MS" w:cs="Times New Roman"/>
      <w:sz w:val="20"/>
      <w:szCs w:val="24"/>
      <w:lang w:eastAsia="fr-FR"/>
    </w:rPr>
  </w:style>
  <w:style w:type="paragraph" w:styleId="Titre">
    <w:name w:val="Title"/>
    <w:basedOn w:val="Normal"/>
    <w:link w:val="TitreCar"/>
    <w:qFormat/>
    <w:rsid w:val="003F3740"/>
    <w:pPr>
      <w:tabs>
        <w:tab w:val="left" w:pos="4860"/>
      </w:tabs>
      <w:jc w:val="center"/>
    </w:pPr>
    <w:rPr>
      <w:rFonts w:ascii="Comic Sans MS" w:hAnsi="Comic Sans MS"/>
      <w:b/>
      <w:bCs/>
      <w:sz w:val="40"/>
      <w:lang w:val="en-GB"/>
    </w:rPr>
  </w:style>
  <w:style w:type="character" w:customStyle="1" w:styleId="TitreCar">
    <w:name w:val="Titre Car"/>
    <w:basedOn w:val="Policepardfaut"/>
    <w:link w:val="Titre"/>
    <w:rsid w:val="003F3740"/>
    <w:rPr>
      <w:rFonts w:ascii="Comic Sans MS" w:eastAsia="Times New Roman" w:hAnsi="Comic Sans MS" w:cs="Times New Roman"/>
      <w:b/>
      <w:bCs/>
      <w:sz w:val="40"/>
      <w:szCs w:val="24"/>
      <w:lang w:val="en-GB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312A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312A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312A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12A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12A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2A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2A4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8D2F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F3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http://www.teleaccords.travail-emploi.gouv.fr" TargetMode="External" Type="http://schemas.openxmlformats.org/officeDocument/2006/relationships/hyperlink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778</Words>
  <Characters>4281</Characters>
  <Application>Microsoft Office Word</Application>
  <DocSecurity>4</DocSecurity>
  <Lines>35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Hewlett-Packard Company</Company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2022-03-15T13:43:00Z</dcterms:created>
  <cp:lastPrinted>2022-01-28T09:05:00Z</cp:lastPrinted>
  <dcterms:modified xsi:type="dcterms:W3CDTF">2022-03-15T13:43:00Z</dcterms:modified>
  <cp:revision>2</cp:revision>
</cp:coreProperties>
</file>