
<file path=[Content_Types].xml><?xml version="1.0" encoding="utf-8"?>
<Types xmlns="http://schemas.openxmlformats.org/package/2006/content-types">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81569F6" w14:textId="68F7C208" w:rsidP="0016488E" w:rsidR="00F6498D" w:rsidRDefault="00C01BF1" w:rsidRPr="00A63B3E">
      <w:pPr>
        <w:jc w:val="center"/>
        <w:rPr>
          <w:rFonts w:cs="Arial"/>
        </w:rPr>
      </w:pPr>
      <w:r>
        <w:rPr>
          <w:rFonts w:cs="Arial"/>
        </w:rPr>
        <w:t xml:space="preserve"> </w:t>
      </w:r>
    </w:p>
    <w:p w14:paraId="09B782E1" w14:textId="77777777" w:rsidP="00584623" w:rsidR="00B711E4" w:rsidRDefault="00B711E4" w:rsidRPr="00A63B3E">
      <w:pPr>
        <w:rPr>
          <w:rFonts w:cs="Arial"/>
          <w:b/>
          <w:sz w:val="24"/>
        </w:rPr>
      </w:pPr>
    </w:p>
    <w:p w14:paraId="7FDE53B1" w14:textId="77777777" w:rsidP="00074598" w:rsidR="00C01BF1" w:rsidRDefault="00C01BF1">
      <w:pPr>
        <w:jc w:val="center"/>
        <w:rPr>
          <w:rFonts w:cs="Arial"/>
          <w:b/>
          <w:color w:val="003684"/>
          <w:sz w:val="40"/>
          <w:szCs w:val="36"/>
        </w:rPr>
      </w:pPr>
    </w:p>
    <w:p w14:paraId="4FBBE818" w14:textId="3D4295D1" w:rsidP="00F86C7F" w:rsidR="00F86C7F" w:rsidRDefault="00E132B7" w:rsidRPr="00F86C7F">
      <w:pPr>
        <w:jc w:val="center"/>
        <w:rPr>
          <w:rFonts w:cs="Arial"/>
          <w:b/>
          <w:color w:val="0024D3"/>
          <w:sz w:val="40"/>
          <w:szCs w:val="36"/>
        </w:rPr>
      </w:pPr>
      <w:r>
        <w:rPr>
          <w:rFonts w:cs="Arial"/>
          <w:b/>
          <w:color w:val="0024D3"/>
          <w:sz w:val="40"/>
          <w:szCs w:val="36"/>
        </w:rPr>
        <w:t>ACCORD RELATIF AUX MESURES SALARIALES</w:t>
      </w:r>
      <w:r w:rsidR="003C4BF1">
        <w:rPr>
          <w:rFonts w:cs="Arial"/>
          <w:b/>
          <w:color w:val="0024D3"/>
          <w:sz w:val="40"/>
          <w:szCs w:val="36"/>
        </w:rPr>
        <w:t xml:space="preserve"> 202</w:t>
      </w:r>
      <w:r w:rsidR="00F86C7F">
        <w:rPr>
          <w:rFonts w:cs="Arial"/>
          <w:b/>
          <w:color w:val="0024D3"/>
          <w:sz w:val="40"/>
          <w:szCs w:val="36"/>
        </w:rPr>
        <w:t>3</w:t>
      </w:r>
    </w:p>
    <w:p w14:paraId="76C3BEFA" w14:textId="77777777" w:rsidP="00F86C7F" w:rsidR="00F86C7F" w:rsidRDefault="00F86C7F" w:rsidRPr="00F86C7F">
      <w:pPr>
        <w:jc w:val="center"/>
        <w:rPr>
          <w:rFonts w:cs="Arial"/>
          <w:b/>
          <w:color w:val="0024D3"/>
          <w:sz w:val="40"/>
          <w:szCs w:val="36"/>
        </w:rPr>
      </w:pPr>
    </w:p>
    <w:p w14:paraId="4E8269FE" w14:textId="1E0B5608" w:rsidP="00F86C7F" w:rsidR="00F86C7F" w:rsidRDefault="00F86C7F">
      <w:pPr>
        <w:jc w:val="center"/>
        <w:rPr>
          <w:rFonts w:cs="Arial"/>
          <w:b/>
          <w:color w:val="0024D3"/>
          <w:sz w:val="40"/>
          <w:szCs w:val="36"/>
        </w:rPr>
      </w:pPr>
      <w:r w:rsidRPr="00F86C7F">
        <w:rPr>
          <w:rFonts w:cs="Arial"/>
          <w:b/>
          <w:color w:val="0024D3"/>
          <w:sz w:val="40"/>
          <w:szCs w:val="36"/>
        </w:rPr>
        <w:t xml:space="preserve">SOCIETE </w:t>
      </w:r>
      <w:r w:rsidR="00015F89">
        <w:rPr>
          <w:rFonts w:cs="Arial"/>
          <w:b/>
          <w:color w:val="0024D3"/>
          <w:sz w:val="40"/>
          <w:szCs w:val="36"/>
        </w:rPr>
        <w:t>ECSA</w:t>
      </w:r>
    </w:p>
    <w:p w14:paraId="748FFAC9" w14:textId="5294F545" w:rsidP="00F86C7F" w:rsidR="003C4BF1" w:rsidRDefault="003C4BF1">
      <w:pPr>
        <w:jc w:val="center"/>
        <w:rPr>
          <w:rFonts w:cs="Arial"/>
          <w:b/>
          <w:color w:val="0024D3"/>
          <w:sz w:val="40"/>
          <w:szCs w:val="36"/>
        </w:rPr>
      </w:pPr>
    </w:p>
    <w:p w14:paraId="7C2901C6" w14:textId="68EF3D50" w:rsidP="00F86C7F" w:rsidR="00F86C7F" w:rsidRDefault="00F86C7F" w:rsidRPr="00F86C7F">
      <w:pPr>
        <w:jc w:val="center"/>
        <w:rPr>
          <w:rFonts w:cs="Arial"/>
          <w:b/>
          <w:color w:val="0024D3"/>
          <w:sz w:val="40"/>
          <w:szCs w:val="36"/>
        </w:rPr>
      </w:pPr>
    </w:p>
    <w:p w14:paraId="79D755A8" w14:textId="20ACC23C" w:rsidP="00FD602D" w:rsidR="00F6498D" w:rsidRDefault="00E132B7" w:rsidRPr="00BF105E">
      <w:pPr>
        <w:rPr>
          <w:rFonts w:cs="Arial"/>
        </w:rPr>
      </w:pPr>
      <w:r>
        <w:rPr>
          <w:rFonts w:cs="Arial"/>
        </w:rPr>
        <w:t xml:space="preserve">Protocole d’accord conclu dans le cadre de la </w:t>
      </w:r>
      <w:r w:rsidRPr="003C4BF1">
        <w:rPr>
          <w:rFonts w:cs="Arial"/>
        </w:rPr>
        <w:t xml:space="preserve">Négociation Annuelle Obligatoire </w:t>
      </w:r>
      <w:r>
        <w:rPr>
          <w:rFonts w:cs="Arial"/>
        </w:rPr>
        <w:t xml:space="preserve">prévue à l’article </w:t>
      </w:r>
      <w:r w:rsidR="003C4BF1" w:rsidRPr="003C4BF1">
        <w:rPr>
          <w:rFonts w:cs="Arial"/>
        </w:rPr>
        <w:t>L.2242-1 du Code du Travail</w:t>
      </w:r>
      <w:r>
        <w:rPr>
          <w:rFonts w:cs="Arial"/>
        </w:rPr>
        <w:t>.</w:t>
      </w:r>
    </w:p>
    <w:p w14:paraId="72B12AC5" w14:textId="77777777" w:rsidP="00FD602D" w:rsidR="00BF105E" w:rsidRDefault="00BF105E" w:rsidRPr="00BF105E">
      <w:pPr>
        <w:rPr>
          <w:rFonts w:cs="Arial"/>
        </w:rPr>
      </w:pPr>
    </w:p>
    <w:p w14:paraId="30A30F10" w14:textId="4433F956" w:rsidP="00FD602D" w:rsidR="00F6498D" w:rsidRDefault="00F6498D" w:rsidRPr="00A63B3E">
      <w:pPr>
        <w:rPr>
          <w:rFonts w:cs="Arial"/>
          <w:b/>
          <w:bCs/>
        </w:rPr>
      </w:pPr>
      <w:r w:rsidRPr="00A63B3E">
        <w:rPr>
          <w:rFonts w:cs="Arial"/>
          <w:b/>
          <w:bCs/>
        </w:rPr>
        <w:t>Entre</w:t>
      </w:r>
      <w:r w:rsidR="003C163D">
        <w:rPr>
          <w:rFonts w:cs="Arial"/>
          <w:b/>
          <w:bCs/>
        </w:rPr>
        <w:t xml:space="preserve"> </w:t>
      </w:r>
    </w:p>
    <w:p w14:paraId="7A8593B4" w14:textId="7817004E" w:rsidP="00FD602D" w:rsidR="00F6498D" w:rsidRDefault="00F6498D" w:rsidRPr="00A63B3E">
      <w:pPr>
        <w:rPr>
          <w:rFonts w:cs="Arial"/>
        </w:rPr>
      </w:pPr>
    </w:p>
    <w:p w14:paraId="37CFFFCD" w14:textId="5D4FC7ED" w:rsidP="0086223B" w:rsidR="00BF5AAF" w:rsidRDefault="00015F89" w:rsidRPr="00A63B3E">
      <w:pPr>
        <w:rPr>
          <w:rFonts w:cs="Arial"/>
        </w:rPr>
      </w:pPr>
      <w:r>
        <w:rPr>
          <w:rFonts w:cs="Arial"/>
        </w:rPr>
        <w:t>ECSA</w:t>
      </w:r>
      <w:r w:rsidR="00BF105E">
        <w:rPr>
          <w:rFonts w:cs="Arial"/>
        </w:rPr>
        <w:t xml:space="preserve"> </w:t>
      </w:r>
      <w:r w:rsidR="00BF105E" w:rsidRPr="00BF105E">
        <w:rPr>
          <w:rFonts w:cs="Arial"/>
        </w:rPr>
        <w:t xml:space="preserve">représentée par </w:t>
      </w:r>
      <w:r w:rsidR="004348B4">
        <w:rPr>
          <w:rFonts w:cs="Arial"/>
        </w:rPr>
        <w:t>le</w:t>
      </w:r>
      <w:r w:rsidR="00BF105E" w:rsidRPr="00BF105E">
        <w:rPr>
          <w:rFonts w:cs="Arial"/>
        </w:rPr>
        <w:t xml:space="preserve"> Directeur </w:t>
      </w:r>
      <w:r>
        <w:rPr>
          <w:rFonts w:cs="Arial"/>
        </w:rPr>
        <w:t>de l’Usine</w:t>
      </w:r>
      <w:r w:rsidR="00BF105E" w:rsidRPr="00BF105E">
        <w:rPr>
          <w:rFonts w:cs="Arial"/>
        </w:rPr>
        <w:t xml:space="preserve">, dûment habilité aux fins des présentes, </w:t>
      </w:r>
    </w:p>
    <w:p w14:paraId="450C4B7A" w14:textId="77777777" w:rsidP="00FD602D" w:rsidR="00DC4A1D" w:rsidRDefault="00DC4A1D" w:rsidRPr="00A63B3E">
      <w:pPr>
        <w:rPr>
          <w:rFonts w:cs="Arial"/>
        </w:rPr>
      </w:pPr>
    </w:p>
    <w:p w14:paraId="6FE6AD10" w14:textId="77777777" w:rsidP="00F22936" w:rsidR="00F6498D" w:rsidRDefault="00F6498D" w:rsidRPr="00A63B3E">
      <w:pPr>
        <w:jc w:val="right"/>
        <w:rPr>
          <w:rFonts w:cs="Arial"/>
          <w:b/>
          <w:bCs/>
        </w:rPr>
      </w:pPr>
      <w:r w:rsidRPr="00A63B3E">
        <w:rPr>
          <w:rFonts w:cs="Arial"/>
          <w:b/>
          <w:bCs/>
        </w:rPr>
        <w:t>D’une part,</w:t>
      </w:r>
    </w:p>
    <w:p w14:paraId="223F526A" w14:textId="77777777" w:rsidP="00FD602D" w:rsidR="00F6498D" w:rsidRDefault="00F6498D" w:rsidRPr="00A63B3E">
      <w:pPr>
        <w:rPr>
          <w:rFonts w:cs="Arial"/>
          <w:b/>
          <w:bCs/>
        </w:rPr>
      </w:pPr>
      <w:r w:rsidRPr="00A63B3E">
        <w:rPr>
          <w:rFonts w:cs="Arial"/>
          <w:b/>
          <w:bCs/>
        </w:rPr>
        <w:t>Et</w:t>
      </w:r>
    </w:p>
    <w:p w14:paraId="72495F15" w14:textId="61272FB3" w:rsidP="00FD602D" w:rsidR="00F6498D" w:rsidRDefault="00F6498D" w:rsidRPr="00A63B3E">
      <w:pPr>
        <w:rPr>
          <w:rFonts w:cs="Arial"/>
        </w:rPr>
      </w:pPr>
    </w:p>
    <w:p w14:paraId="375DCC28" w14:textId="50C3E083" w:rsidP="00FD602D" w:rsidR="00F22936" w:rsidRDefault="00C01BF1" w:rsidRPr="00DC75BB">
      <w:pPr>
        <w:rPr>
          <w:rFonts w:cs="Arial"/>
        </w:rPr>
      </w:pPr>
      <w:r>
        <w:t xml:space="preserve">Les Organisations Syndicales Représentatives représentées par leur </w:t>
      </w:r>
      <w:r w:rsidRPr="00015F89">
        <w:t xml:space="preserve">Délégué </w:t>
      </w:r>
      <w:r w:rsidR="00015F89">
        <w:t>Syndical</w:t>
      </w:r>
      <w:r w:rsidRPr="00015F89">
        <w:t xml:space="preserve"> </w:t>
      </w:r>
      <w:r w:rsidR="00F22936" w:rsidRPr="00015F89">
        <w:rPr>
          <w:rFonts w:cs="Arial"/>
        </w:rPr>
        <w:t>:</w:t>
      </w:r>
      <w:r w:rsidR="00F22936" w:rsidRPr="00DC75BB">
        <w:rPr>
          <w:rFonts w:cs="Arial"/>
        </w:rPr>
        <w:t xml:space="preserve"> </w:t>
      </w:r>
    </w:p>
    <w:p w14:paraId="26D4EE40" w14:textId="77777777" w:rsidP="00FD602D" w:rsidR="00F22936" w:rsidRDefault="00F22936" w:rsidRPr="00DC75BB">
      <w:pPr>
        <w:rPr>
          <w:rFonts w:cs="Arial"/>
        </w:rPr>
      </w:pPr>
    </w:p>
    <w:p w14:paraId="325453AC" w14:textId="77777777" w:rsidP="00FF38ED" w:rsidR="00FF38ED" w:rsidRDefault="00FF38ED" w:rsidRPr="00A63B3E">
      <w:pPr>
        <w:rPr>
          <w:rFonts w:cs="Arial"/>
        </w:rPr>
      </w:pPr>
    </w:p>
    <w:p w14:paraId="5D02EF8E" w14:textId="1C06D27B" w:rsidP="00F22936" w:rsidR="00FF38ED" w:rsidRDefault="00FF38ED" w:rsidRPr="00A63B3E">
      <w:pPr>
        <w:pStyle w:val="Paragraphedeliste"/>
        <w:numPr>
          <w:ilvl w:val="0"/>
          <w:numId w:val="20"/>
        </w:numPr>
        <w:rPr>
          <w:rFonts w:cs="Arial"/>
        </w:rPr>
      </w:pPr>
      <w:r w:rsidRPr="00A63B3E">
        <w:rPr>
          <w:rFonts w:cs="Arial"/>
        </w:rPr>
        <w:t xml:space="preserve">L’organisation syndicale </w:t>
      </w:r>
      <w:r w:rsidRPr="00A63B3E">
        <w:rPr>
          <w:rFonts w:cs="Arial"/>
          <w:b/>
          <w:bCs/>
        </w:rPr>
        <w:t>CFE-CGC</w:t>
      </w:r>
      <w:r w:rsidRPr="00A63B3E">
        <w:rPr>
          <w:rFonts w:cs="Arial"/>
        </w:rPr>
        <w:t xml:space="preserve">, </w:t>
      </w:r>
    </w:p>
    <w:p w14:paraId="650FDEDE" w14:textId="77777777" w:rsidP="00FF38ED" w:rsidR="00C85C68" w:rsidRDefault="00C85C68" w:rsidRPr="00A63B3E">
      <w:pPr>
        <w:rPr>
          <w:rFonts w:cs="Arial"/>
        </w:rPr>
      </w:pPr>
    </w:p>
    <w:p w14:paraId="54ACF2ED" w14:textId="4CC57EF7" w:rsidP="00F22936" w:rsidR="00FF38ED" w:rsidRDefault="00FF38ED" w:rsidRPr="00A63B3E">
      <w:pPr>
        <w:pStyle w:val="Paragraphedeliste"/>
        <w:numPr>
          <w:ilvl w:val="0"/>
          <w:numId w:val="20"/>
        </w:numPr>
        <w:rPr>
          <w:rFonts w:cs="Arial"/>
        </w:rPr>
      </w:pPr>
      <w:r w:rsidRPr="00A63B3E">
        <w:rPr>
          <w:rFonts w:cs="Arial"/>
        </w:rPr>
        <w:t xml:space="preserve">L’organisation syndicale </w:t>
      </w:r>
      <w:r w:rsidRPr="00A63B3E">
        <w:rPr>
          <w:rFonts w:cs="Arial"/>
          <w:b/>
          <w:bCs/>
        </w:rPr>
        <w:t>CFTC</w:t>
      </w:r>
      <w:r w:rsidRPr="00A63B3E">
        <w:rPr>
          <w:rFonts w:cs="Arial"/>
        </w:rPr>
        <w:t xml:space="preserve">, </w:t>
      </w:r>
    </w:p>
    <w:p w14:paraId="0981151D" w14:textId="77777777" w:rsidP="00FF38ED" w:rsidR="00C85C68" w:rsidRDefault="00C85C68" w:rsidRPr="00A63B3E">
      <w:pPr>
        <w:rPr>
          <w:rFonts w:cs="Arial"/>
        </w:rPr>
      </w:pPr>
    </w:p>
    <w:p w14:paraId="712CB049" w14:textId="4B1717D5" w:rsidP="00252D58" w:rsidR="00C85C68" w:rsidRDefault="00FF38ED" w:rsidRPr="004348B4">
      <w:pPr>
        <w:pStyle w:val="Paragraphedeliste"/>
        <w:numPr>
          <w:ilvl w:val="0"/>
          <w:numId w:val="20"/>
        </w:numPr>
        <w:rPr>
          <w:rFonts w:cs="Arial"/>
        </w:rPr>
      </w:pPr>
      <w:r w:rsidRPr="004348B4">
        <w:rPr>
          <w:rFonts w:cs="Arial"/>
        </w:rPr>
        <w:t xml:space="preserve">L’organisation syndicale </w:t>
      </w:r>
      <w:r w:rsidRPr="004348B4">
        <w:rPr>
          <w:rFonts w:cs="Arial"/>
          <w:b/>
          <w:bCs/>
        </w:rPr>
        <w:t>CGT</w:t>
      </w:r>
      <w:r w:rsidRPr="004348B4">
        <w:rPr>
          <w:rFonts w:cs="Arial"/>
        </w:rPr>
        <w:t xml:space="preserve">, </w:t>
      </w:r>
    </w:p>
    <w:p w14:paraId="101BDCD1" w14:textId="77777777" w:rsidP="00C01BF1" w:rsidR="00C01BF1" w:rsidRDefault="00C01BF1" w:rsidRPr="00C01BF1"/>
    <w:p w14:paraId="7AA28105" w14:textId="4BC21EC3" w:rsidP="00FD602D" w:rsidR="00FF38ED" w:rsidRDefault="00FF38ED">
      <w:pPr>
        <w:rPr>
          <w:rFonts w:cs="Arial"/>
        </w:rPr>
      </w:pPr>
    </w:p>
    <w:p w14:paraId="71230DBB" w14:textId="77777777" w:rsidP="00FD602D" w:rsidR="0062434B" w:rsidRDefault="0062434B" w:rsidRPr="00A63B3E">
      <w:pPr>
        <w:rPr>
          <w:rFonts w:cs="Arial"/>
        </w:rPr>
      </w:pPr>
    </w:p>
    <w:p w14:paraId="13011C26" w14:textId="77777777" w:rsidP="00FD602D" w:rsidR="00F6498D" w:rsidRDefault="00F6498D" w:rsidRPr="00A63B3E">
      <w:pPr>
        <w:rPr>
          <w:rFonts w:cs="Arial"/>
          <w:b/>
          <w:bCs/>
        </w:rPr>
      </w:pPr>
      <w:r w:rsidRPr="00A63B3E">
        <w:rPr>
          <w:rFonts w:cs="Arial"/>
          <w:b/>
          <w:bCs/>
        </w:rPr>
        <w:t>D’autre part,</w:t>
      </w:r>
    </w:p>
    <w:p w14:paraId="4BCB3A49" w14:textId="77777777" w:rsidP="00FD602D" w:rsidR="00F6498D" w:rsidRDefault="00F6498D" w:rsidRPr="00A63B3E">
      <w:pPr>
        <w:rPr>
          <w:rFonts w:cs="Arial"/>
        </w:rPr>
      </w:pPr>
    </w:p>
    <w:p w14:paraId="4FEF06A2" w14:textId="110CDE78" w:rsidP="00FD602D" w:rsidR="00F6498D" w:rsidRDefault="00F6498D" w:rsidRPr="00A63B3E">
      <w:pPr>
        <w:rPr>
          <w:rFonts w:cs="Arial"/>
          <w:b/>
          <w:bCs/>
        </w:rPr>
      </w:pPr>
      <w:r w:rsidRPr="00A63B3E">
        <w:rPr>
          <w:rFonts w:cs="Arial"/>
          <w:b/>
          <w:bCs/>
        </w:rPr>
        <w:t>Il est convenu ce qui suit :</w:t>
      </w:r>
    </w:p>
    <w:p w14:paraId="2CE30D2D" w14:textId="698B0CF3" w:rsidP="0016488E" w:rsidR="00995C82" w:rsidRDefault="00F6498D" w:rsidRPr="00A63B3E">
      <w:pPr>
        <w:jc w:val="center"/>
        <w:rPr>
          <w:rFonts w:cs="Arial"/>
        </w:rPr>
      </w:pPr>
      <w:r w:rsidRPr="00A63B3E">
        <w:rPr>
          <w:rFonts w:cs="Arial"/>
        </w:rPr>
        <w:br w:type="page"/>
      </w:r>
      <w:bookmarkStart w:id="0" w:name="_Toc265510357"/>
    </w:p>
    <w:bookmarkEnd w:displacedByCustomXml="next" w:id="0"/>
    <w:bookmarkStart w:displacedByCustomXml="next" w:id="1" w:name="_Toc325526421"/>
    <w:bookmarkStart w:displacedByCustomXml="next" w:id="2" w:name="_Toc302985461"/>
    <w:sdt>
      <w:sdtPr>
        <w:rPr>
          <w:rFonts w:ascii="Arial" w:cs="Times New Roman" w:eastAsia="Calibri" w:hAnsi="Arial"/>
          <w:b w:val="0"/>
          <w:bCs w:val="0"/>
          <w:color w:val="auto"/>
          <w:sz w:val="22"/>
          <w:szCs w:val="22"/>
          <w:lang w:eastAsia="en-US"/>
        </w:rPr>
        <w:id w:val="-1629847387"/>
        <w:docPartObj>
          <w:docPartGallery w:val="Table of Contents"/>
          <w:docPartUnique/>
        </w:docPartObj>
      </w:sdtPr>
      <w:sdtEndPr/>
      <w:sdtContent>
        <w:p w14:paraId="005E0A17" w14:textId="741CB1EA" w:rsidP="00B91F5E" w:rsidR="000F08DC" w:rsidRDefault="000F08DC">
          <w:pPr>
            <w:pStyle w:val="En-ttedetabledesmatires"/>
            <w:jc w:val="center"/>
            <w:rPr>
              <w:rStyle w:val="Lienhypertexte"/>
              <w:rFonts w:ascii="Arial" w:cs="Arial" w:eastAsia="Calibri" w:hAnsi="Arial"/>
              <w:bCs w:val="0"/>
              <w:noProof/>
              <w:color w:themeColor="text2" w:val="1F497D"/>
              <w:sz w:val="24"/>
              <w:szCs w:val="24"/>
              <w:u w:val="none"/>
              <w:lang w:eastAsia="en-US"/>
              <w14:textFill>
                <w14:solidFill>
                  <w14:schemeClr w14:val="tx2">
                    <w14:lumMod w14:val="60000"/>
                    <w14:lumOff w14:val="40000"/>
                    <w14:lumMod w14:val="75000"/>
                    <w14:lumMod w14:val="60000"/>
                    <w14:lumOff w14:val="40000"/>
                  </w14:schemeClr>
                </w14:solidFill>
              </w14:textFill>
            </w:rPr>
          </w:pPr>
          <w:r w:rsidRPr="00B91F5E">
            <w:rPr>
              <w:rStyle w:val="Lienhypertexte"/>
              <w:rFonts w:ascii="Arial" w:cs="Arial" w:eastAsia="Calibri" w:hAnsi="Arial"/>
              <w:bCs w:val="0"/>
              <w:noProof/>
              <w:color w:themeColor="text2" w:val="1F497D"/>
              <w:sz w:val="24"/>
              <w:szCs w:val="24"/>
              <w:u w:val="none"/>
              <w:lang w:eastAsia="en-US"/>
              <w14:textFill>
                <w14:solidFill>
                  <w14:schemeClr w14:val="tx2">
                    <w14:lumMod w14:val="60000"/>
                    <w14:lumOff w14:val="40000"/>
                    <w14:lumMod w14:val="75000"/>
                    <w14:lumMod w14:val="60000"/>
                    <w14:lumOff w14:val="40000"/>
                  </w14:schemeClr>
                </w14:solidFill>
              </w14:textFill>
            </w:rPr>
            <w:t>TABLE DES MATIERES</w:t>
          </w:r>
        </w:p>
        <w:p w14:paraId="0BE244D0" w14:textId="7D7EA397" w:rsidP="00B91F5E" w:rsidR="00B91F5E" w:rsidRDefault="00B91F5E"/>
        <w:p w14:paraId="7E56C339" w14:textId="77777777" w:rsidP="00B91F5E" w:rsidR="00B91F5E" w:rsidRDefault="00B91F5E" w:rsidRPr="00B91F5E"/>
        <w:p w14:paraId="4885AD2B" w14:textId="72AE0658" w:rsidR="00B91F5E" w:rsidRDefault="000F08DC" w:rsidRPr="00B91F5E">
          <w:pPr>
            <w:pStyle w:val="TM1"/>
            <w:rPr>
              <w:rFonts w:asciiTheme="minorHAnsi" w:cstheme="minorBidi" w:eastAsiaTheme="minorEastAsia" w:hAnsiTheme="minorHAnsi"/>
              <w:b w:val="0"/>
              <w:noProof/>
              <w:color w:themeColor="text2" w:themeTint="99" w:val="548DD4"/>
              <w:szCs w:val="28"/>
              <w:lang w:bidi="th-TH" w:eastAsia="zh-CN"/>
            </w:rPr>
          </w:pPr>
          <w:r w:rsidRPr="00B91F5E">
            <w:rPr>
              <w:color w:themeColor="text2" w:themeTint="99" w:val="548DD4"/>
            </w:rPr>
            <w:fldChar w:fldCharType="begin"/>
          </w:r>
          <w:r w:rsidRPr="00B91F5E">
            <w:rPr>
              <w:color w:themeColor="text2" w:themeTint="99" w:val="548DD4"/>
            </w:rPr>
            <w:instrText xml:space="preserve"> TOC \o "1-3" \h \z \u </w:instrText>
          </w:r>
          <w:r w:rsidRPr="00B91F5E">
            <w:rPr>
              <w:color w:themeColor="text2" w:themeTint="99" w:val="548DD4"/>
            </w:rPr>
            <w:fldChar w:fldCharType="separate"/>
          </w:r>
          <w:hyperlink w:anchor="_Toc126257965" w:history="1">
            <w:r w:rsidR="00B91F5E" w:rsidRPr="00B91F5E">
              <w:rPr>
                <w:rStyle w:val="Lienhypertexte"/>
                <w:noProof/>
                <w:color w:themeColor="text2" w:themeTint="99" w:val="548DD4"/>
              </w:rPr>
              <w:t>PREAMBULE</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_Toc126257965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3</w:t>
            </w:r>
            <w:r w:rsidR="00B91F5E" w:rsidRPr="00B91F5E">
              <w:rPr>
                <w:noProof/>
                <w:webHidden/>
                <w:color w:themeColor="text2" w:themeTint="99" w:val="548DD4"/>
              </w:rPr>
              <w:fldChar w:fldCharType="end"/>
            </w:r>
          </w:hyperlink>
        </w:p>
        <w:p w14:paraId="4B512E0D" w14:textId="542102AB" w:rsidR="00B91F5E" w:rsidRDefault="004348B4" w:rsidRPr="00B91F5E">
          <w:pPr>
            <w:pStyle w:val="TM1"/>
            <w:rPr>
              <w:rFonts w:asciiTheme="minorHAnsi" w:cstheme="minorBidi" w:eastAsiaTheme="minorEastAsia" w:hAnsiTheme="minorHAnsi"/>
              <w:b w:val="0"/>
              <w:noProof/>
              <w:color w:themeColor="text2" w:themeTint="99" w:val="548DD4"/>
              <w:szCs w:val="28"/>
              <w:lang w:bidi="th-TH" w:eastAsia="zh-CN"/>
            </w:rPr>
          </w:pPr>
          <w:hyperlink w:anchor="_Toc126257966" w:history="1">
            <w:r w:rsidR="00B91F5E" w:rsidRPr="00B91F5E">
              <w:rPr>
                <w:rStyle w:val="Lienhypertexte"/>
                <w:noProof/>
                <w:color w:themeColor="text2" w:themeTint="99" w:val="548DD4"/>
              </w:rPr>
              <w:t>TITRE 1 – MESURES EN FAVEUR DES SALARIES NON-CADRES</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_Toc126257966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4</w:t>
            </w:r>
            <w:r w:rsidR="00B91F5E" w:rsidRPr="00B91F5E">
              <w:rPr>
                <w:noProof/>
                <w:webHidden/>
                <w:color w:themeColor="text2" w:themeTint="99" w:val="548DD4"/>
              </w:rPr>
              <w:fldChar w:fldCharType="end"/>
            </w:r>
          </w:hyperlink>
        </w:p>
        <w:p w14:paraId="046083FD" w14:textId="174164A8" w:rsidR="00B91F5E" w:rsidRDefault="004348B4" w:rsidRPr="00B91F5E">
          <w:pPr>
            <w:pStyle w:val="TM2"/>
            <w:tabs>
              <w:tab w:leader="dot" w:pos="9060" w:val="right"/>
            </w:tabs>
            <w:rPr>
              <w:rFonts w:asciiTheme="minorHAnsi" w:cstheme="minorBidi" w:eastAsiaTheme="minorEastAsia" w:hAnsiTheme="minorHAnsi"/>
              <w:b w:val="0"/>
              <w:noProof/>
              <w:color w:themeColor="text2" w:themeTint="99" w:val="548DD4"/>
              <w:szCs w:val="28"/>
              <w:lang w:bidi="th-TH" w:eastAsia="zh-CN"/>
            </w:rPr>
          </w:pPr>
          <w:hyperlink w:anchor="_Toc126257967" w:history="1">
            <w:r w:rsidR="00B91F5E" w:rsidRPr="00B91F5E">
              <w:rPr>
                <w:rStyle w:val="Lienhypertexte"/>
                <w:noProof/>
                <w:color w:themeColor="text2" w:themeTint="99" w:val="548DD4"/>
              </w:rPr>
              <w:t>Article 1.1 – Mesures en faveur des salariés de la catégorie « Ouvrier »</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_Toc126257967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4</w:t>
            </w:r>
            <w:r w:rsidR="00B91F5E" w:rsidRPr="00B91F5E">
              <w:rPr>
                <w:noProof/>
                <w:webHidden/>
                <w:color w:themeColor="text2" w:themeTint="99" w:val="548DD4"/>
              </w:rPr>
              <w:fldChar w:fldCharType="end"/>
            </w:r>
          </w:hyperlink>
        </w:p>
        <w:p w14:paraId="05B43D88" w14:textId="3D09087E" w:rsidR="00B91F5E" w:rsidRDefault="004348B4" w:rsidRPr="00B91F5E">
          <w:pPr>
            <w:pStyle w:val="TM2"/>
            <w:tabs>
              <w:tab w:leader="dot" w:pos="9060" w:val="right"/>
            </w:tabs>
            <w:rPr>
              <w:rFonts w:asciiTheme="minorHAnsi" w:cstheme="minorBidi" w:eastAsiaTheme="minorEastAsia" w:hAnsiTheme="minorHAnsi"/>
              <w:b w:val="0"/>
              <w:noProof/>
              <w:color w:themeColor="text2" w:themeTint="99" w:val="548DD4"/>
              <w:szCs w:val="28"/>
              <w:lang w:bidi="th-TH" w:eastAsia="zh-CN"/>
            </w:rPr>
          </w:pPr>
          <w:hyperlink w:anchor="_Toc126257968" w:history="1">
            <w:r w:rsidR="00B91F5E" w:rsidRPr="00B91F5E">
              <w:rPr>
                <w:rStyle w:val="Lienhypertexte"/>
                <w:noProof/>
                <w:color w:themeColor="text2" w:themeTint="99" w:val="548DD4"/>
              </w:rPr>
              <w:t>Article</w:t>
            </w:r>
            <w:r w:rsidR="00B91F5E">
              <w:rPr>
                <w:rStyle w:val="Lienhypertexte"/>
                <w:noProof/>
                <w:color w:themeColor="text2" w:themeTint="99" w:val="548DD4"/>
              </w:rPr>
              <w:t xml:space="preserve"> </w:t>
            </w:r>
            <w:r w:rsidR="00B91F5E" w:rsidRPr="00B91F5E">
              <w:rPr>
                <w:rStyle w:val="Lienhypertexte"/>
                <w:noProof/>
                <w:color w:themeColor="text2" w:themeTint="99" w:val="548DD4"/>
              </w:rPr>
              <w:t>1.2 – Mesures en faveur des salariés « ATAM » (Administratif, Technicien, Agent de maîtrise)</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_Toc126257968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4</w:t>
            </w:r>
            <w:r w:rsidR="00B91F5E" w:rsidRPr="00B91F5E">
              <w:rPr>
                <w:noProof/>
                <w:webHidden/>
                <w:color w:themeColor="text2" w:themeTint="99" w:val="548DD4"/>
              </w:rPr>
              <w:fldChar w:fldCharType="end"/>
            </w:r>
          </w:hyperlink>
        </w:p>
        <w:p w14:paraId="6EA93BDB" w14:textId="3A752F52" w:rsidR="00B91F5E" w:rsidRDefault="004348B4" w:rsidRPr="00B91F5E">
          <w:pPr>
            <w:pStyle w:val="TM2"/>
            <w:tabs>
              <w:tab w:leader="dot" w:pos="9060" w:val="right"/>
            </w:tabs>
            <w:rPr>
              <w:rFonts w:asciiTheme="minorHAnsi" w:cstheme="minorBidi" w:eastAsiaTheme="minorEastAsia" w:hAnsiTheme="minorHAnsi"/>
              <w:b w:val="0"/>
              <w:noProof/>
              <w:color w:themeColor="text2" w:themeTint="99" w:val="548DD4"/>
              <w:szCs w:val="28"/>
              <w:lang w:bidi="th-TH" w:eastAsia="zh-CN"/>
            </w:rPr>
          </w:pPr>
          <w:hyperlink w:anchor="_Toc126257969" w:history="1">
            <w:r w:rsidR="00B91F5E" w:rsidRPr="00B91F5E">
              <w:rPr>
                <w:rStyle w:val="Lienhypertexte"/>
                <w:noProof/>
                <w:color w:themeColor="text2" w:themeTint="99" w:val="548DD4"/>
              </w:rPr>
              <w:t>Article 1.3 – Mesures relatives aux primes</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_Toc126257969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5</w:t>
            </w:r>
            <w:r w:rsidR="00B91F5E" w:rsidRPr="00B91F5E">
              <w:rPr>
                <w:noProof/>
                <w:webHidden/>
                <w:color w:themeColor="text2" w:themeTint="99" w:val="548DD4"/>
              </w:rPr>
              <w:fldChar w:fldCharType="end"/>
            </w:r>
          </w:hyperlink>
        </w:p>
        <w:p w14:paraId="6D6A3C43" w14:textId="27420647" w:rsidR="00B91F5E" w:rsidRDefault="004348B4" w:rsidRPr="00B91F5E">
          <w:pPr>
            <w:pStyle w:val="TM3"/>
            <w:tabs>
              <w:tab w:leader="dot" w:pos="9060" w:val="right"/>
            </w:tabs>
            <w:rPr>
              <w:rFonts w:asciiTheme="minorHAnsi" w:cstheme="minorBidi" w:eastAsiaTheme="minorEastAsia" w:hAnsiTheme="minorHAnsi"/>
              <w:bCs w:val="0"/>
              <w:noProof/>
              <w:color w:themeColor="text2" w:themeTint="99" w:val="548DD4"/>
              <w:szCs w:val="28"/>
              <w:lang w:bidi="th-TH" w:eastAsia="zh-CN"/>
            </w:rPr>
          </w:pPr>
          <w:hyperlink w:anchor="_Toc126257970" w:history="1">
            <w:r w:rsidR="00B91F5E" w:rsidRPr="00B91F5E">
              <w:rPr>
                <w:rStyle w:val="Lienhypertexte"/>
                <w:noProof/>
                <w:color w:themeColor="text2" w:themeTint="99" w:val="548DD4"/>
              </w:rPr>
              <w:t>Article 1.3.1 – Evolution de la Prime Vacances</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_Toc126257970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5</w:t>
            </w:r>
            <w:r w:rsidR="00B91F5E" w:rsidRPr="00B91F5E">
              <w:rPr>
                <w:noProof/>
                <w:webHidden/>
                <w:color w:themeColor="text2" w:themeTint="99" w:val="548DD4"/>
              </w:rPr>
              <w:fldChar w:fldCharType="end"/>
            </w:r>
          </w:hyperlink>
        </w:p>
        <w:p w14:paraId="1F96D259" w14:textId="76CE8212" w:rsidR="00B91F5E" w:rsidRDefault="004348B4" w:rsidRPr="00B91F5E">
          <w:pPr>
            <w:pStyle w:val="TM3"/>
            <w:tabs>
              <w:tab w:leader="dot" w:pos="9060" w:val="right"/>
            </w:tabs>
            <w:rPr>
              <w:rFonts w:asciiTheme="minorHAnsi" w:cstheme="minorBidi" w:eastAsiaTheme="minorEastAsia" w:hAnsiTheme="minorHAnsi"/>
              <w:bCs w:val="0"/>
              <w:noProof/>
              <w:color w:themeColor="text2" w:themeTint="99" w:val="548DD4"/>
              <w:szCs w:val="28"/>
              <w:lang w:bidi="th-TH" w:eastAsia="zh-CN"/>
            </w:rPr>
          </w:pPr>
          <w:hyperlink w:anchor="_Toc126257971" w:history="1">
            <w:r w:rsidR="00B91F5E" w:rsidRPr="00B91F5E">
              <w:rPr>
                <w:rStyle w:val="Lienhypertexte"/>
                <w:noProof/>
                <w:color w:themeColor="text2" w:themeTint="99" w:val="548DD4"/>
              </w:rPr>
              <w:t>Article 1.3.2 – Intégration d’une partie de la Prime Vacances dans le salaire de base</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_Toc126257971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5</w:t>
            </w:r>
            <w:r w:rsidR="00B91F5E" w:rsidRPr="00B91F5E">
              <w:rPr>
                <w:noProof/>
                <w:webHidden/>
                <w:color w:themeColor="text2" w:themeTint="99" w:val="548DD4"/>
              </w:rPr>
              <w:fldChar w:fldCharType="end"/>
            </w:r>
          </w:hyperlink>
        </w:p>
        <w:p w14:paraId="78106B7B" w14:textId="7C8D130D" w:rsidR="00B91F5E" w:rsidRDefault="004348B4" w:rsidRPr="00B91F5E">
          <w:pPr>
            <w:pStyle w:val="TM3"/>
            <w:tabs>
              <w:tab w:leader="dot" w:pos="9060" w:val="right"/>
            </w:tabs>
            <w:rPr>
              <w:rFonts w:asciiTheme="minorHAnsi" w:cstheme="minorBidi" w:eastAsiaTheme="minorEastAsia" w:hAnsiTheme="minorHAnsi"/>
              <w:bCs w:val="0"/>
              <w:noProof/>
              <w:color w:themeColor="text2" w:themeTint="99" w:val="548DD4"/>
              <w:szCs w:val="28"/>
              <w:lang w:bidi="th-TH" w:eastAsia="zh-CN"/>
            </w:rPr>
          </w:pPr>
          <w:hyperlink w:anchor="_Toc126257972" w:history="1">
            <w:r w:rsidR="00B91F5E" w:rsidRPr="00B91F5E">
              <w:rPr>
                <w:rStyle w:val="Lienhypertexte"/>
                <w:noProof/>
                <w:color w:themeColor="text2" w:themeTint="99" w:val="548DD4"/>
              </w:rPr>
              <w:t>Article 1.3.3 – Conséquence de l’application cumulée des articles 1.3.1 et 1.3.2</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_Toc126257972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5</w:t>
            </w:r>
            <w:r w:rsidR="00B91F5E" w:rsidRPr="00B91F5E">
              <w:rPr>
                <w:noProof/>
                <w:webHidden/>
                <w:color w:themeColor="text2" w:themeTint="99" w:val="548DD4"/>
              </w:rPr>
              <w:fldChar w:fldCharType="end"/>
            </w:r>
          </w:hyperlink>
        </w:p>
        <w:p w14:paraId="28F85501" w14:textId="4563B5B5" w:rsidR="00B91F5E" w:rsidRDefault="004348B4" w:rsidRPr="00B91F5E">
          <w:pPr>
            <w:pStyle w:val="TM1"/>
            <w:rPr>
              <w:rFonts w:asciiTheme="minorHAnsi" w:cstheme="minorBidi" w:eastAsiaTheme="minorEastAsia" w:hAnsiTheme="minorHAnsi"/>
              <w:b w:val="0"/>
              <w:noProof/>
              <w:color w:themeColor="text2" w:themeTint="99" w:val="548DD4"/>
              <w:szCs w:val="28"/>
              <w:lang w:bidi="th-TH" w:eastAsia="zh-CN"/>
            </w:rPr>
          </w:pPr>
          <w:hyperlink w:anchor="_Toc126257973" w:history="1">
            <w:r w:rsidR="00B91F5E" w:rsidRPr="00B91F5E">
              <w:rPr>
                <w:rStyle w:val="Lienhypertexte"/>
                <w:noProof/>
                <w:color w:themeColor="text2" w:themeTint="99" w:val="548DD4"/>
              </w:rPr>
              <w:t>TITRE 2 – MESURES EN FAVEUR DES SALARIES CADRES</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_Toc126257973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5</w:t>
            </w:r>
            <w:r w:rsidR="00B91F5E" w:rsidRPr="00B91F5E">
              <w:rPr>
                <w:noProof/>
                <w:webHidden/>
                <w:color w:themeColor="text2" w:themeTint="99" w:val="548DD4"/>
              </w:rPr>
              <w:fldChar w:fldCharType="end"/>
            </w:r>
          </w:hyperlink>
        </w:p>
        <w:p w14:paraId="59E1E300" w14:textId="0BA5BE17" w:rsidR="00B91F5E" w:rsidRDefault="004348B4" w:rsidRPr="00B91F5E">
          <w:pPr>
            <w:pStyle w:val="TM1"/>
            <w:rPr>
              <w:rFonts w:asciiTheme="minorHAnsi" w:cstheme="minorBidi" w:eastAsiaTheme="minorEastAsia" w:hAnsiTheme="minorHAnsi"/>
              <w:b w:val="0"/>
              <w:noProof/>
              <w:color w:themeColor="text2" w:themeTint="99" w:val="548DD4"/>
              <w:szCs w:val="28"/>
              <w:lang w:bidi="th-TH" w:eastAsia="zh-CN"/>
            </w:rPr>
          </w:pPr>
          <w:hyperlink w:anchor="_Toc126257974" w:history="1">
            <w:r w:rsidR="00B91F5E" w:rsidRPr="00B91F5E">
              <w:rPr>
                <w:rStyle w:val="Lienhypertexte"/>
                <w:noProof/>
                <w:color w:themeColor="text2" w:themeTint="99" w:val="548DD4"/>
              </w:rPr>
              <w:t>TITRE 3 – EGALITE SALARIALE HOMMES – FEMMES</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_Toc126257974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6</w:t>
            </w:r>
            <w:r w:rsidR="00B91F5E" w:rsidRPr="00B91F5E">
              <w:rPr>
                <w:noProof/>
                <w:webHidden/>
                <w:color w:themeColor="text2" w:themeTint="99" w:val="548DD4"/>
              </w:rPr>
              <w:fldChar w:fldCharType="end"/>
            </w:r>
          </w:hyperlink>
        </w:p>
        <w:p w14:paraId="49CE5675" w14:textId="1BF8A4A5" w:rsidR="00B91F5E" w:rsidRDefault="004348B4" w:rsidRPr="00B91F5E">
          <w:pPr>
            <w:pStyle w:val="TM1"/>
            <w:rPr>
              <w:rFonts w:asciiTheme="minorHAnsi" w:cstheme="minorBidi" w:eastAsiaTheme="minorEastAsia" w:hAnsiTheme="minorHAnsi"/>
              <w:b w:val="0"/>
              <w:noProof/>
              <w:color w:themeColor="text2" w:themeTint="99" w:val="548DD4"/>
              <w:szCs w:val="28"/>
              <w:lang w:bidi="th-TH" w:eastAsia="zh-CN"/>
            </w:rPr>
          </w:pPr>
          <w:hyperlink w:anchor="_Toc126257975" w:history="1">
            <w:r w:rsidR="00B91F5E" w:rsidRPr="00B91F5E">
              <w:rPr>
                <w:rStyle w:val="Lienhypertexte"/>
                <w:noProof/>
                <w:color w:themeColor="text2" w:themeTint="99" w:val="548DD4"/>
              </w:rPr>
              <w:t>TITRE 4 – DISPOSITIONS FINALES</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_Toc126257975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6</w:t>
            </w:r>
            <w:r w:rsidR="00B91F5E" w:rsidRPr="00B91F5E">
              <w:rPr>
                <w:noProof/>
                <w:webHidden/>
                <w:color w:themeColor="text2" w:themeTint="99" w:val="548DD4"/>
              </w:rPr>
              <w:fldChar w:fldCharType="end"/>
            </w:r>
          </w:hyperlink>
        </w:p>
        <w:p w14:paraId="0BD7B015" w14:textId="6C551354" w:rsidR="00B91F5E" w:rsidRDefault="004348B4" w:rsidRPr="00B91F5E">
          <w:pPr>
            <w:pStyle w:val="TM2"/>
            <w:tabs>
              <w:tab w:leader="dot" w:pos="9060" w:val="right"/>
            </w:tabs>
            <w:rPr>
              <w:rFonts w:asciiTheme="minorHAnsi" w:cstheme="minorBidi" w:eastAsiaTheme="minorEastAsia" w:hAnsiTheme="minorHAnsi"/>
              <w:b w:val="0"/>
              <w:noProof/>
              <w:color w:themeColor="text2" w:themeTint="99" w:val="548DD4"/>
              <w:szCs w:val="28"/>
              <w:lang w:bidi="th-TH" w:eastAsia="zh-CN"/>
            </w:rPr>
          </w:pPr>
          <w:hyperlink w:anchor="_Toc126257976" w:history="1">
            <w:r w:rsidR="00B91F5E" w:rsidRPr="00B91F5E">
              <w:rPr>
                <w:rStyle w:val="Lienhypertexte"/>
                <w:noProof/>
                <w:color w:themeColor="text2" w:themeTint="99" w:val="548DD4"/>
              </w:rPr>
              <w:t>Article 4.1 : Durée de validité</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_Toc126257976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6</w:t>
            </w:r>
            <w:r w:rsidR="00B91F5E" w:rsidRPr="00B91F5E">
              <w:rPr>
                <w:noProof/>
                <w:webHidden/>
                <w:color w:themeColor="text2" w:themeTint="99" w:val="548DD4"/>
              </w:rPr>
              <w:fldChar w:fldCharType="end"/>
            </w:r>
          </w:hyperlink>
        </w:p>
        <w:p w14:paraId="6C8AC67B" w14:textId="4A06938A" w:rsidR="00B91F5E" w:rsidRDefault="004348B4" w:rsidRPr="00B91F5E">
          <w:pPr>
            <w:pStyle w:val="TM2"/>
            <w:tabs>
              <w:tab w:leader="dot" w:pos="9060" w:val="right"/>
            </w:tabs>
            <w:rPr>
              <w:rFonts w:asciiTheme="minorHAnsi" w:cstheme="minorBidi" w:eastAsiaTheme="minorEastAsia" w:hAnsiTheme="minorHAnsi"/>
              <w:b w:val="0"/>
              <w:noProof/>
              <w:color w:themeColor="text2" w:themeTint="99" w:val="548DD4"/>
              <w:szCs w:val="28"/>
              <w:lang w:bidi="th-TH" w:eastAsia="zh-CN"/>
            </w:rPr>
          </w:pPr>
          <w:hyperlink w:anchor="_Toc126257977" w:history="1">
            <w:r w:rsidR="00B91F5E" w:rsidRPr="00B91F5E">
              <w:rPr>
                <w:rStyle w:val="Lienhypertexte"/>
                <w:noProof/>
                <w:color w:themeColor="text2" w:themeTint="99" w:val="548DD4"/>
              </w:rPr>
              <w:t>Article 4.2</w:t>
            </w:r>
            <w:r w:rsidR="00B91F5E" w:rsidRPr="00B91F5E">
              <w:rPr>
                <w:rStyle w:val="Lienhypertexte"/>
                <w:noProof/>
                <w:color w:themeColor="text2" w:themeTint="99" w:val="548DD4"/>
                <w:spacing w:val="1"/>
              </w:rPr>
              <w:t xml:space="preserve"> </w:t>
            </w:r>
            <w:r w:rsidR="00B91F5E" w:rsidRPr="00B91F5E">
              <w:rPr>
                <w:rStyle w:val="Lienhypertexte"/>
                <w:noProof/>
                <w:color w:themeColor="text2" w:themeTint="99" w:val="548DD4"/>
              </w:rPr>
              <w:t>: Formalités</w:t>
            </w:r>
            <w:r w:rsidR="00B91F5E" w:rsidRPr="00B91F5E">
              <w:rPr>
                <w:rStyle w:val="Lienhypertexte"/>
                <w:noProof/>
                <w:color w:themeColor="text2" w:themeTint="99" w:val="548DD4"/>
                <w:spacing w:val="-2"/>
              </w:rPr>
              <w:t xml:space="preserve"> de</w:t>
            </w:r>
            <w:r w:rsidR="00B91F5E" w:rsidRPr="00B91F5E">
              <w:rPr>
                <w:rStyle w:val="Lienhypertexte"/>
                <w:noProof/>
                <w:color w:themeColor="text2" w:themeTint="99" w:val="548DD4"/>
              </w:rPr>
              <w:t xml:space="preserve"> notification et de dépôt</w:t>
            </w:r>
            <w:r w:rsidR="00B91F5E" w:rsidRPr="00B91F5E">
              <w:rPr>
                <w:noProof/>
                <w:webHidden/>
                <w:color w:themeColor="text2" w:themeTint="99" w:val="548DD4"/>
              </w:rPr>
              <w:tab/>
            </w:r>
            <w:r w:rsidR="00B91F5E" w:rsidRPr="00B91F5E">
              <w:rPr>
                <w:noProof/>
                <w:webHidden/>
                <w:color w:themeColor="text2" w:themeTint="99" w:val="548DD4"/>
              </w:rPr>
              <w:fldChar w:fldCharType="begin"/>
            </w:r>
            <w:r w:rsidR="00B91F5E" w:rsidRPr="00B91F5E">
              <w:rPr>
                <w:noProof/>
                <w:webHidden/>
                <w:color w:themeColor="text2" w:themeTint="99" w:val="548DD4"/>
              </w:rPr>
              <w:instrText xml:space="preserve"> PAGEREF _Toc126257977 \h </w:instrText>
            </w:r>
            <w:r w:rsidR="00B91F5E" w:rsidRPr="00B91F5E">
              <w:rPr>
                <w:noProof/>
                <w:webHidden/>
                <w:color w:themeColor="text2" w:themeTint="99" w:val="548DD4"/>
              </w:rPr>
            </w:r>
            <w:r w:rsidR="00B91F5E" w:rsidRPr="00B91F5E">
              <w:rPr>
                <w:noProof/>
                <w:webHidden/>
                <w:color w:themeColor="text2" w:themeTint="99" w:val="548DD4"/>
              </w:rPr>
              <w:fldChar w:fldCharType="separate"/>
            </w:r>
            <w:r w:rsidR="005135C2">
              <w:rPr>
                <w:noProof/>
                <w:webHidden/>
                <w:color w:themeColor="text2" w:themeTint="99" w:val="548DD4"/>
              </w:rPr>
              <w:t>6</w:t>
            </w:r>
            <w:r w:rsidR="00B91F5E" w:rsidRPr="00B91F5E">
              <w:rPr>
                <w:noProof/>
                <w:webHidden/>
                <w:color w:themeColor="text2" w:themeTint="99" w:val="548DD4"/>
              </w:rPr>
              <w:fldChar w:fldCharType="end"/>
            </w:r>
          </w:hyperlink>
        </w:p>
        <w:p w14:paraId="32B5D206" w14:textId="22ED4702" w:rsidR="000F08DC" w:rsidRDefault="000F08DC" w:rsidRPr="00A63B3E">
          <w:r w:rsidRPr="00B91F5E">
            <w:rPr>
              <w:b/>
              <w:bCs/>
              <w:color w:themeColor="text2" w:themeTint="99" w:val="548DD4"/>
            </w:rPr>
            <w:fldChar w:fldCharType="end"/>
          </w:r>
        </w:p>
      </w:sdtContent>
    </w:sdt>
    <w:p w14:paraId="3BB3E107" w14:textId="77777777" w:rsidP="007002FA" w:rsidR="009F2ED5" w:rsidRDefault="009F2ED5" w:rsidRPr="00A63B3E">
      <w:pPr>
        <w:pStyle w:val="Titre1"/>
      </w:pPr>
      <w:bookmarkStart w:id="3" w:name="_Toc84243376"/>
      <w:bookmarkStart w:id="4" w:name="_Toc84243433"/>
      <w:bookmarkStart w:id="5" w:name="_Toc84248076"/>
    </w:p>
    <w:p w14:paraId="0B657B1F" w14:textId="77777777" w:rsidP="007002FA" w:rsidR="009F2ED5" w:rsidRDefault="009F2ED5" w:rsidRPr="00A63B3E">
      <w:pPr>
        <w:pStyle w:val="Titre1"/>
      </w:pPr>
    </w:p>
    <w:p w14:paraId="2908180E" w14:textId="77777777" w:rsidP="007002FA" w:rsidR="009F2ED5" w:rsidRDefault="009F2ED5" w:rsidRPr="00A63B3E">
      <w:pPr>
        <w:pStyle w:val="Titre1"/>
      </w:pPr>
    </w:p>
    <w:p w14:paraId="3E9D6ECA" w14:textId="77777777" w:rsidP="007002FA" w:rsidR="009F2ED5" w:rsidRDefault="009F2ED5" w:rsidRPr="00A63B3E">
      <w:pPr>
        <w:pStyle w:val="Titre1"/>
      </w:pPr>
    </w:p>
    <w:p w14:paraId="56CBF623" w14:textId="77777777" w:rsidP="007002FA" w:rsidR="009F2ED5" w:rsidRDefault="009F2ED5" w:rsidRPr="00A63B3E">
      <w:pPr>
        <w:pStyle w:val="Titre1"/>
      </w:pPr>
    </w:p>
    <w:p w14:paraId="64DEB911" w14:textId="77777777" w:rsidP="007002FA" w:rsidR="009F2ED5" w:rsidRDefault="009F2ED5" w:rsidRPr="00A63B3E">
      <w:pPr>
        <w:pStyle w:val="Titre1"/>
      </w:pPr>
    </w:p>
    <w:p w14:paraId="64121988" w14:textId="77777777" w:rsidP="007002FA" w:rsidR="009F2ED5" w:rsidRDefault="009F2ED5" w:rsidRPr="00A63B3E">
      <w:pPr>
        <w:pStyle w:val="Titre1"/>
      </w:pPr>
    </w:p>
    <w:p w14:paraId="7FDC55C6" w14:textId="77777777" w:rsidP="007002FA" w:rsidR="009F2ED5" w:rsidRDefault="009F2ED5" w:rsidRPr="00A63B3E">
      <w:pPr>
        <w:pStyle w:val="Titre1"/>
      </w:pPr>
    </w:p>
    <w:p w14:paraId="45FA4435" w14:textId="77777777" w:rsidP="007002FA" w:rsidR="009F2ED5" w:rsidRDefault="009F2ED5" w:rsidRPr="00A63B3E">
      <w:pPr>
        <w:pStyle w:val="Titre1"/>
      </w:pPr>
    </w:p>
    <w:p w14:paraId="778DC33E" w14:textId="35CE088C" w:rsidR="00C01BF1" w:rsidRDefault="00C01BF1">
      <w:pPr>
        <w:widowControl/>
        <w:spacing w:after="200" w:line="276" w:lineRule="auto"/>
        <w:jc w:val="left"/>
        <w:rPr>
          <w:rFonts w:cs="Arial"/>
          <w:b/>
        </w:rPr>
      </w:pPr>
      <w:r>
        <w:br w:type="page"/>
      </w:r>
    </w:p>
    <w:p w14:paraId="3C2ABFFF" w14:textId="77777777" w:rsidP="007002FA" w:rsidR="009F2ED5" w:rsidRDefault="009F2ED5" w:rsidRPr="00A63B3E">
      <w:pPr>
        <w:pStyle w:val="Titre1"/>
      </w:pPr>
    </w:p>
    <w:p w14:paraId="7C1C7D8C" w14:textId="2D17726E" w:rsidP="007002FA" w:rsidR="0016488E" w:rsidRDefault="0016488E" w:rsidRPr="007002FA">
      <w:pPr>
        <w:pStyle w:val="Titre1"/>
      </w:pPr>
      <w:bookmarkStart w:id="6" w:name="_Toc126257965"/>
      <w:r w:rsidRPr="007002FA">
        <w:t>PREAMBULE</w:t>
      </w:r>
      <w:bookmarkEnd w:id="3"/>
      <w:bookmarkEnd w:id="4"/>
      <w:bookmarkEnd w:id="5"/>
      <w:bookmarkEnd w:id="6"/>
    </w:p>
    <w:p w14:paraId="6C094B7C" w14:textId="77777777" w:rsidP="0016488E" w:rsidR="0016488E" w:rsidRDefault="0016488E" w:rsidRPr="007109B5">
      <w:pPr>
        <w:pStyle w:val="Corpsdetexte"/>
        <w:ind w:left="0"/>
        <w:rPr>
          <w:rFonts w:cs="Arial"/>
        </w:rPr>
      </w:pPr>
    </w:p>
    <w:p w14:paraId="42CD7544" w14:textId="77777777" w:rsidP="00FE267C" w:rsidR="00FE267C" w:rsidRDefault="00FE267C">
      <w:pPr>
        <w:pStyle w:val="Corpsdetexte"/>
        <w:ind w:left="0"/>
        <w:rPr>
          <w:rFonts w:cs="Arial"/>
          <w:sz w:val="22"/>
          <w:szCs w:val="22"/>
        </w:rPr>
      </w:pPr>
    </w:p>
    <w:p w14:paraId="2557EBFE" w14:textId="6D6E7D65" w:rsidP="00FE267C" w:rsidR="00FE267C" w:rsidRDefault="00FE267C">
      <w:pPr>
        <w:pStyle w:val="Corpsdetexte"/>
        <w:ind w:left="0"/>
        <w:rPr>
          <w:rFonts w:cs="Arial"/>
          <w:sz w:val="22"/>
          <w:szCs w:val="22"/>
        </w:rPr>
      </w:pPr>
      <w:r w:rsidRPr="00FE267C">
        <w:rPr>
          <w:rFonts w:cs="Arial"/>
          <w:sz w:val="22"/>
          <w:szCs w:val="22"/>
        </w:rPr>
        <w:t>Dans le cadre de la négociation annuelle obligatoire au titre de l'année 202</w:t>
      </w:r>
      <w:r>
        <w:rPr>
          <w:rFonts w:cs="Arial"/>
          <w:sz w:val="22"/>
          <w:szCs w:val="22"/>
        </w:rPr>
        <w:t>3</w:t>
      </w:r>
      <w:r w:rsidRPr="00FE267C">
        <w:rPr>
          <w:rFonts w:cs="Arial"/>
          <w:sz w:val="22"/>
          <w:szCs w:val="22"/>
        </w:rPr>
        <w:t xml:space="preserve"> portant sur la rémunération, les parties au présent accord se sont réunies le jeudi </w:t>
      </w:r>
      <w:r>
        <w:rPr>
          <w:rFonts w:cs="Arial"/>
          <w:sz w:val="22"/>
          <w:szCs w:val="22"/>
        </w:rPr>
        <w:t>2</w:t>
      </w:r>
      <w:r w:rsidRPr="00FE267C">
        <w:rPr>
          <w:rFonts w:cs="Arial"/>
          <w:sz w:val="22"/>
          <w:szCs w:val="22"/>
        </w:rPr>
        <w:t xml:space="preserve"> </w:t>
      </w:r>
      <w:r>
        <w:rPr>
          <w:rFonts w:cs="Arial"/>
          <w:sz w:val="22"/>
          <w:szCs w:val="22"/>
        </w:rPr>
        <w:t>février</w:t>
      </w:r>
      <w:r w:rsidRPr="00FE267C">
        <w:rPr>
          <w:rFonts w:cs="Arial"/>
          <w:sz w:val="22"/>
          <w:szCs w:val="22"/>
        </w:rPr>
        <w:t xml:space="preserve"> 202</w:t>
      </w:r>
      <w:r>
        <w:rPr>
          <w:rFonts w:cs="Arial"/>
          <w:sz w:val="22"/>
          <w:szCs w:val="22"/>
        </w:rPr>
        <w:t>3</w:t>
      </w:r>
      <w:r w:rsidRPr="00FE267C">
        <w:rPr>
          <w:rFonts w:cs="Arial"/>
          <w:sz w:val="22"/>
          <w:szCs w:val="22"/>
        </w:rPr>
        <w:t>.</w:t>
      </w:r>
    </w:p>
    <w:p w14:paraId="3CB456B0" w14:textId="77777777" w:rsidP="00FE267C" w:rsidR="00FE267C" w:rsidRDefault="00FE267C" w:rsidRPr="00FE267C">
      <w:pPr>
        <w:pStyle w:val="Corpsdetexte"/>
        <w:ind w:left="0"/>
        <w:rPr>
          <w:rFonts w:cs="Arial"/>
          <w:sz w:val="22"/>
          <w:szCs w:val="22"/>
        </w:rPr>
      </w:pPr>
    </w:p>
    <w:p w14:paraId="1F69DC92" w14:textId="58DDEBF8" w:rsidP="00BD64FD" w:rsidR="00BF26CE" w:rsidRDefault="00FE267C">
      <w:pPr>
        <w:pStyle w:val="Corpsdetexte"/>
        <w:ind w:left="0"/>
        <w:rPr>
          <w:rFonts w:cs="Arial"/>
          <w:sz w:val="22"/>
          <w:szCs w:val="22"/>
        </w:rPr>
      </w:pPr>
      <w:r w:rsidRPr="00FE267C">
        <w:rPr>
          <w:rFonts w:cs="Arial"/>
          <w:sz w:val="22"/>
          <w:szCs w:val="22"/>
        </w:rPr>
        <w:t xml:space="preserve">Lors de cette réunion, la Direction </w:t>
      </w:r>
      <w:r w:rsidR="00BD64FD">
        <w:rPr>
          <w:rFonts w:cs="Arial"/>
          <w:sz w:val="22"/>
          <w:szCs w:val="22"/>
        </w:rPr>
        <w:t xml:space="preserve">a </w:t>
      </w:r>
      <w:r w:rsidRPr="00FE267C">
        <w:rPr>
          <w:rFonts w:cs="Arial"/>
          <w:sz w:val="22"/>
          <w:szCs w:val="22"/>
        </w:rPr>
        <w:t>rappelé les dispositions de l'accord portant sur l'amélioration de la performance économique de la société ECSA signé le 6 décembre 2021 entre la Direction et l'ensemble des Organisations Syndicales Représentatives de la société ECSA, en vue de l'obtention du projet CR3 de son client unique Stellantis, en particulier celles de l'article 3.1 relatif à la Politique salariale, qui prévoit l'absence de mesure salariale dans le cadre de la politique annuelle des salaires au titre des années 2022 et 2023.</w:t>
      </w:r>
    </w:p>
    <w:p w14:paraId="130EC1A1" w14:textId="70463437" w:rsidP="0016488E" w:rsidR="00BF26CE" w:rsidRDefault="00BF26CE">
      <w:pPr>
        <w:pStyle w:val="Corpsdetexte"/>
        <w:ind w:left="0"/>
        <w:rPr>
          <w:rFonts w:cs="Arial"/>
          <w:sz w:val="22"/>
          <w:szCs w:val="22"/>
        </w:rPr>
      </w:pPr>
    </w:p>
    <w:p w14:paraId="504E239B" w14:textId="66C245AF" w:rsidP="0016488E" w:rsidR="00BD64FD" w:rsidRDefault="00BD64FD">
      <w:pPr>
        <w:pStyle w:val="Corpsdetexte"/>
        <w:ind w:left="0"/>
        <w:rPr>
          <w:rFonts w:cs="Arial"/>
          <w:sz w:val="22"/>
          <w:szCs w:val="22"/>
        </w:rPr>
      </w:pPr>
      <w:r>
        <w:rPr>
          <w:rFonts w:cs="Arial"/>
          <w:sz w:val="22"/>
          <w:szCs w:val="22"/>
        </w:rPr>
        <w:t xml:space="preserve">Toutefois, </w:t>
      </w:r>
      <w:r w:rsidRPr="007002FA">
        <w:rPr>
          <w:rFonts w:cs="Arial"/>
          <w:sz w:val="22"/>
          <w:szCs w:val="22"/>
        </w:rPr>
        <w:t xml:space="preserve">l’année 2022 a </w:t>
      </w:r>
      <w:r w:rsidRPr="0038636A">
        <w:rPr>
          <w:rFonts w:cs="Arial"/>
          <w:sz w:val="22"/>
          <w:szCs w:val="22"/>
        </w:rPr>
        <w:t>été</w:t>
      </w:r>
      <w:r w:rsidRPr="007002FA">
        <w:rPr>
          <w:rFonts w:cs="Arial"/>
          <w:sz w:val="22"/>
          <w:szCs w:val="22"/>
        </w:rPr>
        <w:t xml:space="preserve"> marquée par un contexte exceptionnel de forte inflation.</w:t>
      </w:r>
      <w:r w:rsidR="007002FA" w:rsidRPr="007002FA">
        <w:rPr>
          <w:rFonts w:cs="Arial"/>
        </w:rPr>
        <w:t xml:space="preserve"> Cette situation a conduit la Direction, en réponse à une demande des Organisations Syndicales, à revoir, à titre exceptionnel</w:t>
      </w:r>
      <w:r w:rsidR="007002FA">
        <w:rPr>
          <w:rFonts w:cs="Arial"/>
        </w:rPr>
        <w:t xml:space="preserve">, </w:t>
      </w:r>
      <w:r w:rsidR="007002FA" w:rsidRPr="007002FA">
        <w:rPr>
          <w:rFonts w:cs="Arial"/>
        </w:rPr>
        <w:t>l’article 3.1 « Politique salariale » de l’accord portant sur l’amélioration de la performance économique de la société ECSA.</w:t>
      </w:r>
    </w:p>
    <w:p w14:paraId="614FEBBA" w14:textId="521327C5" w:rsidP="0016488E" w:rsidR="00BD64FD" w:rsidRDefault="00BD64FD">
      <w:pPr>
        <w:pStyle w:val="Corpsdetexte"/>
        <w:ind w:left="0"/>
        <w:rPr>
          <w:rFonts w:cs="Arial"/>
          <w:sz w:val="22"/>
          <w:szCs w:val="22"/>
        </w:rPr>
      </w:pPr>
    </w:p>
    <w:p w14:paraId="0B50317D" w14:textId="4B30D2AA" w:rsidP="007002FA" w:rsidR="007002FA" w:rsidRDefault="00BD64FD">
      <w:pPr>
        <w:rPr>
          <w:rFonts w:cs="Arial"/>
        </w:rPr>
      </w:pPr>
      <w:r>
        <w:rPr>
          <w:rFonts w:cs="Arial"/>
        </w:rPr>
        <w:t>Ainsi, malgré un exercice 2022 fortement pénalisé par l</w:t>
      </w:r>
      <w:r w:rsidRPr="00F86C7F">
        <w:rPr>
          <w:rFonts w:cs="Arial"/>
        </w:rPr>
        <w:t>a poursuite de la crise des semi-conducteurs</w:t>
      </w:r>
      <w:r>
        <w:rPr>
          <w:rFonts w:cs="Arial"/>
        </w:rPr>
        <w:t>, l</w:t>
      </w:r>
      <w:r w:rsidRPr="00F86C7F">
        <w:rPr>
          <w:rFonts w:cs="Arial"/>
        </w:rPr>
        <w:t>a crise géopolitique en Europe avec la guerre en Ukraine</w:t>
      </w:r>
      <w:r>
        <w:rPr>
          <w:rFonts w:cs="Arial"/>
        </w:rPr>
        <w:t xml:space="preserve">, les </w:t>
      </w:r>
      <w:r w:rsidRPr="00F86C7F">
        <w:rPr>
          <w:rFonts w:cs="Arial"/>
        </w:rPr>
        <w:t xml:space="preserve">jours de fermeture des constructeurs entrainant des </w:t>
      </w:r>
      <w:r w:rsidRPr="00E81F1C">
        <w:rPr>
          <w:rFonts w:cs="Arial"/>
          <w:i/>
          <w:iCs/>
        </w:rPr>
        <w:t>«</w:t>
      </w:r>
      <w:r>
        <w:rPr>
          <w:rFonts w:cs="Arial"/>
        </w:rPr>
        <w:t> </w:t>
      </w:r>
      <w:r w:rsidRPr="00F86C7F">
        <w:rPr>
          <w:rFonts w:cs="Arial"/>
          <w:i/>
          <w:iCs/>
        </w:rPr>
        <w:t>Stop &amp; Go</w:t>
      </w:r>
      <w:r>
        <w:rPr>
          <w:rFonts w:cs="Arial"/>
          <w:i/>
          <w:iCs/>
        </w:rPr>
        <w:t xml:space="preserve"> » </w:t>
      </w:r>
      <w:r w:rsidRPr="00BD64FD">
        <w:rPr>
          <w:rFonts w:cs="Arial"/>
        </w:rPr>
        <w:t xml:space="preserve">et </w:t>
      </w:r>
      <w:r w:rsidRPr="002116E4">
        <w:rPr>
          <w:rFonts w:cs="Arial"/>
        </w:rPr>
        <w:t xml:space="preserve">le consensus des analystes </w:t>
      </w:r>
      <w:r w:rsidR="005F6207">
        <w:rPr>
          <w:rFonts w:cs="Arial"/>
        </w:rPr>
        <w:t>qui</w:t>
      </w:r>
      <w:r w:rsidR="008821C5">
        <w:rPr>
          <w:rFonts w:cs="Arial"/>
        </w:rPr>
        <w:t xml:space="preserve"> </w:t>
      </w:r>
      <w:r w:rsidRPr="002116E4">
        <w:rPr>
          <w:rFonts w:cs="Arial"/>
        </w:rPr>
        <w:t>prévoit un résultat net consolidé négatif (perte) pour le Groupe sur l’année 2022</w:t>
      </w:r>
      <w:r>
        <w:rPr>
          <w:rFonts w:cs="Arial"/>
        </w:rPr>
        <w:t xml:space="preserve">, </w:t>
      </w:r>
      <w:r w:rsidR="007002FA">
        <w:rPr>
          <w:rFonts w:cs="Arial"/>
        </w:rPr>
        <w:t>il est convenu de mettre en œuvre les mesures salariales qui suivent au titre de l’année 2023.</w:t>
      </w:r>
    </w:p>
    <w:p w14:paraId="63428AA3" w14:textId="1E874FBF" w:rsidP="00BD64FD" w:rsidR="00BD64FD" w:rsidRDefault="00BD64FD" w:rsidRPr="00A63B3E">
      <w:pPr>
        <w:pStyle w:val="Corpsdetexte"/>
        <w:ind w:left="0"/>
        <w:rPr>
          <w:rFonts w:cs="Arial"/>
        </w:rPr>
      </w:pPr>
    </w:p>
    <w:p w14:paraId="6A8D3A5C" w14:textId="77777777" w:rsidP="007002FA" w:rsidR="007002FA" w:rsidRDefault="007002FA">
      <w:pPr>
        <w:rPr>
          <w:rFonts w:cs="Arial"/>
          <w:highlight w:val="yellow"/>
        </w:rPr>
      </w:pPr>
      <w:r>
        <w:rPr>
          <w:rFonts w:cs="Arial"/>
        </w:rPr>
        <w:t>I</w:t>
      </w:r>
      <w:r w:rsidRPr="004D0C27">
        <w:rPr>
          <w:rFonts w:cs="Arial"/>
        </w:rPr>
        <w:t>l est</w:t>
      </w:r>
      <w:r>
        <w:rPr>
          <w:rFonts w:cs="Arial"/>
        </w:rPr>
        <w:t xml:space="preserve"> également</w:t>
      </w:r>
      <w:r w:rsidRPr="004D0C27">
        <w:rPr>
          <w:rFonts w:cs="Arial"/>
        </w:rPr>
        <w:t xml:space="preserve"> convenu que le calendrier des NAO 2023 est tout à fait exceptionnel et que les NAO 2024 se dérouleront donc selon le calendrier habituel, c’est-à-dire postérieurement à la présentation des résultats du Groupe 2023.</w:t>
      </w:r>
      <w:r w:rsidRPr="004D0C27">
        <w:rPr>
          <w:rFonts w:cs="Arial"/>
          <w:highlight w:val="yellow"/>
        </w:rPr>
        <w:t xml:space="preserve"> </w:t>
      </w:r>
    </w:p>
    <w:p w14:paraId="65AFFDE1" w14:textId="25B4368F" w:rsidP="004D0C27" w:rsidR="004D0C27" w:rsidRDefault="004D0C27">
      <w:pPr>
        <w:rPr>
          <w:rFonts w:cs="Arial"/>
        </w:rPr>
      </w:pPr>
    </w:p>
    <w:p w14:paraId="74AC6F28" w14:textId="77777777" w:rsidP="004D0C27" w:rsidR="004D0C27" w:rsidRDefault="004D0C27">
      <w:pPr>
        <w:rPr>
          <w:rFonts w:cs="Arial"/>
          <w:highlight w:val="yellow"/>
        </w:rPr>
      </w:pPr>
    </w:p>
    <w:p w14:paraId="74327E07" w14:textId="5019C316" w:rsidP="00F86C7F" w:rsidR="00F86C7F" w:rsidRDefault="00F86C7F">
      <w:pPr>
        <w:rPr>
          <w:rFonts w:cs="Arial"/>
        </w:rPr>
      </w:pPr>
    </w:p>
    <w:p w14:paraId="698E06F7" w14:textId="4BFBC700" w:rsidR="0016488E" w:rsidRDefault="0016488E" w:rsidRPr="00A63B3E">
      <w:pPr>
        <w:widowControl/>
        <w:spacing w:after="200" w:line="276" w:lineRule="auto"/>
        <w:jc w:val="left"/>
        <w:rPr>
          <w:rFonts w:cs="Arial"/>
        </w:rPr>
      </w:pPr>
      <w:r w:rsidRPr="00A63B3E">
        <w:rPr>
          <w:rFonts w:cs="Arial"/>
        </w:rPr>
        <w:br w:type="page"/>
      </w:r>
    </w:p>
    <w:p w14:paraId="044917CD" w14:textId="656E4A05" w:rsidP="007002FA" w:rsidR="00C07E5E" w:rsidRDefault="0086223B" w:rsidRPr="007002FA">
      <w:pPr>
        <w:pStyle w:val="Titre1"/>
      </w:pPr>
      <w:bookmarkStart w:id="7" w:name="_Toc84243377"/>
      <w:bookmarkStart w:id="8" w:name="_Toc84243434"/>
      <w:bookmarkStart w:id="9" w:name="_Toc84248077"/>
      <w:bookmarkStart w:id="10" w:name="_Toc126257966"/>
      <w:r w:rsidRPr="007002FA">
        <w:lastRenderedPageBreak/>
        <w:t xml:space="preserve">TITRE 1 – </w:t>
      </w:r>
      <w:bookmarkEnd w:id="7"/>
      <w:bookmarkEnd w:id="8"/>
      <w:bookmarkEnd w:id="9"/>
      <w:r w:rsidR="006945F2" w:rsidRPr="007002FA">
        <w:t>MESURES EN FAVEUR DES SALARIES NON-CADRES</w:t>
      </w:r>
      <w:bookmarkEnd w:id="10"/>
    </w:p>
    <w:p w14:paraId="531A93C9" w14:textId="4A9C6C9D" w:rsidP="007002FA" w:rsidR="00C07E5E" w:rsidRDefault="00C07E5E">
      <w:pPr>
        <w:pStyle w:val="Titre1"/>
      </w:pPr>
    </w:p>
    <w:p w14:paraId="6DFFAC88" w14:textId="5443CC9D" w:rsidP="002116E4" w:rsidR="002116E4" w:rsidRDefault="002116E4">
      <w:r w:rsidRPr="002116E4">
        <w:t>Il est précisé que pour le personnel Non-Cadre impacté par l’augmentation du SMIC au 1er janvier 2023, l’ensemble des mesures salariales ci-dessous s’appliqueront sur le salaire de base revalorisé au niveau du SMIC 2023</w:t>
      </w:r>
      <w:r w:rsidR="00427340">
        <w:t>.</w:t>
      </w:r>
    </w:p>
    <w:p w14:paraId="480D7E86" w14:textId="48BBAC34" w:rsidP="002116E4" w:rsidR="004D0C27" w:rsidRDefault="004D0C27"/>
    <w:p w14:paraId="654654DE" w14:textId="77777777" w:rsidP="00C07E5E" w:rsidR="00C07E5E" w:rsidRDefault="00C07E5E" w:rsidRPr="00A63B3E"/>
    <w:p w14:paraId="6B05D366" w14:textId="1FCAE19D" w:rsidP="00193A61" w:rsidR="00193A61" w:rsidRDefault="00193A61" w:rsidRPr="007002FA">
      <w:pPr>
        <w:pStyle w:val="Titre2"/>
        <w:rPr>
          <w:color w:themeColor="text2" w:themeTint="99" w:val="548DD4"/>
        </w:rPr>
      </w:pPr>
      <w:bookmarkStart w:id="11" w:name="_Toc126257967"/>
      <w:r w:rsidRPr="007002FA">
        <w:rPr>
          <w:color w:themeColor="text2" w:themeTint="99" w:val="548DD4"/>
        </w:rPr>
        <w:t>Article 1</w:t>
      </w:r>
      <w:r w:rsidR="00CF4EDF" w:rsidRPr="007002FA">
        <w:rPr>
          <w:color w:themeColor="text2" w:themeTint="99" w:val="548DD4"/>
        </w:rPr>
        <w:t>.1</w:t>
      </w:r>
      <w:r w:rsidRPr="007002FA">
        <w:rPr>
          <w:color w:themeColor="text2" w:themeTint="99" w:val="548DD4"/>
        </w:rPr>
        <w:t xml:space="preserve"> – </w:t>
      </w:r>
      <w:r w:rsidR="006945F2" w:rsidRPr="007002FA">
        <w:rPr>
          <w:color w:themeColor="text2" w:themeTint="99" w:val="548DD4"/>
        </w:rPr>
        <w:t xml:space="preserve">Mesures en faveur des salariés </w:t>
      </w:r>
      <w:r w:rsidR="004D0C27" w:rsidRPr="007002FA">
        <w:rPr>
          <w:color w:themeColor="text2" w:themeTint="99" w:val="548DD4"/>
        </w:rPr>
        <w:t>de la catégorie « Ouvrier »</w:t>
      </w:r>
      <w:bookmarkEnd w:id="11"/>
    </w:p>
    <w:p w14:paraId="03D0C168" w14:textId="35B4F6DE" w:rsidP="00193A61" w:rsidR="000908FD" w:rsidRDefault="000908FD"/>
    <w:p w14:paraId="5869E13B" w14:textId="758A6D23" w:rsidP="007002FA" w:rsidR="007002FA" w:rsidRDefault="007002FA">
      <w:pPr>
        <w:rPr>
          <w:rFonts w:cs="Arial"/>
        </w:rPr>
      </w:pPr>
      <w:r>
        <w:t xml:space="preserve">Après avoir constaté que </w:t>
      </w:r>
      <w:r>
        <w:rPr>
          <w:rFonts w:cs="Arial"/>
        </w:rPr>
        <w:t>79% du personnel de la catégorie « Ouvrier » a été rattrapé par l’évolution du SMIC au 1</w:t>
      </w:r>
      <w:r w:rsidRPr="009262F4">
        <w:rPr>
          <w:rFonts w:cs="Arial"/>
          <w:vertAlign w:val="superscript"/>
        </w:rPr>
        <w:t>er</w:t>
      </w:r>
      <w:r>
        <w:rPr>
          <w:rFonts w:cs="Arial"/>
        </w:rPr>
        <w:t xml:space="preserve"> janvier 2023 et à la demande unanime des Organisations Syndicales Représentatives, il est convenu à titre </w:t>
      </w:r>
      <w:r w:rsidRPr="000F2C98">
        <w:rPr>
          <w:rFonts w:cs="Arial"/>
          <w:b/>
          <w:bCs/>
          <w:u w:val="single"/>
        </w:rPr>
        <w:t>tout à fait exceptionnel</w:t>
      </w:r>
      <w:r>
        <w:rPr>
          <w:rFonts w:cs="Arial"/>
        </w:rPr>
        <w:t xml:space="preserve"> d’appliquer une mesure de cohérence salariale en considération d’un critère d’ancienneté</w:t>
      </w:r>
      <w:r w:rsidR="00B91F5E">
        <w:rPr>
          <w:rFonts w:cs="Arial"/>
        </w:rPr>
        <w:t>.</w:t>
      </w:r>
    </w:p>
    <w:p w14:paraId="70F2704B" w14:textId="77777777" w:rsidP="007002FA" w:rsidR="007002FA" w:rsidRDefault="007002FA">
      <w:pPr>
        <w:rPr>
          <w:rFonts w:cs="Arial"/>
        </w:rPr>
      </w:pPr>
    </w:p>
    <w:p w14:paraId="0FC79B51" w14:textId="0F0C63A5" w:rsidP="00193A61" w:rsidR="006945F2" w:rsidRDefault="007002FA">
      <w:r>
        <w:t>Ainsi, u</w:t>
      </w:r>
      <w:r w:rsidR="006945F2" w:rsidRPr="006945F2">
        <w:t>n</w:t>
      </w:r>
      <w:r w:rsidR="006945F2">
        <w:t xml:space="preserve"> budget</w:t>
      </w:r>
      <w:r w:rsidR="006945F2" w:rsidRPr="006945F2">
        <w:t xml:space="preserve"> d’augmentation générale sera appliqué sur le salaire de base du 1</w:t>
      </w:r>
      <w:r w:rsidR="006945F2" w:rsidRPr="006945F2">
        <w:rPr>
          <w:vertAlign w:val="superscript"/>
        </w:rPr>
        <w:t>er</w:t>
      </w:r>
      <w:r w:rsidR="006945F2">
        <w:t xml:space="preserve"> janvier</w:t>
      </w:r>
      <w:r w:rsidR="006945F2" w:rsidRPr="006945F2">
        <w:t xml:space="preserve"> 20</w:t>
      </w:r>
      <w:r w:rsidR="006945F2">
        <w:t xml:space="preserve">23, pour les salariés </w:t>
      </w:r>
      <w:r>
        <w:t xml:space="preserve">de la catégorie « ouvriers » </w:t>
      </w:r>
      <w:r w:rsidR="006945F2" w:rsidRPr="006945F2">
        <w:t>présent</w:t>
      </w:r>
      <w:r w:rsidR="006945F2">
        <w:t>s</w:t>
      </w:r>
      <w:r w:rsidR="006945F2" w:rsidRPr="006945F2">
        <w:t xml:space="preserve"> à la date du versemen</w:t>
      </w:r>
      <w:r w:rsidR="006945F2">
        <w:t>t, dans les conditions suivantes :</w:t>
      </w:r>
    </w:p>
    <w:p w14:paraId="37FBE89C" w14:textId="561785E2" w:rsidP="00193A61" w:rsidR="009262F4" w:rsidRDefault="009262F4"/>
    <w:p w14:paraId="0D4C76A2" w14:textId="651F2D3F" w:rsidP="009262F4" w:rsidR="009262F4" w:rsidRDefault="009262F4">
      <w:pPr>
        <w:pStyle w:val="Paragraphedeliste"/>
        <w:numPr>
          <w:ilvl w:val="0"/>
          <w:numId w:val="34"/>
        </w:numPr>
      </w:pPr>
      <w:r w:rsidRPr="009262F4">
        <w:rPr>
          <w:b/>
          <w:bCs/>
          <w:color w:themeColor="accent1" w:val="4F81BD"/>
          <w:u w:val="single"/>
        </w:rPr>
        <w:t>Salariés ayant une ancienneté comprise entre 0 et 19 ans</w:t>
      </w:r>
      <w:r w:rsidRPr="009262F4">
        <w:rPr>
          <w:color w:themeColor="accent1" w:val="4F81BD"/>
        </w:rPr>
        <w:t> </w:t>
      </w:r>
      <w:r>
        <w:t xml:space="preserve">: </w:t>
      </w:r>
      <w:r w:rsidRPr="009262F4">
        <w:rPr>
          <w:b/>
          <w:bCs/>
        </w:rPr>
        <w:t>2.9%</w:t>
      </w:r>
      <w:r w:rsidRPr="009262F4">
        <w:t xml:space="preserve"> d’augmentation générale à la date du 1er janvier 2023</w:t>
      </w:r>
      <w:r w:rsidR="001048F2">
        <w:t xml:space="preserve"> (salaire de référence </w:t>
      </w:r>
      <w:r w:rsidR="001048F2" w:rsidRPr="00537486">
        <w:t>janvier 2023 après application de la revalorisation du SMIC).</w:t>
      </w:r>
      <w:r>
        <w:t xml:space="preserve"> Cette augmentation sera effective à compter de la paie de février 2023 avec, exceptionnellement, un effet rétroactif au 1</w:t>
      </w:r>
      <w:r w:rsidRPr="009262F4">
        <w:rPr>
          <w:vertAlign w:val="superscript"/>
        </w:rPr>
        <w:t>er</w:t>
      </w:r>
      <w:r>
        <w:t xml:space="preserve"> janvier 2023.</w:t>
      </w:r>
    </w:p>
    <w:p w14:paraId="5AAA7773" w14:textId="77777777" w:rsidP="009262F4" w:rsidR="009262F4" w:rsidRDefault="009262F4" w:rsidRPr="009262F4"/>
    <w:p w14:paraId="58B55077" w14:textId="6B3B8B53" w:rsidP="009262F4" w:rsidR="009262F4" w:rsidRDefault="009262F4">
      <w:pPr>
        <w:pStyle w:val="Paragraphedeliste"/>
        <w:numPr>
          <w:ilvl w:val="0"/>
          <w:numId w:val="34"/>
        </w:numPr>
      </w:pPr>
      <w:r w:rsidRPr="009262F4">
        <w:rPr>
          <w:b/>
          <w:bCs/>
          <w:color w:themeColor="accent1" w:val="4F81BD"/>
          <w:u w:val="single"/>
        </w:rPr>
        <w:t xml:space="preserve">Salariés ayant une ancienneté comprise entre </w:t>
      </w:r>
      <w:r>
        <w:rPr>
          <w:b/>
          <w:bCs/>
          <w:color w:themeColor="accent1" w:val="4F81BD"/>
          <w:u w:val="single"/>
        </w:rPr>
        <w:t>20</w:t>
      </w:r>
      <w:r w:rsidRPr="009262F4">
        <w:rPr>
          <w:b/>
          <w:bCs/>
          <w:color w:themeColor="accent1" w:val="4F81BD"/>
          <w:u w:val="single"/>
        </w:rPr>
        <w:t xml:space="preserve"> et </w:t>
      </w:r>
      <w:r>
        <w:rPr>
          <w:b/>
          <w:bCs/>
          <w:color w:themeColor="accent1" w:val="4F81BD"/>
          <w:u w:val="single"/>
        </w:rPr>
        <w:t>2</w:t>
      </w:r>
      <w:r w:rsidRPr="009262F4">
        <w:rPr>
          <w:b/>
          <w:bCs/>
          <w:color w:themeColor="accent1" w:val="4F81BD"/>
          <w:u w:val="single"/>
        </w:rPr>
        <w:t>9 ans</w:t>
      </w:r>
      <w:r w:rsidRPr="009262F4">
        <w:rPr>
          <w:color w:themeColor="accent1" w:val="4F81BD"/>
        </w:rPr>
        <w:t> </w:t>
      </w:r>
      <w:r>
        <w:t xml:space="preserve">: </w:t>
      </w:r>
      <w:r w:rsidRPr="009262F4">
        <w:rPr>
          <w:b/>
          <w:bCs/>
        </w:rPr>
        <w:t>4.7%</w:t>
      </w:r>
      <w:r w:rsidRPr="009262F4">
        <w:t xml:space="preserve"> d’augmentation générale à la date du 1er janvier 2023</w:t>
      </w:r>
      <w:r w:rsidR="001048F2">
        <w:t xml:space="preserve"> (salaire de référence </w:t>
      </w:r>
      <w:r w:rsidR="001048F2" w:rsidRPr="00537486">
        <w:t>janvier 2023 après application de la revalorisation du SMIC).</w:t>
      </w:r>
      <w:r>
        <w:t xml:space="preserve"> Cette augmentation sera effective à compter de la paie de février 2023 avec, exceptionnellement, un effet rétroactif au 1</w:t>
      </w:r>
      <w:r w:rsidRPr="009262F4">
        <w:rPr>
          <w:vertAlign w:val="superscript"/>
        </w:rPr>
        <w:t>er</w:t>
      </w:r>
      <w:r>
        <w:t xml:space="preserve"> janvier 2023.</w:t>
      </w:r>
    </w:p>
    <w:p w14:paraId="36461A70" w14:textId="77777777" w:rsidP="009262F4" w:rsidR="009262F4" w:rsidRDefault="009262F4" w:rsidRPr="009262F4"/>
    <w:p w14:paraId="3A70FB93" w14:textId="13DA097D" w:rsidP="009262F4" w:rsidR="009262F4" w:rsidRDefault="009262F4">
      <w:pPr>
        <w:pStyle w:val="Paragraphedeliste"/>
        <w:numPr>
          <w:ilvl w:val="0"/>
          <w:numId w:val="34"/>
        </w:numPr>
      </w:pPr>
      <w:r w:rsidRPr="009262F4">
        <w:rPr>
          <w:b/>
          <w:bCs/>
          <w:color w:themeColor="accent1" w:val="4F81BD"/>
          <w:u w:val="single"/>
        </w:rPr>
        <w:t xml:space="preserve">Salariés ayant une ancienneté </w:t>
      </w:r>
      <w:r>
        <w:rPr>
          <w:b/>
          <w:bCs/>
          <w:color w:themeColor="accent1" w:val="4F81BD"/>
          <w:u w:val="single"/>
        </w:rPr>
        <w:t>supérieure à 30</w:t>
      </w:r>
      <w:r w:rsidRPr="009262F4">
        <w:rPr>
          <w:b/>
          <w:bCs/>
          <w:color w:themeColor="accent1" w:val="4F81BD"/>
          <w:u w:val="single"/>
        </w:rPr>
        <w:t xml:space="preserve"> ans</w:t>
      </w:r>
      <w:r w:rsidRPr="009262F4">
        <w:rPr>
          <w:color w:themeColor="accent1" w:val="4F81BD"/>
        </w:rPr>
        <w:t> </w:t>
      </w:r>
      <w:r>
        <w:t xml:space="preserve">: </w:t>
      </w:r>
      <w:r w:rsidRPr="009262F4">
        <w:rPr>
          <w:b/>
          <w:bCs/>
        </w:rPr>
        <w:t>6%</w:t>
      </w:r>
      <w:r w:rsidRPr="009262F4">
        <w:t xml:space="preserve"> d’augmentation générale à la date du 1er janvier 2023</w:t>
      </w:r>
      <w:r w:rsidR="001048F2">
        <w:t xml:space="preserve"> (salaire de référence </w:t>
      </w:r>
      <w:r w:rsidR="001048F2" w:rsidRPr="00537486">
        <w:t>janvier 2023 après application de la revalorisation du SMIC).</w:t>
      </w:r>
      <w:r>
        <w:t xml:space="preserve"> Cette augmentation sera effective à compter de la paie de février 2023 avec, exceptionnellement, un effet rétroactif au 1</w:t>
      </w:r>
      <w:r w:rsidRPr="009262F4">
        <w:rPr>
          <w:vertAlign w:val="superscript"/>
        </w:rPr>
        <w:t>er</w:t>
      </w:r>
      <w:r>
        <w:t xml:space="preserve"> janvier 2023.</w:t>
      </w:r>
    </w:p>
    <w:p w14:paraId="32EE03AE" w14:textId="0DC3B96C" w:rsidP="00193A61" w:rsidR="009262F4" w:rsidRDefault="009262F4"/>
    <w:p w14:paraId="74B0BE37" w14:textId="3B7E3CEA" w:rsidP="00193A61" w:rsidR="00C07E5E" w:rsidRDefault="00C07E5E"/>
    <w:p w14:paraId="74F3BD70" w14:textId="77777777" w:rsidP="00193A61" w:rsidR="00C07E5E" w:rsidRDefault="00C07E5E" w:rsidRPr="00A63B3E"/>
    <w:p w14:paraId="2FD52507" w14:textId="6C192928" w:rsidP="006945F2" w:rsidR="006945F2" w:rsidRDefault="00193A61" w:rsidRPr="007002FA">
      <w:pPr>
        <w:pStyle w:val="Titre2"/>
        <w:rPr>
          <w:color w:themeColor="text2" w:themeTint="99" w:val="548DD4"/>
        </w:rPr>
      </w:pPr>
      <w:bookmarkStart w:id="12" w:name="_Toc126257968"/>
      <w:r w:rsidRPr="007002FA">
        <w:rPr>
          <w:color w:themeColor="text2" w:themeTint="99" w:val="548DD4"/>
        </w:rPr>
        <w:t xml:space="preserve">Article </w:t>
      </w:r>
      <w:r w:rsidR="00CF4EDF" w:rsidRPr="007002FA">
        <w:rPr>
          <w:color w:themeColor="text2" w:themeTint="99" w:val="548DD4"/>
        </w:rPr>
        <w:t>1.</w:t>
      </w:r>
      <w:r w:rsidRPr="007002FA">
        <w:rPr>
          <w:color w:themeColor="text2" w:themeTint="99" w:val="548DD4"/>
        </w:rPr>
        <w:t xml:space="preserve">2 – </w:t>
      </w:r>
      <w:r w:rsidR="006945F2" w:rsidRPr="007002FA">
        <w:rPr>
          <w:color w:themeColor="text2" w:themeTint="99" w:val="548DD4"/>
        </w:rPr>
        <w:t xml:space="preserve">Mesures en faveur des salariés </w:t>
      </w:r>
      <w:r w:rsidR="007002FA">
        <w:rPr>
          <w:color w:themeColor="text2" w:themeTint="99" w:val="548DD4"/>
        </w:rPr>
        <w:t>« </w:t>
      </w:r>
      <w:r w:rsidR="009262F4" w:rsidRPr="007002FA">
        <w:rPr>
          <w:color w:themeColor="text2" w:themeTint="99" w:val="548DD4"/>
        </w:rPr>
        <w:t>ATAM</w:t>
      </w:r>
      <w:r w:rsidR="007002FA">
        <w:rPr>
          <w:color w:themeColor="text2" w:themeTint="99" w:val="548DD4"/>
        </w:rPr>
        <w:t> »</w:t>
      </w:r>
      <w:r w:rsidR="009262F4" w:rsidRPr="007002FA">
        <w:rPr>
          <w:color w:themeColor="text2" w:themeTint="99" w:val="548DD4"/>
        </w:rPr>
        <w:t xml:space="preserve"> (Administratif, Technicien, Agent de maîtrise</w:t>
      </w:r>
      <w:r w:rsidR="007002FA">
        <w:rPr>
          <w:color w:themeColor="text2" w:themeTint="99" w:val="548DD4"/>
        </w:rPr>
        <w:t>)</w:t>
      </w:r>
      <w:bookmarkEnd w:id="12"/>
    </w:p>
    <w:p w14:paraId="3EB4E8EF" w14:textId="77777777" w:rsidP="00C07E5E" w:rsidR="00C07E5E" w:rsidRDefault="00C07E5E" w:rsidRPr="009262F4">
      <w:pPr>
        <w:rPr>
          <w:bCs/>
          <w:color w:themeColor="accent1" w:val="4F81BD"/>
        </w:rPr>
      </w:pPr>
    </w:p>
    <w:p w14:paraId="19E2896E" w14:textId="77777777" w:rsidP="00955578" w:rsidR="00955578" w:rsidRDefault="00955578"/>
    <w:p w14:paraId="3151F006" w14:textId="4CDB1C87" w:rsidP="0038636A" w:rsidR="0038636A" w:rsidRDefault="009262F4">
      <w:pPr>
        <w:pStyle w:val="Paragraphedeliste"/>
        <w:numPr>
          <w:ilvl w:val="0"/>
          <w:numId w:val="35"/>
        </w:numPr>
      </w:pPr>
      <w:r w:rsidRPr="006A489D">
        <w:t>3.5</w:t>
      </w:r>
      <w:r w:rsidR="00955578" w:rsidRPr="006A489D">
        <w:t>%</w:t>
      </w:r>
      <w:r w:rsidR="001048F2" w:rsidRPr="006A489D">
        <w:t xml:space="preserve"> d’augmentation générale</w:t>
      </w:r>
      <w:r w:rsidR="00955578" w:rsidRPr="006A489D">
        <w:t xml:space="preserve"> sera appliqué sur le salaire de base du 1</w:t>
      </w:r>
      <w:r w:rsidR="00955578" w:rsidRPr="006A489D">
        <w:rPr>
          <w:vertAlign w:val="superscript"/>
        </w:rPr>
        <w:t>er</w:t>
      </w:r>
      <w:r w:rsidR="00955578" w:rsidRPr="006A489D">
        <w:t xml:space="preserve"> janvier 2023, pour les salariés</w:t>
      </w:r>
      <w:r w:rsidR="00955578">
        <w:t xml:space="preserve"> </w:t>
      </w:r>
      <w:r w:rsidR="00955578" w:rsidRPr="006945F2">
        <w:t>présent</w:t>
      </w:r>
      <w:r w:rsidR="00955578">
        <w:t>s</w:t>
      </w:r>
      <w:r w:rsidR="00955578" w:rsidRPr="006945F2">
        <w:t xml:space="preserve"> à la date du versemen</w:t>
      </w:r>
      <w:r w:rsidR="00955578">
        <w:t>t</w:t>
      </w:r>
      <w:r>
        <w:t>.</w:t>
      </w:r>
      <w:r w:rsidR="00955578">
        <w:t xml:space="preserve"> Cette augmentation sera effective à compter de la paie de février 2023 avec</w:t>
      </w:r>
      <w:r w:rsidR="00224C3A">
        <w:t xml:space="preserve">, exceptionnellement, </w:t>
      </w:r>
      <w:r w:rsidR="00955578">
        <w:t>un effet rétroactif au 1</w:t>
      </w:r>
      <w:r w:rsidR="00955578" w:rsidRPr="001048F2">
        <w:rPr>
          <w:vertAlign w:val="superscript"/>
        </w:rPr>
        <w:t>er</w:t>
      </w:r>
      <w:r w:rsidR="00955578">
        <w:t xml:space="preserve"> janvier 2023.</w:t>
      </w:r>
    </w:p>
    <w:p w14:paraId="0CE25830" w14:textId="625DE78D" w:rsidP="0038636A" w:rsidR="0038636A" w:rsidRDefault="0038636A"/>
    <w:p w14:paraId="4788FC51" w14:textId="011D4CAA" w:rsidP="0038636A" w:rsidR="0038636A" w:rsidRDefault="0038636A" w:rsidRPr="0038636A">
      <w:pPr>
        <w:pStyle w:val="Paragraphedeliste"/>
        <w:numPr>
          <w:ilvl w:val="0"/>
          <w:numId w:val="35"/>
        </w:numPr>
      </w:pPr>
      <w:r w:rsidRPr="0038636A">
        <w:t>Un budget de 0,</w:t>
      </w:r>
      <w:r>
        <w:t>3</w:t>
      </w:r>
      <w:r w:rsidR="005135C2">
        <w:t>0</w:t>
      </w:r>
      <w:r w:rsidRPr="0038636A">
        <w:t xml:space="preserve"> % sera consacré aux augmentations individuelles. Ces augmentations individuelles seront effectives sur la paie du mois de mars 2023 avec, exceptionnellement, un effet rétroactif au 1er janvier 2023</w:t>
      </w:r>
      <w:r>
        <w:t>.</w:t>
      </w:r>
    </w:p>
    <w:p w14:paraId="791BD0A3" w14:textId="02EC54ED" w:rsidP="006C4FD4" w:rsidR="006C4FD4" w:rsidRDefault="006C4FD4"/>
    <w:p w14:paraId="3F82ABEA" w14:textId="353F3E0B" w:rsidP="006C4FD4" w:rsidR="00B23CE0" w:rsidRDefault="00B23CE0"/>
    <w:p w14:paraId="563C08E8" w14:textId="48836118" w:rsidP="006C4FD4" w:rsidR="002853F6" w:rsidRDefault="002853F6"/>
    <w:p w14:paraId="7330AA89" w14:textId="292F43AE" w:rsidP="006C4FD4" w:rsidR="002853F6" w:rsidRDefault="002853F6"/>
    <w:p w14:paraId="1544379D" w14:textId="24E7B646" w:rsidP="006C4FD4" w:rsidR="002853F6" w:rsidRDefault="002853F6"/>
    <w:p w14:paraId="68485100" w14:textId="22CCCBD0" w:rsidP="006C4FD4" w:rsidR="002853F6" w:rsidRDefault="002853F6"/>
    <w:p w14:paraId="25B3A070" w14:textId="77777777" w:rsidP="006C4FD4" w:rsidR="002853F6" w:rsidRDefault="002853F6"/>
    <w:p w14:paraId="77B486E3" w14:textId="4CFD42FE" w:rsidP="00B23CE0" w:rsidR="00B23CE0" w:rsidRDefault="00B23CE0" w:rsidRPr="007002FA">
      <w:pPr>
        <w:pStyle w:val="Titre2"/>
        <w:rPr>
          <w:color w:themeColor="text2" w:themeTint="99" w:val="548DD4"/>
        </w:rPr>
      </w:pPr>
      <w:bookmarkStart w:id="13" w:name="_Toc126257969"/>
      <w:r w:rsidRPr="007002FA">
        <w:rPr>
          <w:color w:themeColor="text2" w:themeTint="99" w:val="548DD4"/>
        </w:rPr>
        <w:t xml:space="preserve">Article </w:t>
      </w:r>
      <w:r w:rsidR="00CF4EDF" w:rsidRPr="007002FA">
        <w:rPr>
          <w:color w:themeColor="text2" w:themeTint="99" w:val="548DD4"/>
        </w:rPr>
        <w:t>1.3</w:t>
      </w:r>
      <w:r w:rsidRPr="007002FA">
        <w:rPr>
          <w:color w:themeColor="text2" w:themeTint="99" w:val="548DD4"/>
        </w:rPr>
        <w:t> – Mesures relatives aux primes</w:t>
      </w:r>
      <w:bookmarkEnd w:id="13"/>
      <w:r w:rsidRPr="007002FA">
        <w:rPr>
          <w:color w:themeColor="text2" w:themeTint="99" w:val="548DD4"/>
        </w:rPr>
        <w:t xml:space="preserve"> </w:t>
      </w:r>
    </w:p>
    <w:p w14:paraId="20EEF4F9" w14:textId="264F9426" w:rsidP="007002FA" w:rsidR="007002FA" w:rsidRDefault="007002FA"/>
    <w:p w14:paraId="6E0D4F1C" w14:textId="3848455F" w:rsidP="007002FA" w:rsidR="007002FA" w:rsidRDefault="007002FA" w:rsidRPr="007002FA">
      <w:pPr>
        <w:pStyle w:val="Titre3"/>
      </w:pPr>
      <w:bookmarkStart w:id="14" w:name="_Toc126172158"/>
      <w:bookmarkStart w:id="15" w:name="_Toc126257970"/>
      <w:r w:rsidRPr="007002FA">
        <w:t xml:space="preserve">Article 1.3.1 – Evolution de la Prime </w:t>
      </w:r>
      <w:bookmarkEnd w:id="14"/>
      <w:r>
        <w:t>Vacances</w:t>
      </w:r>
      <w:bookmarkEnd w:id="15"/>
    </w:p>
    <w:p w14:paraId="0FA0C96E" w14:textId="77777777" w:rsidP="007002FA" w:rsidR="007002FA" w:rsidRDefault="007002FA" w:rsidRPr="00F8533B">
      <w:pPr>
        <w:tabs>
          <w:tab w:pos="2160" w:val="left"/>
        </w:tabs>
        <w:spacing w:line="180" w:lineRule="exact"/>
        <w:rPr>
          <w:lang w:bidi="th-TH"/>
        </w:rPr>
      </w:pPr>
      <w:r>
        <w:rPr>
          <w:lang w:bidi="th-TH"/>
        </w:rPr>
        <w:tab/>
      </w:r>
    </w:p>
    <w:p w14:paraId="265C35F0" w14:textId="203668E2" w:rsidP="007002FA" w:rsidR="007002FA" w:rsidRDefault="007002FA" w:rsidRPr="00B17C14">
      <w:pPr>
        <w:rPr>
          <w:rFonts w:cs="Arial" w:eastAsiaTheme="minorHAnsi"/>
          <w:color w:val="000000"/>
          <w:lang w:bidi="th-TH"/>
        </w:rPr>
      </w:pPr>
      <w:r>
        <w:rPr>
          <w:rFonts w:cs="Arial" w:eastAsiaTheme="minorHAnsi"/>
          <w:color w:val="000000"/>
          <w:lang w:bidi="th-TH"/>
        </w:rPr>
        <w:t xml:space="preserve">Le montant de </w:t>
      </w:r>
      <w:proofErr w:type="gramStart"/>
      <w:r w:rsidR="005F6207">
        <w:rPr>
          <w:rFonts w:cs="Arial" w:eastAsiaTheme="minorHAnsi"/>
          <w:color w:val="000000"/>
          <w:lang w:bidi="th-TH"/>
        </w:rPr>
        <w:t>la prime vacances</w:t>
      </w:r>
      <w:proofErr w:type="gramEnd"/>
      <w:r>
        <w:rPr>
          <w:rFonts w:cs="Arial" w:eastAsiaTheme="minorHAnsi"/>
          <w:color w:val="000000"/>
          <w:lang w:bidi="th-TH"/>
        </w:rPr>
        <w:t xml:space="preserve"> est majoré de 65€.</w:t>
      </w:r>
      <w:r w:rsidR="002B2BC8">
        <w:rPr>
          <w:rFonts w:cs="Arial" w:eastAsiaTheme="minorHAnsi"/>
          <w:color w:val="000000"/>
          <w:lang w:bidi="th-TH"/>
        </w:rPr>
        <w:t xml:space="preserve"> Son montant est ainsi porté à 1560€ bruts. L</w:t>
      </w:r>
      <w:r>
        <w:rPr>
          <w:rFonts w:cs="Arial" w:eastAsiaTheme="minorHAnsi"/>
          <w:color w:val="000000"/>
          <w:lang w:bidi="th-TH"/>
        </w:rPr>
        <w:t>es conditions et modalités d’attribution demeurent inchangées</w:t>
      </w:r>
      <w:r w:rsidRPr="00B17C14">
        <w:rPr>
          <w:rFonts w:cs="Arial" w:eastAsiaTheme="minorHAnsi"/>
          <w:color w:val="000000"/>
          <w:lang w:bidi="th-TH"/>
        </w:rPr>
        <w:t xml:space="preserve">. </w:t>
      </w:r>
    </w:p>
    <w:p w14:paraId="3A8DFBC6" w14:textId="77777777" w:rsidP="007002FA" w:rsidR="007002FA" w:rsidRDefault="007002FA">
      <w:pPr>
        <w:widowControl/>
        <w:autoSpaceDE w:val="0"/>
        <w:autoSpaceDN w:val="0"/>
        <w:adjustRightInd w:val="0"/>
        <w:jc w:val="left"/>
        <w:rPr>
          <w:rFonts w:ascii="CIDFont+F4" w:cs="CIDFont+F4" w:eastAsiaTheme="minorHAnsi" w:hAnsi="CIDFont+F4"/>
          <w:color w:val="000000"/>
          <w:sz w:val="20"/>
          <w:szCs w:val="20"/>
          <w:lang w:bidi="th-TH"/>
        </w:rPr>
      </w:pPr>
    </w:p>
    <w:p w14:paraId="7400AE9F" w14:textId="7047F072" w:rsidP="007002FA" w:rsidR="007002FA" w:rsidRDefault="007002FA">
      <w:pPr>
        <w:pStyle w:val="Titre3"/>
        <w:rPr>
          <w:bCs/>
        </w:rPr>
      </w:pPr>
      <w:bookmarkStart w:id="16" w:name="_Toc126172159"/>
      <w:bookmarkStart w:id="17" w:name="_Toc126257971"/>
      <w:r w:rsidRPr="00030604">
        <w:t>Article 1.</w:t>
      </w:r>
      <w:r w:rsidR="002B2BC8">
        <w:t>3</w:t>
      </w:r>
      <w:r w:rsidRPr="00030604">
        <w:t>.2 – Intégration d</w:t>
      </w:r>
      <w:r w:rsidR="002B2BC8">
        <w:t xml:space="preserve">’une partie </w:t>
      </w:r>
      <w:r w:rsidRPr="00030604">
        <w:t xml:space="preserve">de la Prime </w:t>
      </w:r>
      <w:r>
        <w:t>Vacances</w:t>
      </w:r>
      <w:r w:rsidRPr="00030604">
        <w:t xml:space="preserve"> dans le salaire de base</w:t>
      </w:r>
      <w:bookmarkEnd w:id="16"/>
      <w:bookmarkEnd w:id="17"/>
    </w:p>
    <w:p w14:paraId="593805D7" w14:textId="77777777" w:rsidP="007002FA" w:rsidR="007002FA" w:rsidRDefault="007002FA" w:rsidRPr="007F3BD5">
      <w:pPr>
        <w:rPr>
          <w:lang w:bidi="th-TH"/>
        </w:rPr>
      </w:pPr>
    </w:p>
    <w:p w14:paraId="4AEF6944" w14:textId="737D8424" w:rsidP="007002FA" w:rsidR="002B2BC8" w:rsidRDefault="002B2BC8">
      <w:pPr>
        <w:rPr>
          <w:lang w:bidi="th-TH"/>
        </w:rPr>
      </w:pPr>
      <w:r>
        <w:rPr>
          <w:lang w:bidi="th-TH"/>
        </w:rPr>
        <w:t xml:space="preserve">Il est convenu de réintégrer une partie </w:t>
      </w:r>
      <w:proofErr w:type="gramStart"/>
      <w:r>
        <w:rPr>
          <w:lang w:bidi="th-TH"/>
        </w:rPr>
        <w:t>de la prime vacance</w:t>
      </w:r>
      <w:r w:rsidR="005F6207">
        <w:rPr>
          <w:lang w:bidi="th-TH"/>
        </w:rPr>
        <w:t>s</w:t>
      </w:r>
      <w:proofErr w:type="gramEnd"/>
      <w:r>
        <w:rPr>
          <w:lang w:bidi="th-TH"/>
        </w:rPr>
        <w:t xml:space="preserve">, correspondant à un montant de 260€, dans le salaire de base des salariés bénéficiaires de la prime vacances. </w:t>
      </w:r>
    </w:p>
    <w:p w14:paraId="088E614E" w14:textId="5937A60E" w:rsidP="007002FA" w:rsidR="002B2BC8" w:rsidRDefault="002B2BC8">
      <w:pPr>
        <w:rPr>
          <w:lang w:bidi="th-TH"/>
        </w:rPr>
      </w:pPr>
    </w:p>
    <w:p w14:paraId="46EA542E" w14:textId="1AEF50C7" w:rsidP="007002FA" w:rsidR="002B2BC8" w:rsidRDefault="002B2BC8">
      <w:pPr>
        <w:rPr>
          <w:lang w:bidi="th-TH"/>
        </w:rPr>
      </w:pPr>
      <w:r>
        <w:rPr>
          <w:lang w:bidi="th-TH"/>
        </w:rPr>
        <w:t xml:space="preserve">Ainsi le salaire de base mensuel des salariés concernés sera augmenté de 20€ bruts (260€ / 13 mois). </w:t>
      </w:r>
    </w:p>
    <w:p w14:paraId="69FAAA99" w14:textId="42208951" w:rsidP="007002FA" w:rsidR="002B2BC8" w:rsidRDefault="002B2BC8">
      <w:pPr>
        <w:rPr>
          <w:lang w:bidi="th-TH"/>
        </w:rPr>
      </w:pPr>
    </w:p>
    <w:p w14:paraId="5046FDED" w14:textId="7CA0151C" w:rsidP="002B2BC8" w:rsidR="002B2BC8" w:rsidRDefault="002B2BC8" w:rsidRPr="006E2DE8">
      <w:pPr>
        <w:widowControl/>
        <w:autoSpaceDE w:val="0"/>
        <w:autoSpaceDN w:val="0"/>
        <w:adjustRightInd w:val="0"/>
        <w:rPr>
          <w:rFonts w:cs="Arial" w:eastAsiaTheme="minorHAnsi"/>
          <w:color w:val="000000"/>
          <w:lang w:bidi="th-TH"/>
        </w:rPr>
      </w:pPr>
      <w:r w:rsidRPr="006E2DE8">
        <w:rPr>
          <w:rFonts w:cs="Arial" w:eastAsiaTheme="minorHAnsi"/>
          <w:color w:val="000000"/>
          <w:lang w:bidi="th-TH"/>
        </w:rPr>
        <w:t>Cette mesure sera effective sur la</w:t>
      </w:r>
      <w:r>
        <w:rPr>
          <w:rFonts w:cs="Arial" w:eastAsiaTheme="minorHAnsi"/>
          <w:color w:val="000000"/>
          <w:lang w:bidi="th-TH"/>
        </w:rPr>
        <w:t xml:space="preserve"> </w:t>
      </w:r>
      <w:r w:rsidRPr="006E2DE8">
        <w:rPr>
          <w:rFonts w:cs="Arial" w:eastAsiaTheme="minorHAnsi"/>
          <w:color w:val="000000"/>
          <w:lang w:bidi="th-TH"/>
        </w:rPr>
        <w:t>paie de février 2023 avec effet rétroactif au 1er janvier 2023.</w:t>
      </w:r>
      <w:r>
        <w:rPr>
          <w:rFonts w:cs="Arial" w:eastAsiaTheme="minorHAnsi"/>
          <w:color w:val="000000"/>
          <w:lang w:bidi="th-TH"/>
        </w:rPr>
        <w:t xml:space="preserve"> </w:t>
      </w:r>
    </w:p>
    <w:p w14:paraId="7540C15D" w14:textId="77777777" w:rsidP="007002FA" w:rsidR="002B2BC8" w:rsidRDefault="002B2BC8">
      <w:pPr>
        <w:rPr>
          <w:lang w:bidi="th-TH"/>
        </w:rPr>
      </w:pPr>
    </w:p>
    <w:p w14:paraId="7F718C4E" w14:textId="77777777" w:rsidP="007002FA" w:rsidR="002B2BC8" w:rsidRDefault="002B2BC8">
      <w:pPr>
        <w:rPr>
          <w:lang w:bidi="th-TH"/>
        </w:rPr>
      </w:pPr>
    </w:p>
    <w:p w14:paraId="6F5228D0" w14:textId="08E4C0FF" w:rsidP="002B2BC8" w:rsidR="002B2BC8" w:rsidRDefault="002B2BC8">
      <w:pPr>
        <w:pStyle w:val="Titre3"/>
        <w:rPr>
          <w:bCs/>
        </w:rPr>
      </w:pPr>
      <w:bookmarkStart w:id="18" w:name="_Toc126257972"/>
      <w:r w:rsidRPr="00030604">
        <w:t>Article 1.</w:t>
      </w:r>
      <w:r>
        <w:t>3</w:t>
      </w:r>
      <w:r w:rsidRPr="00030604">
        <w:t>.</w:t>
      </w:r>
      <w:r>
        <w:t xml:space="preserve">3 </w:t>
      </w:r>
      <w:r w:rsidRPr="00030604">
        <w:t xml:space="preserve">– </w:t>
      </w:r>
      <w:r>
        <w:t xml:space="preserve">Conséquence de l’application cumulée </w:t>
      </w:r>
      <w:r w:rsidRPr="002B2BC8">
        <w:t>des articles 1.</w:t>
      </w:r>
      <w:r>
        <w:t>3</w:t>
      </w:r>
      <w:r w:rsidRPr="002B2BC8">
        <w:t>.1 et 1.</w:t>
      </w:r>
      <w:r>
        <w:t>3</w:t>
      </w:r>
      <w:r w:rsidRPr="002B2BC8">
        <w:t>.2</w:t>
      </w:r>
      <w:bookmarkEnd w:id="18"/>
    </w:p>
    <w:p w14:paraId="7A7E9C11" w14:textId="77777777" w:rsidP="007002FA" w:rsidR="002B2BC8" w:rsidRDefault="002B2BC8">
      <w:pPr>
        <w:rPr>
          <w:lang w:bidi="th-TH"/>
        </w:rPr>
      </w:pPr>
    </w:p>
    <w:p w14:paraId="5357FAD2" w14:textId="0A9DFE4A" w:rsidP="007002FA" w:rsidR="007002FA" w:rsidRDefault="002B2BC8">
      <w:pPr>
        <w:widowControl/>
        <w:autoSpaceDE w:val="0"/>
        <w:autoSpaceDN w:val="0"/>
        <w:adjustRightInd w:val="0"/>
        <w:rPr>
          <w:rFonts w:cs="Arial" w:eastAsiaTheme="minorHAnsi"/>
          <w:color w:val="000000"/>
          <w:lang w:bidi="th-TH"/>
        </w:rPr>
      </w:pPr>
      <w:r>
        <w:rPr>
          <w:rFonts w:cs="Arial" w:eastAsiaTheme="minorHAnsi"/>
          <w:color w:val="000000"/>
          <w:lang w:bidi="th-TH"/>
        </w:rPr>
        <w:t xml:space="preserve">Par </w:t>
      </w:r>
      <w:r w:rsidR="007002FA" w:rsidRPr="006E2DE8">
        <w:rPr>
          <w:rFonts w:cs="Arial" w:eastAsiaTheme="minorHAnsi"/>
          <w:color w:val="000000"/>
          <w:lang w:bidi="th-TH"/>
        </w:rPr>
        <w:t>application cumulée des articles 1.2.1 et 1.2.2</w:t>
      </w:r>
      <w:r>
        <w:rPr>
          <w:rFonts w:cs="Arial" w:eastAsiaTheme="minorHAnsi"/>
          <w:color w:val="000000"/>
          <w:lang w:bidi="th-TH"/>
        </w:rPr>
        <w:t xml:space="preserve">, le nouveau montant de </w:t>
      </w:r>
      <w:proofErr w:type="gramStart"/>
      <w:r>
        <w:rPr>
          <w:rFonts w:cs="Arial" w:eastAsiaTheme="minorHAnsi"/>
          <w:color w:val="000000"/>
          <w:lang w:bidi="th-TH"/>
        </w:rPr>
        <w:t>la prime vacances</w:t>
      </w:r>
      <w:proofErr w:type="gramEnd"/>
      <w:r>
        <w:rPr>
          <w:rFonts w:cs="Arial" w:eastAsiaTheme="minorHAnsi"/>
          <w:color w:val="000000"/>
          <w:lang w:bidi="th-TH"/>
        </w:rPr>
        <w:t xml:space="preserve"> est 1</w:t>
      </w:r>
      <w:r w:rsidR="006A489D">
        <w:rPr>
          <w:rFonts w:cs="Arial" w:eastAsiaTheme="minorHAnsi"/>
          <w:color w:val="000000"/>
          <w:lang w:bidi="th-TH"/>
        </w:rPr>
        <w:t xml:space="preserve"> </w:t>
      </w:r>
      <w:r>
        <w:rPr>
          <w:rFonts w:cs="Arial" w:eastAsiaTheme="minorHAnsi"/>
          <w:color w:val="000000"/>
          <w:lang w:bidi="th-TH"/>
        </w:rPr>
        <w:t xml:space="preserve">300€ bruts. </w:t>
      </w:r>
    </w:p>
    <w:p w14:paraId="713E2A45" w14:textId="77777777" w:rsidP="007002FA" w:rsidR="007002FA" w:rsidRDefault="007002FA" w:rsidRPr="006E2DE8">
      <w:pPr>
        <w:widowControl/>
        <w:autoSpaceDE w:val="0"/>
        <w:autoSpaceDN w:val="0"/>
        <w:adjustRightInd w:val="0"/>
        <w:spacing w:line="180" w:lineRule="exact"/>
        <w:rPr>
          <w:rFonts w:cs="Arial" w:eastAsiaTheme="minorHAnsi"/>
          <w:color w:val="000000"/>
          <w:lang w:bidi="th-TH"/>
        </w:rPr>
      </w:pPr>
    </w:p>
    <w:p w14:paraId="3F74E8C4" w14:textId="61406E6D" w:rsidP="001048F2" w:rsidR="002853F6" w:rsidRDefault="002853F6"/>
    <w:p w14:paraId="7FD93CD0" w14:textId="77777777" w:rsidP="001048F2" w:rsidR="002853F6" w:rsidRDefault="002853F6" w:rsidRPr="001048F2"/>
    <w:p w14:paraId="76720D7A" w14:textId="0ACDC230" w:rsidP="007002FA" w:rsidR="00833C20" w:rsidRDefault="00833C20">
      <w:pPr>
        <w:pStyle w:val="Titre1"/>
      </w:pPr>
      <w:bookmarkStart w:id="19" w:name="_Toc126257973"/>
      <w:bookmarkStart w:id="20" w:name="_Toc30755525"/>
      <w:bookmarkStart w:id="21" w:name="_Toc30787839"/>
      <w:r w:rsidRPr="00A63B3E">
        <w:t xml:space="preserve">TITRE </w:t>
      </w:r>
      <w:r w:rsidR="00B23CE0">
        <w:t>2</w:t>
      </w:r>
      <w:r w:rsidRPr="00A63B3E">
        <w:t xml:space="preserve"> – </w:t>
      </w:r>
      <w:r>
        <w:t>MESURES EN FAVEUR DES SALARIES CADRES</w:t>
      </w:r>
      <w:bookmarkEnd w:id="19"/>
    </w:p>
    <w:p w14:paraId="7CF43CCC" w14:textId="44C27808" w:rsidP="00833C20" w:rsidR="00833C20" w:rsidRDefault="00833C20"/>
    <w:p w14:paraId="3F988ED3" w14:textId="77777777" w:rsidP="00E37A95" w:rsidR="00E37A95" w:rsidRDefault="00E37A95">
      <w:r>
        <w:t>Compte tenu de la nature des fonctions exercées par les cadres et de leurs modalités d'exercice, les mesures concernant les personnels Cadres prendront exclusivement la forme d’Augmentations Individuelles et feront l’objet d’une campagne annuelle unique.</w:t>
      </w:r>
    </w:p>
    <w:p w14:paraId="5AAC0520" w14:textId="77777777" w:rsidP="00E37A95" w:rsidR="00E37A95" w:rsidRDefault="00E37A95"/>
    <w:p w14:paraId="7383AB1D" w14:textId="5B077590" w:rsidP="00E37A95" w:rsidR="00E37A95" w:rsidRDefault="00E37A95">
      <w:r>
        <w:t xml:space="preserve">Le niveau moyen des augmentations attribuées aux </w:t>
      </w:r>
      <w:r w:rsidR="004C3ACB">
        <w:t>C</w:t>
      </w:r>
      <w:r>
        <w:t xml:space="preserve">adres sera au moins équivalent à celui des augmentations générales et individuelles appliquées </w:t>
      </w:r>
      <w:r w:rsidR="001048F2">
        <w:t xml:space="preserve">à la </w:t>
      </w:r>
      <w:r w:rsidR="001048F2" w:rsidRPr="006A489D">
        <w:t>catégorie ATAM soit 3.5%</w:t>
      </w:r>
      <w:r w:rsidRPr="006A489D">
        <w:t>.</w:t>
      </w:r>
    </w:p>
    <w:p w14:paraId="7CE21E99" w14:textId="09BCC015" w:rsidP="00E37A95" w:rsidR="00E37A95" w:rsidRDefault="00E37A95"/>
    <w:p w14:paraId="7608FA62" w14:textId="33099C96" w:rsidP="00E37A95" w:rsidR="00E37A95" w:rsidRDefault="00E37A95">
      <w:pPr>
        <w:rPr>
          <w:rFonts w:eastAsia="Times New Roman"/>
          <w:strike/>
          <w:color w:val="FF0000"/>
        </w:rPr>
      </w:pPr>
      <w:r>
        <w:t xml:space="preserve">Cette mesure sera mise en œuvre </w:t>
      </w:r>
      <w:r w:rsidRPr="001048F2">
        <w:t>en mai 2023</w:t>
      </w:r>
      <w:r>
        <w:t xml:space="preserve"> et sera</w:t>
      </w:r>
      <w:r w:rsidR="00224C3A">
        <w:t xml:space="preserve"> exceptionnellement</w:t>
      </w:r>
      <w:r>
        <w:t xml:space="preserve"> rétroactive au 1</w:t>
      </w:r>
      <w:r>
        <w:rPr>
          <w:vertAlign w:val="superscript"/>
        </w:rPr>
        <w:t>er</w:t>
      </w:r>
      <w:r>
        <w:t xml:space="preserve"> avril 2023.</w:t>
      </w:r>
    </w:p>
    <w:p w14:paraId="32B0722F" w14:textId="0BD8CC87" w:rsidP="00E37A95" w:rsidR="00E37A95" w:rsidRDefault="00E37A95"/>
    <w:p w14:paraId="6B8CA779" w14:textId="5336F3AC" w:rsidP="00831492" w:rsidR="00831492" w:rsidRDefault="00831492">
      <w:r>
        <w:t>A titre exceptionnel, en 2023, l’augmentation individuelle dont bénéficierait le Cadre ne pourra pas être inférieure à 2%.</w:t>
      </w:r>
    </w:p>
    <w:bookmarkEnd w:id="20"/>
    <w:bookmarkEnd w:id="21"/>
    <w:p w14:paraId="3E4678B3" w14:textId="0459F7D2" w:rsidP="006C4FD4" w:rsidR="00831492" w:rsidRDefault="00831492"/>
    <w:p w14:paraId="0C04A20D" w14:textId="711935A3" w:rsidP="006C4FD4" w:rsidR="005D64ED" w:rsidRDefault="00831492">
      <w:r>
        <w:t>Pour les Cadres qui bénéficieront d’une AI et qui ne bénéficient pas par ailleurs d’une FVC, les 2% d’AI minimum seront</w:t>
      </w:r>
      <w:r w:rsidR="00224C3A">
        <w:t xml:space="preserve"> exceptionnellement</w:t>
      </w:r>
      <w:r>
        <w:t xml:space="preserve"> rétroactifs au 1</w:t>
      </w:r>
      <w:r w:rsidRPr="00831492">
        <w:rPr>
          <w:vertAlign w:val="superscript"/>
        </w:rPr>
        <w:t>er</w:t>
      </w:r>
      <w:r>
        <w:t xml:space="preserve"> janvier 2023.</w:t>
      </w:r>
      <w:r w:rsidR="005D64ED">
        <w:t xml:space="preserve">Le complément sera versé selon le calendrier prévu au Titre 2.  </w:t>
      </w:r>
    </w:p>
    <w:p w14:paraId="75F791E9" w14:textId="3AECF2B2" w:rsidP="006C4FD4" w:rsidR="00831492" w:rsidRDefault="00831492"/>
    <w:p w14:paraId="12BC4A43" w14:textId="6F2BA4E6" w:rsidP="006C4FD4" w:rsidR="00E81F1C" w:rsidRDefault="00E81F1C"/>
    <w:p w14:paraId="786200F7" w14:textId="62CBF5D8" w:rsidP="006C4FD4" w:rsidR="006A489D" w:rsidRDefault="006A489D"/>
    <w:p w14:paraId="45A351E2" w14:textId="258932F4" w:rsidP="006C4FD4" w:rsidR="006A489D" w:rsidRDefault="006A489D"/>
    <w:p w14:paraId="5E18D239" w14:textId="748C66C3" w:rsidP="006C4FD4" w:rsidR="006A489D" w:rsidRDefault="006A489D"/>
    <w:p w14:paraId="494F458B" w14:textId="729B5CA6" w:rsidP="006C4FD4" w:rsidR="00A2188A" w:rsidRDefault="00A2188A"/>
    <w:p w14:paraId="4D3E4401" w14:textId="2C1DF012" w:rsidP="006C4FD4" w:rsidR="00A2188A" w:rsidRDefault="00A2188A"/>
    <w:p w14:paraId="138FBE8E" w14:textId="32BFC760" w:rsidP="006C4FD4" w:rsidR="00A2188A" w:rsidRDefault="00A2188A"/>
    <w:p w14:paraId="02508698" w14:textId="77777777" w:rsidP="006C4FD4" w:rsidR="00A2188A" w:rsidRDefault="00A2188A"/>
    <w:p w14:paraId="408B70EE" w14:textId="1B8A3C92" w:rsidP="006A489D" w:rsidR="006A489D" w:rsidRDefault="006A489D">
      <w:pPr>
        <w:pStyle w:val="Titre1"/>
      </w:pPr>
      <w:bookmarkStart w:id="22" w:name="_Toc126257974"/>
      <w:r>
        <w:t xml:space="preserve">TITRE </w:t>
      </w:r>
      <w:r w:rsidR="00B91F5E">
        <w:t>3</w:t>
      </w:r>
      <w:r w:rsidRPr="006A489D">
        <w:t xml:space="preserve"> – EGALITE SALARIALE HOMMES </w:t>
      </w:r>
      <w:r>
        <w:t>–</w:t>
      </w:r>
      <w:r w:rsidRPr="006A489D">
        <w:t xml:space="preserve"> FEMMES</w:t>
      </w:r>
      <w:bookmarkEnd w:id="22"/>
    </w:p>
    <w:p w14:paraId="10C150B9" w14:textId="77777777" w:rsidP="006A489D" w:rsidR="006A489D" w:rsidRDefault="006A489D" w:rsidRPr="006A489D">
      <w:pPr>
        <w:pStyle w:val="Titre1"/>
      </w:pPr>
    </w:p>
    <w:p w14:paraId="40782E4E" w14:textId="77777777" w:rsidP="006A489D" w:rsidR="006A489D" w:rsidRDefault="006A489D" w:rsidRPr="006A489D">
      <w:r w:rsidRPr="006A489D">
        <w:t>Dans son ensemble, aucun écart significatif de salaire et/ou de coefficient non justifié par des critères objectifs (liés notamment à l’âge, l’ancienneté, la qualification, la fonction …) n’est constaté et il est par ailleurs rappelé que la société ECSA a signé un accord sur l’égalité professionnelle le 9 mars 2021 qui s’applique à l’année 2022 notamment.</w:t>
      </w:r>
    </w:p>
    <w:p w14:paraId="0201C4B1" w14:textId="77777777" w:rsidP="006C4FD4" w:rsidR="006A489D" w:rsidRDefault="006A489D" w:rsidRPr="00A63B3E"/>
    <w:p w14:paraId="52032439" w14:textId="0C6EC341" w:rsidP="007002FA" w:rsidR="0086223B" w:rsidRDefault="0086223B" w:rsidRPr="00A63B3E">
      <w:pPr>
        <w:pStyle w:val="Titre1"/>
      </w:pPr>
      <w:bookmarkStart w:id="23" w:name="_Toc84243406"/>
      <w:bookmarkStart w:id="24" w:name="_Toc84243463"/>
      <w:bookmarkStart w:id="25" w:name="_Toc84248106"/>
      <w:bookmarkStart w:id="26" w:name="_Toc126257975"/>
      <w:bookmarkStart w:id="27" w:name="_Toc10637926"/>
      <w:bookmarkEnd w:id="2"/>
      <w:bookmarkEnd w:id="1"/>
      <w:r w:rsidRPr="00A63B3E">
        <w:t xml:space="preserve">TITRE </w:t>
      </w:r>
      <w:r w:rsidR="00B91F5E">
        <w:t>4</w:t>
      </w:r>
      <w:r w:rsidRPr="00A63B3E">
        <w:t xml:space="preserve"> – DISPOSITIONS FINALES</w:t>
      </w:r>
      <w:bookmarkEnd w:id="23"/>
      <w:bookmarkEnd w:id="24"/>
      <w:bookmarkEnd w:id="25"/>
      <w:bookmarkEnd w:id="26"/>
    </w:p>
    <w:p w14:paraId="7252E4C2" w14:textId="77777777" w:rsidP="001D00C6" w:rsidR="0016488E" w:rsidRDefault="0016488E" w:rsidRPr="00A63B3E">
      <w:pPr>
        <w:pStyle w:val="Titre2"/>
      </w:pPr>
    </w:p>
    <w:p w14:paraId="7738847E" w14:textId="4F3E7142" w:rsidP="001D00C6" w:rsidR="00513297" w:rsidRDefault="00AD3EC0" w:rsidRPr="006A489D">
      <w:pPr>
        <w:pStyle w:val="Titre2"/>
        <w:rPr>
          <w:color w:themeColor="text2" w:themeTint="99" w:val="548DD4"/>
        </w:rPr>
      </w:pPr>
      <w:bookmarkStart w:id="28" w:name="_Toc84243407"/>
      <w:bookmarkStart w:id="29" w:name="_Toc84243464"/>
      <w:bookmarkStart w:id="30" w:name="_Toc84248107"/>
      <w:bookmarkStart w:id="31" w:name="_Toc126257976"/>
      <w:r w:rsidRPr="006A489D">
        <w:rPr>
          <w:color w:themeColor="text2" w:themeTint="99" w:val="548DD4"/>
        </w:rPr>
        <w:t xml:space="preserve">Article </w:t>
      </w:r>
      <w:r w:rsidR="00B91F5E">
        <w:rPr>
          <w:color w:themeColor="text2" w:themeTint="99" w:val="548DD4"/>
        </w:rPr>
        <w:t>4</w:t>
      </w:r>
      <w:r w:rsidR="00CF4EDF" w:rsidRPr="006A489D">
        <w:rPr>
          <w:color w:themeColor="text2" w:themeTint="99" w:val="548DD4"/>
        </w:rPr>
        <w:t>.1</w:t>
      </w:r>
      <w:r w:rsidR="00D27AE5" w:rsidRPr="006A489D">
        <w:rPr>
          <w:color w:themeColor="text2" w:themeTint="99" w:val="548DD4"/>
        </w:rPr>
        <w:t xml:space="preserve"> </w:t>
      </w:r>
      <w:r w:rsidR="00513297" w:rsidRPr="006A489D">
        <w:rPr>
          <w:color w:themeColor="text2" w:themeTint="99" w:val="548DD4"/>
        </w:rPr>
        <w:t xml:space="preserve">: Durée </w:t>
      </w:r>
      <w:bookmarkEnd w:id="27"/>
      <w:r w:rsidR="004111E6" w:rsidRPr="006A489D">
        <w:rPr>
          <w:color w:themeColor="text2" w:themeTint="99" w:val="548DD4"/>
        </w:rPr>
        <w:t>de validité</w:t>
      </w:r>
      <w:bookmarkEnd w:id="28"/>
      <w:bookmarkEnd w:id="29"/>
      <w:bookmarkEnd w:id="30"/>
      <w:bookmarkEnd w:id="31"/>
    </w:p>
    <w:p w14:paraId="2518BA94" w14:textId="77777777" w:rsidP="00FD602D" w:rsidR="0016488E" w:rsidRDefault="0016488E" w:rsidRPr="00A63B3E">
      <w:pPr>
        <w:rPr>
          <w:rFonts w:cs="Arial"/>
        </w:rPr>
      </w:pPr>
    </w:p>
    <w:p w14:paraId="7507427B" w14:textId="4237E17C" w:rsidP="0016488E" w:rsidR="000908FD" w:rsidRDefault="005D64ED">
      <w:pPr>
        <w:rPr>
          <w:rFonts w:cs="Arial"/>
        </w:rPr>
      </w:pPr>
      <w:bookmarkStart w:id="32" w:name="_Toc10637927"/>
      <w:r w:rsidRPr="005D64ED">
        <w:rPr>
          <w:rFonts w:cs="Arial"/>
        </w:rPr>
        <w:t xml:space="preserve">Le présent accord est conclu pour </w:t>
      </w:r>
      <w:r w:rsidR="00CF4EDF">
        <w:rPr>
          <w:rFonts w:cs="Arial"/>
        </w:rPr>
        <w:t xml:space="preserve">l’année 2023. </w:t>
      </w:r>
    </w:p>
    <w:p w14:paraId="1EB809F2" w14:textId="77777777" w:rsidP="00A57E05" w:rsidR="005B08C4" w:rsidRDefault="005B08C4">
      <w:pPr>
        <w:rPr>
          <w:rFonts w:cs="Arial"/>
        </w:rPr>
      </w:pPr>
      <w:bookmarkStart w:id="33" w:name="_Toc10637928"/>
      <w:bookmarkEnd w:id="32"/>
    </w:p>
    <w:p w14:paraId="4D20C5A9" w14:textId="71837605" w:rsidP="001D00C6" w:rsidR="00513297" w:rsidRDefault="00513297" w:rsidRPr="006A489D">
      <w:pPr>
        <w:pStyle w:val="Titre2"/>
        <w:rPr>
          <w:bCs/>
          <w:color w:themeColor="text2" w:themeTint="99" w:val="548DD4"/>
        </w:rPr>
      </w:pPr>
      <w:bookmarkStart w:id="34" w:name="_Toc84243409"/>
      <w:bookmarkStart w:id="35" w:name="_Toc84243466"/>
      <w:bookmarkStart w:id="36" w:name="_Toc84248109"/>
      <w:bookmarkStart w:id="37" w:name="_Toc126257977"/>
      <w:r w:rsidRPr="006A489D">
        <w:rPr>
          <w:color w:themeColor="text2" w:themeTint="99" w:val="548DD4"/>
        </w:rPr>
        <w:t>Article</w:t>
      </w:r>
      <w:r w:rsidR="00070B73" w:rsidRPr="006A489D">
        <w:rPr>
          <w:color w:themeColor="text2" w:themeTint="99" w:val="548DD4"/>
        </w:rPr>
        <w:t> </w:t>
      </w:r>
      <w:r w:rsidR="00B91F5E">
        <w:rPr>
          <w:color w:themeColor="text2" w:themeTint="99" w:val="548DD4"/>
        </w:rPr>
        <w:t>4</w:t>
      </w:r>
      <w:r w:rsidR="00CF4EDF" w:rsidRPr="006A489D">
        <w:rPr>
          <w:color w:themeColor="text2" w:themeTint="99" w:val="548DD4"/>
        </w:rPr>
        <w:t>.</w:t>
      </w:r>
      <w:r w:rsidR="006A489D" w:rsidRPr="006A489D">
        <w:rPr>
          <w:color w:themeColor="text2" w:themeTint="99" w:val="548DD4"/>
        </w:rPr>
        <w:t>2</w:t>
      </w:r>
      <w:r w:rsidRPr="006A489D">
        <w:rPr>
          <w:color w:themeColor="text2" w:themeTint="99" w:val="548DD4"/>
          <w:spacing w:val="1"/>
        </w:rPr>
        <w:t xml:space="preserve"> </w:t>
      </w:r>
      <w:r w:rsidRPr="006A489D">
        <w:rPr>
          <w:color w:themeColor="text2" w:themeTint="99" w:val="548DD4"/>
        </w:rPr>
        <w:t>: Formalités</w:t>
      </w:r>
      <w:r w:rsidRPr="006A489D">
        <w:rPr>
          <w:color w:themeColor="text2" w:themeTint="99" w:val="548DD4"/>
          <w:spacing w:val="-2"/>
        </w:rPr>
        <w:t xml:space="preserve"> de</w:t>
      </w:r>
      <w:r w:rsidRPr="006A489D">
        <w:rPr>
          <w:color w:themeColor="text2" w:themeTint="99" w:val="548DD4"/>
        </w:rPr>
        <w:t xml:space="preserve"> </w:t>
      </w:r>
      <w:r w:rsidR="006502D2" w:rsidRPr="006A489D">
        <w:rPr>
          <w:color w:themeColor="text2" w:themeTint="99" w:val="548DD4"/>
        </w:rPr>
        <w:t xml:space="preserve">notification et de </w:t>
      </w:r>
      <w:r w:rsidRPr="006A489D">
        <w:rPr>
          <w:color w:themeColor="text2" w:themeTint="99" w:val="548DD4"/>
        </w:rPr>
        <w:t>dépôt</w:t>
      </w:r>
      <w:bookmarkEnd w:id="33"/>
      <w:bookmarkEnd w:id="34"/>
      <w:bookmarkEnd w:id="35"/>
      <w:bookmarkEnd w:id="36"/>
      <w:bookmarkEnd w:id="37"/>
    </w:p>
    <w:p w14:paraId="0BCF5063" w14:textId="77777777" w:rsidP="00FD602D" w:rsidR="0016488E" w:rsidRDefault="0016488E" w:rsidRPr="00A63B3E">
      <w:pPr>
        <w:rPr>
          <w:rFonts w:cs="Arial"/>
        </w:rPr>
      </w:pPr>
    </w:p>
    <w:p w14:paraId="66E0F7A7" w14:textId="76689386" w:rsidP="005D64ED" w:rsidR="005D64ED" w:rsidRDefault="005D64ED" w:rsidRPr="006502D2">
      <w:pPr>
        <w:rPr>
          <w:rFonts w:cs="Arial"/>
        </w:rPr>
      </w:pPr>
      <w:r w:rsidRPr="006502D2">
        <w:rPr>
          <w:rFonts w:cs="Arial"/>
        </w:rPr>
        <w:t xml:space="preserve">Un exemplaire original du présent </w:t>
      </w:r>
      <w:r w:rsidR="006502D2">
        <w:rPr>
          <w:rFonts w:cs="Arial"/>
        </w:rPr>
        <w:t>accord</w:t>
      </w:r>
      <w:r w:rsidRPr="006502D2">
        <w:rPr>
          <w:rFonts w:cs="Arial"/>
        </w:rPr>
        <w:t xml:space="preserve"> sera remis à chaque Organisation Syndicale</w:t>
      </w:r>
      <w:r w:rsidR="006502D2">
        <w:rPr>
          <w:rFonts w:cs="Arial"/>
        </w:rPr>
        <w:t xml:space="preserve"> Représentative</w:t>
      </w:r>
      <w:r w:rsidRPr="006502D2">
        <w:rPr>
          <w:rFonts w:cs="Arial"/>
        </w:rPr>
        <w:t xml:space="preserve"> et leur sera notifié par voie électronique. </w:t>
      </w:r>
    </w:p>
    <w:p w14:paraId="383AC55F" w14:textId="77777777" w:rsidP="005D64ED" w:rsidR="006502D2" w:rsidRDefault="006502D2">
      <w:pPr>
        <w:rPr>
          <w:rFonts w:cs="Arial"/>
        </w:rPr>
      </w:pPr>
    </w:p>
    <w:p w14:paraId="5F89AAF1" w14:textId="5BE15C20" w:rsidP="005D64ED" w:rsidR="005D64ED" w:rsidRDefault="006502D2" w:rsidRPr="006502D2">
      <w:pPr>
        <w:rPr>
          <w:rFonts w:cs="Arial"/>
        </w:rPr>
      </w:pPr>
      <w:r w:rsidRPr="006502D2">
        <w:rPr>
          <w:rFonts w:cs="Arial"/>
        </w:rPr>
        <w:t>Le présent accord sera déposé</w:t>
      </w:r>
      <w:r w:rsidR="005D64ED" w:rsidRPr="006502D2">
        <w:rPr>
          <w:rFonts w:cs="Arial"/>
        </w:rPr>
        <w:t xml:space="preserve"> par la Direction auprès de </w:t>
      </w:r>
      <w:r w:rsidR="00E132B7">
        <w:rPr>
          <w:rFonts w:cs="Arial"/>
        </w:rPr>
        <w:t>la DDETS</w:t>
      </w:r>
      <w:r w:rsidR="005D64ED" w:rsidRPr="006502D2">
        <w:rPr>
          <w:rFonts w:cs="Arial"/>
        </w:rPr>
        <w:t xml:space="preserve"> de</w:t>
      </w:r>
      <w:r>
        <w:rPr>
          <w:rFonts w:cs="Arial"/>
        </w:rPr>
        <w:t xml:space="preserve"> </w:t>
      </w:r>
      <w:r w:rsidR="001048F2">
        <w:rPr>
          <w:rFonts w:cs="Arial"/>
        </w:rPr>
        <w:t>Cesson Sevigné</w:t>
      </w:r>
      <w:r w:rsidR="005D64ED" w:rsidRPr="006502D2">
        <w:rPr>
          <w:rFonts w:cs="Arial"/>
        </w:rPr>
        <w:t xml:space="preserve">, de manière dématérialisée sur le site </w:t>
      </w:r>
      <w:hyperlink r:id="rId9" w:history="1">
        <w:r w:rsidR="005D64ED" w:rsidRPr="006502D2">
          <w:rPr>
            <w:rFonts w:cs="Arial"/>
          </w:rPr>
          <w:t>www.teleaccords.travail-emploi.gouv.fr</w:t>
        </w:r>
      </w:hyperlink>
      <w:r w:rsidR="005D64ED" w:rsidRPr="006502D2">
        <w:rPr>
          <w:rFonts w:cs="Arial"/>
        </w:rPr>
        <w:t xml:space="preserve">, et auprès du Greffe du Conseil des Prud’hommes </w:t>
      </w:r>
      <w:r>
        <w:rPr>
          <w:rFonts w:cs="Arial"/>
        </w:rPr>
        <w:t xml:space="preserve">de </w:t>
      </w:r>
      <w:r w:rsidR="001048F2">
        <w:rPr>
          <w:rFonts w:cs="Arial"/>
        </w:rPr>
        <w:t>Rennes</w:t>
      </w:r>
      <w:r w:rsidR="005D64ED" w:rsidRPr="006502D2">
        <w:rPr>
          <w:rFonts w:cs="Arial"/>
        </w:rPr>
        <w:t>, conformément aux dispositions légales.</w:t>
      </w:r>
    </w:p>
    <w:p w14:paraId="27EB5CE9" w14:textId="77777777" w:rsidP="00FD602D" w:rsidR="005D64ED" w:rsidRDefault="005D64ED">
      <w:pPr>
        <w:rPr>
          <w:rFonts w:cs="Arial"/>
        </w:rPr>
      </w:pPr>
    </w:p>
    <w:p w14:paraId="011C615E" w14:textId="77777777" w:rsidP="00FD602D" w:rsidR="00606FC9" w:rsidRDefault="00606FC9" w:rsidRPr="00A63B3E">
      <w:pPr>
        <w:rPr>
          <w:rFonts w:cs="Arial"/>
          <w:lang w:eastAsia="fr-FR"/>
        </w:rPr>
      </w:pPr>
    </w:p>
    <w:p w14:paraId="38CFFD55" w14:textId="7E34F3FE" w:rsidP="00FD602D" w:rsidR="00513297" w:rsidRDefault="00513297">
      <w:pPr>
        <w:rPr>
          <w:rFonts w:cs="Arial"/>
          <w:lang w:eastAsia="fr-FR"/>
        </w:rPr>
      </w:pPr>
      <w:r w:rsidRPr="00A63B3E">
        <w:rPr>
          <w:rFonts w:cs="Arial"/>
          <w:lang w:eastAsia="fr-FR"/>
        </w:rPr>
        <w:t xml:space="preserve">Fait à </w:t>
      </w:r>
      <w:r w:rsidR="001048F2">
        <w:rPr>
          <w:rFonts w:cs="Arial"/>
          <w:lang w:eastAsia="fr-FR"/>
        </w:rPr>
        <w:t>Chartres de Bretagne</w:t>
      </w:r>
      <w:r w:rsidRPr="0062434B">
        <w:rPr>
          <w:rFonts w:cs="Arial"/>
          <w:lang w:eastAsia="fr-FR"/>
        </w:rPr>
        <w:t xml:space="preserve">, le </w:t>
      </w:r>
      <w:r w:rsidR="001048F2">
        <w:rPr>
          <w:rFonts w:cs="Arial"/>
          <w:lang w:eastAsia="fr-FR"/>
        </w:rPr>
        <w:t>02 février</w:t>
      </w:r>
      <w:r w:rsidRPr="0062434B">
        <w:rPr>
          <w:rFonts w:cs="Arial"/>
          <w:lang w:eastAsia="fr-FR"/>
        </w:rPr>
        <w:t xml:space="preserve"> 20</w:t>
      </w:r>
      <w:r w:rsidR="00E9747C" w:rsidRPr="0062434B">
        <w:rPr>
          <w:rFonts w:cs="Arial"/>
          <w:lang w:eastAsia="fr-FR"/>
        </w:rPr>
        <w:t>2</w:t>
      </w:r>
      <w:r w:rsidR="005D64ED">
        <w:rPr>
          <w:rFonts w:cs="Arial"/>
          <w:lang w:eastAsia="fr-FR"/>
        </w:rPr>
        <w:t>3</w:t>
      </w:r>
      <w:r w:rsidR="005F4F5F" w:rsidRPr="0062434B">
        <w:rPr>
          <w:rFonts w:cs="Arial"/>
          <w:lang w:eastAsia="fr-FR"/>
        </w:rPr>
        <w:t xml:space="preserve"> en </w:t>
      </w:r>
      <w:r w:rsidR="001048F2">
        <w:rPr>
          <w:rFonts w:cs="Arial"/>
          <w:lang w:eastAsia="fr-FR"/>
        </w:rPr>
        <w:t xml:space="preserve">5 </w:t>
      </w:r>
      <w:r w:rsidR="005F4F5F" w:rsidRPr="0062434B">
        <w:rPr>
          <w:rFonts w:cs="Arial"/>
          <w:lang w:eastAsia="fr-FR"/>
        </w:rPr>
        <w:t>exemplaires</w:t>
      </w:r>
      <w:r w:rsidR="005F4F5F" w:rsidRPr="00A63B3E">
        <w:rPr>
          <w:rFonts w:cs="Arial"/>
          <w:lang w:eastAsia="fr-FR"/>
        </w:rPr>
        <w:t xml:space="preserve"> originaux</w:t>
      </w:r>
      <w:r w:rsidR="005E1511">
        <w:rPr>
          <w:rFonts w:cs="Arial"/>
          <w:lang w:eastAsia="fr-FR"/>
        </w:rPr>
        <w:t>.</w:t>
      </w:r>
    </w:p>
    <w:p w14:paraId="50814AD0" w14:textId="0B1FEB00" w:rsidP="00FD602D" w:rsidR="001048F2" w:rsidRDefault="001048F2">
      <w:pPr>
        <w:rPr>
          <w:rFonts w:cs="Arial"/>
          <w:lang w:eastAsia="fr-FR"/>
        </w:rPr>
      </w:pPr>
    </w:p>
    <w:p w14:paraId="628725E1" w14:textId="75C5227E" w:rsidP="00FD602D" w:rsidR="001048F2" w:rsidRDefault="001048F2">
      <w:pPr>
        <w:rPr>
          <w:rFonts w:cs="Arial"/>
          <w:lang w:eastAsia="fr-FR"/>
        </w:rPr>
      </w:pPr>
    </w:p>
    <w:p w14:paraId="2D52A186" w14:textId="7ACAD716" w:rsidP="00FD602D" w:rsidR="00D27AE5" w:rsidRDefault="00D27AE5" w:rsidRPr="00A63B3E">
      <w:pPr>
        <w:rPr>
          <w:rFonts w:cs="Arial"/>
          <w:lang w:eastAsia="fr-FR"/>
        </w:rPr>
      </w:pPr>
    </w:p>
    <w:tbl>
      <w:tblPr>
        <w:tblW w:type="auto" w:w="0"/>
        <w:tblLook w:firstColumn="1" w:firstRow="1" w:lastColumn="0" w:lastRow="0" w:noHBand="0" w:noVBand="1" w:val="04A0"/>
      </w:tblPr>
      <w:tblGrid>
        <w:gridCol w:w="4395"/>
        <w:gridCol w:w="4323"/>
      </w:tblGrid>
      <w:tr w14:paraId="1D5D37BB" w14:textId="77777777" w:rsidR="002E4486" w:rsidRPr="00A63B3E" w:rsidTr="000908FD">
        <w:tc>
          <w:tcPr>
            <w:tcW w:type="dxa" w:w="4395"/>
            <w:shd w:color="auto" w:fill="auto" w:val="clear"/>
          </w:tcPr>
          <w:p w14:paraId="34E2BC86" w14:textId="3A960D47" w:rsidP="00292A9D" w:rsidR="002E4486" w:rsidRDefault="002E4486" w:rsidRPr="001048F2">
            <w:pPr>
              <w:ind w:left="-105"/>
              <w:rPr>
                <w:rFonts w:cs="Arial"/>
                <w:b/>
              </w:rPr>
            </w:pPr>
            <w:r w:rsidRPr="001048F2">
              <w:rPr>
                <w:rFonts w:cs="Arial"/>
                <w:b/>
              </w:rPr>
              <w:t xml:space="preserve">Pour </w:t>
            </w:r>
            <w:r w:rsidR="00C01BF1" w:rsidRPr="001048F2">
              <w:rPr>
                <w:rFonts w:cs="Arial"/>
                <w:b/>
              </w:rPr>
              <w:t>la Société</w:t>
            </w:r>
            <w:r w:rsidRPr="001048F2">
              <w:rPr>
                <w:rFonts w:cs="Arial"/>
                <w:b/>
              </w:rPr>
              <w:t xml:space="preserve"> </w:t>
            </w:r>
          </w:p>
          <w:p w14:paraId="79673CD7" w14:textId="674A1CEE" w:rsidP="00FD59C2" w:rsidR="002E4486" w:rsidRDefault="002E4486">
            <w:pPr>
              <w:rPr>
                <w:rFonts w:cs="Arial"/>
              </w:rPr>
            </w:pPr>
          </w:p>
          <w:p w14:paraId="2144B300" w14:textId="6393C6FD" w:rsidP="00FD59C2" w:rsidR="006A489D" w:rsidRDefault="006A489D">
            <w:pPr>
              <w:rPr>
                <w:rFonts w:cs="Arial"/>
              </w:rPr>
            </w:pPr>
          </w:p>
          <w:p w14:paraId="3745B665" w14:textId="08731C68" w:rsidP="00FD59C2" w:rsidR="006A489D" w:rsidRDefault="006A489D">
            <w:pPr>
              <w:rPr>
                <w:rFonts w:cs="Arial"/>
              </w:rPr>
            </w:pPr>
          </w:p>
          <w:p w14:paraId="431581D8" w14:textId="77777777" w:rsidP="00FD59C2" w:rsidR="006A489D" w:rsidRDefault="006A489D" w:rsidRPr="001048F2">
            <w:pPr>
              <w:rPr>
                <w:rFonts w:cs="Arial"/>
              </w:rPr>
            </w:pPr>
          </w:p>
          <w:p w14:paraId="5E132503" w14:textId="09610261" w:rsidP="00995C82" w:rsidR="00995C82" w:rsidRDefault="001048F2" w:rsidRPr="001048F2">
            <w:pPr>
              <w:ind w:left="-105"/>
              <w:jc w:val="left"/>
              <w:rPr>
                <w:rFonts w:cs="Arial"/>
              </w:rPr>
            </w:pPr>
            <w:r w:rsidRPr="001048F2">
              <w:rPr>
                <w:rFonts w:cs="Arial"/>
              </w:rPr>
              <w:t>Directeur Usine</w:t>
            </w:r>
          </w:p>
          <w:p w14:paraId="62FFD1C8" w14:textId="0B1FCD49" w:rsidP="00995C82" w:rsidR="002E4486" w:rsidRDefault="00995C82" w:rsidRPr="001048F2">
            <w:pPr>
              <w:ind w:left="-105"/>
              <w:rPr>
                <w:rFonts w:cs="Arial"/>
              </w:rPr>
            </w:pPr>
            <w:r w:rsidRPr="001048F2">
              <w:rPr>
                <w:rFonts w:cs="Arial"/>
              </w:rPr>
              <w:t xml:space="preserve"> </w:t>
            </w:r>
          </w:p>
          <w:p w14:paraId="38C8DE5B" w14:textId="68641829" w:rsidP="00995C82" w:rsidR="00995C82" w:rsidRDefault="00995C82" w:rsidRPr="001048F2">
            <w:pPr>
              <w:ind w:left="-105"/>
              <w:rPr>
                <w:rFonts w:cs="Arial"/>
                <w:b/>
              </w:rPr>
            </w:pPr>
          </w:p>
        </w:tc>
        <w:tc>
          <w:tcPr>
            <w:tcW w:type="dxa" w:w="4323"/>
            <w:shd w:color="auto" w:fill="auto" w:val="clear"/>
          </w:tcPr>
          <w:p w14:paraId="0D07169D" w14:textId="77777777" w:rsidP="00FD59C2" w:rsidR="002E4486" w:rsidRDefault="002E4486" w:rsidRPr="001048F2">
            <w:pPr>
              <w:ind w:left="22"/>
              <w:rPr>
                <w:rFonts w:cs="Arial"/>
                <w:b/>
              </w:rPr>
            </w:pPr>
            <w:r w:rsidRPr="001048F2">
              <w:rPr>
                <w:rFonts w:cs="Arial"/>
                <w:b/>
              </w:rPr>
              <w:t>Pour les Organisations Syndicales :</w:t>
            </w:r>
          </w:p>
          <w:p w14:paraId="63FB386F" w14:textId="77777777" w:rsidP="00FD59C2" w:rsidR="002E4486" w:rsidRDefault="002E4486" w:rsidRPr="001048F2">
            <w:pPr>
              <w:ind w:left="22"/>
              <w:rPr>
                <w:rFonts w:cs="Arial"/>
              </w:rPr>
            </w:pPr>
          </w:p>
          <w:p w14:paraId="4E133760" w14:textId="2BEE12D7" w:rsidP="00FD59C2" w:rsidR="002E4486" w:rsidRDefault="002E4486">
            <w:pPr>
              <w:ind w:left="22"/>
              <w:rPr>
                <w:rFonts w:cs="Arial"/>
              </w:rPr>
            </w:pPr>
          </w:p>
          <w:p w14:paraId="6755865D" w14:textId="571089D5" w:rsidP="00FD59C2" w:rsidR="006A489D" w:rsidRDefault="006A489D">
            <w:pPr>
              <w:ind w:left="22"/>
              <w:rPr>
                <w:rFonts w:cs="Arial"/>
              </w:rPr>
            </w:pPr>
          </w:p>
          <w:p w14:paraId="3084875F" w14:textId="77777777" w:rsidP="00FD59C2" w:rsidR="006A489D" w:rsidRDefault="006A489D" w:rsidRPr="001048F2">
            <w:pPr>
              <w:ind w:left="22"/>
              <w:rPr>
                <w:rFonts w:cs="Arial"/>
              </w:rPr>
            </w:pPr>
          </w:p>
          <w:p w14:paraId="056C903C" w14:textId="4FA91052" w:rsidP="00FD59C2" w:rsidR="002E4486" w:rsidRDefault="00995C82" w:rsidRPr="001048F2">
            <w:pPr>
              <w:ind w:left="22"/>
              <w:rPr>
                <w:rFonts w:cs="Arial"/>
              </w:rPr>
            </w:pPr>
            <w:r w:rsidRPr="001048F2">
              <w:rPr>
                <w:rFonts w:cs="Arial"/>
              </w:rPr>
              <w:t>Pour la CFE-CGC</w:t>
            </w:r>
          </w:p>
          <w:p w14:paraId="005BE82B" w14:textId="1189F9DC" w:rsidP="000908FD" w:rsidR="002E4486" w:rsidRDefault="002E4486">
            <w:pPr>
              <w:rPr>
                <w:rFonts w:cs="Arial"/>
              </w:rPr>
            </w:pPr>
          </w:p>
          <w:p w14:paraId="754324F7" w14:textId="77777777" w:rsidP="000908FD" w:rsidR="006A489D" w:rsidRDefault="006A489D" w:rsidRPr="001048F2">
            <w:pPr>
              <w:rPr>
                <w:rFonts w:cs="Arial"/>
              </w:rPr>
            </w:pPr>
          </w:p>
          <w:p w14:paraId="60E6788F" w14:textId="77777777" w:rsidP="00FD59C2" w:rsidR="002E4486" w:rsidRDefault="002E4486" w:rsidRPr="001048F2">
            <w:pPr>
              <w:ind w:left="22"/>
              <w:rPr>
                <w:rFonts w:cs="Arial"/>
              </w:rPr>
            </w:pPr>
          </w:p>
          <w:p w14:paraId="5247BB48" w14:textId="65935EB2" w:rsidP="000908FD" w:rsidR="002E4486" w:rsidRDefault="00995C82" w:rsidRPr="001048F2">
            <w:pPr>
              <w:ind w:left="22"/>
              <w:rPr>
                <w:rFonts w:cs="Arial"/>
              </w:rPr>
            </w:pPr>
            <w:r w:rsidRPr="001048F2">
              <w:rPr>
                <w:rFonts w:cs="Arial"/>
              </w:rPr>
              <w:t>Pour la CFTC</w:t>
            </w:r>
          </w:p>
          <w:p w14:paraId="24E89193" w14:textId="2B2320EC" w:rsidP="00FD59C2" w:rsidR="002E4486" w:rsidRDefault="002E4486">
            <w:pPr>
              <w:ind w:left="22"/>
              <w:rPr>
                <w:rFonts w:cs="Arial"/>
              </w:rPr>
            </w:pPr>
          </w:p>
          <w:p w14:paraId="7DB2D552" w14:textId="50AEB7F4" w:rsidP="00FD59C2" w:rsidR="006A489D" w:rsidRDefault="006A489D">
            <w:pPr>
              <w:ind w:left="22"/>
              <w:rPr>
                <w:rFonts w:cs="Arial"/>
              </w:rPr>
            </w:pPr>
          </w:p>
          <w:p w14:paraId="59D3ED92" w14:textId="77777777" w:rsidP="00FD59C2" w:rsidR="006A489D" w:rsidRDefault="006A489D" w:rsidRPr="001048F2">
            <w:pPr>
              <w:ind w:left="22"/>
              <w:rPr>
                <w:rFonts w:cs="Arial"/>
              </w:rPr>
            </w:pPr>
          </w:p>
          <w:p w14:paraId="092574C5" w14:textId="77777777" w:rsidP="00FD59C2" w:rsidR="002E4486" w:rsidRDefault="002E4486" w:rsidRPr="001048F2">
            <w:pPr>
              <w:ind w:left="22"/>
              <w:rPr>
                <w:rFonts w:cs="Arial"/>
              </w:rPr>
            </w:pPr>
          </w:p>
          <w:p w14:paraId="33FDAC43" w14:textId="2D246969" w:rsidP="000908FD" w:rsidR="00995C82" w:rsidRDefault="00995C82" w:rsidRPr="00A63B3E">
            <w:pPr>
              <w:ind w:left="22"/>
              <w:rPr>
                <w:rFonts w:cs="Arial"/>
              </w:rPr>
            </w:pPr>
            <w:r w:rsidRPr="001048F2">
              <w:rPr>
                <w:rFonts w:cs="Arial"/>
              </w:rPr>
              <w:t>Pour la CGT</w:t>
            </w:r>
          </w:p>
          <w:p w14:paraId="456A81A2" w14:textId="77777777" w:rsidP="000E251C" w:rsidR="00995C82" w:rsidRDefault="00995C82" w:rsidRPr="00A63B3E">
            <w:pPr>
              <w:ind w:left="22"/>
              <w:rPr>
                <w:rFonts w:cs="Arial"/>
              </w:rPr>
            </w:pPr>
          </w:p>
          <w:p w14:paraId="1EC8EDF3" w14:textId="128F0FE0" w:rsidP="001048F2" w:rsidR="00E81F1C" w:rsidRDefault="00E81F1C" w:rsidRPr="00A63B3E">
            <w:pPr>
              <w:ind w:left="22"/>
              <w:rPr>
                <w:rFonts w:cs="Arial"/>
              </w:rPr>
            </w:pPr>
          </w:p>
        </w:tc>
      </w:tr>
    </w:tbl>
    <w:p w14:paraId="521D0A39" w14:textId="77777777" w:rsidP="000E251C" w:rsidR="00924037" w:rsidRDefault="00924037" w:rsidRPr="00047792">
      <w:pPr>
        <w:widowControl/>
        <w:spacing w:after="200" w:line="276" w:lineRule="auto"/>
        <w:jc w:val="left"/>
        <w:rPr>
          <w:rFonts w:cs="Arial"/>
          <w:b/>
          <w:lang w:eastAsia="fr-FR"/>
        </w:rPr>
      </w:pPr>
    </w:p>
    <w:sectPr w:rsidR="00924037" w:rsidRPr="00047792" w:rsidSect="00322475">
      <w:headerReference r:id="rId10" w:type="even"/>
      <w:headerReference r:id="rId11" w:type="default"/>
      <w:footerReference r:id="rId12" w:type="default"/>
      <w:headerReference r:id="rId13" w:type="first"/>
      <w:pgSz w:h="16838" w:w="11906"/>
      <w:pgMar w:bottom="1418"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E7AE3" w14:textId="77777777" w:rsidR="00BA4C66" w:rsidRDefault="00BA4C66" w:rsidP="00FD602D">
      <w:r>
        <w:separator/>
      </w:r>
    </w:p>
  </w:endnote>
  <w:endnote w:type="continuationSeparator" w:id="0">
    <w:p w14:paraId="23C6DF98" w14:textId="77777777" w:rsidR="00BA4C66" w:rsidRDefault="00BA4C66" w:rsidP="00FD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29718432"/>
      <w:docPartObj>
        <w:docPartGallery w:val="Page Numbers (Bottom of Page)"/>
        <w:docPartUnique/>
      </w:docPartObj>
    </w:sdtPr>
    <w:sdtEndPr>
      <w:rPr>
        <w:rFonts w:asciiTheme="minorHAnsi" w:cstheme="minorHAnsi" w:hAnsiTheme="minorHAnsi"/>
      </w:rPr>
    </w:sdtEndPr>
    <w:sdtContent>
      <w:sdt>
        <w:sdtPr>
          <w:id w:val="-1769616900"/>
          <w:docPartObj>
            <w:docPartGallery w:val="Page Numbers (Top of Page)"/>
            <w:docPartUnique/>
          </w:docPartObj>
        </w:sdtPr>
        <w:sdtEndPr>
          <w:rPr>
            <w:rFonts w:asciiTheme="minorHAnsi" w:cstheme="minorHAnsi" w:hAnsiTheme="minorHAnsi"/>
          </w:rPr>
        </w:sdtEndPr>
        <w:sdtContent>
          <w:p w14:paraId="3B0A3A01" w14:textId="0F5B895D" w:rsidP="00F8325B" w:rsidR="002226E8" w:rsidRDefault="002226E8">
            <w:pPr>
              <w:pStyle w:val="Pieddepage"/>
              <w:jc w:val="center"/>
              <w:rPr>
                <w:rFonts w:asciiTheme="minorHAnsi" w:cstheme="minorHAnsi" w:hAnsiTheme="minorHAnsi"/>
                <w:b/>
                <w:bCs/>
              </w:rPr>
            </w:pPr>
            <w:r w:rsidRPr="00FA0740">
              <w:rPr>
                <w:rFonts w:asciiTheme="minorHAnsi" w:cstheme="minorHAnsi" w:hAnsiTheme="minorHAnsi"/>
              </w:rPr>
              <w:t xml:space="preserve">Page </w:t>
            </w:r>
            <w:r w:rsidRPr="00FA0740">
              <w:rPr>
                <w:rFonts w:asciiTheme="minorHAnsi" w:cstheme="minorHAnsi" w:hAnsiTheme="minorHAnsi"/>
                <w:b/>
                <w:bCs/>
              </w:rPr>
              <w:fldChar w:fldCharType="begin"/>
            </w:r>
            <w:r w:rsidRPr="00FA0740">
              <w:rPr>
                <w:rFonts w:asciiTheme="minorHAnsi" w:cstheme="minorHAnsi" w:hAnsiTheme="minorHAnsi"/>
                <w:b/>
                <w:bCs/>
              </w:rPr>
              <w:instrText>PAGE</w:instrText>
            </w:r>
            <w:r w:rsidRPr="00FA0740">
              <w:rPr>
                <w:rFonts w:asciiTheme="minorHAnsi" w:cstheme="minorHAnsi" w:hAnsiTheme="minorHAnsi"/>
                <w:b/>
                <w:bCs/>
              </w:rPr>
              <w:fldChar w:fldCharType="separate"/>
            </w:r>
            <w:r>
              <w:rPr>
                <w:rFonts w:asciiTheme="minorHAnsi" w:cstheme="minorHAnsi" w:hAnsiTheme="minorHAnsi"/>
                <w:b/>
                <w:bCs/>
                <w:noProof/>
              </w:rPr>
              <w:t>10</w:t>
            </w:r>
            <w:r w:rsidRPr="00FA0740">
              <w:rPr>
                <w:rFonts w:asciiTheme="minorHAnsi" w:cstheme="minorHAnsi" w:hAnsiTheme="minorHAnsi"/>
                <w:b/>
                <w:bCs/>
              </w:rPr>
              <w:fldChar w:fldCharType="end"/>
            </w:r>
            <w:r w:rsidRPr="00FA0740">
              <w:rPr>
                <w:rFonts w:asciiTheme="minorHAnsi" w:cstheme="minorHAnsi" w:hAnsiTheme="minorHAnsi"/>
              </w:rPr>
              <w:t xml:space="preserve"> sur </w:t>
            </w:r>
            <w:r w:rsidRPr="00FA0740">
              <w:rPr>
                <w:rFonts w:asciiTheme="minorHAnsi" w:cstheme="minorHAnsi" w:hAnsiTheme="minorHAnsi"/>
                <w:b/>
                <w:bCs/>
              </w:rPr>
              <w:fldChar w:fldCharType="begin"/>
            </w:r>
            <w:r w:rsidRPr="00FA0740">
              <w:rPr>
                <w:rFonts w:asciiTheme="minorHAnsi" w:cstheme="minorHAnsi" w:hAnsiTheme="minorHAnsi"/>
                <w:b/>
                <w:bCs/>
              </w:rPr>
              <w:instrText>NUMPAGES</w:instrText>
            </w:r>
            <w:r w:rsidRPr="00FA0740">
              <w:rPr>
                <w:rFonts w:asciiTheme="minorHAnsi" w:cstheme="minorHAnsi" w:hAnsiTheme="minorHAnsi"/>
                <w:b/>
                <w:bCs/>
              </w:rPr>
              <w:fldChar w:fldCharType="separate"/>
            </w:r>
            <w:r>
              <w:rPr>
                <w:rFonts w:asciiTheme="minorHAnsi" w:cstheme="minorHAnsi" w:hAnsiTheme="minorHAnsi"/>
                <w:b/>
                <w:bCs/>
                <w:noProof/>
              </w:rPr>
              <w:t>18</w:t>
            </w:r>
            <w:r w:rsidRPr="00FA0740">
              <w:rPr>
                <w:rFonts w:asciiTheme="minorHAnsi" w:cstheme="minorHAnsi" w:hAnsiTheme="minorHAnsi"/>
                <w:b/>
                <w:bCs/>
              </w:rPr>
              <w:fldChar w:fldCharType="end"/>
            </w:r>
          </w:p>
          <w:p w14:paraId="08B87A3C" w14:textId="0A56B27E" w:rsidP="00F8325B" w:rsidR="002226E8" w:rsidRDefault="004348B4">
            <w:pPr>
              <w:pStyle w:val="Pieddepage"/>
              <w:jc w:val="center"/>
              <w:rPr>
                <w:rFonts w:asciiTheme="minorHAnsi" w:cstheme="minorHAnsi" w:hAnsiTheme="minorHAnsi"/>
              </w:rPr>
            </w:pPr>
          </w:p>
        </w:sdtContent>
      </w:sdt>
    </w:sdtContent>
  </w:sdt>
  <w:p w14:paraId="04015A03" w14:textId="11F5E291" w:rsidP="0033342D" w:rsidR="002226E8" w:rsidRDefault="002226E8">
    <w:pPr>
      <w:pStyle w:val="Pieddepage"/>
      <w:jc w:val="center"/>
      <w:rPr>
        <w:rFonts w:asciiTheme="minorHAnsi" w:cstheme="minorHAnsi" w:hAnsiTheme="minorHAnsi"/>
        <w:i/>
        <w:iCs/>
      </w:rPr>
    </w:pPr>
    <w:r w:rsidRPr="0033342D">
      <w:rPr>
        <w:rFonts w:asciiTheme="minorHAnsi" w:cstheme="minorHAnsi" w:hAnsiTheme="minorHAnsi"/>
        <w:i/>
        <w:iCs/>
      </w:rPr>
      <w:t xml:space="preserve">Accord </w:t>
    </w:r>
    <w:r w:rsidR="00C01BF1">
      <w:rPr>
        <w:rFonts w:asciiTheme="minorHAnsi" w:cstheme="minorHAnsi" w:hAnsiTheme="minorHAnsi"/>
        <w:i/>
        <w:iCs/>
      </w:rPr>
      <w:t>salarial 2023</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9316087" w14:textId="77777777" w:rsidP="00FD602D" w:rsidR="00BA4C66" w:rsidRDefault="00BA4C66">
      <w:r>
        <w:separator/>
      </w:r>
    </w:p>
  </w:footnote>
  <w:footnote w:id="0" w:type="continuationSeparator">
    <w:p w14:paraId="4A4DF998" w14:textId="77777777" w:rsidP="00FD602D" w:rsidR="00BA4C66" w:rsidRDefault="00BA4C66">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9C67257" w14:textId="3048ADA6" w:rsidP="00FE5D37" w:rsidR="002226E8" w:rsidRDefault="002226E8" w:rsidRPr="00DA049B">
    <w:pPr>
      <w:pStyle w:val="En-tte"/>
      <w:jc w:val="left"/>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50FC711" w14:textId="1823E9CF" w:rsidP="00FE5D37" w:rsidR="002226E8" w:rsidRDefault="00C01BF1" w:rsidRPr="00DA049B">
    <w:pPr>
      <w:pStyle w:val="En-tte"/>
      <w:jc w:val="left"/>
    </w:pPr>
    <w:r>
      <w:rPr>
        <w:noProof/>
      </w:rPr>
      <w:drawing>
        <wp:anchor allowOverlap="1" behindDoc="1" distB="0" distL="114300" distR="114300" distT="0" layoutInCell="1" locked="1" relativeHeight="251659264" simplePos="0" wp14:anchorId="34CD6B63" wp14:editId="6D1D3203">
          <wp:simplePos x="0" y="0"/>
          <wp:positionH relativeFrom="margin">
            <wp:posOffset>3905250</wp:posOffset>
          </wp:positionH>
          <wp:positionV relativeFrom="page">
            <wp:posOffset>297180</wp:posOffset>
          </wp:positionV>
          <wp:extent cx="1786890" cy="542925"/>
          <wp:effectExtent b="9525" l="0" r="3810" t="0"/>
          <wp:wrapTight wrapText="bothSides">
            <wp:wrapPolygon edited="0">
              <wp:start x="0" y="0"/>
              <wp:lineTo x="0" y="10611"/>
              <wp:lineTo x="10823" y="12126"/>
              <wp:lineTo x="9672" y="16674"/>
              <wp:lineTo x="9902" y="21221"/>
              <wp:lineTo x="21416" y="21221"/>
              <wp:lineTo x="21416" y="15158"/>
              <wp:lineTo x="10823" y="12126"/>
              <wp:lineTo x="21416" y="10611"/>
              <wp:lineTo x="21416" y="8337"/>
              <wp:lineTo x="20495" y="0"/>
              <wp:lineTo x="0" y="0"/>
            </wp:wrapPolygon>
          </wp:wrapTight>
          <wp:docPr id="146" name="Graphiqu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86890" cy="5429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A65B02" w14:textId="7BDEE01D" w:rsidP="00FE5D37" w:rsidR="002226E8" w:rsidRDefault="002226E8" w:rsidRPr="00DA049B">
    <w:pPr>
      <w:pStyle w:val="En-tte"/>
      <w:jc w:val="lef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3"/>
    <w:multiLevelType w:val="singleLevel"/>
    <w:tmpl w:val="F79CA7A6"/>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1">
    <w:nsid w:val="08C652A3"/>
    <w:multiLevelType w:val="hybridMultilevel"/>
    <w:tmpl w:val="20E20528"/>
    <w:lvl w:ilvl="0" w:tplc="040C0001">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9750C08"/>
    <w:multiLevelType w:val="hybridMultilevel"/>
    <w:tmpl w:val="98E64B08"/>
    <w:lvl w:ilvl="0" w:tplc="F9DE404E">
      <w:start w:val="45"/>
      <w:numFmt w:val="bullet"/>
      <w:lvlText w:val="-"/>
      <w:lvlJc w:val="left"/>
      <w:pPr>
        <w:ind w:hanging="360" w:left="720"/>
      </w:pPr>
      <w:rPr>
        <w:rFonts w:ascii="Arial" w:cs="Arial" w:eastAsiaTheme="minorHAnsi" w:hAnsi="Aria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B6E3DD6"/>
    <w:multiLevelType w:val="hybridMultilevel"/>
    <w:tmpl w:val="EEFE33E0"/>
    <w:lvl w:ilvl="0" w:tplc="040C0001">
      <w:start w:val="1"/>
      <w:numFmt w:val="bullet"/>
      <w:lvlText w:val=""/>
      <w:lvlJc w:val="left"/>
      <w:pPr>
        <w:ind w:hanging="360" w:left="720"/>
      </w:pPr>
      <w:rPr>
        <w:rFonts w:ascii="Symbol" w:hAnsi="Symbol" w:hint="default"/>
        <w:color w:val="000000"/>
        <w:sz w:val="21"/>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EA73F50"/>
    <w:multiLevelType w:val="hybridMultilevel"/>
    <w:tmpl w:val="E024828A"/>
    <w:lvl w:ilvl="0" w:tplc="C506F10C">
      <w:start w:val="1"/>
      <w:numFmt w:val="bullet"/>
      <w:lvlText w:val="-"/>
      <w:lvlJc w:val="left"/>
      <w:pPr>
        <w:ind w:hanging="708" w:left="1068"/>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21556F7"/>
    <w:multiLevelType w:val="hybridMultilevel"/>
    <w:tmpl w:val="13C83884"/>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6">
    <w:nsid w:val="179979D2"/>
    <w:multiLevelType w:val="hybridMultilevel"/>
    <w:tmpl w:val="00841A9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8AF1DEF"/>
    <w:multiLevelType w:val="hybridMultilevel"/>
    <w:tmpl w:val="ED3461CA"/>
    <w:lvl w:ilvl="0" w:tplc="A94EB298">
      <w:start w:val="2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F216BD2"/>
    <w:multiLevelType w:val="hybridMultilevel"/>
    <w:tmpl w:val="97B4746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F2206CA"/>
    <w:multiLevelType w:val="hybridMultilevel"/>
    <w:tmpl w:val="906AC86C"/>
    <w:lvl w:ilvl="0" w:tplc="F9DE404E">
      <w:start w:val="45"/>
      <w:numFmt w:val="bullet"/>
      <w:lvlText w:val="-"/>
      <w:lvlJc w:val="left"/>
      <w:pPr>
        <w:ind w:hanging="360" w:left="720"/>
      </w:pPr>
      <w:rPr>
        <w:rFonts w:ascii="Arial" w:cs="Arial" w:eastAsiaTheme="minorHAnsi" w:hAnsi="Arial" w:hint="default"/>
        <w:color w:val="auto"/>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22A72AEB"/>
    <w:multiLevelType w:val="hybridMultilevel"/>
    <w:tmpl w:val="44F84FE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4766BD0"/>
    <w:multiLevelType w:val="hybridMultilevel"/>
    <w:tmpl w:val="B57257EE"/>
    <w:lvl w:ilvl="0" w:tplc="0F801986">
      <w:numFmt w:val="bullet"/>
      <w:pStyle w:val="td1"/>
      <w:lvlText w:val="-"/>
      <w:lvlJc w:val="left"/>
      <w:pPr>
        <w:tabs>
          <w:tab w:pos="720" w:val="num"/>
        </w:tabs>
        <w:ind w:hanging="360" w:left="720"/>
      </w:pPr>
      <w:rPr>
        <w:rFonts w:ascii="Arial" w:cs="Arial" w:eastAsia="Times New Roman" w:hAnsi="Arial" w:hint="default"/>
      </w:rPr>
    </w:lvl>
    <w:lvl w:ilvl="1" w:tentative="1" w:tplc="040C0003">
      <w:start w:val="1"/>
      <w:numFmt w:val="bullet"/>
      <w:pStyle w:val="td2"/>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24D53DB3"/>
    <w:multiLevelType w:val="hybridMultilevel"/>
    <w:tmpl w:val="9184ED8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62F171E"/>
    <w:multiLevelType w:val="hybridMultilevel"/>
    <w:tmpl w:val="248C67A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68B6E94"/>
    <w:multiLevelType w:val="hybridMultilevel"/>
    <w:tmpl w:val="F74CB9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88D7489"/>
    <w:multiLevelType w:val="hybridMultilevel"/>
    <w:tmpl w:val="1B14103A"/>
    <w:lvl w:ilvl="0" w:tplc="3BE8C70E">
      <w:start w:val="2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93170E9"/>
    <w:multiLevelType w:val="hybridMultilevel"/>
    <w:tmpl w:val="ED8CD40A"/>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B1870C5"/>
    <w:multiLevelType w:val="hybridMultilevel"/>
    <w:tmpl w:val="0256E928"/>
    <w:lvl w:ilvl="0" w:tplc="040C0001">
      <w:start w:val="1"/>
      <w:numFmt w:val="bullet"/>
      <w:lvlText w:val=""/>
      <w:lvlJc w:val="left"/>
      <w:pPr>
        <w:ind w:hanging="708" w:left="1068"/>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2DD27F9E"/>
    <w:multiLevelType w:val="hybridMultilevel"/>
    <w:tmpl w:val="54C6C396"/>
    <w:lvl w:ilvl="0" w:tplc="040C000B">
      <w:start w:val="1"/>
      <w:numFmt w:val="bullet"/>
      <w:lvlText w:val=""/>
      <w:lvlJc w:val="left"/>
      <w:pPr>
        <w:ind w:hanging="360" w:left="1287"/>
      </w:pPr>
      <w:rPr>
        <w:rFonts w:ascii="Wingdings" w:hAnsi="Wingdings" w:hint="default"/>
      </w:rPr>
    </w:lvl>
    <w:lvl w:ilvl="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19">
    <w:nsid w:val="2E801125"/>
    <w:multiLevelType w:val="hybridMultilevel"/>
    <w:tmpl w:val="B2DE9E8A"/>
    <w:lvl w:ilvl="0" w:tplc="FFFFFFFF">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B933881"/>
    <w:multiLevelType w:val="hybridMultilevel"/>
    <w:tmpl w:val="EB2C9914"/>
    <w:lvl w:ilvl="0" w:tplc="1B4A4874">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D3E364C"/>
    <w:multiLevelType w:val="hybridMultilevel"/>
    <w:tmpl w:val="40F6B154"/>
    <w:lvl w:ilvl="0" w:tplc="A0F2E6E4">
      <w:start w:val="3"/>
      <w:numFmt w:val="bullet"/>
      <w:lvlText w:val=""/>
      <w:lvlJc w:val="left"/>
      <w:pPr>
        <w:ind w:hanging="360" w:left="720"/>
      </w:pPr>
      <w:rPr>
        <w:rFonts w:ascii="Wingdings" w:cs="Arial" w:eastAsia="Calibri" w:hAnsi="Wingdings" w:hint="default"/>
        <w:color w:val="000000"/>
        <w:sz w:val="21"/>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3F2C4AE5"/>
    <w:multiLevelType w:val="hybridMultilevel"/>
    <w:tmpl w:val="76422B6A"/>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3320A98"/>
    <w:multiLevelType w:val="hybridMultilevel"/>
    <w:tmpl w:val="2DE4F38E"/>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4B6469B"/>
    <w:multiLevelType w:val="hybridMultilevel"/>
    <w:tmpl w:val="93967C3C"/>
    <w:lvl w:ilvl="0" w:tplc="74D46748">
      <w:start w:val="23"/>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6E4522A"/>
    <w:multiLevelType w:val="hybridMultilevel"/>
    <w:tmpl w:val="DDE2B3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30708D3"/>
    <w:multiLevelType w:val="hybridMultilevel"/>
    <w:tmpl w:val="65CCB99E"/>
    <w:lvl w:ilvl="0" w:tplc="16AADAF4">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3F81FF6"/>
    <w:multiLevelType w:val="hybridMultilevel"/>
    <w:tmpl w:val="967EEA38"/>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52D6E54"/>
    <w:multiLevelType w:val="hybridMultilevel"/>
    <w:tmpl w:val="C400C68A"/>
    <w:lvl w:ilvl="0" w:tplc="E8AEF698">
      <w:start w:val="3"/>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3F752AB"/>
    <w:multiLevelType w:val="hybridMultilevel"/>
    <w:tmpl w:val="1714C8D8"/>
    <w:lvl w:ilvl="0" w:tplc="2DD48FDE">
      <w:numFmt w:val="bullet"/>
      <w:lvlText w:val="-"/>
      <w:lvlJc w:val="left"/>
      <w:pPr>
        <w:ind w:hanging="360" w:left="1068"/>
      </w:pPr>
      <w:rPr>
        <w:rFonts w:ascii="Calibri" w:cs="Calibri" w:eastAsia="Calibri"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0">
    <w:nsid w:val="679F1C67"/>
    <w:multiLevelType w:val="hybridMultilevel"/>
    <w:tmpl w:val="A6F80F4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70715D8B"/>
    <w:multiLevelType w:val="hybridMultilevel"/>
    <w:tmpl w:val="B4E08BFE"/>
    <w:lvl w:ilvl="0" w:tplc="1B4A4874">
      <w:start w:val="2"/>
      <w:numFmt w:val="bullet"/>
      <w:lvlText w:val="-"/>
      <w:lvlJc w:val="left"/>
      <w:pPr>
        <w:ind w:hanging="360" w:left="780"/>
      </w:pPr>
      <w:rPr>
        <w:rFonts w:ascii="Times New Roman" w:cs="Times New Roman" w:eastAsia="Times New Roman" w:hAnsi="Times New Roman"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32">
    <w:nsid w:val="72EE63F7"/>
    <w:multiLevelType w:val="hybridMultilevel"/>
    <w:tmpl w:val="9F6C79EA"/>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7A4F0989"/>
    <w:multiLevelType w:val="hybridMultilevel"/>
    <w:tmpl w:val="7E34120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7A770B8F"/>
    <w:multiLevelType w:val="hybridMultilevel"/>
    <w:tmpl w:val="C2C4865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1"/>
  </w:num>
  <w:num w:numId="3">
    <w:abstractNumId w:val="11"/>
  </w:num>
  <w:num w:numId="4">
    <w:abstractNumId w:val="8"/>
  </w:num>
  <w:num w:numId="5">
    <w:abstractNumId w:val="12"/>
  </w:num>
  <w:num w:numId="6">
    <w:abstractNumId w:val="30"/>
  </w:num>
  <w:num w:numId="7">
    <w:abstractNumId w:val="10"/>
  </w:num>
  <w:num w:numId="8">
    <w:abstractNumId w:val="31"/>
  </w:num>
  <w:num w:numId="9">
    <w:abstractNumId w:val="20"/>
  </w:num>
  <w:num w:numId="10">
    <w:abstractNumId w:val="27"/>
  </w:num>
  <w:num w:numId="11">
    <w:abstractNumId w:val="23"/>
  </w:num>
  <w:num w:numId="12">
    <w:abstractNumId w:val="16"/>
  </w:num>
  <w:num w:numId="13">
    <w:abstractNumId w:val="9"/>
  </w:num>
  <w:num w:numId="14">
    <w:abstractNumId w:val="2"/>
  </w:num>
  <w:num w:numId="15">
    <w:abstractNumId w:val="5"/>
  </w:num>
  <w:num w:numId="16">
    <w:abstractNumId w:val="6"/>
  </w:num>
  <w:num w:numId="17">
    <w:abstractNumId w:val="29"/>
  </w:num>
  <w:num w:numId="18">
    <w:abstractNumId w:val="24"/>
  </w:num>
  <w:num w:numId="19">
    <w:abstractNumId w:val="19"/>
  </w:num>
  <w:num w:numId="20">
    <w:abstractNumId w:val="25"/>
  </w:num>
  <w:num w:numId="21">
    <w:abstractNumId w:val="13"/>
  </w:num>
  <w:num w:numId="22">
    <w:abstractNumId w:val="14"/>
  </w:num>
  <w:num w:numId="23">
    <w:abstractNumId w:val="21"/>
  </w:num>
  <w:num w:numId="24">
    <w:abstractNumId w:val="3"/>
  </w:num>
  <w:num w:numId="25">
    <w:abstractNumId w:val="33"/>
  </w:num>
  <w:num w:numId="26">
    <w:abstractNumId w:val="15"/>
  </w:num>
  <w:num w:numId="27">
    <w:abstractNumId w:val="7"/>
  </w:num>
  <w:num w:numId="28">
    <w:abstractNumId w:val="28"/>
  </w:num>
  <w:num w:numId="29">
    <w:abstractNumId w:val="34"/>
  </w:num>
  <w:num w:numId="30">
    <w:abstractNumId w:val="18"/>
  </w:num>
  <w:num w:numId="31">
    <w:abstractNumId w:val="4"/>
  </w:num>
  <w:num w:numId="32">
    <w:abstractNumId w:val="17"/>
  </w:num>
  <w:num w:numId="33">
    <w:abstractNumId w:val="26"/>
  </w:num>
  <w:num w:numId="34">
    <w:abstractNumId w:val="32"/>
  </w:num>
  <w:num w:numId="35">
    <w:abstractNumId w:val="22"/>
  </w:num>
  <w:numIdMacAtCleanup w:val="1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revisionView w:markup="0"/>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02"/>
    <w:rsid w:val="00000062"/>
    <w:rsid w:val="0000037D"/>
    <w:rsid w:val="00000B77"/>
    <w:rsid w:val="00002124"/>
    <w:rsid w:val="000054DB"/>
    <w:rsid w:val="0000636E"/>
    <w:rsid w:val="0000749C"/>
    <w:rsid w:val="00007B19"/>
    <w:rsid w:val="00007F62"/>
    <w:rsid w:val="00010002"/>
    <w:rsid w:val="00010579"/>
    <w:rsid w:val="00011BFE"/>
    <w:rsid w:val="00014990"/>
    <w:rsid w:val="00014A4A"/>
    <w:rsid w:val="00015EA0"/>
    <w:rsid w:val="00015F89"/>
    <w:rsid w:val="000210C4"/>
    <w:rsid w:val="00022A7E"/>
    <w:rsid w:val="000231C3"/>
    <w:rsid w:val="000241CA"/>
    <w:rsid w:val="000243C0"/>
    <w:rsid w:val="000248F4"/>
    <w:rsid w:val="00024972"/>
    <w:rsid w:val="000253BE"/>
    <w:rsid w:val="00025C86"/>
    <w:rsid w:val="000276D3"/>
    <w:rsid w:val="000279B6"/>
    <w:rsid w:val="00031BE4"/>
    <w:rsid w:val="00033E28"/>
    <w:rsid w:val="00033ED3"/>
    <w:rsid w:val="000353DB"/>
    <w:rsid w:val="00036BD4"/>
    <w:rsid w:val="00036C8E"/>
    <w:rsid w:val="000370B9"/>
    <w:rsid w:val="000408EA"/>
    <w:rsid w:val="00040FDE"/>
    <w:rsid w:val="00042BA9"/>
    <w:rsid w:val="0004586D"/>
    <w:rsid w:val="000476C9"/>
    <w:rsid w:val="00047792"/>
    <w:rsid w:val="000501B0"/>
    <w:rsid w:val="00051882"/>
    <w:rsid w:val="000518CE"/>
    <w:rsid w:val="000546EA"/>
    <w:rsid w:val="00054A82"/>
    <w:rsid w:val="00054B5E"/>
    <w:rsid w:val="00055A7D"/>
    <w:rsid w:val="00055AB8"/>
    <w:rsid w:val="0005748E"/>
    <w:rsid w:val="00057CBA"/>
    <w:rsid w:val="00061766"/>
    <w:rsid w:val="00062185"/>
    <w:rsid w:val="00062E53"/>
    <w:rsid w:val="000639CA"/>
    <w:rsid w:val="00066EA2"/>
    <w:rsid w:val="000671E6"/>
    <w:rsid w:val="0006734C"/>
    <w:rsid w:val="00070361"/>
    <w:rsid w:val="00070B73"/>
    <w:rsid w:val="000716BF"/>
    <w:rsid w:val="00072080"/>
    <w:rsid w:val="00072E84"/>
    <w:rsid w:val="00073179"/>
    <w:rsid w:val="00074598"/>
    <w:rsid w:val="0007532C"/>
    <w:rsid w:val="00076C36"/>
    <w:rsid w:val="00080833"/>
    <w:rsid w:val="0008089A"/>
    <w:rsid w:val="00080A73"/>
    <w:rsid w:val="0008198B"/>
    <w:rsid w:val="00083043"/>
    <w:rsid w:val="000847E3"/>
    <w:rsid w:val="0008500D"/>
    <w:rsid w:val="0008776F"/>
    <w:rsid w:val="000908FD"/>
    <w:rsid w:val="00091BCA"/>
    <w:rsid w:val="000951F4"/>
    <w:rsid w:val="000954A7"/>
    <w:rsid w:val="00095F32"/>
    <w:rsid w:val="000967D9"/>
    <w:rsid w:val="000A0E45"/>
    <w:rsid w:val="000A17A4"/>
    <w:rsid w:val="000A1966"/>
    <w:rsid w:val="000A255B"/>
    <w:rsid w:val="000A2E37"/>
    <w:rsid w:val="000A3F96"/>
    <w:rsid w:val="000A4D11"/>
    <w:rsid w:val="000A6480"/>
    <w:rsid w:val="000A6855"/>
    <w:rsid w:val="000A6C3F"/>
    <w:rsid w:val="000B1827"/>
    <w:rsid w:val="000B1A88"/>
    <w:rsid w:val="000B1DF6"/>
    <w:rsid w:val="000B4D4A"/>
    <w:rsid w:val="000B5046"/>
    <w:rsid w:val="000C0603"/>
    <w:rsid w:val="000C06DC"/>
    <w:rsid w:val="000C1B52"/>
    <w:rsid w:val="000C2755"/>
    <w:rsid w:val="000C3263"/>
    <w:rsid w:val="000C389E"/>
    <w:rsid w:val="000C4DB0"/>
    <w:rsid w:val="000C4FC7"/>
    <w:rsid w:val="000C58E6"/>
    <w:rsid w:val="000C5E4B"/>
    <w:rsid w:val="000C6150"/>
    <w:rsid w:val="000C7DD3"/>
    <w:rsid w:val="000D0344"/>
    <w:rsid w:val="000D10B0"/>
    <w:rsid w:val="000D10E5"/>
    <w:rsid w:val="000D24CB"/>
    <w:rsid w:val="000D3979"/>
    <w:rsid w:val="000E0A5B"/>
    <w:rsid w:val="000E1082"/>
    <w:rsid w:val="000E1B27"/>
    <w:rsid w:val="000E251C"/>
    <w:rsid w:val="000E2EA0"/>
    <w:rsid w:val="000E431A"/>
    <w:rsid w:val="000E44D3"/>
    <w:rsid w:val="000E48AA"/>
    <w:rsid w:val="000E4D2B"/>
    <w:rsid w:val="000E52EB"/>
    <w:rsid w:val="000E5C73"/>
    <w:rsid w:val="000F08DC"/>
    <w:rsid w:val="000F1118"/>
    <w:rsid w:val="000F2C98"/>
    <w:rsid w:val="000F335E"/>
    <w:rsid w:val="000F3BDD"/>
    <w:rsid w:val="000F5E5F"/>
    <w:rsid w:val="000F63E7"/>
    <w:rsid w:val="00101957"/>
    <w:rsid w:val="0010414A"/>
    <w:rsid w:val="001048F2"/>
    <w:rsid w:val="00104F7D"/>
    <w:rsid w:val="0010686F"/>
    <w:rsid w:val="00107048"/>
    <w:rsid w:val="001112F7"/>
    <w:rsid w:val="001114C5"/>
    <w:rsid w:val="00111569"/>
    <w:rsid w:val="00111DF4"/>
    <w:rsid w:val="001127FD"/>
    <w:rsid w:val="00113B3E"/>
    <w:rsid w:val="0011482F"/>
    <w:rsid w:val="001207E3"/>
    <w:rsid w:val="00120E78"/>
    <w:rsid w:val="00121A1F"/>
    <w:rsid w:val="00123BE8"/>
    <w:rsid w:val="00124D8B"/>
    <w:rsid w:val="001266C8"/>
    <w:rsid w:val="001276E1"/>
    <w:rsid w:val="001277AF"/>
    <w:rsid w:val="00130C53"/>
    <w:rsid w:val="001320E4"/>
    <w:rsid w:val="00132D1F"/>
    <w:rsid w:val="00135556"/>
    <w:rsid w:val="001367D8"/>
    <w:rsid w:val="0013715B"/>
    <w:rsid w:val="00141FF9"/>
    <w:rsid w:val="00142039"/>
    <w:rsid w:val="00142ADF"/>
    <w:rsid w:val="0014327F"/>
    <w:rsid w:val="0014337C"/>
    <w:rsid w:val="00144056"/>
    <w:rsid w:val="00145340"/>
    <w:rsid w:val="00145992"/>
    <w:rsid w:val="0015049F"/>
    <w:rsid w:val="00150EE6"/>
    <w:rsid w:val="00151C38"/>
    <w:rsid w:val="00151CC4"/>
    <w:rsid w:val="00152A21"/>
    <w:rsid w:val="0015486D"/>
    <w:rsid w:val="00155E99"/>
    <w:rsid w:val="00157053"/>
    <w:rsid w:val="001600EB"/>
    <w:rsid w:val="00160440"/>
    <w:rsid w:val="00160B0C"/>
    <w:rsid w:val="00161D84"/>
    <w:rsid w:val="00161E4E"/>
    <w:rsid w:val="00163893"/>
    <w:rsid w:val="0016488E"/>
    <w:rsid w:val="0017064E"/>
    <w:rsid w:val="0017188F"/>
    <w:rsid w:val="00171E42"/>
    <w:rsid w:val="00173CF1"/>
    <w:rsid w:val="00177B82"/>
    <w:rsid w:val="0018038F"/>
    <w:rsid w:val="001810CC"/>
    <w:rsid w:val="001811F9"/>
    <w:rsid w:val="00185EA0"/>
    <w:rsid w:val="0018704C"/>
    <w:rsid w:val="001903BE"/>
    <w:rsid w:val="00190CFE"/>
    <w:rsid w:val="001911A6"/>
    <w:rsid w:val="001917FE"/>
    <w:rsid w:val="00192125"/>
    <w:rsid w:val="00193A61"/>
    <w:rsid w:val="00195930"/>
    <w:rsid w:val="00196606"/>
    <w:rsid w:val="00196AA0"/>
    <w:rsid w:val="00197FDB"/>
    <w:rsid w:val="001A0072"/>
    <w:rsid w:val="001A1E04"/>
    <w:rsid w:val="001A20A2"/>
    <w:rsid w:val="001A25CD"/>
    <w:rsid w:val="001A2E75"/>
    <w:rsid w:val="001A498D"/>
    <w:rsid w:val="001A50A6"/>
    <w:rsid w:val="001A5DED"/>
    <w:rsid w:val="001A5E86"/>
    <w:rsid w:val="001A65E0"/>
    <w:rsid w:val="001A72D3"/>
    <w:rsid w:val="001B16B3"/>
    <w:rsid w:val="001B6180"/>
    <w:rsid w:val="001C149A"/>
    <w:rsid w:val="001C17F3"/>
    <w:rsid w:val="001C19DA"/>
    <w:rsid w:val="001C2AE6"/>
    <w:rsid w:val="001C3525"/>
    <w:rsid w:val="001C6088"/>
    <w:rsid w:val="001C79EB"/>
    <w:rsid w:val="001C7D4F"/>
    <w:rsid w:val="001D00C6"/>
    <w:rsid w:val="001D03F6"/>
    <w:rsid w:val="001D0806"/>
    <w:rsid w:val="001D3B82"/>
    <w:rsid w:val="001D42D9"/>
    <w:rsid w:val="001D4D86"/>
    <w:rsid w:val="001D5913"/>
    <w:rsid w:val="001D5A82"/>
    <w:rsid w:val="001D63CB"/>
    <w:rsid w:val="001D6652"/>
    <w:rsid w:val="001D7152"/>
    <w:rsid w:val="001D718E"/>
    <w:rsid w:val="001E0C64"/>
    <w:rsid w:val="001E0DA1"/>
    <w:rsid w:val="001E13D2"/>
    <w:rsid w:val="001E1922"/>
    <w:rsid w:val="001E2CB0"/>
    <w:rsid w:val="001E31BE"/>
    <w:rsid w:val="001E3201"/>
    <w:rsid w:val="001E382E"/>
    <w:rsid w:val="001E3B4D"/>
    <w:rsid w:val="001E44B6"/>
    <w:rsid w:val="001E49B8"/>
    <w:rsid w:val="001E4CAB"/>
    <w:rsid w:val="001E5508"/>
    <w:rsid w:val="001E5F34"/>
    <w:rsid w:val="001E7244"/>
    <w:rsid w:val="001F27E0"/>
    <w:rsid w:val="001F36D4"/>
    <w:rsid w:val="001F3E56"/>
    <w:rsid w:val="001F40A6"/>
    <w:rsid w:val="001F62F3"/>
    <w:rsid w:val="001F64D5"/>
    <w:rsid w:val="001F756D"/>
    <w:rsid w:val="0020009C"/>
    <w:rsid w:val="00201200"/>
    <w:rsid w:val="002013E3"/>
    <w:rsid w:val="00203D3F"/>
    <w:rsid w:val="00204CBB"/>
    <w:rsid w:val="00206045"/>
    <w:rsid w:val="00211306"/>
    <w:rsid w:val="002116E4"/>
    <w:rsid w:val="00213663"/>
    <w:rsid w:val="00214E63"/>
    <w:rsid w:val="00216214"/>
    <w:rsid w:val="002171B9"/>
    <w:rsid w:val="00221AF9"/>
    <w:rsid w:val="002226E8"/>
    <w:rsid w:val="00224AF6"/>
    <w:rsid w:val="00224C3A"/>
    <w:rsid w:val="00224ED0"/>
    <w:rsid w:val="00226CAE"/>
    <w:rsid w:val="00227669"/>
    <w:rsid w:val="00230082"/>
    <w:rsid w:val="00230992"/>
    <w:rsid w:val="002309A5"/>
    <w:rsid w:val="00230D4C"/>
    <w:rsid w:val="002311F4"/>
    <w:rsid w:val="00233E3B"/>
    <w:rsid w:val="00235805"/>
    <w:rsid w:val="00235AD2"/>
    <w:rsid w:val="00237DB8"/>
    <w:rsid w:val="002420F2"/>
    <w:rsid w:val="00242618"/>
    <w:rsid w:val="00246149"/>
    <w:rsid w:val="00246A53"/>
    <w:rsid w:val="002470D5"/>
    <w:rsid w:val="0025091F"/>
    <w:rsid w:val="00251E14"/>
    <w:rsid w:val="002534D1"/>
    <w:rsid w:val="00253781"/>
    <w:rsid w:val="0025449A"/>
    <w:rsid w:val="00254AC4"/>
    <w:rsid w:val="00255111"/>
    <w:rsid w:val="00256439"/>
    <w:rsid w:val="002603D4"/>
    <w:rsid w:val="00260922"/>
    <w:rsid w:val="002621F8"/>
    <w:rsid w:val="0026318E"/>
    <w:rsid w:val="00264E40"/>
    <w:rsid w:val="00265109"/>
    <w:rsid w:val="002660A0"/>
    <w:rsid w:val="00270424"/>
    <w:rsid w:val="0027125D"/>
    <w:rsid w:val="0027557F"/>
    <w:rsid w:val="00276AF9"/>
    <w:rsid w:val="00276FAB"/>
    <w:rsid w:val="002774C0"/>
    <w:rsid w:val="00277AD6"/>
    <w:rsid w:val="0028048A"/>
    <w:rsid w:val="00281124"/>
    <w:rsid w:val="00281577"/>
    <w:rsid w:val="00282B1D"/>
    <w:rsid w:val="00283460"/>
    <w:rsid w:val="00283B42"/>
    <w:rsid w:val="002853F6"/>
    <w:rsid w:val="0028645F"/>
    <w:rsid w:val="002868A4"/>
    <w:rsid w:val="0028778F"/>
    <w:rsid w:val="00292A9D"/>
    <w:rsid w:val="00293AC9"/>
    <w:rsid w:val="00293F8B"/>
    <w:rsid w:val="002978A4"/>
    <w:rsid w:val="002A0B82"/>
    <w:rsid w:val="002A16DD"/>
    <w:rsid w:val="002A3192"/>
    <w:rsid w:val="002A41C4"/>
    <w:rsid w:val="002A4A47"/>
    <w:rsid w:val="002A4ADB"/>
    <w:rsid w:val="002A73BA"/>
    <w:rsid w:val="002B125E"/>
    <w:rsid w:val="002B2BC8"/>
    <w:rsid w:val="002B3654"/>
    <w:rsid w:val="002B6902"/>
    <w:rsid w:val="002B6A63"/>
    <w:rsid w:val="002B6E3E"/>
    <w:rsid w:val="002B7F27"/>
    <w:rsid w:val="002C055B"/>
    <w:rsid w:val="002C09CC"/>
    <w:rsid w:val="002C0DBC"/>
    <w:rsid w:val="002C1DF2"/>
    <w:rsid w:val="002C1F87"/>
    <w:rsid w:val="002C2FAA"/>
    <w:rsid w:val="002C2FE8"/>
    <w:rsid w:val="002C3909"/>
    <w:rsid w:val="002C4D57"/>
    <w:rsid w:val="002C4F5C"/>
    <w:rsid w:val="002C5724"/>
    <w:rsid w:val="002C603E"/>
    <w:rsid w:val="002C7387"/>
    <w:rsid w:val="002D059A"/>
    <w:rsid w:val="002D091E"/>
    <w:rsid w:val="002D1936"/>
    <w:rsid w:val="002D3FF6"/>
    <w:rsid w:val="002D48C8"/>
    <w:rsid w:val="002D5AB1"/>
    <w:rsid w:val="002D67E4"/>
    <w:rsid w:val="002E19B4"/>
    <w:rsid w:val="002E19FB"/>
    <w:rsid w:val="002E1D15"/>
    <w:rsid w:val="002E1D42"/>
    <w:rsid w:val="002E2443"/>
    <w:rsid w:val="002E367D"/>
    <w:rsid w:val="002E4486"/>
    <w:rsid w:val="002E47F8"/>
    <w:rsid w:val="002E52DC"/>
    <w:rsid w:val="002F1EF1"/>
    <w:rsid w:val="002F2194"/>
    <w:rsid w:val="002F2A34"/>
    <w:rsid w:val="002F2A72"/>
    <w:rsid w:val="002F2CDE"/>
    <w:rsid w:val="002F2E1F"/>
    <w:rsid w:val="002F309C"/>
    <w:rsid w:val="002F5357"/>
    <w:rsid w:val="002F671A"/>
    <w:rsid w:val="002F7B1C"/>
    <w:rsid w:val="003008B0"/>
    <w:rsid w:val="00300DC7"/>
    <w:rsid w:val="0030310F"/>
    <w:rsid w:val="00303CD4"/>
    <w:rsid w:val="00307D56"/>
    <w:rsid w:val="00310334"/>
    <w:rsid w:val="00310E56"/>
    <w:rsid w:val="00311A2F"/>
    <w:rsid w:val="00312C0D"/>
    <w:rsid w:val="00314F92"/>
    <w:rsid w:val="0031553E"/>
    <w:rsid w:val="00316789"/>
    <w:rsid w:val="00317473"/>
    <w:rsid w:val="00317476"/>
    <w:rsid w:val="00317939"/>
    <w:rsid w:val="00317AE7"/>
    <w:rsid w:val="0032038F"/>
    <w:rsid w:val="00320CF4"/>
    <w:rsid w:val="00322475"/>
    <w:rsid w:val="00325F8B"/>
    <w:rsid w:val="0032607D"/>
    <w:rsid w:val="00331E06"/>
    <w:rsid w:val="0033330F"/>
    <w:rsid w:val="0033342D"/>
    <w:rsid w:val="00333474"/>
    <w:rsid w:val="00334C68"/>
    <w:rsid w:val="00335D0B"/>
    <w:rsid w:val="00336AF3"/>
    <w:rsid w:val="0034168A"/>
    <w:rsid w:val="003420DE"/>
    <w:rsid w:val="00342A52"/>
    <w:rsid w:val="00342BCF"/>
    <w:rsid w:val="00350CB2"/>
    <w:rsid w:val="0035150B"/>
    <w:rsid w:val="00351613"/>
    <w:rsid w:val="00357A6B"/>
    <w:rsid w:val="003654DE"/>
    <w:rsid w:val="003667F8"/>
    <w:rsid w:val="0036738E"/>
    <w:rsid w:val="0036794B"/>
    <w:rsid w:val="003714A1"/>
    <w:rsid w:val="00372048"/>
    <w:rsid w:val="00373B3D"/>
    <w:rsid w:val="00373EF7"/>
    <w:rsid w:val="00374098"/>
    <w:rsid w:val="0037573A"/>
    <w:rsid w:val="00375ADA"/>
    <w:rsid w:val="0038072A"/>
    <w:rsid w:val="0038210B"/>
    <w:rsid w:val="00382811"/>
    <w:rsid w:val="003841E1"/>
    <w:rsid w:val="0038596F"/>
    <w:rsid w:val="0038636A"/>
    <w:rsid w:val="003867C3"/>
    <w:rsid w:val="00387177"/>
    <w:rsid w:val="00390E5E"/>
    <w:rsid w:val="00391293"/>
    <w:rsid w:val="00394C3C"/>
    <w:rsid w:val="003958BA"/>
    <w:rsid w:val="00396842"/>
    <w:rsid w:val="003A1755"/>
    <w:rsid w:val="003A1B50"/>
    <w:rsid w:val="003A3D2C"/>
    <w:rsid w:val="003A4164"/>
    <w:rsid w:val="003B0714"/>
    <w:rsid w:val="003B1767"/>
    <w:rsid w:val="003B3180"/>
    <w:rsid w:val="003B403D"/>
    <w:rsid w:val="003B49B4"/>
    <w:rsid w:val="003B7222"/>
    <w:rsid w:val="003B7B7E"/>
    <w:rsid w:val="003C1408"/>
    <w:rsid w:val="003C163D"/>
    <w:rsid w:val="003C2048"/>
    <w:rsid w:val="003C3BC2"/>
    <w:rsid w:val="003C4BF1"/>
    <w:rsid w:val="003C7A7B"/>
    <w:rsid w:val="003D1036"/>
    <w:rsid w:val="003D238C"/>
    <w:rsid w:val="003D28F5"/>
    <w:rsid w:val="003D33C2"/>
    <w:rsid w:val="003D4021"/>
    <w:rsid w:val="003D44ED"/>
    <w:rsid w:val="003D4D7B"/>
    <w:rsid w:val="003D5C20"/>
    <w:rsid w:val="003D5C73"/>
    <w:rsid w:val="003D6F66"/>
    <w:rsid w:val="003E0576"/>
    <w:rsid w:val="003E15A9"/>
    <w:rsid w:val="003E1915"/>
    <w:rsid w:val="003E351F"/>
    <w:rsid w:val="003E5294"/>
    <w:rsid w:val="003E5C44"/>
    <w:rsid w:val="003E63C1"/>
    <w:rsid w:val="003E66D1"/>
    <w:rsid w:val="003E7153"/>
    <w:rsid w:val="003F0B70"/>
    <w:rsid w:val="003F13F3"/>
    <w:rsid w:val="003F1635"/>
    <w:rsid w:val="003F2091"/>
    <w:rsid w:val="003F2EAF"/>
    <w:rsid w:val="003F45B2"/>
    <w:rsid w:val="003F62CF"/>
    <w:rsid w:val="00402BB7"/>
    <w:rsid w:val="004032A1"/>
    <w:rsid w:val="00403AAA"/>
    <w:rsid w:val="0040438A"/>
    <w:rsid w:val="00406CDB"/>
    <w:rsid w:val="00410352"/>
    <w:rsid w:val="004111E6"/>
    <w:rsid w:val="0041234B"/>
    <w:rsid w:val="004138DC"/>
    <w:rsid w:val="00416735"/>
    <w:rsid w:val="004177EE"/>
    <w:rsid w:val="00420E27"/>
    <w:rsid w:val="00422CEF"/>
    <w:rsid w:val="00422DB5"/>
    <w:rsid w:val="00423F66"/>
    <w:rsid w:val="00425A2F"/>
    <w:rsid w:val="00427340"/>
    <w:rsid w:val="004315B3"/>
    <w:rsid w:val="00433631"/>
    <w:rsid w:val="004348B4"/>
    <w:rsid w:val="004378F9"/>
    <w:rsid w:val="00437E68"/>
    <w:rsid w:val="00440E1A"/>
    <w:rsid w:val="0044126A"/>
    <w:rsid w:val="00441477"/>
    <w:rsid w:val="00441CAD"/>
    <w:rsid w:val="00442FDF"/>
    <w:rsid w:val="0044374D"/>
    <w:rsid w:val="00444020"/>
    <w:rsid w:val="00444309"/>
    <w:rsid w:val="0044533E"/>
    <w:rsid w:val="004457DB"/>
    <w:rsid w:val="004473B6"/>
    <w:rsid w:val="004478DC"/>
    <w:rsid w:val="00447E8A"/>
    <w:rsid w:val="00450BF8"/>
    <w:rsid w:val="00450C67"/>
    <w:rsid w:val="00450DE2"/>
    <w:rsid w:val="0045124B"/>
    <w:rsid w:val="00452CB2"/>
    <w:rsid w:val="0045353D"/>
    <w:rsid w:val="00454F5D"/>
    <w:rsid w:val="004557E7"/>
    <w:rsid w:val="00455DCC"/>
    <w:rsid w:val="00455F90"/>
    <w:rsid w:val="00456336"/>
    <w:rsid w:val="004574B0"/>
    <w:rsid w:val="004577D6"/>
    <w:rsid w:val="00457F5E"/>
    <w:rsid w:val="00460AC6"/>
    <w:rsid w:val="004625AE"/>
    <w:rsid w:val="004629D0"/>
    <w:rsid w:val="00464384"/>
    <w:rsid w:val="004659F9"/>
    <w:rsid w:val="00465BDA"/>
    <w:rsid w:val="00466791"/>
    <w:rsid w:val="00466DB6"/>
    <w:rsid w:val="004703CF"/>
    <w:rsid w:val="0047144A"/>
    <w:rsid w:val="00472BA0"/>
    <w:rsid w:val="00472FDA"/>
    <w:rsid w:val="0047318D"/>
    <w:rsid w:val="00473F34"/>
    <w:rsid w:val="004749A4"/>
    <w:rsid w:val="00476B67"/>
    <w:rsid w:val="00477458"/>
    <w:rsid w:val="00480717"/>
    <w:rsid w:val="00480F57"/>
    <w:rsid w:val="00481DBD"/>
    <w:rsid w:val="004822A0"/>
    <w:rsid w:val="00482738"/>
    <w:rsid w:val="0048286B"/>
    <w:rsid w:val="004839D3"/>
    <w:rsid w:val="00484FD7"/>
    <w:rsid w:val="004869A1"/>
    <w:rsid w:val="00487F73"/>
    <w:rsid w:val="00491837"/>
    <w:rsid w:val="00491C2D"/>
    <w:rsid w:val="00494106"/>
    <w:rsid w:val="004945C8"/>
    <w:rsid w:val="00494DA2"/>
    <w:rsid w:val="00494E7D"/>
    <w:rsid w:val="00495E39"/>
    <w:rsid w:val="00495E9A"/>
    <w:rsid w:val="004A1B09"/>
    <w:rsid w:val="004A2036"/>
    <w:rsid w:val="004A2788"/>
    <w:rsid w:val="004A521C"/>
    <w:rsid w:val="004A590B"/>
    <w:rsid w:val="004A68DA"/>
    <w:rsid w:val="004A7400"/>
    <w:rsid w:val="004A7AE3"/>
    <w:rsid w:val="004A7FA3"/>
    <w:rsid w:val="004B136C"/>
    <w:rsid w:val="004B1D41"/>
    <w:rsid w:val="004B25E6"/>
    <w:rsid w:val="004B2E8C"/>
    <w:rsid w:val="004B2F7D"/>
    <w:rsid w:val="004B3558"/>
    <w:rsid w:val="004B51F4"/>
    <w:rsid w:val="004B599C"/>
    <w:rsid w:val="004B69B3"/>
    <w:rsid w:val="004B7596"/>
    <w:rsid w:val="004C082C"/>
    <w:rsid w:val="004C247F"/>
    <w:rsid w:val="004C3ACB"/>
    <w:rsid w:val="004C3B8F"/>
    <w:rsid w:val="004C77F0"/>
    <w:rsid w:val="004D00A9"/>
    <w:rsid w:val="004D0C27"/>
    <w:rsid w:val="004D2C09"/>
    <w:rsid w:val="004D2F76"/>
    <w:rsid w:val="004D393F"/>
    <w:rsid w:val="004D6264"/>
    <w:rsid w:val="004D72CD"/>
    <w:rsid w:val="004E0315"/>
    <w:rsid w:val="004E1101"/>
    <w:rsid w:val="004E159B"/>
    <w:rsid w:val="004E2E2C"/>
    <w:rsid w:val="004E53BE"/>
    <w:rsid w:val="004E5F0A"/>
    <w:rsid w:val="004F09C8"/>
    <w:rsid w:val="004F13CD"/>
    <w:rsid w:val="004F1AF1"/>
    <w:rsid w:val="004F2ED4"/>
    <w:rsid w:val="004F369E"/>
    <w:rsid w:val="004F5508"/>
    <w:rsid w:val="004F62F4"/>
    <w:rsid w:val="004F683A"/>
    <w:rsid w:val="004F6E65"/>
    <w:rsid w:val="005002E6"/>
    <w:rsid w:val="0050190A"/>
    <w:rsid w:val="00501EF4"/>
    <w:rsid w:val="00502AD2"/>
    <w:rsid w:val="00503260"/>
    <w:rsid w:val="00504DCD"/>
    <w:rsid w:val="0050579A"/>
    <w:rsid w:val="00507C4C"/>
    <w:rsid w:val="005122A7"/>
    <w:rsid w:val="005127E8"/>
    <w:rsid w:val="00513297"/>
    <w:rsid w:val="005135C2"/>
    <w:rsid w:val="00513A32"/>
    <w:rsid w:val="00514A11"/>
    <w:rsid w:val="005167A2"/>
    <w:rsid w:val="005206E2"/>
    <w:rsid w:val="00520E03"/>
    <w:rsid w:val="005218BC"/>
    <w:rsid w:val="0052237D"/>
    <w:rsid w:val="00522C27"/>
    <w:rsid w:val="00523816"/>
    <w:rsid w:val="00523B86"/>
    <w:rsid w:val="00523F92"/>
    <w:rsid w:val="00524785"/>
    <w:rsid w:val="005270BA"/>
    <w:rsid w:val="005271FB"/>
    <w:rsid w:val="0052750A"/>
    <w:rsid w:val="0053020D"/>
    <w:rsid w:val="00530309"/>
    <w:rsid w:val="00530420"/>
    <w:rsid w:val="00531AA4"/>
    <w:rsid w:val="00531B7B"/>
    <w:rsid w:val="00531DD4"/>
    <w:rsid w:val="00532568"/>
    <w:rsid w:val="00532F26"/>
    <w:rsid w:val="00533652"/>
    <w:rsid w:val="005344C6"/>
    <w:rsid w:val="00534DA8"/>
    <w:rsid w:val="0053653C"/>
    <w:rsid w:val="00536754"/>
    <w:rsid w:val="00537486"/>
    <w:rsid w:val="00540265"/>
    <w:rsid w:val="005418CC"/>
    <w:rsid w:val="005421AE"/>
    <w:rsid w:val="00542B7E"/>
    <w:rsid w:val="00543CFE"/>
    <w:rsid w:val="00544BE2"/>
    <w:rsid w:val="005451C5"/>
    <w:rsid w:val="00545BB0"/>
    <w:rsid w:val="00546487"/>
    <w:rsid w:val="005470A9"/>
    <w:rsid w:val="00547827"/>
    <w:rsid w:val="005500D7"/>
    <w:rsid w:val="00550BCD"/>
    <w:rsid w:val="0055175B"/>
    <w:rsid w:val="00551DBC"/>
    <w:rsid w:val="00552C17"/>
    <w:rsid w:val="00552C89"/>
    <w:rsid w:val="00553125"/>
    <w:rsid w:val="0055499C"/>
    <w:rsid w:val="00555DF4"/>
    <w:rsid w:val="005562DF"/>
    <w:rsid w:val="005569EC"/>
    <w:rsid w:val="00557A97"/>
    <w:rsid w:val="005607AE"/>
    <w:rsid w:val="00560E69"/>
    <w:rsid w:val="00562BA4"/>
    <w:rsid w:val="00564536"/>
    <w:rsid w:val="00565018"/>
    <w:rsid w:val="005662E1"/>
    <w:rsid w:val="00566E71"/>
    <w:rsid w:val="005700FF"/>
    <w:rsid w:val="005735CE"/>
    <w:rsid w:val="00574799"/>
    <w:rsid w:val="00574C6C"/>
    <w:rsid w:val="005762B1"/>
    <w:rsid w:val="005770F1"/>
    <w:rsid w:val="00581C91"/>
    <w:rsid w:val="00582A61"/>
    <w:rsid w:val="00583354"/>
    <w:rsid w:val="005835EA"/>
    <w:rsid w:val="00583E71"/>
    <w:rsid w:val="00584623"/>
    <w:rsid w:val="005860BB"/>
    <w:rsid w:val="00586803"/>
    <w:rsid w:val="00586CE1"/>
    <w:rsid w:val="00586E51"/>
    <w:rsid w:val="00587531"/>
    <w:rsid w:val="00591D08"/>
    <w:rsid w:val="00593A88"/>
    <w:rsid w:val="005959D7"/>
    <w:rsid w:val="00596129"/>
    <w:rsid w:val="005969AC"/>
    <w:rsid w:val="005A029A"/>
    <w:rsid w:val="005A0753"/>
    <w:rsid w:val="005A0BA4"/>
    <w:rsid w:val="005A14B8"/>
    <w:rsid w:val="005A43B1"/>
    <w:rsid w:val="005A4517"/>
    <w:rsid w:val="005A4FAB"/>
    <w:rsid w:val="005A6C3B"/>
    <w:rsid w:val="005B0021"/>
    <w:rsid w:val="005B08C4"/>
    <w:rsid w:val="005B5264"/>
    <w:rsid w:val="005B697E"/>
    <w:rsid w:val="005C3A27"/>
    <w:rsid w:val="005C5EF2"/>
    <w:rsid w:val="005C6DA9"/>
    <w:rsid w:val="005D010E"/>
    <w:rsid w:val="005D3208"/>
    <w:rsid w:val="005D3E34"/>
    <w:rsid w:val="005D4417"/>
    <w:rsid w:val="005D46CD"/>
    <w:rsid w:val="005D50BD"/>
    <w:rsid w:val="005D64ED"/>
    <w:rsid w:val="005D6819"/>
    <w:rsid w:val="005D7D3B"/>
    <w:rsid w:val="005E0791"/>
    <w:rsid w:val="005E1511"/>
    <w:rsid w:val="005E15DA"/>
    <w:rsid w:val="005E1870"/>
    <w:rsid w:val="005E26C8"/>
    <w:rsid w:val="005E27BD"/>
    <w:rsid w:val="005E28E8"/>
    <w:rsid w:val="005E2B0D"/>
    <w:rsid w:val="005E3D5B"/>
    <w:rsid w:val="005E413A"/>
    <w:rsid w:val="005E476F"/>
    <w:rsid w:val="005F20E3"/>
    <w:rsid w:val="005F3587"/>
    <w:rsid w:val="005F3822"/>
    <w:rsid w:val="005F3A79"/>
    <w:rsid w:val="005F4156"/>
    <w:rsid w:val="005F4F5F"/>
    <w:rsid w:val="005F5B51"/>
    <w:rsid w:val="005F5FC9"/>
    <w:rsid w:val="005F6207"/>
    <w:rsid w:val="00600520"/>
    <w:rsid w:val="00600DCE"/>
    <w:rsid w:val="006013B7"/>
    <w:rsid w:val="0060184A"/>
    <w:rsid w:val="006018B9"/>
    <w:rsid w:val="00602E78"/>
    <w:rsid w:val="00603630"/>
    <w:rsid w:val="006036BA"/>
    <w:rsid w:val="00606B9F"/>
    <w:rsid w:val="00606D4D"/>
    <w:rsid w:val="00606FC9"/>
    <w:rsid w:val="006107DB"/>
    <w:rsid w:val="0061587C"/>
    <w:rsid w:val="00615D48"/>
    <w:rsid w:val="0062007E"/>
    <w:rsid w:val="006215A9"/>
    <w:rsid w:val="006222FF"/>
    <w:rsid w:val="00622BBC"/>
    <w:rsid w:val="0062434B"/>
    <w:rsid w:val="00625445"/>
    <w:rsid w:val="0063001B"/>
    <w:rsid w:val="00630446"/>
    <w:rsid w:val="00630525"/>
    <w:rsid w:val="00630F75"/>
    <w:rsid w:val="00631029"/>
    <w:rsid w:val="0063120A"/>
    <w:rsid w:val="00631441"/>
    <w:rsid w:val="006318EC"/>
    <w:rsid w:val="00635329"/>
    <w:rsid w:val="0063705E"/>
    <w:rsid w:val="00637734"/>
    <w:rsid w:val="006378E6"/>
    <w:rsid w:val="00637C74"/>
    <w:rsid w:val="006409A9"/>
    <w:rsid w:val="006421BB"/>
    <w:rsid w:val="00645034"/>
    <w:rsid w:val="006459AE"/>
    <w:rsid w:val="00647695"/>
    <w:rsid w:val="006500D6"/>
    <w:rsid w:val="006502D2"/>
    <w:rsid w:val="0065052C"/>
    <w:rsid w:val="006534D4"/>
    <w:rsid w:val="00654B1F"/>
    <w:rsid w:val="00657198"/>
    <w:rsid w:val="006575D0"/>
    <w:rsid w:val="00661D3C"/>
    <w:rsid w:val="006626B4"/>
    <w:rsid w:val="00666426"/>
    <w:rsid w:val="0066729D"/>
    <w:rsid w:val="00671E8B"/>
    <w:rsid w:val="0067367A"/>
    <w:rsid w:val="006811E0"/>
    <w:rsid w:val="0068280C"/>
    <w:rsid w:val="00683033"/>
    <w:rsid w:val="00685EA1"/>
    <w:rsid w:val="006917C0"/>
    <w:rsid w:val="0069305D"/>
    <w:rsid w:val="006934FB"/>
    <w:rsid w:val="00693966"/>
    <w:rsid w:val="006945F2"/>
    <w:rsid w:val="00694D1D"/>
    <w:rsid w:val="006972F1"/>
    <w:rsid w:val="00697324"/>
    <w:rsid w:val="006A04AF"/>
    <w:rsid w:val="006A15F2"/>
    <w:rsid w:val="006A1F6E"/>
    <w:rsid w:val="006A489D"/>
    <w:rsid w:val="006A5EF9"/>
    <w:rsid w:val="006A7978"/>
    <w:rsid w:val="006B1E2E"/>
    <w:rsid w:val="006B21C0"/>
    <w:rsid w:val="006B30C8"/>
    <w:rsid w:val="006B3A99"/>
    <w:rsid w:val="006B4100"/>
    <w:rsid w:val="006B4981"/>
    <w:rsid w:val="006B5803"/>
    <w:rsid w:val="006B6003"/>
    <w:rsid w:val="006B6145"/>
    <w:rsid w:val="006B70FA"/>
    <w:rsid w:val="006B7279"/>
    <w:rsid w:val="006B7CE3"/>
    <w:rsid w:val="006B7E80"/>
    <w:rsid w:val="006C46DE"/>
    <w:rsid w:val="006C4F12"/>
    <w:rsid w:val="006C4FD4"/>
    <w:rsid w:val="006C5DD6"/>
    <w:rsid w:val="006C7E40"/>
    <w:rsid w:val="006D0387"/>
    <w:rsid w:val="006D0F02"/>
    <w:rsid w:val="006D3118"/>
    <w:rsid w:val="006D34B3"/>
    <w:rsid w:val="006D698A"/>
    <w:rsid w:val="006E0242"/>
    <w:rsid w:val="006E02E4"/>
    <w:rsid w:val="006E0586"/>
    <w:rsid w:val="006E107B"/>
    <w:rsid w:val="006E1BBE"/>
    <w:rsid w:val="006E33A2"/>
    <w:rsid w:val="006E3F4F"/>
    <w:rsid w:val="006E5DBD"/>
    <w:rsid w:val="006E618F"/>
    <w:rsid w:val="006E6C4A"/>
    <w:rsid w:val="006E6DC1"/>
    <w:rsid w:val="006E70A8"/>
    <w:rsid w:val="006E743F"/>
    <w:rsid w:val="006E7F45"/>
    <w:rsid w:val="006F1F2B"/>
    <w:rsid w:val="006F2DE4"/>
    <w:rsid w:val="006F3F8D"/>
    <w:rsid w:val="006F5853"/>
    <w:rsid w:val="006F62B4"/>
    <w:rsid w:val="006F6614"/>
    <w:rsid w:val="007002FA"/>
    <w:rsid w:val="0070263E"/>
    <w:rsid w:val="00702C5D"/>
    <w:rsid w:val="00703C21"/>
    <w:rsid w:val="007047E6"/>
    <w:rsid w:val="00704C55"/>
    <w:rsid w:val="00705F28"/>
    <w:rsid w:val="007109B5"/>
    <w:rsid w:val="007111AE"/>
    <w:rsid w:val="0071130F"/>
    <w:rsid w:val="007118A1"/>
    <w:rsid w:val="0071712D"/>
    <w:rsid w:val="0071769F"/>
    <w:rsid w:val="00717A2E"/>
    <w:rsid w:val="00723859"/>
    <w:rsid w:val="00725744"/>
    <w:rsid w:val="00731410"/>
    <w:rsid w:val="007338A8"/>
    <w:rsid w:val="00734128"/>
    <w:rsid w:val="007353C8"/>
    <w:rsid w:val="00736299"/>
    <w:rsid w:val="00736CFC"/>
    <w:rsid w:val="00737200"/>
    <w:rsid w:val="007409C5"/>
    <w:rsid w:val="007409CC"/>
    <w:rsid w:val="007430D1"/>
    <w:rsid w:val="0074595F"/>
    <w:rsid w:val="00745A42"/>
    <w:rsid w:val="007462D1"/>
    <w:rsid w:val="00746857"/>
    <w:rsid w:val="007475D8"/>
    <w:rsid w:val="0074766E"/>
    <w:rsid w:val="0074783F"/>
    <w:rsid w:val="007502F6"/>
    <w:rsid w:val="00753072"/>
    <w:rsid w:val="0075374F"/>
    <w:rsid w:val="00754D26"/>
    <w:rsid w:val="00755BFE"/>
    <w:rsid w:val="00757064"/>
    <w:rsid w:val="007571E6"/>
    <w:rsid w:val="00760761"/>
    <w:rsid w:val="00760838"/>
    <w:rsid w:val="0076201F"/>
    <w:rsid w:val="00762A3B"/>
    <w:rsid w:val="00762C28"/>
    <w:rsid w:val="007637E8"/>
    <w:rsid w:val="00763FAD"/>
    <w:rsid w:val="0076443B"/>
    <w:rsid w:val="00764B3C"/>
    <w:rsid w:val="0076628E"/>
    <w:rsid w:val="007703A9"/>
    <w:rsid w:val="00770EDE"/>
    <w:rsid w:val="007723EA"/>
    <w:rsid w:val="00773B3C"/>
    <w:rsid w:val="007749BC"/>
    <w:rsid w:val="00775630"/>
    <w:rsid w:val="00776272"/>
    <w:rsid w:val="0077687E"/>
    <w:rsid w:val="007776EB"/>
    <w:rsid w:val="007777AF"/>
    <w:rsid w:val="00780306"/>
    <w:rsid w:val="00780E87"/>
    <w:rsid w:val="007814A2"/>
    <w:rsid w:val="00781C2D"/>
    <w:rsid w:val="00782BAD"/>
    <w:rsid w:val="007831F2"/>
    <w:rsid w:val="007833DF"/>
    <w:rsid w:val="00784119"/>
    <w:rsid w:val="00785ABB"/>
    <w:rsid w:val="00787928"/>
    <w:rsid w:val="007904F5"/>
    <w:rsid w:val="00793BC2"/>
    <w:rsid w:val="00797173"/>
    <w:rsid w:val="0079792C"/>
    <w:rsid w:val="00797C37"/>
    <w:rsid w:val="007A0EBB"/>
    <w:rsid w:val="007A2A3E"/>
    <w:rsid w:val="007A333A"/>
    <w:rsid w:val="007A408F"/>
    <w:rsid w:val="007A508F"/>
    <w:rsid w:val="007A659A"/>
    <w:rsid w:val="007A7BE0"/>
    <w:rsid w:val="007B020B"/>
    <w:rsid w:val="007B1123"/>
    <w:rsid w:val="007B14EF"/>
    <w:rsid w:val="007B15CA"/>
    <w:rsid w:val="007B2DB6"/>
    <w:rsid w:val="007B3765"/>
    <w:rsid w:val="007B4C77"/>
    <w:rsid w:val="007B5C75"/>
    <w:rsid w:val="007B6090"/>
    <w:rsid w:val="007B689D"/>
    <w:rsid w:val="007B69A4"/>
    <w:rsid w:val="007B78E8"/>
    <w:rsid w:val="007B7CB2"/>
    <w:rsid w:val="007C08D9"/>
    <w:rsid w:val="007C345C"/>
    <w:rsid w:val="007C5DD3"/>
    <w:rsid w:val="007D0B87"/>
    <w:rsid w:val="007D0BB9"/>
    <w:rsid w:val="007D2459"/>
    <w:rsid w:val="007D32B1"/>
    <w:rsid w:val="007D77EF"/>
    <w:rsid w:val="007E0371"/>
    <w:rsid w:val="007E07FC"/>
    <w:rsid w:val="007E0E2F"/>
    <w:rsid w:val="007E102D"/>
    <w:rsid w:val="007E265A"/>
    <w:rsid w:val="007E3669"/>
    <w:rsid w:val="007E5DD5"/>
    <w:rsid w:val="007E619B"/>
    <w:rsid w:val="007E638A"/>
    <w:rsid w:val="007E7634"/>
    <w:rsid w:val="007F0B2A"/>
    <w:rsid w:val="007F0E87"/>
    <w:rsid w:val="007F2415"/>
    <w:rsid w:val="007F2FA5"/>
    <w:rsid w:val="007F3259"/>
    <w:rsid w:val="007F34C0"/>
    <w:rsid w:val="007F3A55"/>
    <w:rsid w:val="007F509D"/>
    <w:rsid w:val="007F6212"/>
    <w:rsid w:val="007F690D"/>
    <w:rsid w:val="007F6AD5"/>
    <w:rsid w:val="007F7C5B"/>
    <w:rsid w:val="00802E6D"/>
    <w:rsid w:val="00803498"/>
    <w:rsid w:val="008038CD"/>
    <w:rsid w:val="0080493C"/>
    <w:rsid w:val="00807352"/>
    <w:rsid w:val="008107A7"/>
    <w:rsid w:val="008107AB"/>
    <w:rsid w:val="0081080D"/>
    <w:rsid w:val="00812110"/>
    <w:rsid w:val="00812433"/>
    <w:rsid w:val="0081312C"/>
    <w:rsid w:val="00815B7D"/>
    <w:rsid w:val="00816386"/>
    <w:rsid w:val="00816B2F"/>
    <w:rsid w:val="00821249"/>
    <w:rsid w:val="0082139C"/>
    <w:rsid w:val="00821CE7"/>
    <w:rsid w:val="00822623"/>
    <w:rsid w:val="0082273A"/>
    <w:rsid w:val="00822FC0"/>
    <w:rsid w:val="00824054"/>
    <w:rsid w:val="008266F2"/>
    <w:rsid w:val="008269DD"/>
    <w:rsid w:val="00826C3B"/>
    <w:rsid w:val="00827805"/>
    <w:rsid w:val="0083001E"/>
    <w:rsid w:val="00831492"/>
    <w:rsid w:val="0083273B"/>
    <w:rsid w:val="00833C20"/>
    <w:rsid w:val="00834B35"/>
    <w:rsid w:val="008362AC"/>
    <w:rsid w:val="00836FAF"/>
    <w:rsid w:val="00837CE6"/>
    <w:rsid w:val="00841E5E"/>
    <w:rsid w:val="0084270B"/>
    <w:rsid w:val="0084348D"/>
    <w:rsid w:val="00845648"/>
    <w:rsid w:val="00845FE5"/>
    <w:rsid w:val="00846E2E"/>
    <w:rsid w:val="00850FF0"/>
    <w:rsid w:val="00852075"/>
    <w:rsid w:val="008526DC"/>
    <w:rsid w:val="00853135"/>
    <w:rsid w:val="00853497"/>
    <w:rsid w:val="00853EA2"/>
    <w:rsid w:val="008547F1"/>
    <w:rsid w:val="00855C17"/>
    <w:rsid w:val="008612B5"/>
    <w:rsid w:val="008618EF"/>
    <w:rsid w:val="0086223B"/>
    <w:rsid w:val="008624BB"/>
    <w:rsid w:val="0086346B"/>
    <w:rsid w:val="00863BB6"/>
    <w:rsid w:val="00863FB1"/>
    <w:rsid w:val="00865514"/>
    <w:rsid w:val="00865A5E"/>
    <w:rsid w:val="00866488"/>
    <w:rsid w:val="0086701D"/>
    <w:rsid w:val="008702AC"/>
    <w:rsid w:val="00870308"/>
    <w:rsid w:val="008719F1"/>
    <w:rsid w:val="00871B57"/>
    <w:rsid w:val="00871FDB"/>
    <w:rsid w:val="00872B8C"/>
    <w:rsid w:val="00873132"/>
    <w:rsid w:val="008736DB"/>
    <w:rsid w:val="00873AE5"/>
    <w:rsid w:val="00876979"/>
    <w:rsid w:val="00877220"/>
    <w:rsid w:val="00880B86"/>
    <w:rsid w:val="008814B7"/>
    <w:rsid w:val="0088180A"/>
    <w:rsid w:val="008821C5"/>
    <w:rsid w:val="00884AD0"/>
    <w:rsid w:val="00886F0B"/>
    <w:rsid w:val="0088765C"/>
    <w:rsid w:val="00893A59"/>
    <w:rsid w:val="00895CA4"/>
    <w:rsid w:val="00897246"/>
    <w:rsid w:val="008A00B3"/>
    <w:rsid w:val="008A0CD3"/>
    <w:rsid w:val="008A2126"/>
    <w:rsid w:val="008A2536"/>
    <w:rsid w:val="008A2C20"/>
    <w:rsid w:val="008A2EFD"/>
    <w:rsid w:val="008A39E4"/>
    <w:rsid w:val="008A4A41"/>
    <w:rsid w:val="008A4C9F"/>
    <w:rsid w:val="008A7479"/>
    <w:rsid w:val="008B01F5"/>
    <w:rsid w:val="008B0F91"/>
    <w:rsid w:val="008B1F54"/>
    <w:rsid w:val="008B3417"/>
    <w:rsid w:val="008B3972"/>
    <w:rsid w:val="008B3C94"/>
    <w:rsid w:val="008B4D01"/>
    <w:rsid w:val="008B66BC"/>
    <w:rsid w:val="008B66BE"/>
    <w:rsid w:val="008B7440"/>
    <w:rsid w:val="008B78CD"/>
    <w:rsid w:val="008B794E"/>
    <w:rsid w:val="008C02E1"/>
    <w:rsid w:val="008C4BF1"/>
    <w:rsid w:val="008C4C90"/>
    <w:rsid w:val="008C5277"/>
    <w:rsid w:val="008C68FD"/>
    <w:rsid w:val="008D1310"/>
    <w:rsid w:val="008D1681"/>
    <w:rsid w:val="008D45A1"/>
    <w:rsid w:val="008D4ABD"/>
    <w:rsid w:val="008D5C36"/>
    <w:rsid w:val="008D6CD1"/>
    <w:rsid w:val="008E03B7"/>
    <w:rsid w:val="008E4FA1"/>
    <w:rsid w:val="008E5737"/>
    <w:rsid w:val="008E7BC6"/>
    <w:rsid w:val="008F356F"/>
    <w:rsid w:val="008F563E"/>
    <w:rsid w:val="008F7E95"/>
    <w:rsid w:val="00903AEE"/>
    <w:rsid w:val="00907399"/>
    <w:rsid w:val="00907ABB"/>
    <w:rsid w:val="0091129F"/>
    <w:rsid w:val="0091162D"/>
    <w:rsid w:val="00915C89"/>
    <w:rsid w:val="0091636E"/>
    <w:rsid w:val="009169B2"/>
    <w:rsid w:val="00920036"/>
    <w:rsid w:val="00920855"/>
    <w:rsid w:val="0092096B"/>
    <w:rsid w:val="00920AF7"/>
    <w:rsid w:val="0092214E"/>
    <w:rsid w:val="009222A1"/>
    <w:rsid w:val="009226F8"/>
    <w:rsid w:val="00924037"/>
    <w:rsid w:val="00925C39"/>
    <w:rsid w:val="00925F5D"/>
    <w:rsid w:val="009262F4"/>
    <w:rsid w:val="009278CF"/>
    <w:rsid w:val="0093117D"/>
    <w:rsid w:val="00933955"/>
    <w:rsid w:val="00933CF4"/>
    <w:rsid w:val="009367A7"/>
    <w:rsid w:val="0093782F"/>
    <w:rsid w:val="00937AC0"/>
    <w:rsid w:val="0094002B"/>
    <w:rsid w:val="00940D0C"/>
    <w:rsid w:val="00940E47"/>
    <w:rsid w:val="00941184"/>
    <w:rsid w:val="00941DEF"/>
    <w:rsid w:val="00943635"/>
    <w:rsid w:val="0094391D"/>
    <w:rsid w:val="0094740A"/>
    <w:rsid w:val="00951272"/>
    <w:rsid w:val="00953FC5"/>
    <w:rsid w:val="009541FD"/>
    <w:rsid w:val="00954DF2"/>
    <w:rsid w:val="00955578"/>
    <w:rsid w:val="00957525"/>
    <w:rsid w:val="009579F7"/>
    <w:rsid w:val="00960AA9"/>
    <w:rsid w:val="00960D6D"/>
    <w:rsid w:val="00961CD4"/>
    <w:rsid w:val="0096259E"/>
    <w:rsid w:val="00962C4A"/>
    <w:rsid w:val="009646D1"/>
    <w:rsid w:val="0096617F"/>
    <w:rsid w:val="00966344"/>
    <w:rsid w:val="00966F42"/>
    <w:rsid w:val="009709B7"/>
    <w:rsid w:val="0097110A"/>
    <w:rsid w:val="009737A0"/>
    <w:rsid w:val="009743A0"/>
    <w:rsid w:val="00974528"/>
    <w:rsid w:val="0097678D"/>
    <w:rsid w:val="00980D17"/>
    <w:rsid w:val="009820CC"/>
    <w:rsid w:val="00983FD0"/>
    <w:rsid w:val="009846B2"/>
    <w:rsid w:val="00985B21"/>
    <w:rsid w:val="009916A0"/>
    <w:rsid w:val="00991A21"/>
    <w:rsid w:val="00995C82"/>
    <w:rsid w:val="009971D0"/>
    <w:rsid w:val="0099742C"/>
    <w:rsid w:val="00997C7B"/>
    <w:rsid w:val="00997D2E"/>
    <w:rsid w:val="009A01AE"/>
    <w:rsid w:val="009A041D"/>
    <w:rsid w:val="009A12E1"/>
    <w:rsid w:val="009A1428"/>
    <w:rsid w:val="009A202E"/>
    <w:rsid w:val="009A2518"/>
    <w:rsid w:val="009A2D02"/>
    <w:rsid w:val="009A3924"/>
    <w:rsid w:val="009A48F6"/>
    <w:rsid w:val="009B05F6"/>
    <w:rsid w:val="009B1CB2"/>
    <w:rsid w:val="009B2A5D"/>
    <w:rsid w:val="009B4076"/>
    <w:rsid w:val="009B5B02"/>
    <w:rsid w:val="009B6B85"/>
    <w:rsid w:val="009C0B68"/>
    <w:rsid w:val="009C13BB"/>
    <w:rsid w:val="009C29F0"/>
    <w:rsid w:val="009C348E"/>
    <w:rsid w:val="009C3A52"/>
    <w:rsid w:val="009C42BB"/>
    <w:rsid w:val="009C471F"/>
    <w:rsid w:val="009C539D"/>
    <w:rsid w:val="009C5860"/>
    <w:rsid w:val="009C7E5E"/>
    <w:rsid w:val="009D0772"/>
    <w:rsid w:val="009D1213"/>
    <w:rsid w:val="009D3D07"/>
    <w:rsid w:val="009D442D"/>
    <w:rsid w:val="009D4582"/>
    <w:rsid w:val="009D4FC6"/>
    <w:rsid w:val="009D5A93"/>
    <w:rsid w:val="009D6C21"/>
    <w:rsid w:val="009D6D8F"/>
    <w:rsid w:val="009D71BD"/>
    <w:rsid w:val="009D7A8E"/>
    <w:rsid w:val="009E15EB"/>
    <w:rsid w:val="009E1D07"/>
    <w:rsid w:val="009E3646"/>
    <w:rsid w:val="009E4DA4"/>
    <w:rsid w:val="009E4F1F"/>
    <w:rsid w:val="009F006D"/>
    <w:rsid w:val="009F18D6"/>
    <w:rsid w:val="009F1A15"/>
    <w:rsid w:val="009F2070"/>
    <w:rsid w:val="009F2ED5"/>
    <w:rsid w:val="009F32A5"/>
    <w:rsid w:val="009F32F7"/>
    <w:rsid w:val="009F37C6"/>
    <w:rsid w:val="009F666C"/>
    <w:rsid w:val="00A01F8B"/>
    <w:rsid w:val="00A04037"/>
    <w:rsid w:val="00A0443B"/>
    <w:rsid w:val="00A04CFC"/>
    <w:rsid w:val="00A04F90"/>
    <w:rsid w:val="00A05913"/>
    <w:rsid w:val="00A07E73"/>
    <w:rsid w:val="00A07F10"/>
    <w:rsid w:val="00A103E3"/>
    <w:rsid w:val="00A12B0D"/>
    <w:rsid w:val="00A12EC3"/>
    <w:rsid w:val="00A12FD5"/>
    <w:rsid w:val="00A13D56"/>
    <w:rsid w:val="00A13EFC"/>
    <w:rsid w:val="00A13F1B"/>
    <w:rsid w:val="00A148C9"/>
    <w:rsid w:val="00A1660E"/>
    <w:rsid w:val="00A17039"/>
    <w:rsid w:val="00A17D14"/>
    <w:rsid w:val="00A2010B"/>
    <w:rsid w:val="00A2188A"/>
    <w:rsid w:val="00A233FE"/>
    <w:rsid w:val="00A23D39"/>
    <w:rsid w:val="00A259C0"/>
    <w:rsid w:val="00A26545"/>
    <w:rsid w:val="00A27018"/>
    <w:rsid w:val="00A27776"/>
    <w:rsid w:val="00A27833"/>
    <w:rsid w:val="00A27C3E"/>
    <w:rsid w:val="00A27E3A"/>
    <w:rsid w:val="00A34FA7"/>
    <w:rsid w:val="00A35099"/>
    <w:rsid w:val="00A357E7"/>
    <w:rsid w:val="00A3580D"/>
    <w:rsid w:val="00A35864"/>
    <w:rsid w:val="00A35E25"/>
    <w:rsid w:val="00A36DCF"/>
    <w:rsid w:val="00A37C38"/>
    <w:rsid w:val="00A4109C"/>
    <w:rsid w:val="00A41284"/>
    <w:rsid w:val="00A42C0B"/>
    <w:rsid w:val="00A43341"/>
    <w:rsid w:val="00A4495A"/>
    <w:rsid w:val="00A44C19"/>
    <w:rsid w:val="00A45F1F"/>
    <w:rsid w:val="00A46FF6"/>
    <w:rsid w:val="00A4738A"/>
    <w:rsid w:val="00A47BE9"/>
    <w:rsid w:val="00A54435"/>
    <w:rsid w:val="00A54CF6"/>
    <w:rsid w:val="00A55CBE"/>
    <w:rsid w:val="00A56546"/>
    <w:rsid w:val="00A57E05"/>
    <w:rsid w:val="00A61C85"/>
    <w:rsid w:val="00A61E56"/>
    <w:rsid w:val="00A6201D"/>
    <w:rsid w:val="00A62AA2"/>
    <w:rsid w:val="00A62ADA"/>
    <w:rsid w:val="00A62CD9"/>
    <w:rsid w:val="00A63B3E"/>
    <w:rsid w:val="00A66E9E"/>
    <w:rsid w:val="00A67871"/>
    <w:rsid w:val="00A67BE8"/>
    <w:rsid w:val="00A67DD9"/>
    <w:rsid w:val="00A70415"/>
    <w:rsid w:val="00A71116"/>
    <w:rsid w:val="00A721F9"/>
    <w:rsid w:val="00A72699"/>
    <w:rsid w:val="00A7394C"/>
    <w:rsid w:val="00A73D7A"/>
    <w:rsid w:val="00A743E0"/>
    <w:rsid w:val="00A77CAD"/>
    <w:rsid w:val="00A8032C"/>
    <w:rsid w:val="00A80B96"/>
    <w:rsid w:val="00A811CF"/>
    <w:rsid w:val="00A82F37"/>
    <w:rsid w:val="00A8447B"/>
    <w:rsid w:val="00A859EE"/>
    <w:rsid w:val="00A86323"/>
    <w:rsid w:val="00A87FE7"/>
    <w:rsid w:val="00A91188"/>
    <w:rsid w:val="00A9201A"/>
    <w:rsid w:val="00A96593"/>
    <w:rsid w:val="00A972FE"/>
    <w:rsid w:val="00A977E0"/>
    <w:rsid w:val="00A97C2A"/>
    <w:rsid w:val="00AA0BC3"/>
    <w:rsid w:val="00AA1B05"/>
    <w:rsid w:val="00AA6993"/>
    <w:rsid w:val="00AB16C9"/>
    <w:rsid w:val="00AB254D"/>
    <w:rsid w:val="00AB269A"/>
    <w:rsid w:val="00AB2B1A"/>
    <w:rsid w:val="00AB3224"/>
    <w:rsid w:val="00AB51B8"/>
    <w:rsid w:val="00AC091E"/>
    <w:rsid w:val="00AC13C8"/>
    <w:rsid w:val="00AC1B4E"/>
    <w:rsid w:val="00AC21F7"/>
    <w:rsid w:val="00AC388D"/>
    <w:rsid w:val="00AC38EF"/>
    <w:rsid w:val="00AC50C4"/>
    <w:rsid w:val="00AC6D12"/>
    <w:rsid w:val="00AC6F94"/>
    <w:rsid w:val="00AD0971"/>
    <w:rsid w:val="00AD09A3"/>
    <w:rsid w:val="00AD1057"/>
    <w:rsid w:val="00AD1747"/>
    <w:rsid w:val="00AD189F"/>
    <w:rsid w:val="00AD19C0"/>
    <w:rsid w:val="00AD2D16"/>
    <w:rsid w:val="00AD3EC0"/>
    <w:rsid w:val="00AD508E"/>
    <w:rsid w:val="00AD599A"/>
    <w:rsid w:val="00AD67D7"/>
    <w:rsid w:val="00AD7B1F"/>
    <w:rsid w:val="00AD7F8E"/>
    <w:rsid w:val="00AE2D2D"/>
    <w:rsid w:val="00AE3A73"/>
    <w:rsid w:val="00AE665F"/>
    <w:rsid w:val="00AE7CC7"/>
    <w:rsid w:val="00AF1702"/>
    <w:rsid w:val="00AF175E"/>
    <w:rsid w:val="00AF19D1"/>
    <w:rsid w:val="00AF2D5B"/>
    <w:rsid w:val="00AF323A"/>
    <w:rsid w:val="00AF4117"/>
    <w:rsid w:val="00AF4C0D"/>
    <w:rsid w:val="00AF6415"/>
    <w:rsid w:val="00AF6842"/>
    <w:rsid w:val="00AF71E5"/>
    <w:rsid w:val="00B00046"/>
    <w:rsid w:val="00B00AF0"/>
    <w:rsid w:val="00B03993"/>
    <w:rsid w:val="00B06AE0"/>
    <w:rsid w:val="00B06DF1"/>
    <w:rsid w:val="00B077DD"/>
    <w:rsid w:val="00B0787A"/>
    <w:rsid w:val="00B07BDF"/>
    <w:rsid w:val="00B07E20"/>
    <w:rsid w:val="00B11DFE"/>
    <w:rsid w:val="00B13066"/>
    <w:rsid w:val="00B138A5"/>
    <w:rsid w:val="00B1453C"/>
    <w:rsid w:val="00B14A75"/>
    <w:rsid w:val="00B14B39"/>
    <w:rsid w:val="00B15943"/>
    <w:rsid w:val="00B15EEF"/>
    <w:rsid w:val="00B20595"/>
    <w:rsid w:val="00B2116B"/>
    <w:rsid w:val="00B231FE"/>
    <w:rsid w:val="00B237BD"/>
    <w:rsid w:val="00B23CE0"/>
    <w:rsid w:val="00B24841"/>
    <w:rsid w:val="00B250DB"/>
    <w:rsid w:val="00B25860"/>
    <w:rsid w:val="00B26757"/>
    <w:rsid w:val="00B26B9E"/>
    <w:rsid w:val="00B3049C"/>
    <w:rsid w:val="00B329CB"/>
    <w:rsid w:val="00B34969"/>
    <w:rsid w:val="00B35592"/>
    <w:rsid w:val="00B363C6"/>
    <w:rsid w:val="00B41932"/>
    <w:rsid w:val="00B436F0"/>
    <w:rsid w:val="00B43714"/>
    <w:rsid w:val="00B4377D"/>
    <w:rsid w:val="00B4591F"/>
    <w:rsid w:val="00B47966"/>
    <w:rsid w:val="00B509C4"/>
    <w:rsid w:val="00B5102E"/>
    <w:rsid w:val="00B51394"/>
    <w:rsid w:val="00B52516"/>
    <w:rsid w:val="00B52A8D"/>
    <w:rsid w:val="00B53CC1"/>
    <w:rsid w:val="00B53CD7"/>
    <w:rsid w:val="00B5585C"/>
    <w:rsid w:val="00B55A54"/>
    <w:rsid w:val="00B55F18"/>
    <w:rsid w:val="00B56203"/>
    <w:rsid w:val="00B56805"/>
    <w:rsid w:val="00B579A7"/>
    <w:rsid w:val="00B60AC6"/>
    <w:rsid w:val="00B60E74"/>
    <w:rsid w:val="00B61D6D"/>
    <w:rsid w:val="00B62B3C"/>
    <w:rsid w:val="00B63393"/>
    <w:rsid w:val="00B64D1C"/>
    <w:rsid w:val="00B64F54"/>
    <w:rsid w:val="00B65F48"/>
    <w:rsid w:val="00B677C3"/>
    <w:rsid w:val="00B70C59"/>
    <w:rsid w:val="00B711E4"/>
    <w:rsid w:val="00B72233"/>
    <w:rsid w:val="00B722CC"/>
    <w:rsid w:val="00B732BE"/>
    <w:rsid w:val="00B73302"/>
    <w:rsid w:val="00B76724"/>
    <w:rsid w:val="00B81799"/>
    <w:rsid w:val="00B81B21"/>
    <w:rsid w:val="00B820D5"/>
    <w:rsid w:val="00B84227"/>
    <w:rsid w:val="00B91BA0"/>
    <w:rsid w:val="00B91F5E"/>
    <w:rsid w:val="00B92C58"/>
    <w:rsid w:val="00B94A34"/>
    <w:rsid w:val="00BA1302"/>
    <w:rsid w:val="00BA1360"/>
    <w:rsid w:val="00BA4C66"/>
    <w:rsid w:val="00BA5BDA"/>
    <w:rsid w:val="00BB505C"/>
    <w:rsid w:val="00BB536A"/>
    <w:rsid w:val="00BB6672"/>
    <w:rsid w:val="00BB714F"/>
    <w:rsid w:val="00BC251A"/>
    <w:rsid w:val="00BC31C0"/>
    <w:rsid w:val="00BC483F"/>
    <w:rsid w:val="00BC79D3"/>
    <w:rsid w:val="00BD0BAA"/>
    <w:rsid w:val="00BD14A1"/>
    <w:rsid w:val="00BD22E8"/>
    <w:rsid w:val="00BD3907"/>
    <w:rsid w:val="00BD64FD"/>
    <w:rsid w:val="00BD65A4"/>
    <w:rsid w:val="00BD6F11"/>
    <w:rsid w:val="00BE0B08"/>
    <w:rsid w:val="00BE28DD"/>
    <w:rsid w:val="00BE4E0A"/>
    <w:rsid w:val="00BE5280"/>
    <w:rsid w:val="00BE5FD8"/>
    <w:rsid w:val="00BE7803"/>
    <w:rsid w:val="00BE791D"/>
    <w:rsid w:val="00BF105E"/>
    <w:rsid w:val="00BF2037"/>
    <w:rsid w:val="00BF26CE"/>
    <w:rsid w:val="00BF2736"/>
    <w:rsid w:val="00BF278D"/>
    <w:rsid w:val="00BF59CF"/>
    <w:rsid w:val="00BF5AAF"/>
    <w:rsid w:val="00BF61FA"/>
    <w:rsid w:val="00BF69CA"/>
    <w:rsid w:val="00BF6A72"/>
    <w:rsid w:val="00BF6B2E"/>
    <w:rsid w:val="00BF7FED"/>
    <w:rsid w:val="00C003B4"/>
    <w:rsid w:val="00C00697"/>
    <w:rsid w:val="00C01BF1"/>
    <w:rsid w:val="00C02731"/>
    <w:rsid w:val="00C028F4"/>
    <w:rsid w:val="00C04389"/>
    <w:rsid w:val="00C06460"/>
    <w:rsid w:val="00C07E5E"/>
    <w:rsid w:val="00C10375"/>
    <w:rsid w:val="00C128C0"/>
    <w:rsid w:val="00C13FC9"/>
    <w:rsid w:val="00C14076"/>
    <w:rsid w:val="00C14A6E"/>
    <w:rsid w:val="00C15FEF"/>
    <w:rsid w:val="00C17D0C"/>
    <w:rsid w:val="00C2338C"/>
    <w:rsid w:val="00C24556"/>
    <w:rsid w:val="00C25669"/>
    <w:rsid w:val="00C2706B"/>
    <w:rsid w:val="00C27B14"/>
    <w:rsid w:val="00C316FA"/>
    <w:rsid w:val="00C32625"/>
    <w:rsid w:val="00C33A35"/>
    <w:rsid w:val="00C44086"/>
    <w:rsid w:val="00C46D78"/>
    <w:rsid w:val="00C47041"/>
    <w:rsid w:val="00C50315"/>
    <w:rsid w:val="00C506B8"/>
    <w:rsid w:val="00C52638"/>
    <w:rsid w:val="00C545E7"/>
    <w:rsid w:val="00C577F7"/>
    <w:rsid w:val="00C61206"/>
    <w:rsid w:val="00C6159B"/>
    <w:rsid w:val="00C62D97"/>
    <w:rsid w:val="00C62DC7"/>
    <w:rsid w:val="00C63717"/>
    <w:rsid w:val="00C63C18"/>
    <w:rsid w:val="00C660B3"/>
    <w:rsid w:val="00C714CC"/>
    <w:rsid w:val="00C71552"/>
    <w:rsid w:val="00C72661"/>
    <w:rsid w:val="00C72DEA"/>
    <w:rsid w:val="00C7363D"/>
    <w:rsid w:val="00C73B0F"/>
    <w:rsid w:val="00C7404A"/>
    <w:rsid w:val="00C7434A"/>
    <w:rsid w:val="00C74AB9"/>
    <w:rsid w:val="00C75F03"/>
    <w:rsid w:val="00C76FBD"/>
    <w:rsid w:val="00C77430"/>
    <w:rsid w:val="00C77442"/>
    <w:rsid w:val="00C7759F"/>
    <w:rsid w:val="00C77948"/>
    <w:rsid w:val="00C77E35"/>
    <w:rsid w:val="00C81E90"/>
    <w:rsid w:val="00C8216B"/>
    <w:rsid w:val="00C82ECE"/>
    <w:rsid w:val="00C831DA"/>
    <w:rsid w:val="00C836FC"/>
    <w:rsid w:val="00C85C68"/>
    <w:rsid w:val="00C90484"/>
    <w:rsid w:val="00C923F3"/>
    <w:rsid w:val="00C92CB8"/>
    <w:rsid w:val="00C9345C"/>
    <w:rsid w:val="00C937B5"/>
    <w:rsid w:val="00C9527E"/>
    <w:rsid w:val="00C95AE2"/>
    <w:rsid w:val="00C96126"/>
    <w:rsid w:val="00C97BA6"/>
    <w:rsid w:val="00CA01BE"/>
    <w:rsid w:val="00CA1AD9"/>
    <w:rsid w:val="00CA2401"/>
    <w:rsid w:val="00CA45E9"/>
    <w:rsid w:val="00CA4F2A"/>
    <w:rsid w:val="00CA5651"/>
    <w:rsid w:val="00CB25FE"/>
    <w:rsid w:val="00CB2609"/>
    <w:rsid w:val="00CB4191"/>
    <w:rsid w:val="00CB5DCB"/>
    <w:rsid w:val="00CB6C45"/>
    <w:rsid w:val="00CB79D9"/>
    <w:rsid w:val="00CC0E11"/>
    <w:rsid w:val="00CC19C2"/>
    <w:rsid w:val="00CC1BE2"/>
    <w:rsid w:val="00CC3048"/>
    <w:rsid w:val="00CC31BA"/>
    <w:rsid w:val="00CC4073"/>
    <w:rsid w:val="00CC52A5"/>
    <w:rsid w:val="00CC59FA"/>
    <w:rsid w:val="00CC5CB6"/>
    <w:rsid w:val="00CC5FA0"/>
    <w:rsid w:val="00CC710E"/>
    <w:rsid w:val="00CC7E34"/>
    <w:rsid w:val="00CD0154"/>
    <w:rsid w:val="00CD0CD0"/>
    <w:rsid w:val="00CD264B"/>
    <w:rsid w:val="00CD2968"/>
    <w:rsid w:val="00CD2EB5"/>
    <w:rsid w:val="00CD3007"/>
    <w:rsid w:val="00CD44AB"/>
    <w:rsid w:val="00CD4E00"/>
    <w:rsid w:val="00CD6DA1"/>
    <w:rsid w:val="00CD788F"/>
    <w:rsid w:val="00CE0AEE"/>
    <w:rsid w:val="00CE1D91"/>
    <w:rsid w:val="00CE2811"/>
    <w:rsid w:val="00CE2C80"/>
    <w:rsid w:val="00CE32A4"/>
    <w:rsid w:val="00CE3370"/>
    <w:rsid w:val="00CE4FE5"/>
    <w:rsid w:val="00CE608A"/>
    <w:rsid w:val="00CF06D0"/>
    <w:rsid w:val="00CF30FB"/>
    <w:rsid w:val="00CF35BF"/>
    <w:rsid w:val="00CF39D6"/>
    <w:rsid w:val="00CF46D4"/>
    <w:rsid w:val="00CF4EDF"/>
    <w:rsid w:val="00CF7366"/>
    <w:rsid w:val="00CF7695"/>
    <w:rsid w:val="00CF7C2C"/>
    <w:rsid w:val="00D00BD2"/>
    <w:rsid w:val="00D068D0"/>
    <w:rsid w:val="00D07163"/>
    <w:rsid w:val="00D07E9B"/>
    <w:rsid w:val="00D10924"/>
    <w:rsid w:val="00D111AF"/>
    <w:rsid w:val="00D112CD"/>
    <w:rsid w:val="00D14CBE"/>
    <w:rsid w:val="00D15065"/>
    <w:rsid w:val="00D16152"/>
    <w:rsid w:val="00D165B3"/>
    <w:rsid w:val="00D17055"/>
    <w:rsid w:val="00D25184"/>
    <w:rsid w:val="00D27AE5"/>
    <w:rsid w:val="00D301BF"/>
    <w:rsid w:val="00D31469"/>
    <w:rsid w:val="00D3509F"/>
    <w:rsid w:val="00D35E77"/>
    <w:rsid w:val="00D40A2D"/>
    <w:rsid w:val="00D42CD9"/>
    <w:rsid w:val="00D43836"/>
    <w:rsid w:val="00D44294"/>
    <w:rsid w:val="00D45FC0"/>
    <w:rsid w:val="00D467E6"/>
    <w:rsid w:val="00D47301"/>
    <w:rsid w:val="00D4751A"/>
    <w:rsid w:val="00D50AA8"/>
    <w:rsid w:val="00D5295F"/>
    <w:rsid w:val="00D54284"/>
    <w:rsid w:val="00D54585"/>
    <w:rsid w:val="00D564E9"/>
    <w:rsid w:val="00D56702"/>
    <w:rsid w:val="00D56BEC"/>
    <w:rsid w:val="00D57D43"/>
    <w:rsid w:val="00D57EDE"/>
    <w:rsid w:val="00D6087B"/>
    <w:rsid w:val="00D60970"/>
    <w:rsid w:val="00D6148D"/>
    <w:rsid w:val="00D642C3"/>
    <w:rsid w:val="00D707DE"/>
    <w:rsid w:val="00D70851"/>
    <w:rsid w:val="00D70A12"/>
    <w:rsid w:val="00D71046"/>
    <w:rsid w:val="00D718C2"/>
    <w:rsid w:val="00D73877"/>
    <w:rsid w:val="00D74261"/>
    <w:rsid w:val="00D74E1B"/>
    <w:rsid w:val="00D75762"/>
    <w:rsid w:val="00D8116D"/>
    <w:rsid w:val="00D81443"/>
    <w:rsid w:val="00D81DF4"/>
    <w:rsid w:val="00D82282"/>
    <w:rsid w:val="00D82EB5"/>
    <w:rsid w:val="00D84743"/>
    <w:rsid w:val="00D84951"/>
    <w:rsid w:val="00D85362"/>
    <w:rsid w:val="00D85DA9"/>
    <w:rsid w:val="00D86798"/>
    <w:rsid w:val="00D871C2"/>
    <w:rsid w:val="00D91E2F"/>
    <w:rsid w:val="00D958D7"/>
    <w:rsid w:val="00D95E3D"/>
    <w:rsid w:val="00D96972"/>
    <w:rsid w:val="00DA049B"/>
    <w:rsid w:val="00DA07F0"/>
    <w:rsid w:val="00DA14D2"/>
    <w:rsid w:val="00DA4AF7"/>
    <w:rsid w:val="00DA4B0D"/>
    <w:rsid w:val="00DA5135"/>
    <w:rsid w:val="00DA5EDD"/>
    <w:rsid w:val="00DA70E7"/>
    <w:rsid w:val="00DA72C3"/>
    <w:rsid w:val="00DB075B"/>
    <w:rsid w:val="00DB09C9"/>
    <w:rsid w:val="00DB1C3A"/>
    <w:rsid w:val="00DB2AA8"/>
    <w:rsid w:val="00DB6D4D"/>
    <w:rsid w:val="00DC0FC1"/>
    <w:rsid w:val="00DC15E4"/>
    <w:rsid w:val="00DC366E"/>
    <w:rsid w:val="00DC3E48"/>
    <w:rsid w:val="00DC4388"/>
    <w:rsid w:val="00DC49EE"/>
    <w:rsid w:val="00DC4A1D"/>
    <w:rsid w:val="00DC5B9C"/>
    <w:rsid w:val="00DC75BB"/>
    <w:rsid w:val="00DD085B"/>
    <w:rsid w:val="00DD1012"/>
    <w:rsid w:val="00DD158D"/>
    <w:rsid w:val="00DD1A77"/>
    <w:rsid w:val="00DD2568"/>
    <w:rsid w:val="00DD37D4"/>
    <w:rsid w:val="00DD3CEA"/>
    <w:rsid w:val="00DD4554"/>
    <w:rsid w:val="00DD6DF0"/>
    <w:rsid w:val="00DD73A6"/>
    <w:rsid w:val="00DE055D"/>
    <w:rsid w:val="00DE10BA"/>
    <w:rsid w:val="00DE1455"/>
    <w:rsid w:val="00DE2955"/>
    <w:rsid w:val="00DE33FB"/>
    <w:rsid w:val="00DE45A3"/>
    <w:rsid w:val="00DE72A4"/>
    <w:rsid w:val="00DE7787"/>
    <w:rsid w:val="00DE796B"/>
    <w:rsid w:val="00DE7C06"/>
    <w:rsid w:val="00DF17BC"/>
    <w:rsid w:val="00DF1EF9"/>
    <w:rsid w:val="00DF2762"/>
    <w:rsid w:val="00DF2835"/>
    <w:rsid w:val="00DF3161"/>
    <w:rsid w:val="00DF39C6"/>
    <w:rsid w:val="00DF3A5B"/>
    <w:rsid w:val="00DF3C3B"/>
    <w:rsid w:val="00DF439A"/>
    <w:rsid w:val="00DF4D24"/>
    <w:rsid w:val="00DF783A"/>
    <w:rsid w:val="00E000AC"/>
    <w:rsid w:val="00E004F2"/>
    <w:rsid w:val="00E0074B"/>
    <w:rsid w:val="00E01EC4"/>
    <w:rsid w:val="00E02087"/>
    <w:rsid w:val="00E03A84"/>
    <w:rsid w:val="00E04972"/>
    <w:rsid w:val="00E05BE1"/>
    <w:rsid w:val="00E10256"/>
    <w:rsid w:val="00E11540"/>
    <w:rsid w:val="00E126E0"/>
    <w:rsid w:val="00E12D0E"/>
    <w:rsid w:val="00E132B7"/>
    <w:rsid w:val="00E13341"/>
    <w:rsid w:val="00E13648"/>
    <w:rsid w:val="00E141F1"/>
    <w:rsid w:val="00E15692"/>
    <w:rsid w:val="00E207D3"/>
    <w:rsid w:val="00E218A6"/>
    <w:rsid w:val="00E2208F"/>
    <w:rsid w:val="00E23F22"/>
    <w:rsid w:val="00E24C22"/>
    <w:rsid w:val="00E25E78"/>
    <w:rsid w:val="00E27732"/>
    <w:rsid w:val="00E302EB"/>
    <w:rsid w:val="00E312CB"/>
    <w:rsid w:val="00E32A1F"/>
    <w:rsid w:val="00E344DA"/>
    <w:rsid w:val="00E36EC5"/>
    <w:rsid w:val="00E375EB"/>
    <w:rsid w:val="00E37A95"/>
    <w:rsid w:val="00E41792"/>
    <w:rsid w:val="00E43BFB"/>
    <w:rsid w:val="00E43E9B"/>
    <w:rsid w:val="00E45085"/>
    <w:rsid w:val="00E456B6"/>
    <w:rsid w:val="00E46125"/>
    <w:rsid w:val="00E4636D"/>
    <w:rsid w:val="00E46601"/>
    <w:rsid w:val="00E501AD"/>
    <w:rsid w:val="00E51735"/>
    <w:rsid w:val="00E52A7B"/>
    <w:rsid w:val="00E53714"/>
    <w:rsid w:val="00E53C3E"/>
    <w:rsid w:val="00E54DF3"/>
    <w:rsid w:val="00E603F2"/>
    <w:rsid w:val="00E61085"/>
    <w:rsid w:val="00E614D0"/>
    <w:rsid w:val="00E61C96"/>
    <w:rsid w:val="00E628B6"/>
    <w:rsid w:val="00E62AA5"/>
    <w:rsid w:val="00E640AC"/>
    <w:rsid w:val="00E655E8"/>
    <w:rsid w:val="00E65E9C"/>
    <w:rsid w:val="00E672BB"/>
    <w:rsid w:val="00E67865"/>
    <w:rsid w:val="00E70269"/>
    <w:rsid w:val="00E70879"/>
    <w:rsid w:val="00E75573"/>
    <w:rsid w:val="00E75630"/>
    <w:rsid w:val="00E75DAF"/>
    <w:rsid w:val="00E76995"/>
    <w:rsid w:val="00E808DA"/>
    <w:rsid w:val="00E81F1C"/>
    <w:rsid w:val="00E81F4D"/>
    <w:rsid w:val="00E82217"/>
    <w:rsid w:val="00E8388D"/>
    <w:rsid w:val="00E85CFE"/>
    <w:rsid w:val="00E86073"/>
    <w:rsid w:val="00E873D0"/>
    <w:rsid w:val="00E909A7"/>
    <w:rsid w:val="00E90CCA"/>
    <w:rsid w:val="00E91C74"/>
    <w:rsid w:val="00E91FFA"/>
    <w:rsid w:val="00E9294C"/>
    <w:rsid w:val="00E93067"/>
    <w:rsid w:val="00E93D0A"/>
    <w:rsid w:val="00E950FF"/>
    <w:rsid w:val="00E95A0D"/>
    <w:rsid w:val="00E9600D"/>
    <w:rsid w:val="00E96DAD"/>
    <w:rsid w:val="00E971B0"/>
    <w:rsid w:val="00E972AF"/>
    <w:rsid w:val="00E9747C"/>
    <w:rsid w:val="00E97747"/>
    <w:rsid w:val="00EA004E"/>
    <w:rsid w:val="00EA22BE"/>
    <w:rsid w:val="00EA26B0"/>
    <w:rsid w:val="00EA3854"/>
    <w:rsid w:val="00EA3F71"/>
    <w:rsid w:val="00EA55F9"/>
    <w:rsid w:val="00EA7E65"/>
    <w:rsid w:val="00EA7FA5"/>
    <w:rsid w:val="00EB079E"/>
    <w:rsid w:val="00EB1502"/>
    <w:rsid w:val="00EB28E8"/>
    <w:rsid w:val="00EB322C"/>
    <w:rsid w:val="00EB5715"/>
    <w:rsid w:val="00EB5D6E"/>
    <w:rsid w:val="00EB77A9"/>
    <w:rsid w:val="00EC179F"/>
    <w:rsid w:val="00EC1939"/>
    <w:rsid w:val="00EC4C83"/>
    <w:rsid w:val="00ED0C7A"/>
    <w:rsid w:val="00ED118A"/>
    <w:rsid w:val="00ED2135"/>
    <w:rsid w:val="00ED2E20"/>
    <w:rsid w:val="00ED3DAA"/>
    <w:rsid w:val="00ED558E"/>
    <w:rsid w:val="00ED5F49"/>
    <w:rsid w:val="00ED6C0C"/>
    <w:rsid w:val="00EE0EBC"/>
    <w:rsid w:val="00EE1353"/>
    <w:rsid w:val="00EE3D8C"/>
    <w:rsid w:val="00EE5CA4"/>
    <w:rsid w:val="00EF0BFE"/>
    <w:rsid w:val="00EF26E7"/>
    <w:rsid w:val="00EF31DF"/>
    <w:rsid w:val="00EF3B27"/>
    <w:rsid w:val="00EF5BE2"/>
    <w:rsid w:val="00F0070F"/>
    <w:rsid w:val="00F01889"/>
    <w:rsid w:val="00F02094"/>
    <w:rsid w:val="00F036F4"/>
    <w:rsid w:val="00F04F3A"/>
    <w:rsid w:val="00F066D6"/>
    <w:rsid w:val="00F069CE"/>
    <w:rsid w:val="00F0727B"/>
    <w:rsid w:val="00F10E21"/>
    <w:rsid w:val="00F1105E"/>
    <w:rsid w:val="00F11CDB"/>
    <w:rsid w:val="00F11EA3"/>
    <w:rsid w:val="00F11F89"/>
    <w:rsid w:val="00F1546B"/>
    <w:rsid w:val="00F17159"/>
    <w:rsid w:val="00F21F04"/>
    <w:rsid w:val="00F224EB"/>
    <w:rsid w:val="00F2255E"/>
    <w:rsid w:val="00F22936"/>
    <w:rsid w:val="00F255D9"/>
    <w:rsid w:val="00F26E6C"/>
    <w:rsid w:val="00F30C0F"/>
    <w:rsid w:val="00F31358"/>
    <w:rsid w:val="00F31AB4"/>
    <w:rsid w:val="00F32443"/>
    <w:rsid w:val="00F3289B"/>
    <w:rsid w:val="00F347CC"/>
    <w:rsid w:val="00F3512F"/>
    <w:rsid w:val="00F351CB"/>
    <w:rsid w:val="00F36970"/>
    <w:rsid w:val="00F423AC"/>
    <w:rsid w:val="00F42554"/>
    <w:rsid w:val="00F42DAF"/>
    <w:rsid w:val="00F42DFD"/>
    <w:rsid w:val="00F44942"/>
    <w:rsid w:val="00F44B3A"/>
    <w:rsid w:val="00F45697"/>
    <w:rsid w:val="00F47511"/>
    <w:rsid w:val="00F47EC9"/>
    <w:rsid w:val="00F515AE"/>
    <w:rsid w:val="00F51824"/>
    <w:rsid w:val="00F518C5"/>
    <w:rsid w:val="00F5266F"/>
    <w:rsid w:val="00F53A57"/>
    <w:rsid w:val="00F53C5D"/>
    <w:rsid w:val="00F53F96"/>
    <w:rsid w:val="00F56CBE"/>
    <w:rsid w:val="00F57910"/>
    <w:rsid w:val="00F62D19"/>
    <w:rsid w:val="00F63BF1"/>
    <w:rsid w:val="00F6498D"/>
    <w:rsid w:val="00F65D27"/>
    <w:rsid w:val="00F71CAC"/>
    <w:rsid w:val="00F733F7"/>
    <w:rsid w:val="00F734F1"/>
    <w:rsid w:val="00F73A57"/>
    <w:rsid w:val="00F7506A"/>
    <w:rsid w:val="00F753A0"/>
    <w:rsid w:val="00F758C9"/>
    <w:rsid w:val="00F75BF8"/>
    <w:rsid w:val="00F75EB7"/>
    <w:rsid w:val="00F75FB1"/>
    <w:rsid w:val="00F76224"/>
    <w:rsid w:val="00F77A30"/>
    <w:rsid w:val="00F77EC8"/>
    <w:rsid w:val="00F80AED"/>
    <w:rsid w:val="00F81F3C"/>
    <w:rsid w:val="00F82740"/>
    <w:rsid w:val="00F82B91"/>
    <w:rsid w:val="00F8325B"/>
    <w:rsid w:val="00F83385"/>
    <w:rsid w:val="00F8584D"/>
    <w:rsid w:val="00F859D6"/>
    <w:rsid w:val="00F86158"/>
    <w:rsid w:val="00F86C7F"/>
    <w:rsid w:val="00F86DA9"/>
    <w:rsid w:val="00F91874"/>
    <w:rsid w:val="00F93C40"/>
    <w:rsid w:val="00F93E6B"/>
    <w:rsid w:val="00F95E68"/>
    <w:rsid w:val="00F96E52"/>
    <w:rsid w:val="00F97A40"/>
    <w:rsid w:val="00FA0740"/>
    <w:rsid w:val="00FA1D22"/>
    <w:rsid w:val="00FA1E2C"/>
    <w:rsid w:val="00FA2B29"/>
    <w:rsid w:val="00FA2C2B"/>
    <w:rsid w:val="00FA54D6"/>
    <w:rsid w:val="00FA5E94"/>
    <w:rsid w:val="00FA5F6D"/>
    <w:rsid w:val="00FA7598"/>
    <w:rsid w:val="00FA7892"/>
    <w:rsid w:val="00FB380D"/>
    <w:rsid w:val="00FB3958"/>
    <w:rsid w:val="00FB3A2D"/>
    <w:rsid w:val="00FB3CC6"/>
    <w:rsid w:val="00FB50DC"/>
    <w:rsid w:val="00FB5944"/>
    <w:rsid w:val="00FB77A2"/>
    <w:rsid w:val="00FB7E0E"/>
    <w:rsid w:val="00FC02E1"/>
    <w:rsid w:val="00FC0919"/>
    <w:rsid w:val="00FC0AE4"/>
    <w:rsid w:val="00FC1ED7"/>
    <w:rsid w:val="00FC4D05"/>
    <w:rsid w:val="00FC54E0"/>
    <w:rsid w:val="00FD0D6D"/>
    <w:rsid w:val="00FD1036"/>
    <w:rsid w:val="00FD1F5C"/>
    <w:rsid w:val="00FD2C7D"/>
    <w:rsid w:val="00FD3C44"/>
    <w:rsid w:val="00FD3FF3"/>
    <w:rsid w:val="00FD4300"/>
    <w:rsid w:val="00FD4793"/>
    <w:rsid w:val="00FD59C2"/>
    <w:rsid w:val="00FD602D"/>
    <w:rsid w:val="00FD6C0A"/>
    <w:rsid w:val="00FE1A64"/>
    <w:rsid w:val="00FE267C"/>
    <w:rsid w:val="00FE3073"/>
    <w:rsid w:val="00FE40B2"/>
    <w:rsid w:val="00FE5D37"/>
    <w:rsid w:val="00FE7235"/>
    <w:rsid w:val="00FF23D0"/>
    <w:rsid w:val="00FF2C85"/>
    <w:rsid w:val="00FF38ED"/>
    <w:rsid w:val="00FF3999"/>
    <w:rsid w:val="00FF3D42"/>
    <w:rsid w:val="00FF408F"/>
    <w:rsid w:val="00FF4785"/>
    <w:rsid w:val="00FF552A"/>
  </w:rsids>
  <m:mathPr>
    <m:mathFont m:val="Cambria Math"/>
    <m:brkBin m:val="before"/>
    <m:brkBinSub m:val="--"/>
    <m:smallFrac m:val="0"/>
    <m:dispDef/>
    <m:lMargin m:val="0"/>
    <m:rMargin m:val="0"/>
    <m:defJc m:val="centerGroup"/>
    <m:wrapIndent m:val="1440"/>
    <m:intLim m:val="subSup"/>
    <m:naryLim m:val="undOvr"/>
  </m:mathPr>
  <w:themeFontLang w:bidi="th-TH" w:eastAsia="zh-CN"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4:docId w14:val="48859A9C"/>
  <w15:docId w15:val="{8A9F0F78-0C32-4705-AE18-777D229E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uiPriority="0"/>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81F1C"/>
    <w:pPr>
      <w:widowControl w:val="0"/>
      <w:spacing w:after="0" w:line="240" w:lineRule="auto"/>
      <w:jc w:val="both"/>
    </w:pPr>
    <w:rPr>
      <w:rFonts w:ascii="Arial" w:cs="Times New Roman" w:eastAsia="Calibri" w:hAnsi="Arial"/>
    </w:rPr>
  </w:style>
  <w:style w:styleId="Titre1" w:type="paragraph">
    <w:name w:val="heading 1"/>
    <w:aliases w:val="Heading 1,(Shift Ctrl 1),Aston T1,stydde,&quot;Thierry&quot;,t1,Titre 11,t1.T1.Titre 1Annexe,TITRE1,heading 1,t1.T1.Titre 1,Titre 1ed,Titre 1 sans saut de page,Contrat 1,t,h1,Level 1 Topic Heading,h11,h12,h13,h111,h121,H11,h14,H12,h15,l1,level 1,level1"/>
    <w:basedOn w:val="TM1"/>
    <w:link w:val="Titre1Car"/>
    <w:qFormat/>
    <w:rsid w:val="007002FA"/>
    <w:pPr>
      <w:tabs>
        <w:tab w:pos="709" w:val="left"/>
      </w:tabs>
      <w:jc w:val="both"/>
      <w:outlineLvl w:val="0"/>
    </w:pPr>
    <w:rPr>
      <w:color w:themeColor="text2" w:themeTint="99" w:val="548DD4"/>
    </w:rPr>
  </w:style>
  <w:style w:styleId="Titre2" w:type="paragraph">
    <w:name w:val="heading 2"/>
    <w:aliases w:val="Titre 21,t2.T2.Titre 2,t2,H2,Niveau 2,Niveau2,Contrat 2,Ctt,Heading 2,l2,I2,h2,Annexe 2,Sociétés,TexteTitre2,T2,Headnum 2,chapitre,chapitre 1.1,h21,h22,heading 2,t2.T2,Titre Parag,TITRE 2,Titre 2ed,(Shift Ctrl 2),Aston T2,h1.1,Titre 2 SQ,Titre2"/>
    <w:basedOn w:val="Normal"/>
    <w:next w:val="Normal"/>
    <w:link w:val="Titre2Car"/>
    <w:unhideWhenUsed/>
    <w:qFormat/>
    <w:rsid w:val="001D00C6"/>
    <w:pPr>
      <w:spacing w:before="120"/>
      <w:ind w:firstLine="708" w:left="708"/>
      <w:outlineLvl w:val="1"/>
    </w:pPr>
    <w:rPr>
      <w:rFonts w:cs="Arial"/>
      <w:b/>
    </w:rPr>
  </w:style>
  <w:style w:styleId="Titre3" w:type="paragraph">
    <w:name w:val="heading 3"/>
    <w:aliases w:val="H3,chapitre 1.1.1,Niveau 3,Niveau3,Contrat 3,Annexe 3,Heading 3,l3,CT,3,(Shift Ctrl 3),t3,h3,TexteTitre3,heading 3,Titre 31,t3.T3,t3.T3.Titre 3,TITRE 3,Titre 3 SQ,Titre 3 SQ1,Titre 3 SQ2,Titre 3 SQ3,Titre 3 SQ4,Titre 3 SQ5,Titre 3 SQ6,Titre3,T3"/>
    <w:basedOn w:val="TM3"/>
    <w:next w:val="Normal"/>
    <w:link w:val="Titre3Car"/>
    <w:qFormat/>
    <w:rsid w:val="007002FA"/>
    <w:pPr>
      <w:outlineLvl w:val="2"/>
    </w:pPr>
    <w:rPr>
      <w:rFonts w:eastAsiaTheme="minorHAnsi"/>
      <w:b/>
      <w:bCs w:val="0"/>
      <w:color w:themeColor="text2" w:themeTint="99" w:val="548DD4"/>
      <w:sz w:val="21"/>
      <w:szCs w:val="21"/>
      <w:lang w:bidi="th-TH"/>
    </w:rPr>
  </w:style>
  <w:style w:styleId="Titre4" w:type="paragraph">
    <w:name w:val="heading 4"/>
    <w:aliases w:val="H4,chapitre 1.1.1.1,Niveau 4,Niveau4,Contrat 4,Texte 4,niveau 2,t4,h4,Titre 41,t4.T4,Map Title,First Subheading,Level 4 Topic Heading,(annexe),T4,l4,I4,Heading4_Titre4,heading 4,Unterunterabschnitt,Headnum 4,H41,H42,H43,(Shift Ctrl 4),Subhead C"/>
    <w:basedOn w:val="Titre3"/>
    <w:next w:val="Normal"/>
    <w:link w:val="Titre4Car"/>
    <w:qFormat/>
    <w:rsid w:val="00002124"/>
    <w:pPr>
      <w:outlineLvl w:val="3"/>
    </w:pPr>
  </w:style>
  <w:style w:styleId="Titre5" w:type="paragraph">
    <w:name w:val="heading 5"/>
    <w:aliases w:val="H5,Contrat 5,Heading5_Titre5,Niveau 5,Niveau5,Niveau5 Char,(Shift Ctrl 5),h5,Second Subheading,Roman list,Tempo Heading 5,Schedule A to X,Heading 5,heading 5,Edf Titre 5,Heading 5 CFMU,Titre5,L5,Chapitre 1.1.1.1.,niveau 5,Chapitre 1.1.1.1.1"/>
    <w:basedOn w:val="Normal"/>
    <w:next w:val="Normal"/>
    <w:link w:val="Titre5Car"/>
    <w:unhideWhenUsed/>
    <w:qFormat/>
    <w:rsid w:val="00F6498D"/>
    <w:pPr>
      <w:keepNext/>
      <w:keepLines/>
      <w:spacing w:before="200"/>
      <w:outlineLvl w:val="4"/>
    </w:pPr>
    <w:rPr>
      <w:rFonts w:asciiTheme="majorHAnsi" w:cstheme="majorBidi" w:eastAsiaTheme="majorEastAsia" w:hAnsiTheme="majorHAnsi"/>
      <w:color w:themeColor="accent1" w:themeShade="7F" w:val="243F60"/>
    </w:rPr>
  </w:style>
  <w:style w:styleId="Titre6" w:type="paragraph">
    <w:name w:val="heading 6"/>
    <w:aliases w:val="Chapitre 1.1.1.1.1.,H6,Empire 6,PA Appendix,Legal Level 1."/>
    <w:basedOn w:val="Titre2"/>
    <w:next w:val="Normal"/>
    <w:link w:val="Titre6Car"/>
    <w:qFormat/>
    <w:rsid w:val="00AD3EC0"/>
    <w:pPr>
      <w:spacing w:line="276" w:lineRule="auto"/>
      <w:outlineLvl w:val="5"/>
    </w:pPr>
  </w:style>
  <w:style w:styleId="Titre7" w:type="paragraph">
    <w:name w:val="heading 7"/>
    <w:aliases w:val="Titre  paragraphe,Org Heading 5,H7,Annexe2,PA Appendix Major,Legal Level 1.1."/>
    <w:basedOn w:val="Normal"/>
    <w:next w:val="Normal"/>
    <w:link w:val="Titre7Car"/>
    <w:qFormat/>
    <w:rsid w:val="00F6498D"/>
    <w:pPr>
      <w:tabs>
        <w:tab w:pos="1296" w:val="num"/>
      </w:tabs>
      <w:spacing w:after="60" w:before="240"/>
      <w:ind w:hanging="1296" w:left="1296"/>
      <w:outlineLvl w:val="6"/>
    </w:pPr>
    <w:rPr>
      <w:rFonts w:ascii="Times New Roman" w:hAnsi="Times New Roman"/>
      <w:snapToGrid w:val="0"/>
      <w:sz w:val="24"/>
      <w:lang w:eastAsia="fr-FR"/>
    </w:rPr>
  </w:style>
  <w:style w:styleId="Titre8" w:type="paragraph">
    <w:name w:val="heading 8"/>
    <w:aliases w:val="Legal Level 1.1.1."/>
    <w:basedOn w:val="Normal"/>
    <w:next w:val="Normal"/>
    <w:link w:val="Titre8Car"/>
    <w:qFormat/>
    <w:rsid w:val="00F6498D"/>
    <w:pPr>
      <w:tabs>
        <w:tab w:pos="1440" w:val="num"/>
      </w:tabs>
      <w:spacing w:after="60" w:before="240"/>
      <w:ind w:hanging="1440" w:left="1440"/>
      <w:outlineLvl w:val="7"/>
    </w:pPr>
    <w:rPr>
      <w:rFonts w:ascii="Times New Roman" w:hAnsi="Times New Roman"/>
      <w:i/>
      <w:iCs/>
      <w:snapToGrid w:val="0"/>
      <w:sz w:val="24"/>
      <w:lang w:eastAsia="fr-FR"/>
    </w:rPr>
  </w:style>
  <w:style w:styleId="Titre9" w:type="paragraph">
    <w:name w:val="heading 9"/>
    <w:aliases w:val="Legal Level 1.1.1.1."/>
    <w:basedOn w:val="Normal"/>
    <w:next w:val="Normal"/>
    <w:link w:val="Titre9Car"/>
    <w:qFormat/>
    <w:rsid w:val="00F6498D"/>
    <w:pPr>
      <w:tabs>
        <w:tab w:pos="1584" w:val="num"/>
      </w:tabs>
      <w:spacing w:after="60" w:before="240"/>
      <w:ind w:hanging="1584" w:left="1584"/>
      <w:outlineLvl w:val="8"/>
    </w:pPr>
    <w:rPr>
      <w:rFonts w:cs="Arial"/>
      <w:snapToGrid w:val="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aliases w:val="Heading 1 Car,(Shift Ctrl 1) Car,Aston T1 Car,stydde Car,&quot;Thierry&quot; Car,t1 Car,Titre 11 Car,t1.T1.Titre 1Annexe Car,TITRE1 Car,heading 1 Car,t1.T1.Titre 1 Car,Titre 1ed Car,Titre 1 sans saut de page Car,Contrat 1 Car,t Car,h1 Car,h11 Car"/>
    <w:basedOn w:val="Policepardfaut"/>
    <w:link w:val="Titre1"/>
    <w:rsid w:val="007002FA"/>
    <w:rPr>
      <w:rFonts w:ascii="Arial" w:cs="Arial" w:eastAsia="Calibri" w:hAnsi="Arial"/>
      <w:b/>
      <w:color w:themeColor="text2" w:themeTint="99" w:val="548DD4"/>
    </w:rPr>
  </w:style>
  <w:style w:customStyle="1" w:styleId="Titre2Car" w:type="character">
    <w:name w:val="Titre 2 Car"/>
    <w:aliases w:val="Titre 21 Car,t2.T2.Titre 2 Car,t2 Car,H2 Car,Niveau 2 Car,Niveau2 Car,Contrat 2 Car,Ctt Car,Heading 2 Car,l2 Car,I2 Car,h2 Car,Annexe 2 Car,Sociétés Car,TexteTitre2 Car,T2 Car,Headnum 2 Car,chapitre Car,chapitre 1.1 Car,h21 Car,h22 Car"/>
    <w:basedOn w:val="Policepardfaut"/>
    <w:link w:val="Titre2"/>
    <w:rsid w:val="001D00C6"/>
    <w:rPr>
      <w:rFonts w:ascii="Arial" w:cs="Arial" w:eastAsia="Calibri" w:hAnsi="Arial"/>
      <w:b/>
    </w:rPr>
  </w:style>
  <w:style w:customStyle="1" w:styleId="Titre3Car" w:type="character">
    <w:name w:val="Titre 3 Car"/>
    <w:aliases w:val="H3 Car,chapitre 1.1.1 Car,Niveau 3 Car,Niveau3 Car,Contrat 3 Car,Annexe 3 Car,Heading 3 Car,l3 Car,CT Car,3 Car,(Shift Ctrl 3) Car,t3 Car,h3 Car,TexteTitre3 Car,heading 3 Car,Titre 31 Car,t3.T3 Car,t3.T3.Titre 3 Car,TITRE 3 Car,Titre3 Car"/>
    <w:basedOn w:val="Policepardfaut"/>
    <w:link w:val="Titre3"/>
    <w:rsid w:val="007002FA"/>
    <w:rPr>
      <w:rFonts w:ascii="Arial" w:cs="Arial" w:hAnsi="Arial"/>
      <w:b/>
      <w:color w:themeColor="text2" w:themeTint="99" w:val="548DD4"/>
      <w:sz w:val="21"/>
      <w:szCs w:val="21"/>
      <w:lang w:bidi="th-TH"/>
    </w:rPr>
  </w:style>
  <w:style w:customStyle="1" w:styleId="Titre4Car" w:type="character">
    <w:name w:val="Titre 4 Car"/>
    <w:aliases w:val="H4 Car,chapitre 1.1.1.1 Car,Niveau 4 Car,Niveau4 Car,Contrat 4 Car,Texte 4 Car,niveau 2 Car,t4 Car,h4 Car,Titre 41 Car,t4.T4 Car,Map Title Car,First Subheading Car,Level 4 Topic Heading Car,(annexe) Car,T4 Car,l4 Car,I4 Car,heading 4 Car"/>
    <w:basedOn w:val="Policepardfaut"/>
    <w:link w:val="Titre4"/>
    <w:rsid w:val="00002124"/>
    <w:rPr>
      <w:rFonts w:ascii="Arial" w:cs="Arial" w:eastAsia="Times New Roman" w:hAnsi="Arial"/>
      <w:b/>
    </w:rPr>
  </w:style>
  <w:style w:customStyle="1" w:styleId="Titre5Car" w:type="character">
    <w:name w:val="Titre 5 Car"/>
    <w:aliases w:val="H5 Car,Contrat 5 Car,Heading5_Titre5 Car,Niveau 5 Car,Niveau5 Car,Niveau5 Char Car,(Shift Ctrl 5) Car,h5 Car,Second Subheading Car,Roman list Car,Tempo Heading 5 Car,Schedule A to X Car,Heading 5 Car,heading 5 Car,Edf Titre 5 Car,Titre5 Car"/>
    <w:basedOn w:val="Policepardfaut"/>
    <w:link w:val="Titre5"/>
    <w:rsid w:val="00F6498D"/>
    <w:rPr>
      <w:rFonts w:asciiTheme="majorHAnsi" w:cstheme="majorBidi" w:eastAsiaTheme="majorEastAsia" w:hAnsiTheme="majorHAnsi"/>
      <w:color w:themeColor="accent1" w:themeShade="7F" w:val="243F60"/>
      <w:szCs w:val="24"/>
    </w:rPr>
  </w:style>
  <w:style w:customStyle="1" w:styleId="Titre6Car" w:type="character">
    <w:name w:val="Titre 6 Car"/>
    <w:aliases w:val="Chapitre 1.1.1.1.1. Car,H6 Car,Empire 6 Car,PA Appendix Car,Legal Level 1. Car"/>
    <w:basedOn w:val="Policepardfaut"/>
    <w:link w:val="Titre6"/>
    <w:rsid w:val="00AD3EC0"/>
    <w:rPr>
      <w:rFonts w:ascii="Arial" w:cs="Arial" w:eastAsia="Times New Roman" w:hAnsi="Arial"/>
      <w:b/>
      <w:u w:val="single"/>
    </w:rPr>
  </w:style>
  <w:style w:customStyle="1" w:styleId="Titre7Car" w:type="character">
    <w:name w:val="Titre 7 Car"/>
    <w:aliases w:val="Titre  paragraphe Car,Org Heading 5 Car,H7 Car,Annexe2 Car,PA Appendix Major Car,Legal Level 1.1. Car"/>
    <w:basedOn w:val="Policepardfaut"/>
    <w:link w:val="Titre7"/>
    <w:rsid w:val="00F6498D"/>
    <w:rPr>
      <w:rFonts w:ascii="Times New Roman" w:cs="Times New Roman" w:eastAsia="Times New Roman" w:hAnsi="Times New Roman"/>
      <w:snapToGrid w:val="0"/>
      <w:sz w:val="24"/>
      <w:szCs w:val="24"/>
      <w:lang w:eastAsia="fr-FR"/>
    </w:rPr>
  </w:style>
  <w:style w:customStyle="1" w:styleId="Titre8Car" w:type="character">
    <w:name w:val="Titre 8 Car"/>
    <w:aliases w:val="Legal Level 1.1.1. Car"/>
    <w:basedOn w:val="Policepardfaut"/>
    <w:link w:val="Titre8"/>
    <w:rsid w:val="00F6498D"/>
    <w:rPr>
      <w:rFonts w:ascii="Times New Roman" w:cs="Times New Roman" w:eastAsia="Times New Roman" w:hAnsi="Times New Roman"/>
      <w:i/>
      <w:iCs/>
      <w:snapToGrid w:val="0"/>
      <w:sz w:val="24"/>
      <w:szCs w:val="24"/>
      <w:lang w:eastAsia="fr-FR"/>
    </w:rPr>
  </w:style>
  <w:style w:customStyle="1" w:styleId="Titre9Car" w:type="character">
    <w:name w:val="Titre 9 Car"/>
    <w:aliases w:val="Legal Level 1.1.1.1. Car"/>
    <w:basedOn w:val="Policepardfaut"/>
    <w:link w:val="Titre9"/>
    <w:rsid w:val="00F6498D"/>
    <w:rPr>
      <w:rFonts w:ascii="Arial" w:cs="Arial" w:eastAsia="Times New Roman" w:hAnsi="Arial"/>
      <w:snapToGrid w:val="0"/>
      <w:lang w:eastAsia="fr-FR"/>
    </w:rPr>
  </w:style>
  <w:style w:styleId="Commentaire" w:type="paragraph">
    <w:name w:val="annotation text"/>
    <w:basedOn w:val="Normal"/>
    <w:link w:val="CommentaireCar"/>
    <w:unhideWhenUsed/>
    <w:rsid w:val="00F6498D"/>
    <w:rPr>
      <w:rFonts w:asciiTheme="minorHAnsi" w:cstheme="minorBidi" w:eastAsiaTheme="minorHAnsi" w:hAnsiTheme="minorHAnsi"/>
      <w:sz w:val="20"/>
      <w:szCs w:val="20"/>
    </w:rPr>
  </w:style>
  <w:style w:customStyle="1" w:styleId="CommentaireCar" w:type="character">
    <w:name w:val="Commentaire Car"/>
    <w:basedOn w:val="Policepardfaut"/>
    <w:link w:val="Commentaire"/>
    <w:rsid w:val="00F6498D"/>
    <w:rPr>
      <w:sz w:val="20"/>
      <w:szCs w:val="20"/>
    </w:rPr>
  </w:style>
  <w:style w:styleId="Corpsdetexte" w:type="paragraph">
    <w:name w:val="Body Text"/>
    <w:basedOn w:val="Normal"/>
    <w:link w:val="CorpsdetexteCar"/>
    <w:unhideWhenUsed/>
    <w:qFormat/>
    <w:rsid w:val="00F6498D"/>
    <w:pPr>
      <w:ind w:left="120"/>
    </w:pPr>
    <w:rPr>
      <w:sz w:val="21"/>
      <w:szCs w:val="21"/>
    </w:rPr>
  </w:style>
  <w:style w:customStyle="1" w:styleId="CorpsdetexteCar" w:type="character">
    <w:name w:val="Corps de texte Car"/>
    <w:basedOn w:val="Policepardfaut"/>
    <w:link w:val="Corpsdetexte"/>
    <w:rsid w:val="00F6498D"/>
    <w:rPr>
      <w:rFonts w:ascii="Arial" w:cs="Times New Roman" w:eastAsia="Calibri" w:hAnsi="Arial"/>
      <w:sz w:val="21"/>
      <w:szCs w:val="21"/>
    </w:rPr>
  </w:style>
  <w:style w:styleId="Paragraphedeliste" w:type="paragraph">
    <w:name w:val="List Paragraph"/>
    <w:basedOn w:val="Normal"/>
    <w:next w:val="Normal"/>
    <w:link w:val="ParagraphedelisteCar"/>
    <w:uiPriority w:val="34"/>
    <w:qFormat/>
    <w:rsid w:val="00FD602D"/>
    <w:pPr>
      <w:ind w:left="720"/>
      <w:contextualSpacing/>
    </w:pPr>
    <w:rPr>
      <w:rFonts w:cstheme="minorBidi" w:eastAsiaTheme="minorHAnsi"/>
    </w:rPr>
  </w:style>
  <w:style w:customStyle="1" w:styleId="ParagraphedelisteCar" w:type="character">
    <w:name w:val="Paragraphe de liste Car"/>
    <w:link w:val="Paragraphedeliste"/>
    <w:uiPriority w:val="34"/>
    <w:locked/>
    <w:rsid w:val="00FD602D"/>
    <w:rPr>
      <w:rFonts w:ascii="Arial" w:hAnsi="Arial"/>
    </w:rPr>
  </w:style>
  <w:style w:styleId="Marquedecommentaire" w:type="character">
    <w:name w:val="annotation reference"/>
    <w:basedOn w:val="Policepardfaut"/>
    <w:semiHidden/>
    <w:unhideWhenUsed/>
    <w:rsid w:val="00F6498D"/>
    <w:rPr>
      <w:sz w:val="16"/>
      <w:szCs w:val="16"/>
    </w:rPr>
  </w:style>
  <w:style w:customStyle="1" w:styleId="Default" w:type="paragraph">
    <w:name w:val="Default"/>
    <w:rsid w:val="00F6498D"/>
    <w:pPr>
      <w:autoSpaceDE w:val="0"/>
      <w:autoSpaceDN w:val="0"/>
      <w:adjustRightInd w:val="0"/>
      <w:spacing w:after="0" w:line="240" w:lineRule="auto"/>
    </w:pPr>
    <w:rPr>
      <w:rFonts w:ascii="Arial" w:cs="Arial" w:hAnsi="Arial"/>
      <w:color w:val="000000"/>
      <w:sz w:val="24"/>
      <w:szCs w:val="24"/>
    </w:rPr>
  </w:style>
  <w:style w:styleId="Textedebulles" w:type="paragraph">
    <w:name w:val="Balloon Text"/>
    <w:basedOn w:val="Normal"/>
    <w:link w:val="TextedebullesCar"/>
    <w:semiHidden/>
    <w:unhideWhenUsed/>
    <w:rsid w:val="00F6498D"/>
    <w:rPr>
      <w:rFonts w:ascii="Tahoma" w:cs="Tahoma" w:hAnsi="Tahoma"/>
      <w:sz w:val="16"/>
      <w:szCs w:val="16"/>
    </w:rPr>
  </w:style>
  <w:style w:customStyle="1" w:styleId="TextedebullesCar" w:type="character">
    <w:name w:val="Texte de bulles Car"/>
    <w:basedOn w:val="Policepardfaut"/>
    <w:link w:val="Textedebulles"/>
    <w:uiPriority w:val="99"/>
    <w:semiHidden/>
    <w:rsid w:val="00F6498D"/>
    <w:rPr>
      <w:rFonts w:ascii="Tahoma" w:cs="Tahoma" w:eastAsia="Times New Roman" w:hAnsi="Tahoma"/>
      <w:sz w:val="16"/>
      <w:szCs w:val="16"/>
    </w:rPr>
  </w:style>
  <w:style w:customStyle="1" w:styleId="Paragraphedeliste1" w:type="paragraph">
    <w:name w:val="Paragraphe de liste1"/>
    <w:basedOn w:val="Normal"/>
    <w:rsid w:val="00F6498D"/>
    <w:pPr>
      <w:spacing w:after="200" w:line="276" w:lineRule="auto"/>
      <w:ind w:left="720"/>
      <w:contextualSpacing/>
    </w:pPr>
    <w:rPr>
      <w:rFonts w:ascii="Calibri" w:hAnsi="Calibri"/>
    </w:rPr>
  </w:style>
  <w:style w:styleId="Rvision" w:type="paragraph">
    <w:name w:val="Revision"/>
    <w:hidden/>
    <w:uiPriority w:val="99"/>
    <w:semiHidden/>
    <w:rsid w:val="00F6498D"/>
    <w:pPr>
      <w:spacing w:after="0" w:line="240" w:lineRule="auto"/>
    </w:pPr>
    <w:rPr>
      <w:rFonts w:ascii="Times New Roman" w:cs="Times New Roman" w:eastAsia="Times New Roman" w:hAnsi="Times New Roman"/>
      <w:sz w:val="24"/>
      <w:szCs w:val="24"/>
    </w:rPr>
  </w:style>
  <w:style w:styleId="Objetducommentaire" w:type="paragraph">
    <w:name w:val="annotation subject"/>
    <w:basedOn w:val="Commentaire"/>
    <w:next w:val="Commentaire"/>
    <w:link w:val="ObjetducommentaireCar"/>
    <w:semiHidden/>
    <w:unhideWhenUsed/>
    <w:rsid w:val="00F6498D"/>
    <w:rPr>
      <w:rFonts w:ascii="Times New Roman" w:cs="Times New Roman" w:eastAsia="Times New Roman" w:hAnsi="Times New Roman"/>
      <w:b/>
      <w:bCs/>
    </w:rPr>
  </w:style>
  <w:style w:customStyle="1" w:styleId="ObjetducommentaireCar" w:type="character">
    <w:name w:val="Objet du commentaire Car"/>
    <w:basedOn w:val="CommentaireCar"/>
    <w:link w:val="Objetducommentaire"/>
    <w:uiPriority w:val="99"/>
    <w:semiHidden/>
    <w:rsid w:val="00F6498D"/>
    <w:rPr>
      <w:rFonts w:ascii="Times New Roman" w:cs="Times New Roman" w:eastAsia="Times New Roman" w:hAnsi="Times New Roman"/>
      <w:b/>
      <w:bCs/>
      <w:sz w:val="20"/>
      <w:szCs w:val="20"/>
    </w:rPr>
  </w:style>
  <w:style w:styleId="En-tte" w:type="paragraph">
    <w:name w:val="header"/>
    <w:aliases w:val="En-tête1,E.e,En-tête-1,En-tête-2,foote"/>
    <w:basedOn w:val="Normal"/>
    <w:link w:val="En-tteCar"/>
    <w:unhideWhenUsed/>
    <w:rsid w:val="00F6498D"/>
    <w:pPr>
      <w:tabs>
        <w:tab w:pos="4536" w:val="center"/>
        <w:tab w:pos="9072" w:val="right"/>
      </w:tabs>
    </w:pPr>
  </w:style>
  <w:style w:customStyle="1" w:styleId="En-tteCar" w:type="character">
    <w:name w:val="En-tête Car"/>
    <w:aliases w:val="En-tête1 Car,E.e Car,En-tête-1 Car,En-tête-2 Car,foote Car"/>
    <w:basedOn w:val="Policepardfaut"/>
    <w:link w:val="En-tte"/>
    <w:rsid w:val="00F6498D"/>
    <w:rPr>
      <w:rFonts w:ascii="Arial" w:cs="Times New Roman" w:eastAsia="Times New Roman" w:hAnsi="Arial"/>
      <w:szCs w:val="24"/>
    </w:rPr>
  </w:style>
  <w:style w:styleId="Pieddepage" w:type="paragraph">
    <w:name w:val="footer"/>
    <w:basedOn w:val="Normal"/>
    <w:link w:val="PieddepageCar"/>
    <w:uiPriority w:val="99"/>
    <w:unhideWhenUsed/>
    <w:rsid w:val="00F6498D"/>
    <w:pPr>
      <w:tabs>
        <w:tab w:pos="4536" w:val="center"/>
        <w:tab w:pos="9072" w:val="right"/>
      </w:tabs>
    </w:pPr>
  </w:style>
  <w:style w:customStyle="1" w:styleId="PieddepageCar" w:type="character">
    <w:name w:val="Pied de page Car"/>
    <w:basedOn w:val="Policepardfaut"/>
    <w:link w:val="Pieddepage"/>
    <w:uiPriority w:val="99"/>
    <w:rsid w:val="00F6498D"/>
    <w:rPr>
      <w:rFonts w:ascii="Arial" w:cs="Times New Roman" w:eastAsia="Times New Roman" w:hAnsi="Arial"/>
      <w:szCs w:val="24"/>
    </w:rPr>
  </w:style>
  <w:style w:styleId="Numrodeligne" w:type="character">
    <w:name w:val="line number"/>
    <w:basedOn w:val="Policepardfaut"/>
    <w:uiPriority w:val="99"/>
    <w:semiHidden/>
    <w:unhideWhenUsed/>
    <w:rsid w:val="00F6498D"/>
  </w:style>
  <w:style w:styleId="Grilledutableau" w:type="table">
    <w:name w:val="Table Grid"/>
    <w:basedOn w:val="TableauNormal"/>
    <w:rsid w:val="00F649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6498D"/>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Retraitcorpsdetexte" w:type="paragraph">
    <w:name w:val="Body Text Indent"/>
    <w:basedOn w:val="Normal"/>
    <w:link w:val="RetraitcorpsdetexteCar"/>
    <w:unhideWhenUsed/>
    <w:rsid w:val="00F6498D"/>
    <w:pPr>
      <w:spacing w:after="120"/>
      <w:ind w:left="283"/>
    </w:pPr>
  </w:style>
  <w:style w:customStyle="1" w:styleId="RetraitcorpsdetexteCar" w:type="character">
    <w:name w:val="Retrait corps de texte Car"/>
    <w:basedOn w:val="Policepardfaut"/>
    <w:link w:val="Retraitcorpsdetexte"/>
    <w:rsid w:val="00F6498D"/>
    <w:rPr>
      <w:rFonts w:ascii="Arial" w:cs="Times New Roman" w:eastAsia="Times New Roman" w:hAnsi="Arial"/>
      <w:szCs w:val="24"/>
    </w:rPr>
  </w:style>
  <w:style w:styleId="Numrodepage" w:type="character">
    <w:name w:val="page number"/>
    <w:basedOn w:val="Policepardfaut"/>
    <w:rsid w:val="00F6498D"/>
  </w:style>
  <w:style w:styleId="Corpsdetexte2" w:type="paragraph">
    <w:name w:val="Body Text 2"/>
    <w:basedOn w:val="Normal"/>
    <w:link w:val="Corpsdetexte2Car"/>
    <w:rsid w:val="00F6498D"/>
    <w:pPr>
      <w:spacing w:after="240"/>
    </w:pPr>
    <w:rPr>
      <w:sz w:val="18"/>
      <w:lang w:eastAsia="fr-FR"/>
    </w:rPr>
  </w:style>
  <w:style w:customStyle="1" w:styleId="Corpsdetexte2Car" w:type="character">
    <w:name w:val="Corps de texte 2 Car"/>
    <w:basedOn w:val="Policepardfaut"/>
    <w:link w:val="Corpsdetexte2"/>
    <w:rsid w:val="00F6498D"/>
    <w:rPr>
      <w:rFonts w:ascii="Arial" w:cs="Times New Roman" w:eastAsia="Times New Roman" w:hAnsi="Arial"/>
      <w:sz w:val="18"/>
      <w:szCs w:val="24"/>
      <w:lang w:eastAsia="fr-FR"/>
    </w:rPr>
  </w:style>
  <w:style w:customStyle="1" w:styleId="Normal1" w:type="paragraph">
    <w:name w:val="Normal 1"/>
    <w:basedOn w:val="Normal"/>
    <w:next w:val="Normal"/>
    <w:rsid w:val="00F6498D"/>
    <w:pPr>
      <w:spacing w:after="240"/>
      <w:ind w:left="1260"/>
    </w:pPr>
    <w:rPr>
      <w:rFonts w:cs="Arial"/>
      <w:sz w:val="18"/>
      <w:lang w:eastAsia="fr-FR"/>
    </w:rPr>
  </w:style>
  <w:style w:customStyle="1" w:styleId="OmniPage7" w:type="paragraph">
    <w:name w:val="OmniPage #7"/>
    <w:basedOn w:val="Normal"/>
    <w:rsid w:val="00F6498D"/>
    <w:pPr>
      <w:autoSpaceDE w:val="0"/>
      <w:autoSpaceDN w:val="0"/>
      <w:adjustRightInd w:val="0"/>
      <w:ind w:left="2528" w:right="100"/>
    </w:pPr>
    <w:rPr>
      <w:rFonts w:cs="Arial"/>
      <w:noProof/>
      <w:sz w:val="20"/>
      <w:szCs w:val="20"/>
      <w:lang w:eastAsia="fr-FR" w:val="en-US"/>
    </w:rPr>
  </w:style>
  <w:style w:styleId="Retraitcorpsdetexte3" w:type="paragraph">
    <w:name w:val="Body Text Indent 3"/>
    <w:basedOn w:val="Normal"/>
    <w:link w:val="Retraitcorpsdetexte3Car"/>
    <w:rsid w:val="00F6498D"/>
    <w:pPr>
      <w:kinsoku w:val="0"/>
      <w:spacing w:after="120"/>
      <w:ind w:left="283"/>
    </w:pPr>
    <w:rPr>
      <w:sz w:val="16"/>
      <w:szCs w:val="16"/>
      <w:lang w:eastAsia="fr-FR"/>
    </w:rPr>
  </w:style>
  <w:style w:customStyle="1" w:styleId="Retraitcorpsdetexte3Car" w:type="character">
    <w:name w:val="Retrait corps de texte 3 Car"/>
    <w:basedOn w:val="Policepardfaut"/>
    <w:link w:val="Retraitcorpsdetexte3"/>
    <w:rsid w:val="00F6498D"/>
    <w:rPr>
      <w:rFonts w:ascii="Arial" w:cs="Times New Roman" w:eastAsia="Times New Roman" w:hAnsi="Arial"/>
      <w:sz w:val="16"/>
      <w:szCs w:val="16"/>
      <w:lang w:eastAsia="fr-FR"/>
    </w:rPr>
  </w:style>
  <w:style w:styleId="NormalWeb" w:type="paragraph">
    <w:name w:val="Normal (Web)"/>
    <w:basedOn w:val="Normal"/>
    <w:uiPriority w:val="99"/>
    <w:unhideWhenUsed/>
    <w:rsid w:val="00F6498D"/>
    <w:pPr>
      <w:spacing w:after="100" w:afterAutospacing="1" w:before="100" w:beforeAutospacing="1"/>
    </w:pPr>
    <w:rPr>
      <w:lang w:eastAsia="fr-FR"/>
    </w:rPr>
  </w:style>
  <w:style w:styleId="Sansinterligne" w:type="paragraph">
    <w:name w:val="No Spacing"/>
    <w:basedOn w:val="Normal"/>
    <w:uiPriority w:val="1"/>
    <w:qFormat/>
    <w:rsid w:val="00F6498D"/>
    <w:rPr>
      <w:rFonts w:cs="Arial"/>
      <w:b/>
      <w:u w:val="single"/>
      <w:lang w:eastAsia="fr-FR"/>
    </w:rPr>
  </w:style>
  <w:style w:styleId="Notedebasdepage" w:type="paragraph">
    <w:name w:val="footnote text"/>
    <w:basedOn w:val="Normal"/>
    <w:link w:val="NotedebasdepageCar"/>
    <w:unhideWhenUsed/>
    <w:rsid w:val="00F6498D"/>
    <w:rPr>
      <w:sz w:val="20"/>
      <w:szCs w:val="20"/>
    </w:rPr>
  </w:style>
  <w:style w:customStyle="1" w:styleId="NotedebasdepageCar" w:type="character">
    <w:name w:val="Note de bas de page Car"/>
    <w:basedOn w:val="Policepardfaut"/>
    <w:link w:val="Notedebasdepage"/>
    <w:rsid w:val="00F6498D"/>
    <w:rPr>
      <w:rFonts w:ascii="Arial" w:cs="Times New Roman" w:eastAsia="Times New Roman" w:hAnsi="Arial"/>
      <w:sz w:val="20"/>
      <w:szCs w:val="20"/>
    </w:rPr>
  </w:style>
  <w:style w:styleId="Appelnotedebasdep" w:type="character">
    <w:name w:val="footnote reference"/>
    <w:basedOn w:val="Policepardfaut"/>
    <w:semiHidden/>
    <w:unhideWhenUsed/>
    <w:rsid w:val="00F6498D"/>
    <w:rPr>
      <w:vertAlign w:val="superscript"/>
    </w:rPr>
  </w:style>
  <w:style w:styleId="En-ttedetabledesmatires" w:type="paragraph">
    <w:name w:val="TOC Heading"/>
    <w:basedOn w:val="Titre1"/>
    <w:next w:val="Normal"/>
    <w:uiPriority w:val="39"/>
    <w:unhideWhenUsed/>
    <w:qFormat/>
    <w:rsid w:val="00F6498D"/>
    <w:pPr>
      <w:keepNext/>
      <w:keepLines/>
      <w:spacing w:before="480" w:line="276" w:lineRule="auto"/>
      <w:jc w:val="left"/>
      <w:outlineLvl w:val="9"/>
    </w:pPr>
    <w:rPr>
      <w:rFonts w:asciiTheme="majorHAnsi" w:cstheme="majorBidi" w:eastAsiaTheme="majorEastAsia" w:hAnsiTheme="majorHAnsi"/>
      <w:bCs/>
      <w:color w:themeColor="accent1" w:val="4F81BD"/>
      <w:sz w:val="28"/>
      <w:szCs w:val="28"/>
      <w:lang w:eastAsia="fr-FR"/>
      <w14:textFill>
        <w14:solidFill>
          <w14:schemeClr w14:val="accent1">
            <w14:lumMod w14:val="75000"/>
            <w14:lumMod w14:val="60000"/>
            <w14:lumOff w14:val="40000"/>
          </w14:schemeClr>
        </w14:solidFill>
      </w14:textFill>
    </w:rPr>
  </w:style>
  <w:style w:styleId="TM1" w:type="paragraph">
    <w:name w:val="toc 1"/>
    <w:basedOn w:val="Titre2"/>
    <w:next w:val="Normal"/>
    <w:autoRedefine/>
    <w:uiPriority w:val="39"/>
    <w:unhideWhenUsed/>
    <w:qFormat/>
    <w:rsid w:val="00047792"/>
    <w:pPr>
      <w:tabs>
        <w:tab w:leader="dot" w:pos="9060" w:val="right"/>
      </w:tabs>
      <w:ind w:left="0"/>
      <w:jc w:val="center"/>
    </w:pPr>
  </w:style>
  <w:style w:styleId="TM2" w:type="paragraph">
    <w:name w:val="toc 2"/>
    <w:basedOn w:val="Titre2"/>
    <w:next w:val="Normal"/>
    <w:autoRedefine/>
    <w:uiPriority w:val="39"/>
    <w:unhideWhenUsed/>
    <w:qFormat/>
    <w:rsid w:val="0086223B"/>
  </w:style>
  <w:style w:styleId="TM3" w:type="paragraph">
    <w:name w:val="toc 3"/>
    <w:basedOn w:val="TM2"/>
    <w:next w:val="Normal"/>
    <w:autoRedefine/>
    <w:uiPriority w:val="39"/>
    <w:unhideWhenUsed/>
    <w:qFormat/>
    <w:rsid w:val="006C4FD4"/>
    <w:pPr>
      <w:ind w:left="1416"/>
    </w:pPr>
    <w:rPr>
      <w:b w:val="0"/>
      <w:bCs/>
    </w:rPr>
  </w:style>
  <w:style w:styleId="Lienhypertexte" w:type="character">
    <w:name w:val="Hyperlink"/>
    <w:basedOn w:val="Policepardfaut"/>
    <w:uiPriority w:val="99"/>
    <w:unhideWhenUsed/>
    <w:rsid w:val="00F6498D"/>
    <w:rPr>
      <w:color w:themeColor="hyperlink" w:val="0000FF"/>
      <w:u w:val="single"/>
    </w:rPr>
  </w:style>
  <w:style w:styleId="TM4" w:type="paragraph">
    <w:name w:val="toc 4"/>
    <w:basedOn w:val="Normal"/>
    <w:next w:val="Normal"/>
    <w:autoRedefine/>
    <w:unhideWhenUsed/>
    <w:rsid w:val="00F6498D"/>
    <w:pPr>
      <w:spacing w:after="100"/>
      <w:ind w:left="720"/>
    </w:pPr>
  </w:style>
  <w:style w:styleId="TM5" w:type="paragraph">
    <w:name w:val="toc 5"/>
    <w:basedOn w:val="Normal"/>
    <w:next w:val="Normal"/>
    <w:autoRedefine/>
    <w:unhideWhenUsed/>
    <w:rsid w:val="00F6498D"/>
    <w:pPr>
      <w:spacing w:after="100" w:line="276" w:lineRule="auto"/>
      <w:ind w:left="880"/>
    </w:pPr>
    <w:rPr>
      <w:rFonts w:asciiTheme="minorHAnsi" w:cstheme="minorBidi" w:eastAsiaTheme="minorEastAsia" w:hAnsiTheme="minorHAnsi"/>
      <w:lang w:eastAsia="fr-FR"/>
    </w:rPr>
  </w:style>
  <w:style w:styleId="TM6" w:type="paragraph">
    <w:name w:val="toc 6"/>
    <w:basedOn w:val="Normal"/>
    <w:next w:val="Normal"/>
    <w:autoRedefine/>
    <w:uiPriority w:val="39"/>
    <w:unhideWhenUsed/>
    <w:rsid w:val="00F6498D"/>
    <w:pPr>
      <w:spacing w:after="100" w:line="276" w:lineRule="auto"/>
      <w:ind w:left="1100"/>
    </w:pPr>
    <w:rPr>
      <w:rFonts w:asciiTheme="minorHAnsi" w:cstheme="minorBidi" w:eastAsiaTheme="minorEastAsia" w:hAnsiTheme="minorHAnsi"/>
      <w:lang w:eastAsia="fr-FR"/>
    </w:rPr>
  </w:style>
  <w:style w:styleId="TM7" w:type="paragraph">
    <w:name w:val="toc 7"/>
    <w:basedOn w:val="Normal"/>
    <w:next w:val="Normal"/>
    <w:autoRedefine/>
    <w:uiPriority w:val="39"/>
    <w:unhideWhenUsed/>
    <w:rsid w:val="00F6498D"/>
    <w:pPr>
      <w:spacing w:after="100" w:line="276" w:lineRule="auto"/>
      <w:ind w:left="1320"/>
    </w:pPr>
    <w:rPr>
      <w:rFonts w:asciiTheme="minorHAnsi" w:cstheme="minorBidi" w:eastAsiaTheme="minorEastAsia" w:hAnsiTheme="minorHAnsi"/>
      <w:lang w:eastAsia="fr-FR"/>
    </w:rPr>
  </w:style>
  <w:style w:styleId="TM8" w:type="paragraph">
    <w:name w:val="toc 8"/>
    <w:basedOn w:val="Normal"/>
    <w:next w:val="Normal"/>
    <w:autoRedefine/>
    <w:uiPriority w:val="39"/>
    <w:unhideWhenUsed/>
    <w:rsid w:val="00F6498D"/>
    <w:pPr>
      <w:spacing w:after="100" w:line="276" w:lineRule="auto"/>
      <w:ind w:left="1540"/>
    </w:pPr>
    <w:rPr>
      <w:rFonts w:asciiTheme="minorHAnsi" w:cstheme="minorBidi" w:eastAsiaTheme="minorEastAsia" w:hAnsiTheme="minorHAnsi"/>
      <w:lang w:eastAsia="fr-FR"/>
    </w:rPr>
  </w:style>
  <w:style w:styleId="TM9" w:type="paragraph">
    <w:name w:val="toc 9"/>
    <w:basedOn w:val="Normal"/>
    <w:next w:val="Normal"/>
    <w:autoRedefine/>
    <w:uiPriority w:val="39"/>
    <w:unhideWhenUsed/>
    <w:rsid w:val="00F6498D"/>
    <w:pPr>
      <w:spacing w:after="100" w:line="276" w:lineRule="auto"/>
      <w:ind w:left="1760"/>
    </w:pPr>
    <w:rPr>
      <w:rFonts w:asciiTheme="minorHAnsi" w:cstheme="minorBidi" w:eastAsiaTheme="minorEastAsia" w:hAnsiTheme="minorHAnsi"/>
      <w:lang w:eastAsia="fr-FR"/>
    </w:rPr>
  </w:style>
  <w:style w:customStyle="1" w:styleId="bulletpoint" w:type="paragraph">
    <w:name w:val="bullet point"/>
    <w:basedOn w:val="Paragraphedeliste"/>
    <w:link w:val="bulletpointCar"/>
    <w:qFormat/>
    <w:rsid w:val="00F6498D"/>
    <w:pPr>
      <w:ind w:left="0"/>
    </w:pPr>
    <w:rPr>
      <w:rFonts w:cs="Arial"/>
    </w:rPr>
  </w:style>
  <w:style w:customStyle="1" w:styleId="bulletpointCar" w:type="character">
    <w:name w:val="bullet point Car"/>
    <w:basedOn w:val="ParagraphedelisteCar"/>
    <w:link w:val="bulletpoint"/>
    <w:rsid w:val="00F6498D"/>
    <w:rPr>
      <w:rFonts w:ascii="Arial" w:cs="Arial" w:hAnsi="Arial"/>
    </w:rPr>
  </w:style>
  <w:style w:customStyle="1" w:styleId="TableParagraph" w:type="paragraph">
    <w:name w:val="Table Paragraph"/>
    <w:basedOn w:val="Normal"/>
    <w:uiPriority w:val="1"/>
    <w:qFormat/>
    <w:rsid w:val="00F6498D"/>
    <w:pPr>
      <w:jc w:val="left"/>
    </w:pPr>
    <w:rPr>
      <w:rFonts w:asciiTheme="minorHAnsi" w:cstheme="minorBidi" w:eastAsiaTheme="minorHAnsi" w:hAnsiTheme="minorHAnsi"/>
      <w:lang w:val="en-US"/>
    </w:rPr>
  </w:style>
  <w:style w:customStyle="1" w:styleId="TableNormal" w:type="table">
    <w:name w:val="Table Normal"/>
    <w:uiPriority w:val="2"/>
    <w:semiHidden/>
    <w:unhideWhenUsed/>
    <w:qFormat/>
    <w:rsid w:val="00F6498D"/>
    <w:pPr>
      <w:widowControl w:val="0"/>
      <w:spacing w:after="0" w:line="240" w:lineRule="auto"/>
    </w:pPr>
    <w:rPr>
      <w:lang w:val="en-US"/>
    </w:rPr>
    <w:tblPr>
      <w:tblInd w:type="dxa" w:w="0"/>
      <w:tblCellMar>
        <w:top w:type="dxa" w:w="0"/>
        <w:left w:type="dxa" w:w="0"/>
        <w:bottom w:type="dxa" w:w="0"/>
        <w:right w:type="dxa" w:w="0"/>
      </w:tblCellMar>
    </w:tblPr>
  </w:style>
  <w:style w:customStyle="1" w:styleId="highlight" w:type="character">
    <w:name w:val="highlight"/>
    <w:basedOn w:val="Policepardfaut"/>
    <w:rsid w:val="00F6498D"/>
  </w:style>
  <w:style w:customStyle="1" w:styleId="pc" w:type="character">
    <w:name w:val="pc"/>
    <w:basedOn w:val="Policepardfaut"/>
    <w:rsid w:val="00F6498D"/>
  </w:style>
  <w:style w:customStyle="1" w:styleId="highlight2" w:type="character">
    <w:name w:val="highlight2"/>
    <w:basedOn w:val="Policepardfaut"/>
    <w:rsid w:val="00F6498D"/>
  </w:style>
  <w:style w:customStyle="1" w:styleId="PECorpsdetexteCar" w:type="character">
    <w:name w:val="PE Corps de texte Car"/>
    <w:link w:val="PECorpsdetexte"/>
    <w:locked/>
    <w:rsid w:val="00F6498D"/>
    <w:rPr>
      <w:rFonts w:ascii="Times New Roman" w:cs="Times New Roman" w:eastAsia="Times New Roman" w:hAnsi="Times New Roman"/>
      <w:sz w:val="24"/>
      <w:szCs w:val="24"/>
    </w:rPr>
  </w:style>
  <w:style w:customStyle="1" w:styleId="PECorpsdetexte" w:type="paragraph">
    <w:name w:val="PE Corps de texte"/>
    <w:basedOn w:val="Normal"/>
    <w:link w:val="PECorpsdetexteCar"/>
    <w:rsid w:val="00F6498D"/>
    <w:pPr>
      <w:spacing w:before="120"/>
    </w:pPr>
    <w:rPr>
      <w:rFonts w:ascii="Times New Roman" w:hAnsi="Times New Roman"/>
      <w:sz w:val="24"/>
    </w:rPr>
  </w:style>
  <w:style w:customStyle="1" w:styleId="PETitreniveau1Car" w:type="character">
    <w:name w:val="PE Titre niveau 1 Car"/>
    <w:link w:val="PETitreniveau1"/>
    <w:locked/>
    <w:rsid w:val="00F6498D"/>
    <w:rPr>
      <w:rFonts w:ascii="Times New Roman" w:cs="Times New Roman" w:eastAsia="Times New Roman" w:hAnsi="Times New Roman"/>
      <w:b/>
      <w:bCs/>
      <w:smallCaps/>
      <w:noProof/>
      <w:color w:val="FFFFFF"/>
      <w:sz w:val="28"/>
      <w:szCs w:val="28"/>
      <w:shd w:color="auto" w:fill="000080" w:val="clear"/>
    </w:rPr>
  </w:style>
  <w:style w:customStyle="1" w:styleId="PETitreniveau1" w:type="paragraph">
    <w:name w:val="PE Titre niveau 1"/>
    <w:basedOn w:val="TM1"/>
    <w:next w:val="TM1"/>
    <w:link w:val="PETitreniveau1Car"/>
    <w:rsid w:val="00F6498D"/>
    <w:pPr>
      <w:pageBreakBefore/>
      <w:suppressLineNumbers/>
      <w:shd w:color="auto" w:fill="000080" w:val="clear"/>
      <w:tabs>
        <w:tab w:pos="1031" w:val="num"/>
      </w:tabs>
      <w:spacing w:after="360" w:before="360"/>
      <w:ind w:hanging="1031" w:left="1031"/>
      <w:contextualSpacing/>
      <w:outlineLvl w:val="0"/>
    </w:pPr>
    <w:rPr>
      <w:rFonts w:ascii="Times New Roman" w:hAnsi="Times New Roman"/>
      <w:b w:val="0"/>
      <w:bCs/>
      <w:smallCaps/>
      <w:color w:val="FFFFFF"/>
      <w:sz w:val="28"/>
      <w:szCs w:val="28"/>
    </w:rPr>
  </w:style>
  <w:style w:customStyle="1" w:styleId="PETitreniveau2" w:type="paragraph">
    <w:name w:val="PE Titre niveau 2"/>
    <w:basedOn w:val="Normal"/>
    <w:next w:val="PECorpsdetexte"/>
    <w:rsid w:val="00F6498D"/>
    <w:pPr>
      <w:tabs>
        <w:tab w:pos="426" w:val="num"/>
      </w:tabs>
      <w:spacing w:after="100" w:before="300"/>
      <w:ind w:hanging="113" w:left="539"/>
      <w:outlineLvl w:val="1"/>
    </w:pPr>
    <w:rPr>
      <w:rFonts w:ascii="Times New Roman" w:hAnsi="Times New Roman"/>
      <w:b/>
      <w:color w:val="000080"/>
      <w:sz w:val="28"/>
      <w:szCs w:val="28"/>
      <w:lang w:eastAsia="fr-FR"/>
    </w:rPr>
  </w:style>
  <w:style w:customStyle="1" w:styleId="PETitreniveau4" w:type="paragraph">
    <w:name w:val="PE Titre niveau 4"/>
    <w:basedOn w:val="Normal"/>
    <w:next w:val="PECorpsdetexte"/>
    <w:rsid w:val="00F6498D"/>
    <w:pPr>
      <w:shd w:color="auto" w:fill="C0C0C0" w:val="clear"/>
      <w:tabs>
        <w:tab w:pos="0" w:val="num"/>
        <w:tab w:pos="851" w:val="left"/>
      </w:tabs>
      <w:spacing w:after="120" w:before="360"/>
    </w:pPr>
    <w:rPr>
      <w:rFonts w:ascii="Times New Roman" w:hAnsi="Times New Roman"/>
      <w:i/>
      <w:spacing w:val="6"/>
      <w:sz w:val="24"/>
      <w:u w:val="single"/>
      <w:lang w:eastAsia="fr-FR"/>
    </w:rPr>
  </w:style>
  <w:style w:customStyle="1" w:styleId="PECorpsdeTexteCar0" w:type="character">
    <w:name w:val="PE Corps de Texte Car"/>
    <w:link w:val="PECorpsdeTexte0"/>
    <w:locked/>
    <w:rsid w:val="00F6498D"/>
    <w:rPr>
      <w:rFonts w:ascii="Times New Roman" w:cs="Times New Roman" w:eastAsia="Times New Roman" w:hAnsi="Times New Roman"/>
      <w:sz w:val="24"/>
      <w:szCs w:val="24"/>
    </w:rPr>
  </w:style>
  <w:style w:customStyle="1" w:styleId="PECorpsdeTexte0" w:type="paragraph">
    <w:name w:val="PE Corps de Texte"/>
    <w:basedOn w:val="Normal"/>
    <w:link w:val="PECorpsdeTexteCar0"/>
    <w:rsid w:val="00F6498D"/>
    <w:pPr>
      <w:overflowPunct w:val="0"/>
      <w:autoSpaceDE w:val="0"/>
      <w:autoSpaceDN w:val="0"/>
      <w:adjustRightInd w:val="0"/>
      <w:spacing w:before="120"/>
      <w:ind w:left="180"/>
    </w:pPr>
    <w:rPr>
      <w:rFonts w:ascii="Times New Roman" w:hAnsi="Times New Roman"/>
      <w:sz w:val="24"/>
    </w:rPr>
  </w:style>
  <w:style w:customStyle="1" w:styleId="RetraitCorpsdetexte2" w:type="paragraph">
    <w:name w:val="Retrait Corps de texte 2"/>
    <w:basedOn w:val="Retraitcorpsdetexte"/>
    <w:rsid w:val="00F6498D"/>
    <w:pPr>
      <w:spacing w:before="120"/>
      <w:ind w:left="0"/>
    </w:pPr>
    <w:rPr>
      <w:rFonts w:cs="Arial"/>
      <w:snapToGrid w:val="0"/>
      <w:szCs w:val="20"/>
      <w:lang w:eastAsia="fr-FR"/>
    </w:rPr>
  </w:style>
  <w:style w:styleId="Titre" w:type="paragraph">
    <w:name w:val="Title"/>
    <w:basedOn w:val="Titre1"/>
    <w:next w:val="Normal"/>
    <w:link w:val="TitreCar"/>
    <w:uiPriority w:val="10"/>
    <w:qFormat/>
    <w:rsid w:val="00AD3EC0"/>
    <w:pPr>
      <w:spacing w:line="276" w:lineRule="auto"/>
    </w:pPr>
  </w:style>
  <w:style w:customStyle="1" w:styleId="TitreCar" w:type="character">
    <w:name w:val="Titre Car"/>
    <w:basedOn w:val="Policepardfaut"/>
    <w:link w:val="Titre"/>
    <w:uiPriority w:val="10"/>
    <w:rsid w:val="00AD3EC0"/>
    <w:rPr>
      <w:rFonts w:ascii="Arial" w:cs="Arial" w:eastAsia="Times New Roman" w:hAnsi="Arial"/>
      <w:b/>
      <w:color w:val="000000"/>
      <w:spacing w:val="-2"/>
      <w:szCs w:val="24"/>
      <w:u w:val="single"/>
    </w:rPr>
  </w:style>
  <w:style w:styleId="Listepuces2" w:type="paragraph">
    <w:name w:val="List Bullet 2"/>
    <w:basedOn w:val="Normal"/>
    <w:rsid w:val="00E2208F"/>
    <w:pPr>
      <w:numPr>
        <w:numId w:val="1"/>
      </w:numPr>
      <w:jc w:val="left"/>
    </w:pPr>
    <w:rPr>
      <w:rFonts w:ascii="Times New Roman" w:hAnsi="Times New Roman"/>
      <w:sz w:val="24"/>
      <w:lang w:eastAsia="fr-FR"/>
    </w:rPr>
  </w:style>
  <w:style w:customStyle="1" w:styleId="preamchapCar" w:type="character">
    <w:name w:val="pream chap Car"/>
    <w:basedOn w:val="Policepardfaut"/>
    <w:link w:val="preamchap"/>
    <w:locked/>
    <w:rsid w:val="00E2208F"/>
    <w:rPr>
      <w:b/>
      <w:bCs/>
      <w:kern w:val="32"/>
      <w:sz w:val="32"/>
      <w:szCs w:val="32"/>
      <w:lang w:eastAsia="fr-FR"/>
    </w:rPr>
  </w:style>
  <w:style w:customStyle="1" w:styleId="preamchap" w:type="paragraph">
    <w:name w:val="pream chap"/>
    <w:basedOn w:val="Titre1"/>
    <w:link w:val="preamchapCar"/>
    <w:rsid w:val="00E2208F"/>
    <w:pPr>
      <w:keepNext/>
      <w:spacing w:after="60" w:before="240"/>
    </w:pPr>
    <w:rPr>
      <w:rFonts w:asciiTheme="minorHAnsi" w:cstheme="minorBidi" w:eastAsiaTheme="minorHAnsi" w:hAnsiTheme="minorHAnsi"/>
      <w:bCs/>
      <w:kern w:val="32"/>
      <w:sz w:val="32"/>
      <w:szCs w:val="32"/>
      <w:lang w:eastAsia="fr-FR"/>
    </w:rPr>
  </w:style>
  <w:style w:customStyle="1" w:styleId="articleCar" w:type="character">
    <w:name w:val="article Car"/>
    <w:basedOn w:val="Policepardfaut"/>
    <w:link w:val="article"/>
    <w:locked/>
    <w:rsid w:val="00E2208F"/>
    <w:rPr>
      <w:sz w:val="24"/>
      <w:szCs w:val="24"/>
      <w:u w:val="single"/>
      <w:lang w:eastAsia="fr-FR"/>
    </w:rPr>
  </w:style>
  <w:style w:customStyle="1" w:styleId="article" w:type="paragraph">
    <w:name w:val="article"/>
    <w:basedOn w:val="Normal"/>
    <w:link w:val="articleCar"/>
    <w:rsid w:val="00E2208F"/>
    <w:rPr>
      <w:rFonts w:asciiTheme="minorHAnsi" w:cstheme="minorBidi" w:eastAsiaTheme="minorHAnsi" w:hAnsiTheme="minorHAnsi"/>
      <w:sz w:val="24"/>
      <w:u w:val="single"/>
      <w:lang w:eastAsia="fr-FR"/>
    </w:rPr>
  </w:style>
  <w:style w:customStyle="1" w:styleId="Articles" w:type="paragraph">
    <w:name w:val="Articles"/>
    <w:basedOn w:val="article"/>
    <w:rsid w:val="00E2208F"/>
    <w:rPr>
      <w:b/>
      <w:bCs/>
    </w:rPr>
  </w:style>
  <w:style w:styleId="Listepuces" w:type="paragraph">
    <w:name w:val="List Bullet"/>
    <w:basedOn w:val="Normal"/>
    <w:link w:val="ListepucesCar"/>
    <w:rsid w:val="00E2208F"/>
    <w:pPr>
      <w:numPr>
        <w:numId w:val="2"/>
      </w:numPr>
      <w:jc w:val="left"/>
    </w:pPr>
    <w:rPr>
      <w:rFonts w:ascii="Times New Roman" w:hAnsi="Times New Roman"/>
      <w:sz w:val="24"/>
      <w:lang w:eastAsia="fr-FR"/>
    </w:rPr>
  </w:style>
  <w:style w:customStyle="1" w:styleId="ListepucesCar" w:type="character">
    <w:name w:val="Liste à puces Car"/>
    <w:basedOn w:val="Policepardfaut"/>
    <w:link w:val="Listepuces"/>
    <w:rsid w:val="00E2208F"/>
    <w:rPr>
      <w:rFonts w:ascii="Times New Roman" w:cs="Times New Roman" w:eastAsia="Calibri" w:hAnsi="Times New Roman"/>
      <w:sz w:val="24"/>
      <w:lang w:eastAsia="fr-FR"/>
    </w:rPr>
  </w:style>
  <w:style w:styleId="Accentuation" w:type="character">
    <w:name w:val="Emphasis"/>
    <w:basedOn w:val="Policepardfaut"/>
    <w:qFormat/>
    <w:rsid w:val="00E2208F"/>
    <w:rPr>
      <w:i/>
      <w:iCs/>
    </w:rPr>
  </w:style>
  <w:style w:styleId="lev" w:type="character">
    <w:name w:val="Strong"/>
    <w:basedOn w:val="Policepardfaut"/>
    <w:qFormat/>
    <w:rsid w:val="00E2208F"/>
    <w:rPr>
      <w:b/>
      <w:bCs/>
    </w:rPr>
  </w:style>
  <w:style w:customStyle="1" w:styleId="TITREDUDOCUMENT" w:type="paragraph">
    <w:name w:val="TITRE DU DOCUMENT"/>
    <w:basedOn w:val="Normal"/>
    <w:next w:val="Normal"/>
    <w:rsid w:val="00E2208F"/>
    <w:pPr>
      <w:spacing w:before="3120"/>
      <w:ind w:left="1701" w:right="-567"/>
      <w:jc w:val="center"/>
    </w:pPr>
    <w:rPr>
      <w:rFonts w:ascii="Century Gothic" w:cs="Century Gothic" w:hAnsi="Century Gothic"/>
      <w:b/>
      <w:bCs/>
      <w:smallCaps/>
      <w:color w:val="95806E"/>
      <w:spacing w:val="30"/>
      <w:sz w:val="52"/>
      <w:szCs w:val="52"/>
      <w:lang w:eastAsia="fr-FR"/>
      <w14:shadow w14:algn="none" w14:blurRad="0" w14:dir="13500000" w14:dist="25400" w14:kx="0" w14:ky="0" w14:sx="0" w14:sy="0">
        <w14:srgbClr w14:val="000000">
          <w14:alpha w14:val="50000"/>
        </w14:srgbClr>
      </w14:shadow>
      <w14:textOutline w14:algn="ctr" w14:cap="flat" w14:cmpd="sng" w14:w="9525">
        <w14:solidFill>
          <w14:schemeClr w14:val="bg1">
            <w14:alpha w14:val="50000"/>
            <w14:lumMod w14:val="75000"/>
          </w14:schemeClr>
        </w14:solidFill>
        <w14:prstDash w14:val="solid"/>
        <w14:round/>
      </w14:textOutline>
    </w:rPr>
  </w:style>
  <w:style w:customStyle="1" w:styleId="td1" w:type="paragraph">
    <w:name w:val="td1"/>
    <w:aliases w:val="titre partie"/>
    <w:basedOn w:val="Normal"/>
    <w:next w:val="Normal"/>
    <w:rsid w:val="00E2208F"/>
    <w:pPr>
      <w:keepNext/>
      <w:keepLines/>
      <w:pageBreakBefore/>
      <w:numPr>
        <w:numId w:val="3"/>
      </w:numPr>
      <w:spacing w:after="1440" w:before="5200" w:line="800" w:lineRule="atLeast"/>
      <w:jc w:val="center"/>
      <w:outlineLvl w:val="0"/>
    </w:pPr>
    <w:rPr>
      <w:b/>
      <w:caps/>
      <w:sz w:val="52"/>
      <w:szCs w:val="20"/>
      <w:lang w:eastAsia="fr-FR"/>
    </w:rPr>
  </w:style>
  <w:style w:customStyle="1" w:styleId="td2" w:type="paragraph">
    <w:name w:val="td2"/>
    <w:aliases w:val="titre chapitre"/>
    <w:basedOn w:val="Normal"/>
    <w:next w:val="Normal"/>
    <w:rsid w:val="00E2208F"/>
    <w:pPr>
      <w:pageBreakBefore/>
      <w:numPr>
        <w:ilvl w:val="1"/>
        <w:numId w:val="3"/>
      </w:numPr>
      <w:spacing w:after="1440" w:before="1440" w:line="600" w:lineRule="atLeast"/>
      <w:jc w:val="center"/>
      <w:outlineLvl w:val="1"/>
    </w:pPr>
    <w:rPr>
      <w:b/>
      <w:caps/>
      <w:snapToGrid w:val="0"/>
      <w:sz w:val="32"/>
      <w:szCs w:val="20"/>
      <w:lang w:eastAsia="fr-FR"/>
    </w:rPr>
  </w:style>
  <w:style w:customStyle="1" w:styleId="Texte1" w:type="paragraph">
    <w:name w:val="Texte1"/>
    <w:basedOn w:val="Normal"/>
    <w:semiHidden/>
    <w:rsid w:val="00507C4C"/>
    <w:pPr>
      <w:overflowPunct w:val="0"/>
      <w:autoSpaceDE w:val="0"/>
      <w:autoSpaceDN w:val="0"/>
      <w:adjustRightInd w:val="0"/>
      <w:spacing w:line="240" w:lineRule="atLeast"/>
      <w:ind w:firstLine="431" w:right="709"/>
      <w:textAlignment w:val="baseline"/>
    </w:pPr>
    <w:rPr>
      <w:sz w:val="20"/>
      <w:szCs w:val="20"/>
      <w:lang w:eastAsia="fr-FR"/>
    </w:rPr>
  </w:style>
  <w:style w:customStyle="1" w:styleId="Texte2" w:type="paragraph">
    <w:name w:val="Texte2"/>
    <w:basedOn w:val="Normal"/>
    <w:semiHidden/>
    <w:rsid w:val="00507C4C"/>
    <w:pPr>
      <w:overflowPunct w:val="0"/>
      <w:autoSpaceDE w:val="0"/>
      <w:autoSpaceDN w:val="0"/>
      <w:adjustRightInd w:val="0"/>
      <w:spacing w:line="240" w:lineRule="atLeast"/>
      <w:ind w:firstLine="567" w:left="567" w:right="709"/>
      <w:textAlignment w:val="baseline"/>
    </w:pPr>
    <w:rPr>
      <w:sz w:val="20"/>
      <w:szCs w:val="20"/>
      <w:lang w:eastAsia="fr-FR"/>
    </w:rPr>
  </w:style>
  <w:style w:customStyle="1" w:styleId="CorpsA" w:type="paragraph">
    <w:name w:val="Corps A"/>
    <w:rsid w:val="005F4F5F"/>
    <w:pPr>
      <w:spacing w:after="5" w:line="249" w:lineRule="auto"/>
      <w:ind w:hanging="10" w:left="10"/>
      <w:jc w:val="both"/>
    </w:pPr>
    <w:rPr>
      <w:rFonts w:ascii="Arial" w:cs="Arial Unicode MS" w:eastAsia="Arial Unicode MS" w:hAnsi="Arial"/>
      <w:color w:val="000000"/>
      <w:u w:color="000000"/>
      <w:lang w:eastAsia="fr-FR"/>
    </w:rPr>
  </w:style>
  <w:style w:customStyle="1" w:styleId="COL1TITRE1" w:type="paragraph">
    <w:name w:val="COL1 TITRE 1"/>
    <w:basedOn w:val="Normal"/>
    <w:rsid w:val="005F4F5F"/>
    <w:pPr>
      <w:tabs>
        <w:tab w:pos="0" w:val="left"/>
        <w:tab w:pos="567" w:val="left"/>
      </w:tabs>
      <w:ind w:hanging="567" w:left="567"/>
    </w:pPr>
    <w:rPr>
      <w:rFonts w:ascii="Times New Roman" w:hAnsi="Times New Roman"/>
      <w:sz w:val="20"/>
      <w:szCs w:val="20"/>
      <w:lang w:eastAsia="fr-FR"/>
    </w:rPr>
  </w:style>
  <w:style w:customStyle="1" w:styleId="Mentionnonrsolue1" w:type="character">
    <w:name w:val="Mention non résolue1"/>
    <w:basedOn w:val="Policepardfaut"/>
    <w:uiPriority w:val="99"/>
    <w:semiHidden/>
    <w:unhideWhenUsed/>
    <w:rsid w:val="00F93C40"/>
    <w:rPr>
      <w:color w:val="808080"/>
      <w:shd w:color="auto" w:fill="E6E6E6" w:val="clear"/>
    </w:rPr>
  </w:style>
  <w:style w:customStyle="1" w:styleId="Style2" w:type="paragraph">
    <w:name w:val="Style2"/>
    <w:basedOn w:val="Default"/>
    <w:rsid w:val="000C1B52"/>
    <w:pPr>
      <w:suppressAutoHyphens/>
      <w:autoSpaceDN/>
      <w:adjustRightInd/>
      <w:ind w:firstLine="708"/>
      <w:jc w:val="both"/>
    </w:pPr>
    <w:rPr>
      <w:rFonts w:eastAsia="Times New Roman"/>
      <w:b/>
      <w:bCs/>
      <w:sz w:val="22"/>
      <w:szCs w:val="22"/>
      <w:u w:val="single"/>
      <w:lang w:bidi="hi-IN" w:eastAsia="hi-IN"/>
    </w:rPr>
  </w:style>
  <w:style w:styleId="Mentionnonrsolue" w:type="character">
    <w:name w:val="Unresolved Mention"/>
    <w:basedOn w:val="Policepardfaut"/>
    <w:uiPriority w:val="99"/>
    <w:semiHidden/>
    <w:unhideWhenUsed/>
    <w:rsid w:val="007F509D"/>
    <w:rPr>
      <w:color w:val="605E5C"/>
      <w:shd w:color="auto" w:fill="E1DFDD" w:val="clear"/>
    </w:rPr>
  </w:style>
  <w:style w:customStyle="1" w:styleId="ui-provider" w:type="character">
    <w:name w:val="ui-provider"/>
    <w:basedOn w:val="Policepardfaut"/>
    <w:rsid w:val="00FE2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316">
      <w:bodyDiv w:val="1"/>
      <w:marLeft w:val="0"/>
      <w:marRight w:val="0"/>
      <w:marTop w:val="0"/>
      <w:marBottom w:val="0"/>
      <w:divBdr>
        <w:top w:val="none" w:sz="0" w:space="0" w:color="auto"/>
        <w:left w:val="none" w:sz="0" w:space="0" w:color="auto"/>
        <w:bottom w:val="none" w:sz="0" w:space="0" w:color="auto"/>
        <w:right w:val="none" w:sz="0" w:space="0" w:color="auto"/>
      </w:divBdr>
    </w:div>
    <w:div w:id="151264181">
      <w:bodyDiv w:val="1"/>
      <w:marLeft w:val="0"/>
      <w:marRight w:val="0"/>
      <w:marTop w:val="0"/>
      <w:marBottom w:val="0"/>
      <w:divBdr>
        <w:top w:val="none" w:sz="0" w:space="0" w:color="auto"/>
        <w:left w:val="none" w:sz="0" w:space="0" w:color="auto"/>
        <w:bottom w:val="none" w:sz="0" w:space="0" w:color="auto"/>
        <w:right w:val="none" w:sz="0" w:space="0" w:color="auto"/>
      </w:divBdr>
    </w:div>
    <w:div w:id="176582934">
      <w:bodyDiv w:val="1"/>
      <w:marLeft w:val="0"/>
      <w:marRight w:val="0"/>
      <w:marTop w:val="0"/>
      <w:marBottom w:val="0"/>
      <w:divBdr>
        <w:top w:val="none" w:sz="0" w:space="0" w:color="auto"/>
        <w:left w:val="none" w:sz="0" w:space="0" w:color="auto"/>
        <w:bottom w:val="none" w:sz="0" w:space="0" w:color="auto"/>
        <w:right w:val="none" w:sz="0" w:space="0" w:color="auto"/>
      </w:divBdr>
      <w:divsChild>
        <w:div w:id="1767387810">
          <w:marLeft w:val="446"/>
          <w:marRight w:val="0"/>
          <w:marTop w:val="0"/>
          <w:marBottom w:val="0"/>
          <w:divBdr>
            <w:top w:val="none" w:sz="0" w:space="0" w:color="auto"/>
            <w:left w:val="none" w:sz="0" w:space="0" w:color="auto"/>
            <w:bottom w:val="none" w:sz="0" w:space="0" w:color="auto"/>
            <w:right w:val="none" w:sz="0" w:space="0" w:color="auto"/>
          </w:divBdr>
        </w:div>
        <w:div w:id="2132548129">
          <w:marLeft w:val="446"/>
          <w:marRight w:val="0"/>
          <w:marTop w:val="0"/>
          <w:marBottom w:val="0"/>
          <w:divBdr>
            <w:top w:val="none" w:sz="0" w:space="0" w:color="auto"/>
            <w:left w:val="none" w:sz="0" w:space="0" w:color="auto"/>
            <w:bottom w:val="none" w:sz="0" w:space="0" w:color="auto"/>
            <w:right w:val="none" w:sz="0" w:space="0" w:color="auto"/>
          </w:divBdr>
        </w:div>
        <w:div w:id="584146408">
          <w:marLeft w:val="446"/>
          <w:marRight w:val="0"/>
          <w:marTop w:val="0"/>
          <w:marBottom w:val="0"/>
          <w:divBdr>
            <w:top w:val="none" w:sz="0" w:space="0" w:color="auto"/>
            <w:left w:val="none" w:sz="0" w:space="0" w:color="auto"/>
            <w:bottom w:val="none" w:sz="0" w:space="0" w:color="auto"/>
            <w:right w:val="none" w:sz="0" w:space="0" w:color="auto"/>
          </w:divBdr>
        </w:div>
        <w:div w:id="1841653828">
          <w:marLeft w:val="446"/>
          <w:marRight w:val="0"/>
          <w:marTop w:val="0"/>
          <w:marBottom w:val="0"/>
          <w:divBdr>
            <w:top w:val="none" w:sz="0" w:space="0" w:color="auto"/>
            <w:left w:val="none" w:sz="0" w:space="0" w:color="auto"/>
            <w:bottom w:val="none" w:sz="0" w:space="0" w:color="auto"/>
            <w:right w:val="none" w:sz="0" w:space="0" w:color="auto"/>
          </w:divBdr>
        </w:div>
        <w:div w:id="1764913013">
          <w:marLeft w:val="446"/>
          <w:marRight w:val="0"/>
          <w:marTop w:val="0"/>
          <w:marBottom w:val="0"/>
          <w:divBdr>
            <w:top w:val="none" w:sz="0" w:space="0" w:color="auto"/>
            <w:left w:val="none" w:sz="0" w:space="0" w:color="auto"/>
            <w:bottom w:val="none" w:sz="0" w:space="0" w:color="auto"/>
            <w:right w:val="none" w:sz="0" w:space="0" w:color="auto"/>
          </w:divBdr>
        </w:div>
      </w:divsChild>
    </w:div>
    <w:div w:id="187256408">
      <w:bodyDiv w:val="1"/>
      <w:marLeft w:val="0"/>
      <w:marRight w:val="0"/>
      <w:marTop w:val="0"/>
      <w:marBottom w:val="0"/>
      <w:divBdr>
        <w:top w:val="none" w:sz="0" w:space="0" w:color="auto"/>
        <w:left w:val="none" w:sz="0" w:space="0" w:color="auto"/>
        <w:bottom w:val="none" w:sz="0" w:space="0" w:color="auto"/>
        <w:right w:val="none" w:sz="0" w:space="0" w:color="auto"/>
      </w:divBdr>
      <w:divsChild>
        <w:div w:id="575475653">
          <w:marLeft w:val="994"/>
          <w:marRight w:val="0"/>
          <w:marTop w:val="75"/>
          <w:marBottom w:val="0"/>
          <w:divBdr>
            <w:top w:val="none" w:sz="0" w:space="0" w:color="auto"/>
            <w:left w:val="none" w:sz="0" w:space="0" w:color="auto"/>
            <w:bottom w:val="none" w:sz="0" w:space="0" w:color="auto"/>
            <w:right w:val="none" w:sz="0" w:space="0" w:color="auto"/>
          </w:divBdr>
        </w:div>
      </w:divsChild>
    </w:div>
    <w:div w:id="192155869">
      <w:bodyDiv w:val="1"/>
      <w:marLeft w:val="0"/>
      <w:marRight w:val="0"/>
      <w:marTop w:val="0"/>
      <w:marBottom w:val="0"/>
      <w:divBdr>
        <w:top w:val="none" w:sz="0" w:space="0" w:color="auto"/>
        <w:left w:val="none" w:sz="0" w:space="0" w:color="auto"/>
        <w:bottom w:val="none" w:sz="0" w:space="0" w:color="auto"/>
        <w:right w:val="none" w:sz="0" w:space="0" w:color="auto"/>
      </w:divBdr>
    </w:div>
    <w:div w:id="216168292">
      <w:bodyDiv w:val="1"/>
      <w:marLeft w:val="0"/>
      <w:marRight w:val="0"/>
      <w:marTop w:val="0"/>
      <w:marBottom w:val="0"/>
      <w:divBdr>
        <w:top w:val="none" w:sz="0" w:space="0" w:color="auto"/>
        <w:left w:val="none" w:sz="0" w:space="0" w:color="auto"/>
        <w:bottom w:val="none" w:sz="0" w:space="0" w:color="auto"/>
        <w:right w:val="none" w:sz="0" w:space="0" w:color="auto"/>
      </w:divBdr>
    </w:div>
    <w:div w:id="255946587">
      <w:bodyDiv w:val="1"/>
      <w:marLeft w:val="0"/>
      <w:marRight w:val="0"/>
      <w:marTop w:val="0"/>
      <w:marBottom w:val="0"/>
      <w:divBdr>
        <w:top w:val="none" w:sz="0" w:space="0" w:color="auto"/>
        <w:left w:val="none" w:sz="0" w:space="0" w:color="auto"/>
        <w:bottom w:val="none" w:sz="0" w:space="0" w:color="auto"/>
        <w:right w:val="none" w:sz="0" w:space="0" w:color="auto"/>
      </w:divBdr>
    </w:div>
    <w:div w:id="275676776">
      <w:bodyDiv w:val="1"/>
      <w:marLeft w:val="0"/>
      <w:marRight w:val="0"/>
      <w:marTop w:val="0"/>
      <w:marBottom w:val="0"/>
      <w:divBdr>
        <w:top w:val="none" w:sz="0" w:space="0" w:color="auto"/>
        <w:left w:val="none" w:sz="0" w:space="0" w:color="auto"/>
        <w:bottom w:val="none" w:sz="0" w:space="0" w:color="auto"/>
        <w:right w:val="none" w:sz="0" w:space="0" w:color="auto"/>
      </w:divBdr>
    </w:div>
    <w:div w:id="311756235">
      <w:bodyDiv w:val="1"/>
      <w:marLeft w:val="0"/>
      <w:marRight w:val="0"/>
      <w:marTop w:val="0"/>
      <w:marBottom w:val="0"/>
      <w:divBdr>
        <w:top w:val="none" w:sz="0" w:space="0" w:color="auto"/>
        <w:left w:val="none" w:sz="0" w:space="0" w:color="auto"/>
        <w:bottom w:val="none" w:sz="0" w:space="0" w:color="auto"/>
        <w:right w:val="none" w:sz="0" w:space="0" w:color="auto"/>
      </w:divBdr>
    </w:div>
    <w:div w:id="325599534">
      <w:bodyDiv w:val="1"/>
      <w:marLeft w:val="0"/>
      <w:marRight w:val="0"/>
      <w:marTop w:val="0"/>
      <w:marBottom w:val="0"/>
      <w:divBdr>
        <w:top w:val="none" w:sz="0" w:space="0" w:color="auto"/>
        <w:left w:val="none" w:sz="0" w:space="0" w:color="auto"/>
        <w:bottom w:val="none" w:sz="0" w:space="0" w:color="auto"/>
        <w:right w:val="none" w:sz="0" w:space="0" w:color="auto"/>
      </w:divBdr>
      <w:divsChild>
        <w:div w:id="808589975">
          <w:marLeft w:val="1037"/>
          <w:marRight w:val="0"/>
          <w:marTop w:val="75"/>
          <w:marBottom w:val="0"/>
          <w:divBdr>
            <w:top w:val="none" w:sz="0" w:space="0" w:color="auto"/>
            <w:left w:val="none" w:sz="0" w:space="0" w:color="auto"/>
            <w:bottom w:val="none" w:sz="0" w:space="0" w:color="auto"/>
            <w:right w:val="none" w:sz="0" w:space="0" w:color="auto"/>
          </w:divBdr>
        </w:div>
      </w:divsChild>
    </w:div>
    <w:div w:id="347946321">
      <w:bodyDiv w:val="1"/>
      <w:marLeft w:val="0"/>
      <w:marRight w:val="0"/>
      <w:marTop w:val="0"/>
      <w:marBottom w:val="0"/>
      <w:divBdr>
        <w:top w:val="none" w:sz="0" w:space="0" w:color="auto"/>
        <w:left w:val="none" w:sz="0" w:space="0" w:color="auto"/>
        <w:bottom w:val="none" w:sz="0" w:space="0" w:color="auto"/>
        <w:right w:val="none" w:sz="0" w:space="0" w:color="auto"/>
      </w:divBdr>
    </w:div>
    <w:div w:id="355157003">
      <w:bodyDiv w:val="1"/>
      <w:marLeft w:val="0"/>
      <w:marRight w:val="0"/>
      <w:marTop w:val="0"/>
      <w:marBottom w:val="0"/>
      <w:divBdr>
        <w:top w:val="none" w:sz="0" w:space="0" w:color="auto"/>
        <w:left w:val="none" w:sz="0" w:space="0" w:color="auto"/>
        <w:bottom w:val="none" w:sz="0" w:space="0" w:color="auto"/>
        <w:right w:val="none" w:sz="0" w:space="0" w:color="auto"/>
      </w:divBdr>
    </w:div>
    <w:div w:id="399209021">
      <w:bodyDiv w:val="1"/>
      <w:marLeft w:val="0"/>
      <w:marRight w:val="0"/>
      <w:marTop w:val="0"/>
      <w:marBottom w:val="0"/>
      <w:divBdr>
        <w:top w:val="none" w:sz="0" w:space="0" w:color="auto"/>
        <w:left w:val="none" w:sz="0" w:space="0" w:color="auto"/>
        <w:bottom w:val="none" w:sz="0" w:space="0" w:color="auto"/>
        <w:right w:val="none" w:sz="0" w:space="0" w:color="auto"/>
      </w:divBdr>
      <w:divsChild>
        <w:div w:id="21371816">
          <w:marLeft w:val="994"/>
          <w:marRight w:val="0"/>
          <w:marTop w:val="75"/>
          <w:marBottom w:val="0"/>
          <w:divBdr>
            <w:top w:val="none" w:sz="0" w:space="0" w:color="auto"/>
            <w:left w:val="none" w:sz="0" w:space="0" w:color="auto"/>
            <w:bottom w:val="none" w:sz="0" w:space="0" w:color="auto"/>
            <w:right w:val="none" w:sz="0" w:space="0" w:color="auto"/>
          </w:divBdr>
        </w:div>
      </w:divsChild>
    </w:div>
    <w:div w:id="402677481">
      <w:bodyDiv w:val="1"/>
      <w:marLeft w:val="0"/>
      <w:marRight w:val="0"/>
      <w:marTop w:val="0"/>
      <w:marBottom w:val="0"/>
      <w:divBdr>
        <w:top w:val="none" w:sz="0" w:space="0" w:color="auto"/>
        <w:left w:val="none" w:sz="0" w:space="0" w:color="auto"/>
        <w:bottom w:val="none" w:sz="0" w:space="0" w:color="auto"/>
        <w:right w:val="none" w:sz="0" w:space="0" w:color="auto"/>
      </w:divBdr>
    </w:div>
    <w:div w:id="405808370">
      <w:bodyDiv w:val="1"/>
      <w:marLeft w:val="0"/>
      <w:marRight w:val="0"/>
      <w:marTop w:val="0"/>
      <w:marBottom w:val="0"/>
      <w:divBdr>
        <w:top w:val="none" w:sz="0" w:space="0" w:color="auto"/>
        <w:left w:val="none" w:sz="0" w:space="0" w:color="auto"/>
        <w:bottom w:val="none" w:sz="0" w:space="0" w:color="auto"/>
        <w:right w:val="none" w:sz="0" w:space="0" w:color="auto"/>
      </w:divBdr>
    </w:div>
    <w:div w:id="441611290">
      <w:bodyDiv w:val="1"/>
      <w:marLeft w:val="0"/>
      <w:marRight w:val="0"/>
      <w:marTop w:val="0"/>
      <w:marBottom w:val="0"/>
      <w:divBdr>
        <w:top w:val="none" w:sz="0" w:space="0" w:color="auto"/>
        <w:left w:val="none" w:sz="0" w:space="0" w:color="auto"/>
        <w:bottom w:val="none" w:sz="0" w:space="0" w:color="auto"/>
        <w:right w:val="none" w:sz="0" w:space="0" w:color="auto"/>
      </w:divBdr>
    </w:div>
    <w:div w:id="443156313">
      <w:bodyDiv w:val="1"/>
      <w:marLeft w:val="0"/>
      <w:marRight w:val="0"/>
      <w:marTop w:val="0"/>
      <w:marBottom w:val="0"/>
      <w:divBdr>
        <w:top w:val="none" w:sz="0" w:space="0" w:color="auto"/>
        <w:left w:val="none" w:sz="0" w:space="0" w:color="auto"/>
        <w:bottom w:val="none" w:sz="0" w:space="0" w:color="auto"/>
        <w:right w:val="none" w:sz="0" w:space="0" w:color="auto"/>
      </w:divBdr>
    </w:div>
    <w:div w:id="448201173">
      <w:bodyDiv w:val="1"/>
      <w:marLeft w:val="0"/>
      <w:marRight w:val="0"/>
      <w:marTop w:val="0"/>
      <w:marBottom w:val="0"/>
      <w:divBdr>
        <w:top w:val="none" w:sz="0" w:space="0" w:color="auto"/>
        <w:left w:val="none" w:sz="0" w:space="0" w:color="auto"/>
        <w:bottom w:val="none" w:sz="0" w:space="0" w:color="auto"/>
        <w:right w:val="none" w:sz="0" w:space="0" w:color="auto"/>
      </w:divBdr>
      <w:divsChild>
        <w:div w:id="1602714843">
          <w:marLeft w:val="0"/>
          <w:marRight w:val="0"/>
          <w:marTop w:val="0"/>
          <w:marBottom w:val="0"/>
          <w:divBdr>
            <w:top w:val="none" w:sz="0" w:space="0" w:color="auto"/>
            <w:left w:val="none" w:sz="0" w:space="0" w:color="auto"/>
            <w:bottom w:val="single" w:sz="6" w:space="0" w:color="000000"/>
            <w:right w:val="none" w:sz="0" w:space="0" w:color="auto"/>
          </w:divBdr>
        </w:div>
      </w:divsChild>
    </w:div>
    <w:div w:id="449664750">
      <w:bodyDiv w:val="1"/>
      <w:marLeft w:val="0"/>
      <w:marRight w:val="0"/>
      <w:marTop w:val="0"/>
      <w:marBottom w:val="0"/>
      <w:divBdr>
        <w:top w:val="none" w:sz="0" w:space="0" w:color="auto"/>
        <w:left w:val="none" w:sz="0" w:space="0" w:color="auto"/>
        <w:bottom w:val="none" w:sz="0" w:space="0" w:color="auto"/>
        <w:right w:val="none" w:sz="0" w:space="0" w:color="auto"/>
      </w:divBdr>
      <w:divsChild>
        <w:div w:id="900555677">
          <w:marLeft w:val="1037"/>
          <w:marRight w:val="0"/>
          <w:marTop w:val="75"/>
          <w:marBottom w:val="0"/>
          <w:divBdr>
            <w:top w:val="none" w:sz="0" w:space="0" w:color="auto"/>
            <w:left w:val="none" w:sz="0" w:space="0" w:color="auto"/>
            <w:bottom w:val="none" w:sz="0" w:space="0" w:color="auto"/>
            <w:right w:val="none" w:sz="0" w:space="0" w:color="auto"/>
          </w:divBdr>
        </w:div>
      </w:divsChild>
    </w:div>
    <w:div w:id="469052951">
      <w:bodyDiv w:val="1"/>
      <w:marLeft w:val="0"/>
      <w:marRight w:val="0"/>
      <w:marTop w:val="0"/>
      <w:marBottom w:val="0"/>
      <w:divBdr>
        <w:top w:val="none" w:sz="0" w:space="0" w:color="auto"/>
        <w:left w:val="none" w:sz="0" w:space="0" w:color="auto"/>
        <w:bottom w:val="none" w:sz="0" w:space="0" w:color="auto"/>
        <w:right w:val="none" w:sz="0" w:space="0" w:color="auto"/>
      </w:divBdr>
    </w:div>
    <w:div w:id="472673772">
      <w:bodyDiv w:val="1"/>
      <w:marLeft w:val="0"/>
      <w:marRight w:val="0"/>
      <w:marTop w:val="0"/>
      <w:marBottom w:val="0"/>
      <w:divBdr>
        <w:top w:val="none" w:sz="0" w:space="0" w:color="auto"/>
        <w:left w:val="none" w:sz="0" w:space="0" w:color="auto"/>
        <w:bottom w:val="none" w:sz="0" w:space="0" w:color="auto"/>
        <w:right w:val="none" w:sz="0" w:space="0" w:color="auto"/>
      </w:divBdr>
    </w:div>
    <w:div w:id="490098194">
      <w:bodyDiv w:val="1"/>
      <w:marLeft w:val="0"/>
      <w:marRight w:val="0"/>
      <w:marTop w:val="0"/>
      <w:marBottom w:val="0"/>
      <w:divBdr>
        <w:top w:val="none" w:sz="0" w:space="0" w:color="auto"/>
        <w:left w:val="none" w:sz="0" w:space="0" w:color="auto"/>
        <w:bottom w:val="none" w:sz="0" w:space="0" w:color="auto"/>
        <w:right w:val="none" w:sz="0" w:space="0" w:color="auto"/>
      </w:divBdr>
    </w:div>
    <w:div w:id="501972232">
      <w:bodyDiv w:val="1"/>
      <w:marLeft w:val="0"/>
      <w:marRight w:val="0"/>
      <w:marTop w:val="0"/>
      <w:marBottom w:val="0"/>
      <w:divBdr>
        <w:top w:val="none" w:sz="0" w:space="0" w:color="auto"/>
        <w:left w:val="none" w:sz="0" w:space="0" w:color="auto"/>
        <w:bottom w:val="none" w:sz="0" w:space="0" w:color="auto"/>
        <w:right w:val="none" w:sz="0" w:space="0" w:color="auto"/>
      </w:divBdr>
    </w:div>
    <w:div w:id="513233243">
      <w:bodyDiv w:val="1"/>
      <w:marLeft w:val="0"/>
      <w:marRight w:val="0"/>
      <w:marTop w:val="0"/>
      <w:marBottom w:val="0"/>
      <w:divBdr>
        <w:top w:val="none" w:sz="0" w:space="0" w:color="auto"/>
        <w:left w:val="none" w:sz="0" w:space="0" w:color="auto"/>
        <w:bottom w:val="none" w:sz="0" w:space="0" w:color="auto"/>
        <w:right w:val="none" w:sz="0" w:space="0" w:color="auto"/>
      </w:divBdr>
    </w:div>
    <w:div w:id="550310840">
      <w:bodyDiv w:val="1"/>
      <w:marLeft w:val="0"/>
      <w:marRight w:val="0"/>
      <w:marTop w:val="0"/>
      <w:marBottom w:val="0"/>
      <w:divBdr>
        <w:top w:val="none" w:sz="0" w:space="0" w:color="auto"/>
        <w:left w:val="none" w:sz="0" w:space="0" w:color="auto"/>
        <w:bottom w:val="none" w:sz="0" w:space="0" w:color="auto"/>
        <w:right w:val="none" w:sz="0" w:space="0" w:color="auto"/>
      </w:divBdr>
      <w:divsChild>
        <w:div w:id="364329915">
          <w:marLeft w:val="994"/>
          <w:marRight w:val="0"/>
          <w:marTop w:val="75"/>
          <w:marBottom w:val="0"/>
          <w:divBdr>
            <w:top w:val="none" w:sz="0" w:space="0" w:color="auto"/>
            <w:left w:val="none" w:sz="0" w:space="0" w:color="auto"/>
            <w:bottom w:val="none" w:sz="0" w:space="0" w:color="auto"/>
            <w:right w:val="none" w:sz="0" w:space="0" w:color="auto"/>
          </w:divBdr>
        </w:div>
      </w:divsChild>
    </w:div>
    <w:div w:id="551616738">
      <w:bodyDiv w:val="1"/>
      <w:marLeft w:val="0"/>
      <w:marRight w:val="0"/>
      <w:marTop w:val="0"/>
      <w:marBottom w:val="0"/>
      <w:divBdr>
        <w:top w:val="none" w:sz="0" w:space="0" w:color="auto"/>
        <w:left w:val="none" w:sz="0" w:space="0" w:color="auto"/>
        <w:bottom w:val="none" w:sz="0" w:space="0" w:color="auto"/>
        <w:right w:val="none" w:sz="0" w:space="0" w:color="auto"/>
      </w:divBdr>
    </w:div>
    <w:div w:id="586882759">
      <w:bodyDiv w:val="1"/>
      <w:marLeft w:val="0"/>
      <w:marRight w:val="0"/>
      <w:marTop w:val="0"/>
      <w:marBottom w:val="0"/>
      <w:divBdr>
        <w:top w:val="none" w:sz="0" w:space="0" w:color="auto"/>
        <w:left w:val="none" w:sz="0" w:space="0" w:color="auto"/>
        <w:bottom w:val="none" w:sz="0" w:space="0" w:color="auto"/>
        <w:right w:val="none" w:sz="0" w:space="0" w:color="auto"/>
      </w:divBdr>
    </w:div>
    <w:div w:id="592671143">
      <w:bodyDiv w:val="1"/>
      <w:marLeft w:val="0"/>
      <w:marRight w:val="0"/>
      <w:marTop w:val="0"/>
      <w:marBottom w:val="0"/>
      <w:divBdr>
        <w:top w:val="none" w:sz="0" w:space="0" w:color="auto"/>
        <w:left w:val="none" w:sz="0" w:space="0" w:color="auto"/>
        <w:bottom w:val="none" w:sz="0" w:space="0" w:color="auto"/>
        <w:right w:val="none" w:sz="0" w:space="0" w:color="auto"/>
      </w:divBdr>
    </w:div>
    <w:div w:id="602343172">
      <w:bodyDiv w:val="1"/>
      <w:marLeft w:val="0"/>
      <w:marRight w:val="0"/>
      <w:marTop w:val="0"/>
      <w:marBottom w:val="0"/>
      <w:divBdr>
        <w:top w:val="none" w:sz="0" w:space="0" w:color="auto"/>
        <w:left w:val="none" w:sz="0" w:space="0" w:color="auto"/>
        <w:bottom w:val="none" w:sz="0" w:space="0" w:color="auto"/>
        <w:right w:val="none" w:sz="0" w:space="0" w:color="auto"/>
      </w:divBdr>
    </w:div>
    <w:div w:id="646278862">
      <w:bodyDiv w:val="1"/>
      <w:marLeft w:val="0"/>
      <w:marRight w:val="0"/>
      <w:marTop w:val="0"/>
      <w:marBottom w:val="0"/>
      <w:divBdr>
        <w:top w:val="none" w:sz="0" w:space="0" w:color="auto"/>
        <w:left w:val="none" w:sz="0" w:space="0" w:color="auto"/>
        <w:bottom w:val="none" w:sz="0" w:space="0" w:color="auto"/>
        <w:right w:val="none" w:sz="0" w:space="0" w:color="auto"/>
      </w:divBdr>
      <w:divsChild>
        <w:div w:id="1595282858">
          <w:marLeft w:val="446"/>
          <w:marRight w:val="0"/>
          <w:marTop w:val="150"/>
          <w:marBottom w:val="0"/>
          <w:divBdr>
            <w:top w:val="none" w:sz="0" w:space="0" w:color="auto"/>
            <w:left w:val="none" w:sz="0" w:space="0" w:color="auto"/>
            <w:bottom w:val="none" w:sz="0" w:space="0" w:color="auto"/>
            <w:right w:val="none" w:sz="0" w:space="0" w:color="auto"/>
          </w:divBdr>
        </w:div>
      </w:divsChild>
    </w:div>
    <w:div w:id="653878256">
      <w:bodyDiv w:val="1"/>
      <w:marLeft w:val="0"/>
      <w:marRight w:val="0"/>
      <w:marTop w:val="0"/>
      <w:marBottom w:val="0"/>
      <w:divBdr>
        <w:top w:val="none" w:sz="0" w:space="0" w:color="auto"/>
        <w:left w:val="none" w:sz="0" w:space="0" w:color="auto"/>
        <w:bottom w:val="none" w:sz="0" w:space="0" w:color="auto"/>
        <w:right w:val="none" w:sz="0" w:space="0" w:color="auto"/>
      </w:divBdr>
      <w:divsChild>
        <w:div w:id="575628483">
          <w:marLeft w:val="274"/>
          <w:marRight w:val="0"/>
          <w:marTop w:val="150"/>
          <w:marBottom w:val="0"/>
          <w:divBdr>
            <w:top w:val="none" w:sz="0" w:space="0" w:color="auto"/>
            <w:left w:val="none" w:sz="0" w:space="0" w:color="auto"/>
            <w:bottom w:val="none" w:sz="0" w:space="0" w:color="auto"/>
            <w:right w:val="none" w:sz="0" w:space="0" w:color="auto"/>
          </w:divBdr>
        </w:div>
      </w:divsChild>
    </w:div>
    <w:div w:id="694842652">
      <w:bodyDiv w:val="1"/>
      <w:marLeft w:val="0"/>
      <w:marRight w:val="0"/>
      <w:marTop w:val="0"/>
      <w:marBottom w:val="0"/>
      <w:divBdr>
        <w:top w:val="none" w:sz="0" w:space="0" w:color="auto"/>
        <w:left w:val="none" w:sz="0" w:space="0" w:color="auto"/>
        <w:bottom w:val="none" w:sz="0" w:space="0" w:color="auto"/>
        <w:right w:val="none" w:sz="0" w:space="0" w:color="auto"/>
      </w:divBdr>
    </w:div>
    <w:div w:id="705839632">
      <w:bodyDiv w:val="1"/>
      <w:marLeft w:val="0"/>
      <w:marRight w:val="0"/>
      <w:marTop w:val="0"/>
      <w:marBottom w:val="0"/>
      <w:divBdr>
        <w:top w:val="none" w:sz="0" w:space="0" w:color="auto"/>
        <w:left w:val="none" w:sz="0" w:space="0" w:color="auto"/>
        <w:bottom w:val="none" w:sz="0" w:space="0" w:color="auto"/>
        <w:right w:val="none" w:sz="0" w:space="0" w:color="auto"/>
      </w:divBdr>
    </w:div>
    <w:div w:id="718699674">
      <w:bodyDiv w:val="1"/>
      <w:marLeft w:val="0"/>
      <w:marRight w:val="0"/>
      <w:marTop w:val="0"/>
      <w:marBottom w:val="0"/>
      <w:divBdr>
        <w:top w:val="none" w:sz="0" w:space="0" w:color="auto"/>
        <w:left w:val="none" w:sz="0" w:space="0" w:color="auto"/>
        <w:bottom w:val="none" w:sz="0" w:space="0" w:color="auto"/>
        <w:right w:val="none" w:sz="0" w:space="0" w:color="auto"/>
      </w:divBdr>
    </w:div>
    <w:div w:id="748036821">
      <w:bodyDiv w:val="1"/>
      <w:marLeft w:val="0"/>
      <w:marRight w:val="0"/>
      <w:marTop w:val="0"/>
      <w:marBottom w:val="0"/>
      <w:divBdr>
        <w:top w:val="none" w:sz="0" w:space="0" w:color="auto"/>
        <w:left w:val="none" w:sz="0" w:space="0" w:color="auto"/>
        <w:bottom w:val="none" w:sz="0" w:space="0" w:color="auto"/>
        <w:right w:val="none" w:sz="0" w:space="0" w:color="auto"/>
      </w:divBdr>
    </w:div>
    <w:div w:id="788671118">
      <w:bodyDiv w:val="1"/>
      <w:marLeft w:val="0"/>
      <w:marRight w:val="0"/>
      <w:marTop w:val="0"/>
      <w:marBottom w:val="0"/>
      <w:divBdr>
        <w:top w:val="none" w:sz="0" w:space="0" w:color="auto"/>
        <w:left w:val="none" w:sz="0" w:space="0" w:color="auto"/>
        <w:bottom w:val="none" w:sz="0" w:space="0" w:color="auto"/>
        <w:right w:val="none" w:sz="0" w:space="0" w:color="auto"/>
      </w:divBdr>
      <w:divsChild>
        <w:div w:id="1407874349">
          <w:marLeft w:val="547"/>
          <w:marRight w:val="0"/>
          <w:marTop w:val="0"/>
          <w:marBottom w:val="0"/>
          <w:divBdr>
            <w:top w:val="none" w:sz="0" w:space="0" w:color="auto"/>
            <w:left w:val="none" w:sz="0" w:space="0" w:color="auto"/>
            <w:bottom w:val="none" w:sz="0" w:space="0" w:color="auto"/>
            <w:right w:val="none" w:sz="0" w:space="0" w:color="auto"/>
          </w:divBdr>
        </w:div>
        <w:div w:id="1090931401">
          <w:marLeft w:val="547"/>
          <w:marRight w:val="0"/>
          <w:marTop w:val="0"/>
          <w:marBottom w:val="0"/>
          <w:divBdr>
            <w:top w:val="none" w:sz="0" w:space="0" w:color="auto"/>
            <w:left w:val="none" w:sz="0" w:space="0" w:color="auto"/>
            <w:bottom w:val="none" w:sz="0" w:space="0" w:color="auto"/>
            <w:right w:val="none" w:sz="0" w:space="0" w:color="auto"/>
          </w:divBdr>
        </w:div>
        <w:div w:id="622424120">
          <w:marLeft w:val="1267"/>
          <w:marRight w:val="0"/>
          <w:marTop w:val="0"/>
          <w:marBottom w:val="0"/>
          <w:divBdr>
            <w:top w:val="none" w:sz="0" w:space="0" w:color="auto"/>
            <w:left w:val="none" w:sz="0" w:space="0" w:color="auto"/>
            <w:bottom w:val="none" w:sz="0" w:space="0" w:color="auto"/>
            <w:right w:val="none" w:sz="0" w:space="0" w:color="auto"/>
          </w:divBdr>
        </w:div>
      </w:divsChild>
    </w:div>
    <w:div w:id="789207080">
      <w:bodyDiv w:val="1"/>
      <w:marLeft w:val="0"/>
      <w:marRight w:val="0"/>
      <w:marTop w:val="0"/>
      <w:marBottom w:val="0"/>
      <w:divBdr>
        <w:top w:val="none" w:sz="0" w:space="0" w:color="auto"/>
        <w:left w:val="none" w:sz="0" w:space="0" w:color="auto"/>
        <w:bottom w:val="none" w:sz="0" w:space="0" w:color="auto"/>
        <w:right w:val="none" w:sz="0" w:space="0" w:color="auto"/>
      </w:divBdr>
    </w:div>
    <w:div w:id="800071636">
      <w:bodyDiv w:val="1"/>
      <w:marLeft w:val="0"/>
      <w:marRight w:val="0"/>
      <w:marTop w:val="0"/>
      <w:marBottom w:val="0"/>
      <w:divBdr>
        <w:top w:val="none" w:sz="0" w:space="0" w:color="auto"/>
        <w:left w:val="none" w:sz="0" w:space="0" w:color="auto"/>
        <w:bottom w:val="none" w:sz="0" w:space="0" w:color="auto"/>
        <w:right w:val="none" w:sz="0" w:space="0" w:color="auto"/>
      </w:divBdr>
    </w:div>
    <w:div w:id="826365346">
      <w:bodyDiv w:val="1"/>
      <w:marLeft w:val="0"/>
      <w:marRight w:val="0"/>
      <w:marTop w:val="0"/>
      <w:marBottom w:val="0"/>
      <w:divBdr>
        <w:top w:val="none" w:sz="0" w:space="0" w:color="auto"/>
        <w:left w:val="none" w:sz="0" w:space="0" w:color="auto"/>
        <w:bottom w:val="none" w:sz="0" w:space="0" w:color="auto"/>
        <w:right w:val="none" w:sz="0" w:space="0" w:color="auto"/>
      </w:divBdr>
      <w:divsChild>
        <w:div w:id="72313062">
          <w:marLeft w:val="446"/>
          <w:marRight w:val="0"/>
          <w:marTop w:val="150"/>
          <w:marBottom w:val="0"/>
          <w:divBdr>
            <w:top w:val="none" w:sz="0" w:space="0" w:color="auto"/>
            <w:left w:val="none" w:sz="0" w:space="0" w:color="auto"/>
            <w:bottom w:val="none" w:sz="0" w:space="0" w:color="auto"/>
            <w:right w:val="none" w:sz="0" w:space="0" w:color="auto"/>
          </w:divBdr>
        </w:div>
        <w:div w:id="783111305">
          <w:marLeft w:val="994"/>
          <w:marRight w:val="0"/>
          <w:marTop w:val="75"/>
          <w:marBottom w:val="0"/>
          <w:divBdr>
            <w:top w:val="none" w:sz="0" w:space="0" w:color="auto"/>
            <w:left w:val="none" w:sz="0" w:space="0" w:color="auto"/>
            <w:bottom w:val="none" w:sz="0" w:space="0" w:color="auto"/>
            <w:right w:val="none" w:sz="0" w:space="0" w:color="auto"/>
          </w:divBdr>
        </w:div>
        <w:div w:id="1007707667">
          <w:marLeft w:val="994"/>
          <w:marRight w:val="0"/>
          <w:marTop w:val="75"/>
          <w:marBottom w:val="0"/>
          <w:divBdr>
            <w:top w:val="none" w:sz="0" w:space="0" w:color="auto"/>
            <w:left w:val="none" w:sz="0" w:space="0" w:color="auto"/>
            <w:bottom w:val="none" w:sz="0" w:space="0" w:color="auto"/>
            <w:right w:val="none" w:sz="0" w:space="0" w:color="auto"/>
          </w:divBdr>
        </w:div>
      </w:divsChild>
    </w:div>
    <w:div w:id="842663813">
      <w:bodyDiv w:val="1"/>
      <w:marLeft w:val="0"/>
      <w:marRight w:val="0"/>
      <w:marTop w:val="0"/>
      <w:marBottom w:val="0"/>
      <w:divBdr>
        <w:top w:val="none" w:sz="0" w:space="0" w:color="auto"/>
        <w:left w:val="none" w:sz="0" w:space="0" w:color="auto"/>
        <w:bottom w:val="none" w:sz="0" w:space="0" w:color="auto"/>
        <w:right w:val="none" w:sz="0" w:space="0" w:color="auto"/>
      </w:divBdr>
      <w:divsChild>
        <w:div w:id="812406002">
          <w:marLeft w:val="850"/>
          <w:marRight w:val="0"/>
          <w:marTop w:val="0"/>
          <w:marBottom w:val="0"/>
          <w:divBdr>
            <w:top w:val="none" w:sz="0" w:space="0" w:color="auto"/>
            <w:left w:val="none" w:sz="0" w:space="0" w:color="auto"/>
            <w:bottom w:val="none" w:sz="0" w:space="0" w:color="auto"/>
            <w:right w:val="none" w:sz="0" w:space="0" w:color="auto"/>
          </w:divBdr>
        </w:div>
        <w:div w:id="1590307998">
          <w:marLeft w:val="850"/>
          <w:marRight w:val="0"/>
          <w:marTop w:val="0"/>
          <w:marBottom w:val="0"/>
          <w:divBdr>
            <w:top w:val="none" w:sz="0" w:space="0" w:color="auto"/>
            <w:left w:val="none" w:sz="0" w:space="0" w:color="auto"/>
            <w:bottom w:val="none" w:sz="0" w:space="0" w:color="auto"/>
            <w:right w:val="none" w:sz="0" w:space="0" w:color="auto"/>
          </w:divBdr>
        </w:div>
        <w:div w:id="1675765361">
          <w:marLeft w:val="850"/>
          <w:marRight w:val="0"/>
          <w:marTop w:val="0"/>
          <w:marBottom w:val="0"/>
          <w:divBdr>
            <w:top w:val="none" w:sz="0" w:space="0" w:color="auto"/>
            <w:left w:val="none" w:sz="0" w:space="0" w:color="auto"/>
            <w:bottom w:val="none" w:sz="0" w:space="0" w:color="auto"/>
            <w:right w:val="none" w:sz="0" w:space="0" w:color="auto"/>
          </w:divBdr>
        </w:div>
      </w:divsChild>
    </w:div>
    <w:div w:id="843395116">
      <w:bodyDiv w:val="1"/>
      <w:marLeft w:val="0"/>
      <w:marRight w:val="0"/>
      <w:marTop w:val="0"/>
      <w:marBottom w:val="0"/>
      <w:divBdr>
        <w:top w:val="none" w:sz="0" w:space="0" w:color="auto"/>
        <w:left w:val="none" w:sz="0" w:space="0" w:color="auto"/>
        <w:bottom w:val="none" w:sz="0" w:space="0" w:color="auto"/>
        <w:right w:val="none" w:sz="0" w:space="0" w:color="auto"/>
      </w:divBdr>
    </w:div>
    <w:div w:id="849609911">
      <w:bodyDiv w:val="1"/>
      <w:marLeft w:val="0"/>
      <w:marRight w:val="0"/>
      <w:marTop w:val="0"/>
      <w:marBottom w:val="0"/>
      <w:divBdr>
        <w:top w:val="none" w:sz="0" w:space="0" w:color="auto"/>
        <w:left w:val="none" w:sz="0" w:space="0" w:color="auto"/>
        <w:bottom w:val="none" w:sz="0" w:space="0" w:color="auto"/>
        <w:right w:val="none" w:sz="0" w:space="0" w:color="auto"/>
      </w:divBdr>
      <w:divsChild>
        <w:div w:id="1577209789">
          <w:marLeft w:val="0"/>
          <w:marRight w:val="0"/>
          <w:marTop w:val="0"/>
          <w:marBottom w:val="0"/>
          <w:divBdr>
            <w:top w:val="none" w:sz="0" w:space="0" w:color="auto"/>
            <w:left w:val="none" w:sz="0" w:space="0" w:color="auto"/>
            <w:bottom w:val="single" w:sz="6" w:space="0" w:color="000000"/>
            <w:right w:val="none" w:sz="0" w:space="0" w:color="auto"/>
          </w:divBdr>
        </w:div>
      </w:divsChild>
    </w:div>
    <w:div w:id="859853654">
      <w:bodyDiv w:val="1"/>
      <w:marLeft w:val="0"/>
      <w:marRight w:val="0"/>
      <w:marTop w:val="0"/>
      <w:marBottom w:val="0"/>
      <w:divBdr>
        <w:top w:val="none" w:sz="0" w:space="0" w:color="auto"/>
        <w:left w:val="none" w:sz="0" w:space="0" w:color="auto"/>
        <w:bottom w:val="none" w:sz="0" w:space="0" w:color="auto"/>
        <w:right w:val="none" w:sz="0" w:space="0" w:color="auto"/>
      </w:divBdr>
    </w:div>
    <w:div w:id="875048452">
      <w:bodyDiv w:val="1"/>
      <w:marLeft w:val="0"/>
      <w:marRight w:val="0"/>
      <w:marTop w:val="0"/>
      <w:marBottom w:val="0"/>
      <w:divBdr>
        <w:top w:val="none" w:sz="0" w:space="0" w:color="auto"/>
        <w:left w:val="none" w:sz="0" w:space="0" w:color="auto"/>
        <w:bottom w:val="none" w:sz="0" w:space="0" w:color="auto"/>
        <w:right w:val="none" w:sz="0" w:space="0" w:color="auto"/>
      </w:divBdr>
    </w:div>
    <w:div w:id="884559427">
      <w:bodyDiv w:val="1"/>
      <w:marLeft w:val="0"/>
      <w:marRight w:val="0"/>
      <w:marTop w:val="0"/>
      <w:marBottom w:val="0"/>
      <w:divBdr>
        <w:top w:val="none" w:sz="0" w:space="0" w:color="auto"/>
        <w:left w:val="none" w:sz="0" w:space="0" w:color="auto"/>
        <w:bottom w:val="none" w:sz="0" w:space="0" w:color="auto"/>
        <w:right w:val="none" w:sz="0" w:space="0" w:color="auto"/>
      </w:divBdr>
    </w:div>
    <w:div w:id="893468360">
      <w:bodyDiv w:val="1"/>
      <w:marLeft w:val="0"/>
      <w:marRight w:val="0"/>
      <w:marTop w:val="0"/>
      <w:marBottom w:val="0"/>
      <w:divBdr>
        <w:top w:val="none" w:sz="0" w:space="0" w:color="auto"/>
        <w:left w:val="none" w:sz="0" w:space="0" w:color="auto"/>
        <w:bottom w:val="none" w:sz="0" w:space="0" w:color="auto"/>
        <w:right w:val="none" w:sz="0" w:space="0" w:color="auto"/>
      </w:divBdr>
    </w:div>
    <w:div w:id="895555213">
      <w:bodyDiv w:val="1"/>
      <w:marLeft w:val="0"/>
      <w:marRight w:val="0"/>
      <w:marTop w:val="0"/>
      <w:marBottom w:val="0"/>
      <w:divBdr>
        <w:top w:val="none" w:sz="0" w:space="0" w:color="auto"/>
        <w:left w:val="none" w:sz="0" w:space="0" w:color="auto"/>
        <w:bottom w:val="none" w:sz="0" w:space="0" w:color="auto"/>
        <w:right w:val="none" w:sz="0" w:space="0" w:color="auto"/>
      </w:divBdr>
    </w:div>
    <w:div w:id="895623102">
      <w:bodyDiv w:val="1"/>
      <w:marLeft w:val="0"/>
      <w:marRight w:val="0"/>
      <w:marTop w:val="0"/>
      <w:marBottom w:val="0"/>
      <w:divBdr>
        <w:top w:val="none" w:sz="0" w:space="0" w:color="auto"/>
        <w:left w:val="none" w:sz="0" w:space="0" w:color="auto"/>
        <w:bottom w:val="none" w:sz="0" w:space="0" w:color="auto"/>
        <w:right w:val="none" w:sz="0" w:space="0" w:color="auto"/>
      </w:divBdr>
    </w:div>
    <w:div w:id="903369017">
      <w:bodyDiv w:val="1"/>
      <w:marLeft w:val="0"/>
      <w:marRight w:val="0"/>
      <w:marTop w:val="0"/>
      <w:marBottom w:val="0"/>
      <w:divBdr>
        <w:top w:val="none" w:sz="0" w:space="0" w:color="auto"/>
        <w:left w:val="none" w:sz="0" w:space="0" w:color="auto"/>
        <w:bottom w:val="none" w:sz="0" w:space="0" w:color="auto"/>
        <w:right w:val="none" w:sz="0" w:space="0" w:color="auto"/>
      </w:divBdr>
    </w:div>
    <w:div w:id="932206285">
      <w:bodyDiv w:val="1"/>
      <w:marLeft w:val="0"/>
      <w:marRight w:val="0"/>
      <w:marTop w:val="0"/>
      <w:marBottom w:val="0"/>
      <w:divBdr>
        <w:top w:val="none" w:sz="0" w:space="0" w:color="auto"/>
        <w:left w:val="none" w:sz="0" w:space="0" w:color="auto"/>
        <w:bottom w:val="none" w:sz="0" w:space="0" w:color="auto"/>
        <w:right w:val="none" w:sz="0" w:space="0" w:color="auto"/>
      </w:divBdr>
    </w:div>
    <w:div w:id="933320638">
      <w:bodyDiv w:val="1"/>
      <w:marLeft w:val="0"/>
      <w:marRight w:val="0"/>
      <w:marTop w:val="0"/>
      <w:marBottom w:val="0"/>
      <w:divBdr>
        <w:top w:val="none" w:sz="0" w:space="0" w:color="auto"/>
        <w:left w:val="none" w:sz="0" w:space="0" w:color="auto"/>
        <w:bottom w:val="none" w:sz="0" w:space="0" w:color="auto"/>
        <w:right w:val="none" w:sz="0" w:space="0" w:color="auto"/>
      </w:divBdr>
    </w:div>
    <w:div w:id="980231772">
      <w:bodyDiv w:val="1"/>
      <w:marLeft w:val="0"/>
      <w:marRight w:val="0"/>
      <w:marTop w:val="0"/>
      <w:marBottom w:val="0"/>
      <w:divBdr>
        <w:top w:val="none" w:sz="0" w:space="0" w:color="auto"/>
        <w:left w:val="none" w:sz="0" w:space="0" w:color="auto"/>
        <w:bottom w:val="none" w:sz="0" w:space="0" w:color="auto"/>
        <w:right w:val="none" w:sz="0" w:space="0" w:color="auto"/>
      </w:divBdr>
    </w:div>
    <w:div w:id="986323452">
      <w:bodyDiv w:val="1"/>
      <w:marLeft w:val="0"/>
      <w:marRight w:val="0"/>
      <w:marTop w:val="0"/>
      <w:marBottom w:val="0"/>
      <w:divBdr>
        <w:top w:val="none" w:sz="0" w:space="0" w:color="auto"/>
        <w:left w:val="none" w:sz="0" w:space="0" w:color="auto"/>
        <w:bottom w:val="none" w:sz="0" w:space="0" w:color="auto"/>
        <w:right w:val="none" w:sz="0" w:space="0" w:color="auto"/>
      </w:divBdr>
    </w:div>
    <w:div w:id="1010717803">
      <w:bodyDiv w:val="1"/>
      <w:marLeft w:val="0"/>
      <w:marRight w:val="0"/>
      <w:marTop w:val="0"/>
      <w:marBottom w:val="0"/>
      <w:divBdr>
        <w:top w:val="none" w:sz="0" w:space="0" w:color="auto"/>
        <w:left w:val="none" w:sz="0" w:space="0" w:color="auto"/>
        <w:bottom w:val="none" w:sz="0" w:space="0" w:color="auto"/>
        <w:right w:val="none" w:sz="0" w:space="0" w:color="auto"/>
      </w:divBdr>
    </w:div>
    <w:div w:id="1088190834">
      <w:bodyDiv w:val="1"/>
      <w:marLeft w:val="0"/>
      <w:marRight w:val="0"/>
      <w:marTop w:val="0"/>
      <w:marBottom w:val="0"/>
      <w:divBdr>
        <w:top w:val="none" w:sz="0" w:space="0" w:color="auto"/>
        <w:left w:val="none" w:sz="0" w:space="0" w:color="auto"/>
        <w:bottom w:val="none" w:sz="0" w:space="0" w:color="auto"/>
        <w:right w:val="none" w:sz="0" w:space="0" w:color="auto"/>
      </w:divBdr>
      <w:divsChild>
        <w:div w:id="455026895">
          <w:marLeft w:val="1714"/>
          <w:marRight w:val="0"/>
          <w:marTop w:val="150"/>
          <w:marBottom w:val="0"/>
          <w:divBdr>
            <w:top w:val="none" w:sz="0" w:space="0" w:color="auto"/>
            <w:left w:val="none" w:sz="0" w:space="0" w:color="auto"/>
            <w:bottom w:val="none" w:sz="0" w:space="0" w:color="auto"/>
            <w:right w:val="none" w:sz="0" w:space="0" w:color="auto"/>
          </w:divBdr>
        </w:div>
        <w:div w:id="744568213">
          <w:marLeft w:val="1714"/>
          <w:marRight w:val="0"/>
          <w:marTop w:val="150"/>
          <w:marBottom w:val="0"/>
          <w:divBdr>
            <w:top w:val="none" w:sz="0" w:space="0" w:color="auto"/>
            <w:left w:val="none" w:sz="0" w:space="0" w:color="auto"/>
            <w:bottom w:val="none" w:sz="0" w:space="0" w:color="auto"/>
            <w:right w:val="none" w:sz="0" w:space="0" w:color="auto"/>
          </w:divBdr>
        </w:div>
        <w:div w:id="774326078">
          <w:marLeft w:val="1714"/>
          <w:marRight w:val="0"/>
          <w:marTop w:val="150"/>
          <w:marBottom w:val="0"/>
          <w:divBdr>
            <w:top w:val="none" w:sz="0" w:space="0" w:color="auto"/>
            <w:left w:val="none" w:sz="0" w:space="0" w:color="auto"/>
            <w:bottom w:val="none" w:sz="0" w:space="0" w:color="auto"/>
            <w:right w:val="none" w:sz="0" w:space="0" w:color="auto"/>
          </w:divBdr>
        </w:div>
        <w:div w:id="1025521308">
          <w:marLeft w:val="994"/>
          <w:marRight w:val="0"/>
          <w:marTop w:val="150"/>
          <w:marBottom w:val="0"/>
          <w:divBdr>
            <w:top w:val="none" w:sz="0" w:space="0" w:color="auto"/>
            <w:left w:val="none" w:sz="0" w:space="0" w:color="auto"/>
            <w:bottom w:val="none" w:sz="0" w:space="0" w:color="auto"/>
            <w:right w:val="none" w:sz="0" w:space="0" w:color="auto"/>
          </w:divBdr>
        </w:div>
        <w:div w:id="1244294335">
          <w:marLeft w:val="2434"/>
          <w:marRight w:val="0"/>
          <w:marTop w:val="150"/>
          <w:marBottom w:val="0"/>
          <w:divBdr>
            <w:top w:val="none" w:sz="0" w:space="0" w:color="auto"/>
            <w:left w:val="none" w:sz="0" w:space="0" w:color="auto"/>
            <w:bottom w:val="none" w:sz="0" w:space="0" w:color="auto"/>
            <w:right w:val="none" w:sz="0" w:space="0" w:color="auto"/>
          </w:divBdr>
        </w:div>
        <w:div w:id="1446123285">
          <w:marLeft w:val="994"/>
          <w:marRight w:val="0"/>
          <w:marTop w:val="150"/>
          <w:marBottom w:val="0"/>
          <w:divBdr>
            <w:top w:val="none" w:sz="0" w:space="0" w:color="auto"/>
            <w:left w:val="none" w:sz="0" w:space="0" w:color="auto"/>
            <w:bottom w:val="none" w:sz="0" w:space="0" w:color="auto"/>
            <w:right w:val="none" w:sz="0" w:space="0" w:color="auto"/>
          </w:divBdr>
        </w:div>
        <w:div w:id="1522279493">
          <w:marLeft w:val="1714"/>
          <w:marRight w:val="0"/>
          <w:marTop w:val="150"/>
          <w:marBottom w:val="0"/>
          <w:divBdr>
            <w:top w:val="none" w:sz="0" w:space="0" w:color="auto"/>
            <w:left w:val="none" w:sz="0" w:space="0" w:color="auto"/>
            <w:bottom w:val="none" w:sz="0" w:space="0" w:color="auto"/>
            <w:right w:val="none" w:sz="0" w:space="0" w:color="auto"/>
          </w:divBdr>
        </w:div>
        <w:div w:id="2026862732">
          <w:marLeft w:val="1714"/>
          <w:marRight w:val="0"/>
          <w:marTop w:val="150"/>
          <w:marBottom w:val="0"/>
          <w:divBdr>
            <w:top w:val="none" w:sz="0" w:space="0" w:color="auto"/>
            <w:left w:val="none" w:sz="0" w:space="0" w:color="auto"/>
            <w:bottom w:val="none" w:sz="0" w:space="0" w:color="auto"/>
            <w:right w:val="none" w:sz="0" w:space="0" w:color="auto"/>
          </w:divBdr>
        </w:div>
        <w:div w:id="2129277848">
          <w:marLeft w:val="274"/>
          <w:marRight w:val="0"/>
          <w:marTop w:val="150"/>
          <w:marBottom w:val="0"/>
          <w:divBdr>
            <w:top w:val="none" w:sz="0" w:space="0" w:color="auto"/>
            <w:left w:val="none" w:sz="0" w:space="0" w:color="auto"/>
            <w:bottom w:val="none" w:sz="0" w:space="0" w:color="auto"/>
            <w:right w:val="none" w:sz="0" w:space="0" w:color="auto"/>
          </w:divBdr>
        </w:div>
      </w:divsChild>
    </w:div>
    <w:div w:id="1100906280">
      <w:bodyDiv w:val="1"/>
      <w:marLeft w:val="0"/>
      <w:marRight w:val="0"/>
      <w:marTop w:val="0"/>
      <w:marBottom w:val="0"/>
      <w:divBdr>
        <w:top w:val="none" w:sz="0" w:space="0" w:color="auto"/>
        <w:left w:val="none" w:sz="0" w:space="0" w:color="auto"/>
        <w:bottom w:val="none" w:sz="0" w:space="0" w:color="auto"/>
        <w:right w:val="none" w:sz="0" w:space="0" w:color="auto"/>
      </w:divBdr>
    </w:div>
    <w:div w:id="1103841700">
      <w:bodyDiv w:val="1"/>
      <w:marLeft w:val="0"/>
      <w:marRight w:val="0"/>
      <w:marTop w:val="0"/>
      <w:marBottom w:val="0"/>
      <w:divBdr>
        <w:top w:val="none" w:sz="0" w:space="0" w:color="auto"/>
        <w:left w:val="none" w:sz="0" w:space="0" w:color="auto"/>
        <w:bottom w:val="none" w:sz="0" w:space="0" w:color="auto"/>
        <w:right w:val="none" w:sz="0" w:space="0" w:color="auto"/>
      </w:divBdr>
    </w:div>
    <w:div w:id="1120494433">
      <w:bodyDiv w:val="1"/>
      <w:marLeft w:val="0"/>
      <w:marRight w:val="0"/>
      <w:marTop w:val="0"/>
      <w:marBottom w:val="0"/>
      <w:divBdr>
        <w:top w:val="none" w:sz="0" w:space="0" w:color="auto"/>
        <w:left w:val="none" w:sz="0" w:space="0" w:color="auto"/>
        <w:bottom w:val="none" w:sz="0" w:space="0" w:color="auto"/>
        <w:right w:val="none" w:sz="0" w:space="0" w:color="auto"/>
      </w:divBdr>
      <w:divsChild>
        <w:div w:id="962538677">
          <w:marLeft w:val="0"/>
          <w:marRight w:val="0"/>
          <w:marTop w:val="150"/>
          <w:marBottom w:val="0"/>
          <w:divBdr>
            <w:top w:val="none" w:sz="0" w:space="0" w:color="auto"/>
            <w:left w:val="none" w:sz="0" w:space="0" w:color="auto"/>
            <w:bottom w:val="none" w:sz="0" w:space="0" w:color="auto"/>
            <w:right w:val="none" w:sz="0" w:space="0" w:color="auto"/>
          </w:divBdr>
        </w:div>
        <w:div w:id="1919898084">
          <w:marLeft w:val="0"/>
          <w:marRight w:val="0"/>
          <w:marTop w:val="0"/>
          <w:marBottom w:val="150"/>
          <w:divBdr>
            <w:top w:val="none" w:sz="0" w:space="0" w:color="auto"/>
            <w:left w:val="none" w:sz="0" w:space="0" w:color="auto"/>
            <w:bottom w:val="none" w:sz="0" w:space="0" w:color="auto"/>
            <w:right w:val="none" w:sz="0" w:space="0" w:color="auto"/>
          </w:divBdr>
        </w:div>
      </w:divsChild>
    </w:div>
    <w:div w:id="1173102325">
      <w:bodyDiv w:val="1"/>
      <w:marLeft w:val="0"/>
      <w:marRight w:val="0"/>
      <w:marTop w:val="0"/>
      <w:marBottom w:val="0"/>
      <w:divBdr>
        <w:top w:val="none" w:sz="0" w:space="0" w:color="auto"/>
        <w:left w:val="none" w:sz="0" w:space="0" w:color="auto"/>
        <w:bottom w:val="none" w:sz="0" w:space="0" w:color="auto"/>
        <w:right w:val="none" w:sz="0" w:space="0" w:color="auto"/>
      </w:divBdr>
      <w:divsChild>
        <w:div w:id="2322215">
          <w:marLeft w:val="1714"/>
          <w:marRight w:val="0"/>
          <w:marTop w:val="150"/>
          <w:marBottom w:val="0"/>
          <w:divBdr>
            <w:top w:val="none" w:sz="0" w:space="0" w:color="auto"/>
            <w:left w:val="none" w:sz="0" w:space="0" w:color="auto"/>
            <w:bottom w:val="none" w:sz="0" w:space="0" w:color="auto"/>
            <w:right w:val="none" w:sz="0" w:space="0" w:color="auto"/>
          </w:divBdr>
        </w:div>
        <w:div w:id="4596651">
          <w:marLeft w:val="1714"/>
          <w:marRight w:val="0"/>
          <w:marTop w:val="150"/>
          <w:marBottom w:val="0"/>
          <w:divBdr>
            <w:top w:val="none" w:sz="0" w:space="0" w:color="auto"/>
            <w:left w:val="none" w:sz="0" w:space="0" w:color="auto"/>
            <w:bottom w:val="none" w:sz="0" w:space="0" w:color="auto"/>
            <w:right w:val="none" w:sz="0" w:space="0" w:color="auto"/>
          </w:divBdr>
        </w:div>
        <w:div w:id="140856441">
          <w:marLeft w:val="1714"/>
          <w:marRight w:val="0"/>
          <w:marTop w:val="150"/>
          <w:marBottom w:val="0"/>
          <w:divBdr>
            <w:top w:val="none" w:sz="0" w:space="0" w:color="auto"/>
            <w:left w:val="none" w:sz="0" w:space="0" w:color="auto"/>
            <w:bottom w:val="none" w:sz="0" w:space="0" w:color="auto"/>
            <w:right w:val="none" w:sz="0" w:space="0" w:color="auto"/>
          </w:divBdr>
        </w:div>
        <w:div w:id="236131055">
          <w:marLeft w:val="1714"/>
          <w:marRight w:val="0"/>
          <w:marTop w:val="150"/>
          <w:marBottom w:val="0"/>
          <w:divBdr>
            <w:top w:val="none" w:sz="0" w:space="0" w:color="auto"/>
            <w:left w:val="none" w:sz="0" w:space="0" w:color="auto"/>
            <w:bottom w:val="none" w:sz="0" w:space="0" w:color="auto"/>
            <w:right w:val="none" w:sz="0" w:space="0" w:color="auto"/>
          </w:divBdr>
        </w:div>
        <w:div w:id="1170292150">
          <w:marLeft w:val="1714"/>
          <w:marRight w:val="0"/>
          <w:marTop w:val="150"/>
          <w:marBottom w:val="0"/>
          <w:divBdr>
            <w:top w:val="none" w:sz="0" w:space="0" w:color="auto"/>
            <w:left w:val="none" w:sz="0" w:space="0" w:color="auto"/>
            <w:bottom w:val="none" w:sz="0" w:space="0" w:color="auto"/>
            <w:right w:val="none" w:sz="0" w:space="0" w:color="auto"/>
          </w:divBdr>
        </w:div>
        <w:div w:id="1332179458">
          <w:marLeft w:val="1714"/>
          <w:marRight w:val="0"/>
          <w:marTop w:val="150"/>
          <w:marBottom w:val="0"/>
          <w:divBdr>
            <w:top w:val="none" w:sz="0" w:space="0" w:color="auto"/>
            <w:left w:val="none" w:sz="0" w:space="0" w:color="auto"/>
            <w:bottom w:val="none" w:sz="0" w:space="0" w:color="auto"/>
            <w:right w:val="none" w:sz="0" w:space="0" w:color="auto"/>
          </w:divBdr>
        </w:div>
        <w:div w:id="1627589826">
          <w:marLeft w:val="994"/>
          <w:marRight w:val="0"/>
          <w:marTop w:val="150"/>
          <w:marBottom w:val="0"/>
          <w:divBdr>
            <w:top w:val="none" w:sz="0" w:space="0" w:color="auto"/>
            <w:left w:val="none" w:sz="0" w:space="0" w:color="auto"/>
            <w:bottom w:val="none" w:sz="0" w:space="0" w:color="auto"/>
            <w:right w:val="none" w:sz="0" w:space="0" w:color="auto"/>
          </w:divBdr>
        </w:div>
        <w:div w:id="1703747666">
          <w:marLeft w:val="1714"/>
          <w:marRight w:val="0"/>
          <w:marTop w:val="150"/>
          <w:marBottom w:val="0"/>
          <w:divBdr>
            <w:top w:val="none" w:sz="0" w:space="0" w:color="auto"/>
            <w:left w:val="none" w:sz="0" w:space="0" w:color="auto"/>
            <w:bottom w:val="none" w:sz="0" w:space="0" w:color="auto"/>
            <w:right w:val="none" w:sz="0" w:space="0" w:color="auto"/>
          </w:divBdr>
        </w:div>
      </w:divsChild>
    </w:div>
    <w:div w:id="1190218192">
      <w:bodyDiv w:val="1"/>
      <w:marLeft w:val="0"/>
      <w:marRight w:val="0"/>
      <w:marTop w:val="0"/>
      <w:marBottom w:val="0"/>
      <w:divBdr>
        <w:top w:val="none" w:sz="0" w:space="0" w:color="auto"/>
        <w:left w:val="none" w:sz="0" w:space="0" w:color="auto"/>
        <w:bottom w:val="none" w:sz="0" w:space="0" w:color="auto"/>
        <w:right w:val="none" w:sz="0" w:space="0" w:color="auto"/>
      </w:divBdr>
    </w:div>
    <w:div w:id="1234852783">
      <w:bodyDiv w:val="1"/>
      <w:marLeft w:val="0"/>
      <w:marRight w:val="0"/>
      <w:marTop w:val="0"/>
      <w:marBottom w:val="0"/>
      <w:divBdr>
        <w:top w:val="none" w:sz="0" w:space="0" w:color="auto"/>
        <w:left w:val="none" w:sz="0" w:space="0" w:color="auto"/>
        <w:bottom w:val="none" w:sz="0" w:space="0" w:color="auto"/>
        <w:right w:val="none" w:sz="0" w:space="0" w:color="auto"/>
      </w:divBdr>
    </w:div>
    <w:div w:id="1243678931">
      <w:bodyDiv w:val="1"/>
      <w:marLeft w:val="0"/>
      <w:marRight w:val="0"/>
      <w:marTop w:val="0"/>
      <w:marBottom w:val="0"/>
      <w:divBdr>
        <w:top w:val="none" w:sz="0" w:space="0" w:color="auto"/>
        <w:left w:val="none" w:sz="0" w:space="0" w:color="auto"/>
        <w:bottom w:val="none" w:sz="0" w:space="0" w:color="auto"/>
        <w:right w:val="none" w:sz="0" w:space="0" w:color="auto"/>
      </w:divBdr>
    </w:div>
    <w:div w:id="1251308883">
      <w:bodyDiv w:val="1"/>
      <w:marLeft w:val="0"/>
      <w:marRight w:val="0"/>
      <w:marTop w:val="0"/>
      <w:marBottom w:val="0"/>
      <w:divBdr>
        <w:top w:val="none" w:sz="0" w:space="0" w:color="auto"/>
        <w:left w:val="none" w:sz="0" w:space="0" w:color="auto"/>
        <w:bottom w:val="none" w:sz="0" w:space="0" w:color="auto"/>
        <w:right w:val="none" w:sz="0" w:space="0" w:color="auto"/>
      </w:divBdr>
    </w:div>
    <w:div w:id="1281961952">
      <w:bodyDiv w:val="1"/>
      <w:marLeft w:val="0"/>
      <w:marRight w:val="0"/>
      <w:marTop w:val="0"/>
      <w:marBottom w:val="0"/>
      <w:divBdr>
        <w:top w:val="none" w:sz="0" w:space="0" w:color="auto"/>
        <w:left w:val="none" w:sz="0" w:space="0" w:color="auto"/>
        <w:bottom w:val="none" w:sz="0" w:space="0" w:color="auto"/>
        <w:right w:val="none" w:sz="0" w:space="0" w:color="auto"/>
      </w:divBdr>
    </w:div>
    <w:div w:id="1307660847">
      <w:bodyDiv w:val="1"/>
      <w:marLeft w:val="0"/>
      <w:marRight w:val="0"/>
      <w:marTop w:val="0"/>
      <w:marBottom w:val="0"/>
      <w:divBdr>
        <w:top w:val="none" w:sz="0" w:space="0" w:color="auto"/>
        <w:left w:val="none" w:sz="0" w:space="0" w:color="auto"/>
        <w:bottom w:val="none" w:sz="0" w:space="0" w:color="auto"/>
        <w:right w:val="none" w:sz="0" w:space="0" w:color="auto"/>
      </w:divBdr>
    </w:div>
    <w:div w:id="1311591608">
      <w:bodyDiv w:val="1"/>
      <w:marLeft w:val="0"/>
      <w:marRight w:val="0"/>
      <w:marTop w:val="0"/>
      <w:marBottom w:val="0"/>
      <w:divBdr>
        <w:top w:val="none" w:sz="0" w:space="0" w:color="auto"/>
        <w:left w:val="none" w:sz="0" w:space="0" w:color="auto"/>
        <w:bottom w:val="none" w:sz="0" w:space="0" w:color="auto"/>
        <w:right w:val="none" w:sz="0" w:space="0" w:color="auto"/>
      </w:divBdr>
    </w:div>
    <w:div w:id="1328677414">
      <w:bodyDiv w:val="1"/>
      <w:marLeft w:val="0"/>
      <w:marRight w:val="0"/>
      <w:marTop w:val="0"/>
      <w:marBottom w:val="0"/>
      <w:divBdr>
        <w:top w:val="none" w:sz="0" w:space="0" w:color="auto"/>
        <w:left w:val="none" w:sz="0" w:space="0" w:color="auto"/>
        <w:bottom w:val="none" w:sz="0" w:space="0" w:color="auto"/>
        <w:right w:val="none" w:sz="0" w:space="0" w:color="auto"/>
      </w:divBdr>
    </w:div>
    <w:div w:id="1372344395">
      <w:bodyDiv w:val="1"/>
      <w:marLeft w:val="0"/>
      <w:marRight w:val="0"/>
      <w:marTop w:val="0"/>
      <w:marBottom w:val="0"/>
      <w:divBdr>
        <w:top w:val="none" w:sz="0" w:space="0" w:color="auto"/>
        <w:left w:val="none" w:sz="0" w:space="0" w:color="auto"/>
        <w:bottom w:val="none" w:sz="0" w:space="0" w:color="auto"/>
        <w:right w:val="none" w:sz="0" w:space="0" w:color="auto"/>
      </w:divBdr>
      <w:divsChild>
        <w:div w:id="375276507">
          <w:marLeft w:val="446"/>
          <w:marRight w:val="0"/>
          <w:marTop w:val="150"/>
          <w:marBottom w:val="0"/>
          <w:divBdr>
            <w:top w:val="none" w:sz="0" w:space="0" w:color="auto"/>
            <w:left w:val="none" w:sz="0" w:space="0" w:color="auto"/>
            <w:bottom w:val="none" w:sz="0" w:space="0" w:color="auto"/>
            <w:right w:val="none" w:sz="0" w:space="0" w:color="auto"/>
          </w:divBdr>
        </w:div>
        <w:div w:id="569389046">
          <w:marLeft w:val="446"/>
          <w:marRight w:val="0"/>
          <w:marTop w:val="150"/>
          <w:marBottom w:val="0"/>
          <w:divBdr>
            <w:top w:val="none" w:sz="0" w:space="0" w:color="auto"/>
            <w:left w:val="none" w:sz="0" w:space="0" w:color="auto"/>
            <w:bottom w:val="none" w:sz="0" w:space="0" w:color="auto"/>
            <w:right w:val="none" w:sz="0" w:space="0" w:color="auto"/>
          </w:divBdr>
        </w:div>
        <w:div w:id="1252008971">
          <w:marLeft w:val="446"/>
          <w:marRight w:val="0"/>
          <w:marTop w:val="150"/>
          <w:marBottom w:val="0"/>
          <w:divBdr>
            <w:top w:val="none" w:sz="0" w:space="0" w:color="auto"/>
            <w:left w:val="none" w:sz="0" w:space="0" w:color="auto"/>
            <w:bottom w:val="none" w:sz="0" w:space="0" w:color="auto"/>
            <w:right w:val="none" w:sz="0" w:space="0" w:color="auto"/>
          </w:divBdr>
        </w:div>
        <w:div w:id="1284456733">
          <w:marLeft w:val="446"/>
          <w:marRight w:val="0"/>
          <w:marTop w:val="150"/>
          <w:marBottom w:val="0"/>
          <w:divBdr>
            <w:top w:val="none" w:sz="0" w:space="0" w:color="auto"/>
            <w:left w:val="none" w:sz="0" w:space="0" w:color="auto"/>
            <w:bottom w:val="none" w:sz="0" w:space="0" w:color="auto"/>
            <w:right w:val="none" w:sz="0" w:space="0" w:color="auto"/>
          </w:divBdr>
        </w:div>
        <w:div w:id="1749570225">
          <w:marLeft w:val="446"/>
          <w:marRight w:val="0"/>
          <w:marTop w:val="150"/>
          <w:marBottom w:val="0"/>
          <w:divBdr>
            <w:top w:val="none" w:sz="0" w:space="0" w:color="auto"/>
            <w:left w:val="none" w:sz="0" w:space="0" w:color="auto"/>
            <w:bottom w:val="none" w:sz="0" w:space="0" w:color="auto"/>
            <w:right w:val="none" w:sz="0" w:space="0" w:color="auto"/>
          </w:divBdr>
        </w:div>
      </w:divsChild>
    </w:div>
    <w:div w:id="1381171978">
      <w:bodyDiv w:val="1"/>
      <w:marLeft w:val="0"/>
      <w:marRight w:val="0"/>
      <w:marTop w:val="0"/>
      <w:marBottom w:val="0"/>
      <w:divBdr>
        <w:top w:val="none" w:sz="0" w:space="0" w:color="auto"/>
        <w:left w:val="none" w:sz="0" w:space="0" w:color="auto"/>
        <w:bottom w:val="none" w:sz="0" w:space="0" w:color="auto"/>
        <w:right w:val="none" w:sz="0" w:space="0" w:color="auto"/>
      </w:divBdr>
    </w:div>
    <w:div w:id="1383091038">
      <w:bodyDiv w:val="1"/>
      <w:marLeft w:val="0"/>
      <w:marRight w:val="0"/>
      <w:marTop w:val="0"/>
      <w:marBottom w:val="0"/>
      <w:divBdr>
        <w:top w:val="none" w:sz="0" w:space="0" w:color="auto"/>
        <w:left w:val="none" w:sz="0" w:space="0" w:color="auto"/>
        <w:bottom w:val="none" w:sz="0" w:space="0" w:color="auto"/>
        <w:right w:val="none" w:sz="0" w:space="0" w:color="auto"/>
      </w:divBdr>
      <w:divsChild>
        <w:div w:id="513424981">
          <w:marLeft w:val="994"/>
          <w:marRight w:val="0"/>
          <w:marTop w:val="75"/>
          <w:marBottom w:val="0"/>
          <w:divBdr>
            <w:top w:val="none" w:sz="0" w:space="0" w:color="auto"/>
            <w:left w:val="none" w:sz="0" w:space="0" w:color="auto"/>
            <w:bottom w:val="none" w:sz="0" w:space="0" w:color="auto"/>
            <w:right w:val="none" w:sz="0" w:space="0" w:color="auto"/>
          </w:divBdr>
        </w:div>
        <w:div w:id="1113861599">
          <w:marLeft w:val="994"/>
          <w:marRight w:val="0"/>
          <w:marTop w:val="75"/>
          <w:marBottom w:val="0"/>
          <w:divBdr>
            <w:top w:val="none" w:sz="0" w:space="0" w:color="auto"/>
            <w:left w:val="none" w:sz="0" w:space="0" w:color="auto"/>
            <w:bottom w:val="none" w:sz="0" w:space="0" w:color="auto"/>
            <w:right w:val="none" w:sz="0" w:space="0" w:color="auto"/>
          </w:divBdr>
        </w:div>
      </w:divsChild>
    </w:div>
    <w:div w:id="1446970574">
      <w:bodyDiv w:val="1"/>
      <w:marLeft w:val="0"/>
      <w:marRight w:val="0"/>
      <w:marTop w:val="0"/>
      <w:marBottom w:val="0"/>
      <w:divBdr>
        <w:top w:val="none" w:sz="0" w:space="0" w:color="auto"/>
        <w:left w:val="none" w:sz="0" w:space="0" w:color="auto"/>
        <w:bottom w:val="none" w:sz="0" w:space="0" w:color="auto"/>
        <w:right w:val="none" w:sz="0" w:space="0" w:color="auto"/>
      </w:divBdr>
    </w:div>
    <w:div w:id="1454863185">
      <w:bodyDiv w:val="1"/>
      <w:marLeft w:val="0"/>
      <w:marRight w:val="0"/>
      <w:marTop w:val="0"/>
      <w:marBottom w:val="0"/>
      <w:divBdr>
        <w:top w:val="none" w:sz="0" w:space="0" w:color="auto"/>
        <w:left w:val="none" w:sz="0" w:space="0" w:color="auto"/>
        <w:bottom w:val="none" w:sz="0" w:space="0" w:color="auto"/>
        <w:right w:val="none" w:sz="0" w:space="0" w:color="auto"/>
      </w:divBdr>
    </w:div>
    <w:div w:id="1475488159">
      <w:bodyDiv w:val="1"/>
      <w:marLeft w:val="0"/>
      <w:marRight w:val="0"/>
      <w:marTop w:val="0"/>
      <w:marBottom w:val="0"/>
      <w:divBdr>
        <w:top w:val="none" w:sz="0" w:space="0" w:color="auto"/>
        <w:left w:val="none" w:sz="0" w:space="0" w:color="auto"/>
        <w:bottom w:val="none" w:sz="0" w:space="0" w:color="auto"/>
        <w:right w:val="none" w:sz="0" w:space="0" w:color="auto"/>
      </w:divBdr>
      <w:divsChild>
        <w:div w:id="84962136">
          <w:marLeft w:val="994"/>
          <w:marRight w:val="0"/>
          <w:marTop w:val="75"/>
          <w:marBottom w:val="0"/>
          <w:divBdr>
            <w:top w:val="none" w:sz="0" w:space="0" w:color="auto"/>
            <w:left w:val="none" w:sz="0" w:space="0" w:color="auto"/>
            <w:bottom w:val="none" w:sz="0" w:space="0" w:color="auto"/>
            <w:right w:val="none" w:sz="0" w:space="0" w:color="auto"/>
          </w:divBdr>
        </w:div>
        <w:div w:id="559243358">
          <w:marLeft w:val="446"/>
          <w:marRight w:val="0"/>
          <w:marTop w:val="150"/>
          <w:marBottom w:val="0"/>
          <w:divBdr>
            <w:top w:val="none" w:sz="0" w:space="0" w:color="auto"/>
            <w:left w:val="none" w:sz="0" w:space="0" w:color="auto"/>
            <w:bottom w:val="none" w:sz="0" w:space="0" w:color="auto"/>
            <w:right w:val="none" w:sz="0" w:space="0" w:color="auto"/>
          </w:divBdr>
        </w:div>
        <w:div w:id="670377598">
          <w:marLeft w:val="446"/>
          <w:marRight w:val="0"/>
          <w:marTop w:val="150"/>
          <w:marBottom w:val="0"/>
          <w:divBdr>
            <w:top w:val="none" w:sz="0" w:space="0" w:color="auto"/>
            <w:left w:val="none" w:sz="0" w:space="0" w:color="auto"/>
            <w:bottom w:val="none" w:sz="0" w:space="0" w:color="auto"/>
            <w:right w:val="none" w:sz="0" w:space="0" w:color="auto"/>
          </w:divBdr>
        </w:div>
        <w:div w:id="1143734408">
          <w:marLeft w:val="994"/>
          <w:marRight w:val="0"/>
          <w:marTop w:val="75"/>
          <w:marBottom w:val="0"/>
          <w:divBdr>
            <w:top w:val="none" w:sz="0" w:space="0" w:color="auto"/>
            <w:left w:val="none" w:sz="0" w:space="0" w:color="auto"/>
            <w:bottom w:val="none" w:sz="0" w:space="0" w:color="auto"/>
            <w:right w:val="none" w:sz="0" w:space="0" w:color="auto"/>
          </w:divBdr>
        </w:div>
        <w:div w:id="1667442973">
          <w:marLeft w:val="994"/>
          <w:marRight w:val="0"/>
          <w:marTop w:val="75"/>
          <w:marBottom w:val="0"/>
          <w:divBdr>
            <w:top w:val="none" w:sz="0" w:space="0" w:color="auto"/>
            <w:left w:val="none" w:sz="0" w:space="0" w:color="auto"/>
            <w:bottom w:val="none" w:sz="0" w:space="0" w:color="auto"/>
            <w:right w:val="none" w:sz="0" w:space="0" w:color="auto"/>
          </w:divBdr>
        </w:div>
        <w:div w:id="1750882708">
          <w:marLeft w:val="994"/>
          <w:marRight w:val="0"/>
          <w:marTop w:val="75"/>
          <w:marBottom w:val="0"/>
          <w:divBdr>
            <w:top w:val="none" w:sz="0" w:space="0" w:color="auto"/>
            <w:left w:val="none" w:sz="0" w:space="0" w:color="auto"/>
            <w:bottom w:val="none" w:sz="0" w:space="0" w:color="auto"/>
            <w:right w:val="none" w:sz="0" w:space="0" w:color="auto"/>
          </w:divBdr>
        </w:div>
        <w:div w:id="1848134507">
          <w:marLeft w:val="446"/>
          <w:marRight w:val="0"/>
          <w:marTop w:val="150"/>
          <w:marBottom w:val="0"/>
          <w:divBdr>
            <w:top w:val="none" w:sz="0" w:space="0" w:color="auto"/>
            <w:left w:val="none" w:sz="0" w:space="0" w:color="auto"/>
            <w:bottom w:val="none" w:sz="0" w:space="0" w:color="auto"/>
            <w:right w:val="none" w:sz="0" w:space="0" w:color="auto"/>
          </w:divBdr>
        </w:div>
        <w:div w:id="1920826884">
          <w:marLeft w:val="994"/>
          <w:marRight w:val="0"/>
          <w:marTop w:val="75"/>
          <w:marBottom w:val="0"/>
          <w:divBdr>
            <w:top w:val="none" w:sz="0" w:space="0" w:color="auto"/>
            <w:left w:val="none" w:sz="0" w:space="0" w:color="auto"/>
            <w:bottom w:val="none" w:sz="0" w:space="0" w:color="auto"/>
            <w:right w:val="none" w:sz="0" w:space="0" w:color="auto"/>
          </w:divBdr>
        </w:div>
      </w:divsChild>
    </w:div>
    <w:div w:id="1475945500">
      <w:bodyDiv w:val="1"/>
      <w:marLeft w:val="0"/>
      <w:marRight w:val="0"/>
      <w:marTop w:val="0"/>
      <w:marBottom w:val="0"/>
      <w:divBdr>
        <w:top w:val="none" w:sz="0" w:space="0" w:color="auto"/>
        <w:left w:val="none" w:sz="0" w:space="0" w:color="auto"/>
        <w:bottom w:val="none" w:sz="0" w:space="0" w:color="auto"/>
        <w:right w:val="none" w:sz="0" w:space="0" w:color="auto"/>
      </w:divBdr>
    </w:div>
    <w:div w:id="1484733256">
      <w:bodyDiv w:val="1"/>
      <w:marLeft w:val="0"/>
      <w:marRight w:val="0"/>
      <w:marTop w:val="0"/>
      <w:marBottom w:val="0"/>
      <w:divBdr>
        <w:top w:val="none" w:sz="0" w:space="0" w:color="auto"/>
        <w:left w:val="none" w:sz="0" w:space="0" w:color="auto"/>
        <w:bottom w:val="none" w:sz="0" w:space="0" w:color="auto"/>
        <w:right w:val="none" w:sz="0" w:space="0" w:color="auto"/>
      </w:divBdr>
    </w:div>
    <w:div w:id="1511093465">
      <w:bodyDiv w:val="1"/>
      <w:marLeft w:val="0"/>
      <w:marRight w:val="0"/>
      <w:marTop w:val="0"/>
      <w:marBottom w:val="0"/>
      <w:divBdr>
        <w:top w:val="none" w:sz="0" w:space="0" w:color="auto"/>
        <w:left w:val="none" w:sz="0" w:space="0" w:color="auto"/>
        <w:bottom w:val="none" w:sz="0" w:space="0" w:color="auto"/>
        <w:right w:val="none" w:sz="0" w:space="0" w:color="auto"/>
      </w:divBdr>
    </w:div>
    <w:div w:id="1521040402">
      <w:bodyDiv w:val="1"/>
      <w:marLeft w:val="0"/>
      <w:marRight w:val="0"/>
      <w:marTop w:val="0"/>
      <w:marBottom w:val="0"/>
      <w:divBdr>
        <w:top w:val="none" w:sz="0" w:space="0" w:color="auto"/>
        <w:left w:val="none" w:sz="0" w:space="0" w:color="auto"/>
        <w:bottom w:val="none" w:sz="0" w:space="0" w:color="auto"/>
        <w:right w:val="none" w:sz="0" w:space="0" w:color="auto"/>
      </w:divBdr>
    </w:div>
    <w:div w:id="1532690795">
      <w:bodyDiv w:val="1"/>
      <w:marLeft w:val="0"/>
      <w:marRight w:val="0"/>
      <w:marTop w:val="0"/>
      <w:marBottom w:val="0"/>
      <w:divBdr>
        <w:top w:val="none" w:sz="0" w:space="0" w:color="auto"/>
        <w:left w:val="none" w:sz="0" w:space="0" w:color="auto"/>
        <w:bottom w:val="none" w:sz="0" w:space="0" w:color="auto"/>
        <w:right w:val="none" w:sz="0" w:space="0" w:color="auto"/>
      </w:divBdr>
    </w:div>
    <w:div w:id="1568801948">
      <w:bodyDiv w:val="1"/>
      <w:marLeft w:val="0"/>
      <w:marRight w:val="0"/>
      <w:marTop w:val="0"/>
      <w:marBottom w:val="0"/>
      <w:divBdr>
        <w:top w:val="none" w:sz="0" w:space="0" w:color="auto"/>
        <w:left w:val="none" w:sz="0" w:space="0" w:color="auto"/>
        <w:bottom w:val="none" w:sz="0" w:space="0" w:color="auto"/>
        <w:right w:val="none" w:sz="0" w:space="0" w:color="auto"/>
      </w:divBdr>
    </w:div>
    <w:div w:id="1598515528">
      <w:bodyDiv w:val="1"/>
      <w:marLeft w:val="0"/>
      <w:marRight w:val="0"/>
      <w:marTop w:val="0"/>
      <w:marBottom w:val="0"/>
      <w:divBdr>
        <w:top w:val="none" w:sz="0" w:space="0" w:color="auto"/>
        <w:left w:val="none" w:sz="0" w:space="0" w:color="auto"/>
        <w:bottom w:val="none" w:sz="0" w:space="0" w:color="auto"/>
        <w:right w:val="none" w:sz="0" w:space="0" w:color="auto"/>
      </w:divBdr>
    </w:div>
    <w:div w:id="1605067699">
      <w:bodyDiv w:val="1"/>
      <w:marLeft w:val="0"/>
      <w:marRight w:val="0"/>
      <w:marTop w:val="0"/>
      <w:marBottom w:val="0"/>
      <w:divBdr>
        <w:top w:val="none" w:sz="0" w:space="0" w:color="auto"/>
        <w:left w:val="none" w:sz="0" w:space="0" w:color="auto"/>
        <w:bottom w:val="none" w:sz="0" w:space="0" w:color="auto"/>
        <w:right w:val="none" w:sz="0" w:space="0" w:color="auto"/>
      </w:divBdr>
    </w:div>
    <w:div w:id="1611007064">
      <w:bodyDiv w:val="1"/>
      <w:marLeft w:val="0"/>
      <w:marRight w:val="0"/>
      <w:marTop w:val="0"/>
      <w:marBottom w:val="0"/>
      <w:divBdr>
        <w:top w:val="none" w:sz="0" w:space="0" w:color="auto"/>
        <w:left w:val="none" w:sz="0" w:space="0" w:color="auto"/>
        <w:bottom w:val="none" w:sz="0" w:space="0" w:color="auto"/>
        <w:right w:val="none" w:sz="0" w:space="0" w:color="auto"/>
      </w:divBdr>
      <w:divsChild>
        <w:div w:id="866064178">
          <w:marLeft w:val="547"/>
          <w:marRight w:val="0"/>
          <w:marTop w:val="0"/>
          <w:marBottom w:val="0"/>
          <w:divBdr>
            <w:top w:val="none" w:sz="0" w:space="0" w:color="auto"/>
            <w:left w:val="none" w:sz="0" w:space="0" w:color="auto"/>
            <w:bottom w:val="none" w:sz="0" w:space="0" w:color="auto"/>
            <w:right w:val="none" w:sz="0" w:space="0" w:color="auto"/>
          </w:divBdr>
        </w:div>
      </w:divsChild>
    </w:div>
    <w:div w:id="1618440220">
      <w:bodyDiv w:val="1"/>
      <w:marLeft w:val="0"/>
      <w:marRight w:val="0"/>
      <w:marTop w:val="0"/>
      <w:marBottom w:val="0"/>
      <w:divBdr>
        <w:top w:val="none" w:sz="0" w:space="0" w:color="auto"/>
        <w:left w:val="none" w:sz="0" w:space="0" w:color="auto"/>
        <w:bottom w:val="none" w:sz="0" w:space="0" w:color="auto"/>
        <w:right w:val="none" w:sz="0" w:space="0" w:color="auto"/>
      </w:divBdr>
    </w:div>
    <w:div w:id="1648780990">
      <w:bodyDiv w:val="1"/>
      <w:marLeft w:val="0"/>
      <w:marRight w:val="0"/>
      <w:marTop w:val="0"/>
      <w:marBottom w:val="0"/>
      <w:divBdr>
        <w:top w:val="none" w:sz="0" w:space="0" w:color="auto"/>
        <w:left w:val="none" w:sz="0" w:space="0" w:color="auto"/>
        <w:bottom w:val="none" w:sz="0" w:space="0" w:color="auto"/>
        <w:right w:val="none" w:sz="0" w:space="0" w:color="auto"/>
      </w:divBdr>
    </w:div>
    <w:div w:id="1652295685">
      <w:bodyDiv w:val="1"/>
      <w:marLeft w:val="0"/>
      <w:marRight w:val="0"/>
      <w:marTop w:val="0"/>
      <w:marBottom w:val="0"/>
      <w:divBdr>
        <w:top w:val="none" w:sz="0" w:space="0" w:color="auto"/>
        <w:left w:val="none" w:sz="0" w:space="0" w:color="auto"/>
        <w:bottom w:val="none" w:sz="0" w:space="0" w:color="auto"/>
        <w:right w:val="none" w:sz="0" w:space="0" w:color="auto"/>
      </w:divBdr>
    </w:div>
    <w:div w:id="1657492915">
      <w:bodyDiv w:val="1"/>
      <w:marLeft w:val="0"/>
      <w:marRight w:val="0"/>
      <w:marTop w:val="0"/>
      <w:marBottom w:val="0"/>
      <w:divBdr>
        <w:top w:val="none" w:sz="0" w:space="0" w:color="auto"/>
        <w:left w:val="none" w:sz="0" w:space="0" w:color="auto"/>
        <w:bottom w:val="none" w:sz="0" w:space="0" w:color="auto"/>
        <w:right w:val="none" w:sz="0" w:space="0" w:color="auto"/>
      </w:divBdr>
    </w:div>
    <w:div w:id="1683627525">
      <w:bodyDiv w:val="1"/>
      <w:marLeft w:val="0"/>
      <w:marRight w:val="0"/>
      <w:marTop w:val="0"/>
      <w:marBottom w:val="0"/>
      <w:divBdr>
        <w:top w:val="none" w:sz="0" w:space="0" w:color="auto"/>
        <w:left w:val="none" w:sz="0" w:space="0" w:color="auto"/>
        <w:bottom w:val="none" w:sz="0" w:space="0" w:color="auto"/>
        <w:right w:val="none" w:sz="0" w:space="0" w:color="auto"/>
      </w:divBdr>
    </w:div>
    <w:div w:id="1705784982">
      <w:bodyDiv w:val="1"/>
      <w:marLeft w:val="0"/>
      <w:marRight w:val="0"/>
      <w:marTop w:val="0"/>
      <w:marBottom w:val="0"/>
      <w:divBdr>
        <w:top w:val="none" w:sz="0" w:space="0" w:color="auto"/>
        <w:left w:val="none" w:sz="0" w:space="0" w:color="auto"/>
        <w:bottom w:val="none" w:sz="0" w:space="0" w:color="auto"/>
        <w:right w:val="none" w:sz="0" w:space="0" w:color="auto"/>
      </w:divBdr>
    </w:div>
    <w:div w:id="1722632400">
      <w:bodyDiv w:val="1"/>
      <w:marLeft w:val="0"/>
      <w:marRight w:val="0"/>
      <w:marTop w:val="0"/>
      <w:marBottom w:val="0"/>
      <w:divBdr>
        <w:top w:val="none" w:sz="0" w:space="0" w:color="auto"/>
        <w:left w:val="none" w:sz="0" w:space="0" w:color="auto"/>
        <w:bottom w:val="none" w:sz="0" w:space="0" w:color="auto"/>
        <w:right w:val="none" w:sz="0" w:space="0" w:color="auto"/>
      </w:divBdr>
      <w:divsChild>
        <w:div w:id="1993171864">
          <w:marLeft w:val="274"/>
          <w:marRight w:val="0"/>
          <w:marTop w:val="150"/>
          <w:marBottom w:val="0"/>
          <w:divBdr>
            <w:top w:val="none" w:sz="0" w:space="0" w:color="auto"/>
            <w:left w:val="none" w:sz="0" w:space="0" w:color="auto"/>
            <w:bottom w:val="none" w:sz="0" w:space="0" w:color="auto"/>
            <w:right w:val="none" w:sz="0" w:space="0" w:color="auto"/>
          </w:divBdr>
        </w:div>
      </w:divsChild>
    </w:div>
    <w:div w:id="1728258540">
      <w:bodyDiv w:val="1"/>
      <w:marLeft w:val="0"/>
      <w:marRight w:val="0"/>
      <w:marTop w:val="0"/>
      <w:marBottom w:val="0"/>
      <w:divBdr>
        <w:top w:val="none" w:sz="0" w:space="0" w:color="auto"/>
        <w:left w:val="none" w:sz="0" w:space="0" w:color="auto"/>
        <w:bottom w:val="none" w:sz="0" w:space="0" w:color="auto"/>
        <w:right w:val="none" w:sz="0" w:space="0" w:color="auto"/>
      </w:divBdr>
    </w:div>
    <w:div w:id="1736467281">
      <w:bodyDiv w:val="1"/>
      <w:marLeft w:val="0"/>
      <w:marRight w:val="0"/>
      <w:marTop w:val="0"/>
      <w:marBottom w:val="0"/>
      <w:divBdr>
        <w:top w:val="none" w:sz="0" w:space="0" w:color="auto"/>
        <w:left w:val="none" w:sz="0" w:space="0" w:color="auto"/>
        <w:bottom w:val="none" w:sz="0" w:space="0" w:color="auto"/>
        <w:right w:val="none" w:sz="0" w:space="0" w:color="auto"/>
      </w:divBdr>
    </w:div>
    <w:div w:id="1748189511">
      <w:bodyDiv w:val="1"/>
      <w:marLeft w:val="0"/>
      <w:marRight w:val="0"/>
      <w:marTop w:val="0"/>
      <w:marBottom w:val="0"/>
      <w:divBdr>
        <w:top w:val="none" w:sz="0" w:space="0" w:color="auto"/>
        <w:left w:val="none" w:sz="0" w:space="0" w:color="auto"/>
        <w:bottom w:val="none" w:sz="0" w:space="0" w:color="auto"/>
        <w:right w:val="none" w:sz="0" w:space="0" w:color="auto"/>
      </w:divBdr>
    </w:div>
    <w:div w:id="1789859338">
      <w:bodyDiv w:val="1"/>
      <w:marLeft w:val="0"/>
      <w:marRight w:val="0"/>
      <w:marTop w:val="0"/>
      <w:marBottom w:val="0"/>
      <w:divBdr>
        <w:top w:val="none" w:sz="0" w:space="0" w:color="auto"/>
        <w:left w:val="none" w:sz="0" w:space="0" w:color="auto"/>
        <w:bottom w:val="none" w:sz="0" w:space="0" w:color="auto"/>
        <w:right w:val="none" w:sz="0" w:space="0" w:color="auto"/>
      </w:divBdr>
    </w:div>
    <w:div w:id="1796874410">
      <w:bodyDiv w:val="1"/>
      <w:marLeft w:val="0"/>
      <w:marRight w:val="0"/>
      <w:marTop w:val="0"/>
      <w:marBottom w:val="0"/>
      <w:divBdr>
        <w:top w:val="none" w:sz="0" w:space="0" w:color="auto"/>
        <w:left w:val="none" w:sz="0" w:space="0" w:color="auto"/>
        <w:bottom w:val="none" w:sz="0" w:space="0" w:color="auto"/>
        <w:right w:val="none" w:sz="0" w:space="0" w:color="auto"/>
      </w:divBdr>
    </w:div>
    <w:div w:id="1817183263">
      <w:bodyDiv w:val="1"/>
      <w:marLeft w:val="0"/>
      <w:marRight w:val="0"/>
      <w:marTop w:val="0"/>
      <w:marBottom w:val="0"/>
      <w:divBdr>
        <w:top w:val="none" w:sz="0" w:space="0" w:color="auto"/>
        <w:left w:val="none" w:sz="0" w:space="0" w:color="auto"/>
        <w:bottom w:val="none" w:sz="0" w:space="0" w:color="auto"/>
        <w:right w:val="none" w:sz="0" w:space="0" w:color="auto"/>
      </w:divBdr>
    </w:div>
    <w:div w:id="1838419534">
      <w:bodyDiv w:val="1"/>
      <w:marLeft w:val="0"/>
      <w:marRight w:val="0"/>
      <w:marTop w:val="0"/>
      <w:marBottom w:val="0"/>
      <w:divBdr>
        <w:top w:val="none" w:sz="0" w:space="0" w:color="auto"/>
        <w:left w:val="none" w:sz="0" w:space="0" w:color="auto"/>
        <w:bottom w:val="none" w:sz="0" w:space="0" w:color="auto"/>
        <w:right w:val="none" w:sz="0" w:space="0" w:color="auto"/>
      </w:divBdr>
    </w:div>
    <w:div w:id="1851555210">
      <w:bodyDiv w:val="1"/>
      <w:marLeft w:val="0"/>
      <w:marRight w:val="0"/>
      <w:marTop w:val="0"/>
      <w:marBottom w:val="0"/>
      <w:divBdr>
        <w:top w:val="none" w:sz="0" w:space="0" w:color="auto"/>
        <w:left w:val="none" w:sz="0" w:space="0" w:color="auto"/>
        <w:bottom w:val="none" w:sz="0" w:space="0" w:color="auto"/>
        <w:right w:val="none" w:sz="0" w:space="0" w:color="auto"/>
      </w:divBdr>
    </w:div>
    <w:div w:id="1898515195">
      <w:bodyDiv w:val="1"/>
      <w:marLeft w:val="0"/>
      <w:marRight w:val="0"/>
      <w:marTop w:val="0"/>
      <w:marBottom w:val="0"/>
      <w:divBdr>
        <w:top w:val="none" w:sz="0" w:space="0" w:color="auto"/>
        <w:left w:val="none" w:sz="0" w:space="0" w:color="auto"/>
        <w:bottom w:val="none" w:sz="0" w:space="0" w:color="auto"/>
        <w:right w:val="none" w:sz="0" w:space="0" w:color="auto"/>
      </w:divBdr>
    </w:div>
    <w:div w:id="1907687625">
      <w:bodyDiv w:val="1"/>
      <w:marLeft w:val="0"/>
      <w:marRight w:val="0"/>
      <w:marTop w:val="0"/>
      <w:marBottom w:val="0"/>
      <w:divBdr>
        <w:top w:val="none" w:sz="0" w:space="0" w:color="auto"/>
        <w:left w:val="none" w:sz="0" w:space="0" w:color="auto"/>
        <w:bottom w:val="none" w:sz="0" w:space="0" w:color="auto"/>
        <w:right w:val="none" w:sz="0" w:space="0" w:color="auto"/>
      </w:divBdr>
    </w:div>
    <w:div w:id="1942493391">
      <w:bodyDiv w:val="1"/>
      <w:marLeft w:val="0"/>
      <w:marRight w:val="0"/>
      <w:marTop w:val="0"/>
      <w:marBottom w:val="0"/>
      <w:divBdr>
        <w:top w:val="none" w:sz="0" w:space="0" w:color="auto"/>
        <w:left w:val="none" w:sz="0" w:space="0" w:color="auto"/>
        <w:bottom w:val="none" w:sz="0" w:space="0" w:color="auto"/>
        <w:right w:val="none" w:sz="0" w:space="0" w:color="auto"/>
      </w:divBdr>
      <w:divsChild>
        <w:div w:id="1942759163">
          <w:marLeft w:val="446"/>
          <w:marRight w:val="0"/>
          <w:marTop w:val="150"/>
          <w:marBottom w:val="240"/>
          <w:divBdr>
            <w:top w:val="none" w:sz="0" w:space="0" w:color="auto"/>
            <w:left w:val="none" w:sz="0" w:space="0" w:color="auto"/>
            <w:bottom w:val="none" w:sz="0" w:space="0" w:color="auto"/>
            <w:right w:val="none" w:sz="0" w:space="0" w:color="auto"/>
          </w:divBdr>
        </w:div>
      </w:divsChild>
    </w:div>
    <w:div w:id="1955667672">
      <w:bodyDiv w:val="1"/>
      <w:marLeft w:val="0"/>
      <w:marRight w:val="0"/>
      <w:marTop w:val="0"/>
      <w:marBottom w:val="0"/>
      <w:divBdr>
        <w:top w:val="none" w:sz="0" w:space="0" w:color="auto"/>
        <w:left w:val="none" w:sz="0" w:space="0" w:color="auto"/>
        <w:bottom w:val="none" w:sz="0" w:space="0" w:color="auto"/>
        <w:right w:val="none" w:sz="0" w:space="0" w:color="auto"/>
      </w:divBdr>
    </w:div>
    <w:div w:id="1982689777">
      <w:bodyDiv w:val="1"/>
      <w:marLeft w:val="0"/>
      <w:marRight w:val="0"/>
      <w:marTop w:val="0"/>
      <w:marBottom w:val="0"/>
      <w:divBdr>
        <w:top w:val="none" w:sz="0" w:space="0" w:color="auto"/>
        <w:left w:val="none" w:sz="0" w:space="0" w:color="auto"/>
        <w:bottom w:val="none" w:sz="0" w:space="0" w:color="auto"/>
        <w:right w:val="none" w:sz="0" w:space="0" w:color="auto"/>
      </w:divBdr>
    </w:div>
    <w:div w:id="1991129541">
      <w:bodyDiv w:val="1"/>
      <w:marLeft w:val="0"/>
      <w:marRight w:val="0"/>
      <w:marTop w:val="0"/>
      <w:marBottom w:val="0"/>
      <w:divBdr>
        <w:top w:val="none" w:sz="0" w:space="0" w:color="auto"/>
        <w:left w:val="none" w:sz="0" w:space="0" w:color="auto"/>
        <w:bottom w:val="none" w:sz="0" w:space="0" w:color="auto"/>
        <w:right w:val="none" w:sz="0" w:space="0" w:color="auto"/>
      </w:divBdr>
    </w:div>
    <w:div w:id="1999115740">
      <w:bodyDiv w:val="1"/>
      <w:marLeft w:val="0"/>
      <w:marRight w:val="0"/>
      <w:marTop w:val="0"/>
      <w:marBottom w:val="0"/>
      <w:divBdr>
        <w:top w:val="none" w:sz="0" w:space="0" w:color="auto"/>
        <w:left w:val="none" w:sz="0" w:space="0" w:color="auto"/>
        <w:bottom w:val="none" w:sz="0" w:space="0" w:color="auto"/>
        <w:right w:val="none" w:sz="0" w:space="0" w:color="auto"/>
      </w:divBdr>
    </w:div>
    <w:div w:id="2005618611">
      <w:bodyDiv w:val="1"/>
      <w:marLeft w:val="0"/>
      <w:marRight w:val="0"/>
      <w:marTop w:val="0"/>
      <w:marBottom w:val="0"/>
      <w:divBdr>
        <w:top w:val="none" w:sz="0" w:space="0" w:color="auto"/>
        <w:left w:val="none" w:sz="0" w:space="0" w:color="auto"/>
        <w:bottom w:val="none" w:sz="0" w:space="0" w:color="auto"/>
        <w:right w:val="none" w:sz="0" w:space="0" w:color="auto"/>
      </w:divBdr>
    </w:div>
    <w:div w:id="2014137681">
      <w:bodyDiv w:val="1"/>
      <w:marLeft w:val="0"/>
      <w:marRight w:val="0"/>
      <w:marTop w:val="0"/>
      <w:marBottom w:val="0"/>
      <w:divBdr>
        <w:top w:val="none" w:sz="0" w:space="0" w:color="auto"/>
        <w:left w:val="none" w:sz="0" w:space="0" w:color="auto"/>
        <w:bottom w:val="none" w:sz="0" w:space="0" w:color="auto"/>
        <w:right w:val="none" w:sz="0" w:space="0" w:color="auto"/>
      </w:divBdr>
    </w:div>
    <w:div w:id="2056539039">
      <w:bodyDiv w:val="1"/>
      <w:marLeft w:val="0"/>
      <w:marRight w:val="0"/>
      <w:marTop w:val="0"/>
      <w:marBottom w:val="0"/>
      <w:divBdr>
        <w:top w:val="none" w:sz="0" w:space="0" w:color="auto"/>
        <w:left w:val="none" w:sz="0" w:space="0" w:color="auto"/>
        <w:bottom w:val="none" w:sz="0" w:space="0" w:color="auto"/>
        <w:right w:val="none" w:sz="0" w:space="0" w:color="auto"/>
      </w:divBdr>
    </w:div>
    <w:div w:id="2057049057">
      <w:bodyDiv w:val="1"/>
      <w:marLeft w:val="0"/>
      <w:marRight w:val="0"/>
      <w:marTop w:val="0"/>
      <w:marBottom w:val="0"/>
      <w:divBdr>
        <w:top w:val="none" w:sz="0" w:space="0" w:color="auto"/>
        <w:left w:val="none" w:sz="0" w:space="0" w:color="auto"/>
        <w:bottom w:val="none" w:sz="0" w:space="0" w:color="auto"/>
        <w:right w:val="none" w:sz="0" w:space="0" w:color="auto"/>
      </w:divBdr>
    </w:div>
    <w:div w:id="2088961083">
      <w:bodyDiv w:val="1"/>
      <w:marLeft w:val="0"/>
      <w:marRight w:val="0"/>
      <w:marTop w:val="0"/>
      <w:marBottom w:val="0"/>
      <w:divBdr>
        <w:top w:val="none" w:sz="0" w:space="0" w:color="auto"/>
        <w:left w:val="none" w:sz="0" w:space="0" w:color="auto"/>
        <w:bottom w:val="none" w:sz="0" w:space="0" w:color="auto"/>
        <w:right w:val="none" w:sz="0" w:space="0" w:color="auto"/>
      </w:divBdr>
    </w:div>
    <w:div w:id="2110349299">
      <w:bodyDiv w:val="1"/>
      <w:marLeft w:val="0"/>
      <w:marRight w:val="0"/>
      <w:marTop w:val="0"/>
      <w:marBottom w:val="0"/>
      <w:divBdr>
        <w:top w:val="none" w:sz="0" w:space="0" w:color="auto"/>
        <w:left w:val="none" w:sz="0" w:space="0" w:color="auto"/>
        <w:bottom w:val="none" w:sz="0" w:space="0" w:color="auto"/>
        <w:right w:val="none" w:sz="0" w:space="0" w:color="auto"/>
      </w:divBdr>
    </w:div>
    <w:div w:id="2129278960">
      <w:bodyDiv w:val="1"/>
      <w:marLeft w:val="0"/>
      <w:marRight w:val="0"/>
      <w:marTop w:val="0"/>
      <w:marBottom w:val="0"/>
      <w:divBdr>
        <w:top w:val="none" w:sz="0" w:space="0" w:color="auto"/>
        <w:left w:val="none" w:sz="0" w:space="0" w:color="auto"/>
        <w:bottom w:val="none" w:sz="0" w:space="0" w:color="auto"/>
        <w:right w:val="none" w:sz="0" w:space="0" w:color="auto"/>
      </w:divBdr>
    </w:div>
    <w:div w:id="2139299613">
      <w:bodyDiv w:val="1"/>
      <w:marLeft w:val="0"/>
      <w:marRight w:val="0"/>
      <w:marTop w:val="0"/>
      <w:marBottom w:val="0"/>
      <w:divBdr>
        <w:top w:val="none" w:sz="0" w:space="0" w:color="auto"/>
        <w:left w:val="none" w:sz="0" w:space="0" w:color="auto"/>
        <w:bottom w:val="none" w:sz="0" w:space="0" w:color="auto"/>
        <w:right w:val="none" w:sz="0" w:space="0" w:color="auto"/>
      </w:divBdr>
      <w:divsChild>
        <w:div w:id="1882017734">
          <w:marLeft w:val="0"/>
          <w:marRight w:val="0"/>
          <w:marTop w:val="0"/>
          <w:marBottom w:val="375"/>
          <w:divBdr>
            <w:top w:val="single" w:sz="6" w:space="0" w:color="000000"/>
            <w:left w:val="single" w:sz="6" w:space="0" w:color="000000"/>
            <w:bottom w:val="single" w:sz="6" w:space="0" w:color="000000"/>
            <w:right w:val="single" w:sz="6" w:space="0" w:color="000000"/>
          </w:divBdr>
          <w:divsChild>
            <w:div w:id="898826288">
              <w:marLeft w:val="0"/>
              <w:marRight w:val="0"/>
              <w:marTop w:val="0"/>
              <w:marBottom w:val="0"/>
              <w:divBdr>
                <w:top w:val="none" w:sz="0" w:space="0" w:color="auto"/>
                <w:left w:val="none" w:sz="0" w:space="0" w:color="auto"/>
                <w:bottom w:val="none" w:sz="0" w:space="0" w:color="auto"/>
                <w:right w:val="none" w:sz="0" w:space="0" w:color="auto"/>
              </w:divBdr>
            </w:div>
            <w:div w:id="805392879">
              <w:marLeft w:val="0"/>
              <w:marRight w:val="0"/>
              <w:marTop w:val="0"/>
              <w:marBottom w:val="0"/>
              <w:divBdr>
                <w:top w:val="none" w:sz="0" w:space="0" w:color="auto"/>
                <w:left w:val="none" w:sz="0" w:space="0" w:color="auto"/>
                <w:bottom w:val="none" w:sz="0" w:space="0" w:color="auto"/>
                <w:right w:val="none" w:sz="0" w:space="0" w:color="auto"/>
              </w:divBdr>
            </w:div>
          </w:divsChild>
        </w:div>
        <w:div w:id="1264606635">
          <w:marLeft w:val="0"/>
          <w:marRight w:val="0"/>
          <w:marTop w:val="0"/>
          <w:marBottom w:val="375"/>
          <w:divBdr>
            <w:top w:val="single" w:sz="6" w:space="0" w:color="000000"/>
            <w:left w:val="single" w:sz="6" w:space="0" w:color="000000"/>
            <w:bottom w:val="single" w:sz="6" w:space="0" w:color="000000"/>
            <w:right w:val="single" w:sz="6" w:space="0" w:color="000000"/>
          </w:divBdr>
          <w:divsChild>
            <w:div w:id="2133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188">
      <w:bodyDiv w:val="1"/>
      <w:marLeft w:val="0"/>
      <w:marRight w:val="0"/>
      <w:marTop w:val="0"/>
      <w:marBottom w:val="0"/>
      <w:divBdr>
        <w:top w:val="none" w:sz="0" w:space="0" w:color="auto"/>
        <w:left w:val="none" w:sz="0" w:space="0" w:color="auto"/>
        <w:bottom w:val="none" w:sz="0" w:space="0" w:color="auto"/>
        <w:right w:val="none" w:sz="0" w:space="0" w:color="auto"/>
      </w:divBdr>
      <w:divsChild>
        <w:div w:id="2041322241">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header3.xml" Type="http://schemas.openxmlformats.org/officeDocument/2006/relationships/head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eleaccords.travail-emploi.gouv.fr"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 Id="rId2" Target="media/image2.sv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i="http://www.w3.org/2001/XMLSchema-instance" xmlns:xsd="http://www.w3.org/2001/XMLSchema" xmlns="http://www.boldonjames.com/2008/01/sie/internal/label" sislVersion="0" policy="2152ec2e-c0c1-4834-9aa1-dc782ab0e2aa" origin="userSelected">
  <element uid="67e66f8d-4e76-4fdc-a7a1-b421fe54f86a" value=""/>
</sisl>
</file>

<file path=customXml/itemProps1.xml><?xml version="1.0" encoding="utf-8"?>
<ds:datastoreItem xmlns:ds="http://schemas.openxmlformats.org/officeDocument/2006/customXml" ds:itemID="{C87B2CBF-727E-4870-AC1D-E45BCB7B8AFD}">
  <ds:schemaRefs>
    <ds:schemaRef ds:uri="http://schemas.openxmlformats.org/officeDocument/2006/bibliography"/>
  </ds:schemaRefs>
</ds:datastoreItem>
</file>

<file path=customXml/itemProps2.xml><?xml version="1.0" encoding="utf-8"?>
<ds:datastoreItem xmlns:ds="http://schemas.openxmlformats.org/officeDocument/2006/customXml" ds:itemID="{2E752263-F56E-4C43-9BCD-A7488272E36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1469</Words>
  <Characters>8081</Characters>
  <Application>Microsoft Office Word</Application>
  <DocSecurity>0</DocSecurity>
  <Lines>67</Lines>
  <Paragraphs>19</Paragraphs>
  <ScaleCrop>false</ScaleCrop>
  <HeadingPairs>
    <vt:vector baseType="variant" size="2">
      <vt:variant>
        <vt:lpstr>Titre</vt:lpstr>
      </vt:variant>
      <vt:variant>
        <vt:i4>1</vt:i4>
      </vt:variant>
    </vt:vector>
  </HeadingPairs>
  <TitlesOfParts>
    <vt:vector baseType="lpstr" size="1">
      <vt:lpstr/>
    </vt:vector>
  </TitlesOfParts>
  <Company>AREVA</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2023-02-03T10:19:00Z</dcterms:created>
  <cp:lastPrinted>2023-02-03T10:40:00Z</cp:lastPrinted>
  <dcterms:modified xsi:type="dcterms:W3CDTF">2023-02-06T08:59:00Z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docIndexRef" pid="2">
    <vt:lpwstr>bf679ec5-b69c-4996-bf19-c838a99bd2f9</vt:lpwstr>
  </property>
  <property fmtid="{D5CDD505-2E9C-101B-9397-08002B2CF9AE}" name="bjSaver" pid="3">
    <vt:lpwstr>5PCmiRuu5l/NNzu8KMobCJCYkc12txLp</vt:lpwstr>
  </property>
  <property fmtid="{D5CDD505-2E9C-101B-9397-08002B2CF9AE}" name="bjDocumentLabelXML" pid="4">
    <vt:lpwstr>&lt;?xml version="1.0" encoding="us-ascii"?&gt;&lt;sisl xmlns:xsi="http://www.w3.org/2001/XMLSchema-instance" xmlns:xsd="http://www.w3.org/2001/XMLSchema" sislVersion="0" policy="2152ec2e-c0c1-4834-9aa1-dc782ab0e2aa" origin="userSelected" xmlns="http://www.boldonj</vt:lpwstr>
  </property>
  <property fmtid="{D5CDD505-2E9C-101B-9397-08002B2CF9AE}" name="bjDocumentLabelXML-0" pid="5">
    <vt:lpwstr>ames.com/2008/01/sie/internal/label"&gt;&lt;element uid="67e66f8d-4e76-4fdc-a7a1-b421fe54f86a" value="" /&gt;&lt;/sisl&gt;</vt:lpwstr>
  </property>
  <property fmtid="{D5CDD505-2E9C-101B-9397-08002B2CF9AE}" name="bjDocumentSecurityLabel" pid="6">
    <vt:lpwstr>N O N - S E N S I T I V E      </vt:lpwstr>
  </property>
</Properties>
</file>