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itreprincipal"/>
        <w:shd w:color="auto" w:fill="8DB3E2" w:themeFill="text2" w:themeFillTint="66" w:val="clear"/>
        <w:jc w:val="center"/>
        <w:rPr>
          <w:b/>
          <w:b/>
          <w:color w:val="002060"/>
        </w:rPr>
      </w:pPr>
      <w:bookmarkStart w:id="0" w:name="_GoBack"/>
      <w:bookmarkEnd w:id="0"/>
      <w:r>
        <w:rPr>
          <w:b/>
          <w:color w:val="002060"/>
        </w:rPr>
        <w:t xml:space="preserve">Accord concernant la négociation annuelle obligatoire </w:t>
      </w:r>
    </w:p>
    <w:p>
      <w:pPr>
        <w:pStyle w:val="Titreprincipal"/>
        <w:shd w:color="auto" w:fill="8DB3E2" w:themeFill="text2" w:themeFillTint="66" w:val="clear"/>
        <w:jc w:val="center"/>
        <w:rPr>
          <w:b/>
          <w:b/>
          <w:color w:val="002060"/>
        </w:rPr>
      </w:pPr>
      <w:r>
        <w:rPr>
          <w:b/>
          <w:color w:val="002060"/>
        </w:rPr>
        <w:t>2023</w:t>
      </w:r>
    </w:p>
    <w:p>
      <w:pPr>
        <w:pStyle w:val="Titre1"/>
        <w:jc w:val="both"/>
        <w:rPr/>
      </w:pPr>
      <w:r>
        <w:rPr/>
      </w:r>
    </w:p>
    <w:p>
      <w:pPr>
        <w:pStyle w:val="Titre1"/>
        <w:jc w:val="both"/>
        <w:rPr>
          <w:b/>
          <w:b/>
          <w:color w:val="002060"/>
        </w:rPr>
      </w:pPr>
      <w:r>
        <w:rPr>
          <w:b/>
          <w:color w:val="002060"/>
        </w:rPr>
        <w:t xml:space="preserve">Préambule : </w:t>
      </w:r>
    </w:p>
    <w:p>
      <w:pPr>
        <w:pStyle w:val="Normal"/>
        <w:spacing w:after="0" w:before="0"/>
        <w:jc w:val="both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</w:r>
    </w:p>
    <w:p>
      <w:pPr>
        <w:pStyle w:val="NoSpacing"/>
        <w:jc w:val="both"/>
        <w:rPr>
          <w:rFonts w:ascii="Arial" w:cs="Arial" w:hAnsi="Arial"/>
          <w:bCs/>
          <w:iCs/>
          <w:sz w:val="24"/>
          <w:szCs w:val="24"/>
        </w:rPr>
      </w:pPr>
      <w:r>
        <w:rPr>
          <w:rFonts w:ascii="Arial" w:cs="Arial" w:hAnsi="Arial"/>
          <w:bCs/>
          <w:iCs/>
          <w:sz w:val="24"/>
          <w:szCs w:val="24"/>
        </w:rPr>
      </w:r>
    </w:p>
    <w:p>
      <w:pPr>
        <w:pStyle w:val="Normal"/>
        <w:spacing w:after="0" w:before="0"/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 rappelle que les mesures salariales 2022 sont aujourd’hui clôturées.</w:t>
      </w:r>
    </w:p>
    <w:p>
      <w:pPr>
        <w:pStyle w:val="Normal"/>
        <w:spacing w:after="0" w:before="0"/>
        <w:jc w:val="both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spacing w:after="0" w:before="0"/>
        <w:jc w:val="both"/>
        <w:rPr>
          <w:rFonts w:ascii="Arial" w:cs="Arial" w:hAnsi="Arial"/>
        </w:rPr>
      </w:pPr>
      <w:r>
        <w:rPr>
          <w:rFonts w:ascii="Arial" w:cs="Arial" w:hAnsi="Arial"/>
        </w:rPr>
        <w:t>Néanmoins, compte tenu du contexte économique national, et de l’impact sur le pouvoir d’achat, la direction a accepté, sous réserve de l’absence de dépôt de préavis de grève suite à la notification préalable déposée en date du 3 novembre 2022, d’anticiper les mesures salariales pour l’année 2023.</w:t>
      </w:r>
    </w:p>
    <w:p>
      <w:pPr>
        <w:pStyle w:val="Standard"/>
        <w:spacing w:after="0" w:before="0" w:line="240" w:lineRule="auto"/>
        <w:jc w:val="both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</w:r>
    </w:p>
    <w:p>
      <w:pPr>
        <w:pStyle w:val="Standard"/>
        <w:spacing w:after="0" w:before="0"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hAnsi="Arial"/>
          <w:bCs/>
          <w:sz w:val="22"/>
        </w:rPr>
        <w:t>Le présent accord fait suite à la réunion de négociation du 7 novembre 2022</w:t>
      </w:r>
      <w:r>
        <w:rPr>
          <w:rFonts w:ascii="Arial" w:cs="Arial" w:hAnsi="Arial"/>
          <w:bCs/>
          <w:sz w:val="22"/>
          <w:szCs w:val="22"/>
        </w:rPr>
        <w:t>.</w:t>
      </w:r>
    </w:p>
    <w:p>
      <w:pPr>
        <w:pStyle w:val="Standard"/>
        <w:spacing w:after="0" w:before="0" w:line="240" w:lineRule="auto"/>
        <w:jc w:val="both"/>
        <w:rPr/>
      </w:pPr>
      <w:r>
        <w:rPr/>
      </w:r>
    </w:p>
    <w:p>
      <w:pPr>
        <w:pStyle w:val="Corpsdetexte"/>
        <w:spacing w:after="0" w:before="0" w:line="240" w:lineRule="auto"/>
        <w:jc w:val="left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spacing w:after="0" w:before="0" w:line="240" w:lineRule="auto"/>
        <w:rPr>
          <w:color w:val="0070C0"/>
          <w:sz w:val="24"/>
        </w:rPr>
      </w:pPr>
      <w:r>
        <w:rPr>
          <w:bCs/>
          <w:color w:val="0070C0"/>
          <w:sz w:val="24"/>
        </w:rPr>
        <w:t xml:space="preserve">Article 1 : </w:t>
      </w:r>
      <w:r>
        <w:rPr>
          <w:color w:val="0070C0"/>
          <w:sz w:val="24"/>
        </w:rPr>
        <w:t>Augmentation de la valeur du point</w:t>
      </w:r>
    </w:p>
    <w:p>
      <w:pPr>
        <w:pStyle w:val="BodyText3"/>
        <w:spacing w:after="0" w:before="0" w:line="240" w:lineRule="auto"/>
        <w:rPr>
          <w:rFonts w:cs="Arial"/>
          <w:bCs/>
        </w:rPr>
      </w:pPr>
      <w:r>
        <w:rPr>
          <w:rFonts w:cs="Arial"/>
          <w:bCs/>
        </w:rPr>
      </w:r>
    </w:p>
    <w:p>
      <w:pPr>
        <w:pStyle w:val="BodyText3"/>
        <w:spacing w:after="0" w:before="0" w:line="240" w:lineRule="auto"/>
        <w:rPr>
          <w:rFonts w:cs="Arial"/>
          <w:bCs/>
        </w:rPr>
      </w:pPr>
      <w:r>
        <w:rPr>
          <w:rFonts w:cs="Arial"/>
          <w:bCs/>
        </w:rPr>
        <w:t xml:space="preserve">La valeur du point sera majorée de 3 %, ce qui la portera de 9,856 € à 10,152 €. </w:t>
      </w:r>
    </w:p>
    <w:p>
      <w:pPr>
        <w:pStyle w:val="BodyText3"/>
        <w:spacing w:after="0" w:before="0" w:line="240" w:lineRule="auto"/>
        <w:rPr>
          <w:rFonts w:cs="Arial"/>
          <w:bCs/>
        </w:rPr>
      </w:pPr>
      <w:r>
        <w:rPr>
          <w:rFonts w:cs="Arial"/>
          <w:bCs/>
        </w:rPr>
      </w:r>
    </w:p>
    <w:p>
      <w:pPr>
        <w:pStyle w:val="BodyText3"/>
        <w:spacing w:after="0" w:before="0" w:line="240" w:lineRule="auto"/>
        <w:rPr>
          <w:rFonts w:cs="Arial"/>
          <w:bCs/>
        </w:rPr>
      </w:pPr>
      <w:r>
        <w:rPr>
          <w:rFonts w:cs="Arial"/>
          <w:bCs/>
        </w:rPr>
        <w:t>Cette majoration de la valeur du point sera applicable au 1</w:t>
      </w:r>
      <w:r>
        <w:rPr>
          <w:rFonts w:cs="Arial"/>
          <w:bCs/>
          <w:vertAlign w:val="superscript"/>
        </w:rPr>
        <w:t>er</w:t>
      </w:r>
      <w:r>
        <w:rPr>
          <w:rFonts w:cs="Arial"/>
          <w:bCs/>
        </w:rPr>
        <w:t xml:space="preserve"> janvier 2023.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Corpsdetexte"/>
        <w:spacing w:after="0" w:before="0" w:line="240" w:lineRule="auto"/>
        <w:rPr>
          <w:bCs/>
          <w:color w:val="0070C0"/>
          <w:sz w:val="24"/>
          <w:szCs w:val="24"/>
        </w:rPr>
      </w:pPr>
      <w:r>
        <w:rPr>
          <w:bCs/>
          <w:color w:val="0070C0"/>
          <w:sz w:val="24"/>
          <w:szCs w:val="24"/>
        </w:rPr>
      </w:r>
    </w:p>
    <w:p>
      <w:pPr>
        <w:pStyle w:val="Corpsdetexte"/>
        <w:spacing w:after="0" w:before="0" w:line="240" w:lineRule="auto"/>
        <w:rPr>
          <w:rFonts w:eastAsia="" w:eastAsiaTheme="minorEastAsia"/>
          <w:b w:val="false"/>
          <w:b w:val="false"/>
          <w:i/>
          <w:i/>
        </w:rPr>
      </w:pPr>
      <w:r>
        <w:rPr>
          <w:bCs/>
          <w:color w:val="0070C0"/>
          <w:sz w:val="24"/>
          <w:szCs w:val="24"/>
        </w:rPr>
        <w:t xml:space="preserve">Article 2 : </w:t>
      </w:r>
      <w:r>
        <w:rPr>
          <w:color w:val="0070C0"/>
          <w:sz w:val="24"/>
        </w:rPr>
        <w:t>Négociation complémentaire 2023</w:t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after="0" w:before="0" w:line="240" w:lineRule="auto"/>
        <w:jc w:val="both"/>
        <w:rPr>
          <w:rFonts w:ascii="Arial" w:cs="Arial" w:eastAsia="Times New Roman" w:hAnsi="Arial"/>
          <w:bCs/>
          <w:szCs w:val="20"/>
          <w:lang w:eastAsia="fr-FR"/>
        </w:rPr>
      </w:pPr>
      <w:r>
        <w:rPr>
          <w:rFonts w:ascii="Arial" w:cs="Arial" w:eastAsia="Times New Roman" w:hAnsi="Arial"/>
          <w:bCs/>
          <w:szCs w:val="20"/>
          <w:lang w:eastAsia="fr-FR"/>
        </w:rPr>
        <w:t xml:space="preserve">Au mois d’avril 2023, la Direction s’engage à réouvrir les négociations annuelles obligatoires 2023 pour faire le point sur la situation économique en vue de compléter les mesures arrêtées dans le présent accord. </w:t>
      </w:r>
    </w:p>
    <w:p>
      <w:pPr>
        <w:pStyle w:val="Normal"/>
        <w:spacing w:after="0" w:before="0" w:line="240" w:lineRule="auto"/>
        <w:jc w:val="both"/>
        <w:rPr>
          <w:rFonts w:ascii="Arial" w:cs="Arial" w:eastAsia="Times New Roman" w:hAnsi="Arial"/>
          <w:bCs/>
          <w:szCs w:val="20"/>
          <w:lang w:eastAsia="fr-FR"/>
        </w:rPr>
      </w:pPr>
      <w:r>
        <w:rPr>
          <w:rFonts w:ascii="Arial" w:cs="Arial" w:eastAsia="Times New Roman" w:hAnsi="Arial"/>
          <w:bCs/>
          <w:szCs w:val="20"/>
          <w:lang w:eastAsia="fr-FR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b w:val="false"/>
          <w:b w:val="false"/>
          <w:szCs w:val="20"/>
        </w:rPr>
      </w:pPr>
      <w:r>
        <w:rPr>
          <w:b w:val="false"/>
          <w:szCs w:val="20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b w:val="false"/>
          <w:b w:val="false"/>
          <w:szCs w:val="20"/>
        </w:rPr>
      </w:pPr>
      <w:r>
        <w:rPr>
          <w:b w:val="false"/>
          <w:szCs w:val="20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color w:val="0070C0"/>
          <w:sz w:val="24"/>
        </w:rPr>
      </w:pPr>
      <w:r>
        <w:rPr>
          <w:color w:val="0070C0"/>
          <w:sz w:val="24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color w:val="0070C0"/>
          <w:sz w:val="24"/>
        </w:rPr>
      </w:pPr>
      <w:r>
        <w:rPr>
          <w:color w:val="0070C0"/>
          <w:sz w:val="24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color w:val="0070C0"/>
          <w:sz w:val="24"/>
        </w:rPr>
      </w:pPr>
      <w:r>
        <w:rPr>
          <w:color w:val="0070C0"/>
          <w:sz w:val="24"/>
        </w:rPr>
      </w:r>
    </w:p>
    <w:p>
      <w:pPr>
        <w:pStyle w:val="Western"/>
        <w:tabs>
          <w:tab w:pos="708" w:val="clear"/>
          <w:tab w:leader="none" w:pos="142" w:val="left"/>
        </w:tabs>
        <w:spacing w:after="0" w:before="0" w:beforeAutospacing="0"/>
        <w:rPr>
          <w:color w:val="0070C0"/>
          <w:sz w:val="24"/>
        </w:rPr>
      </w:pPr>
      <w:r>
        <w:rPr>
          <w:color w:val="0070C0"/>
          <w:sz w:val="24"/>
        </w:rPr>
      </w:r>
    </w:p>
    <w:p>
      <w:pPr>
        <w:pStyle w:val="Titre6"/>
        <w:shd w:fill="FFFFFF" w:val="clear"/>
        <w:spacing w:line="240" w:lineRule="auto"/>
        <w:jc w:val="both"/>
        <w:rPr>
          <w:rFonts w:ascii="Arial" w:cs="Arial" w:hAnsi="Arial"/>
          <w:color w:val="0070C0"/>
          <w:sz w:val="24"/>
        </w:rPr>
      </w:pPr>
      <w:r>
        <w:rPr>
          <w:rFonts w:ascii="Arial" w:cs="Arial" w:hAnsi="Arial"/>
          <w:color w:val="0070C0"/>
          <w:sz w:val="24"/>
        </w:rPr>
      </w:r>
    </w:p>
    <w:p>
      <w:pPr>
        <w:pStyle w:val="Titre6"/>
        <w:shd w:fill="FFFFFF" w:val="clear"/>
        <w:spacing w:line="240" w:lineRule="auto"/>
        <w:jc w:val="both"/>
        <w:rPr>
          <w:rFonts w:ascii="Arial" w:cs="Arial" w:hAnsi="Arial"/>
          <w:color w:val="0070C0"/>
          <w:sz w:val="24"/>
        </w:rPr>
      </w:pPr>
      <w:r>
        <w:rPr>
          <w:rFonts w:ascii="Arial" w:cs="Arial" w:hAnsi="Arial"/>
          <w:color w:val="0070C0"/>
          <w:sz w:val="24"/>
        </w:rPr>
        <w:t>Article 3 Dispositions diverses</w:t>
      </w:r>
    </w:p>
    <w:p>
      <w:pPr>
        <w:pStyle w:val="Normal"/>
        <w:spacing w:after="284" w:beforeAutospacing="1" w:line="240" w:lineRule="auto"/>
        <w:jc w:val="both"/>
        <w:rPr>
          <w:rFonts w:ascii="Arial" w:cs="Arial" w:eastAsia="Times New Roman" w:hAnsi="Arial"/>
          <w:b/>
          <w:b/>
          <w:bCs/>
          <w:color w:val="0070C0"/>
          <w:lang w:eastAsia="fr-FR"/>
        </w:rPr>
      </w:pPr>
      <w:r>
        <w:rPr>
          <w:rFonts w:ascii="Arial" w:cs="Arial" w:eastAsia="Times New Roman" w:hAnsi="Arial"/>
          <w:b/>
          <w:bCs/>
          <w:color w:val="0070C0"/>
          <w:lang w:eastAsia="fr-FR"/>
        </w:rPr>
        <w:t xml:space="preserve">3.1. Entrée en vigueur 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Conformément à l’article L.2232-12 du Code du travail, l’entrée en vigueur du présent accord est subordonnée à sa signature par une ou plusieurs Organisations Syndicales représentatives ayant recueilli au moins 50 % des suffrages exprimés au premier tour des dernières élections des titulaires au CSE et à l’absence de dépôt de préavis de grève suite à la notification préalable déposée en date du 3 novembre 2022.  </w:t>
      </w:r>
    </w:p>
    <w:p>
      <w:pPr>
        <w:pStyle w:val="Normal"/>
        <w:jc w:val="both"/>
        <w:rPr>
          <w:rFonts w:ascii="Arial" w:cs="Arial" w:hAnsi="Arial"/>
          <w:b/>
          <w:b/>
          <w:color w:val="0070C0"/>
        </w:rPr>
      </w:pPr>
      <w:r>
        <w:rPr>
          <w:rFonts w:ascii="Arial" w:cs="Arial" w:hAnsi="Arial"/>
          <w:b/>
          <w:color w:val="0070C0"/>
        </w:rPr>
        <w:t>3.2 Durée de l’accord</w:t>
      </w:r>
    </w:p>
    <w:p>
      <w:pPr>
        <w:pStyle w:val="Normal"/>
        <w:tabs>
          <w:tab w:pos="708" w:val="clear"/>
          <w:tab w:leader="none" w:pos="10017" w:val="righ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>Le présent avenant est conclu pour une durée indéterminée.</w:t>
      </w:r>
    </w:p>
    <w:p>
      <w:pPr>
        <w:pStyle w:val="Normal"/>
        <w:tabs>
          <w:tab w:pos="708" w:val="clear"/>
          <w:tab w:leader="none" w:pos="10017" w:val="right"/>
        </w:tabs>
        <w:jc w:val="both"/>
        <w:rPr>
          <w:rFonts w:ascii="Arial" w:cs="Arial" w:eastAsia="Times New Roman" w:hAnsi="Arial"/>
          <w:b/>
          <w:b/>
          <w:bCs/>
          <w:color w:val="0070C0"/>
          <w:lang w:eastAsia="fr-FR"/>
        </w:rPr>
      </w:pPr>
      <w:r>
        <w:rPr>
          <w:rFonts w:ascii="Arial" w:cs="Arial" w:eastAsia="Times New Roman" w:hAnsi="Arial"/>
          <w:b/>
          <w:bCs/>
          <w:color w:val="0070C0"/>
          <w:lang w:eastAsia="fr-FR"/>
        </w:rPr>
        <w:t>3.3 Révision et dénonciation de l’accord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Une procédure de révision pourra être engagée conformément aux dispositions des articles L. 2261-7-1 et L. 2261-8 du Code du Travail. 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partie signataire souhaitant proposer une révision doit faire connaitre sa demande par écrit à la totalité des signataires de l’accord, en précisant les points qu’elle souhaite modifier. 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>L’avenant portant révision de tout ou partie de cet accord  fera l'objet d'une négociation.</w:t>
      </w:r>
    </w:p>
    <w:p>
      <w:pPr>
        <w:pStyle w:val="Normal"/>
        <w:jc w:val="both"/>
        <w:rPr>
          <w:rFonts w:ascii="Arial" w:cs="Arial" w:hAnsi="Arial"/>
        </w:rPr>
      </w:pPr>
      <w:r>
        <w:rPr>
          <w:rFonts w:ascii="Arial" w:cs="Arial" w:hAnsi="Arial"/>
        </w:rPr>
        <w:t>L’avenant de révision est soumis aux mêmes conditions de validité que l’accord lui-même et se substitue de plein droit aux stipulations de l’accord qu’il modifie.</w:t>
      </w:r>
    </w:p>
    <w:p>
      <w:pPr>
        <w:pStyle w:val="Normal"/>
        <w:tabs>
          <w:tab w:pos="708" w:val="clear"/>
          <w:tab w:leader="none" w:pos="10017" w:val="righ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présent accord pourra être dénoncé par l’une ou l’autre des parties signataires, après un préavis de 3 mois, conformément aux dispositions légales et réglementaires en vigueur.  </w:t>
      </w:r>
    </w:p>
    <w:p>
      <w:pPr>
        <w:pStyle w:val="Normal"/>
        <w:spacing w:after="284" w:beforeAutospacing="1" w:line="240" w:lineRule="auto"/>
        <w:jc w:val="both"/>
        <w:rPr>
          <w:rFonts w:ascii="Arial" w:cs="Arial" w:eastAsia="Times New Roman" w:hAnsi="Arial"/>
          <w:b/>
          <w:b/>
          <w:bCs/>
          <w:color w:val="0070C0"/>
          <w:lang w:eastAsia="fr-FR"/>
        </w:rPr>
      </w:pPr>
      <w:r>
        <w:rPr>
          <w:rFonts w:ascii="Arial" w:cs="Arial" w:eastAsia="Times New Roman" w:hAnsi="Arial"/>
          <w:b/>
          <w:bCs/>
          <w:color w:val="0070C0"/>
          <w:lang w:eastAsia="fr-FR"/>
        </w:rPr>
        <w:t>3.4 Dépôt et publicité de l’accord</w:t>
      </w:r>
    </w:p>
    <w:p>
      <w:pPr>
        <w:pStyle w:val="Normal"/>
        <w:spacing w:after="240" w:before="24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Le présent accord sera déposé, dans les conditions prévues par la loi, à l’initiative de la Direction, auprès du Greffe du Conseil des Prud’hommes.</w:t>
      </w:r>
    </w:p>
    <w:p>
      <w:pPr>
        <w:pStyle w:val="Normal"/>
        <w:spacing w:after="240" w:before="24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Conformément aux dispositions de l’article D. 2231-4 du Code du travail, il sera aussi déposé sur la plateforme de télé procédure du ministère du travail. Cette plateforme est accessible à l’adresse : </w:t>
      </w:r>
      <w:hyperlink r:id="rId2">
        <w:r>
          <w:rPr>
            <w:rStyle w:val="LienInternet"/>
            <w:rFonts w:ascii="Arial" w:cs="Arial" w:hAnsi="Arial"/>
          </w:rPr>
          <w:t>www.teleaccords.travail-emploi.gouv.fr</w:t>
        </w:r>
      </w:hyperlink>
      <w:r>
        <w:rPr>
          <w:rFonts w:ascii="Arial" w:cs="Arial" w:hAnsi="Arial"/>
        </w:rPr>
        <w:t xml:space="preserve"> </w:t>
      </w:r>
    </w:p>
    <w:p>
      <w:pPr>
        <w:pStyle w:val="Normal"/>
        <w:spacing w:after="240" w:before="24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En outre, un exemplaire sera remis à chaque Organisation Syndicale représentative.</w:t>
      </w:r>
    </w:p>
    <w:p>
      <w:pPr>
        <w:pStyle w:val="Normal"/>
        <w:spacing w:after="240" w:before="24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Son existence figurera aux emplacements réservés à la communication avec le personnel.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Le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  <w:b/>
          <w:b/>
        </w:rPr>
      </w:pPr>
      <w:r>
        <w:rPr/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Directeur Administratif et Financier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Par délégation du Président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387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Le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  <w:b/>
          <w:b/>
        </w:rPr>
      </w:pPr>
      <w:r>
        <w:rPr>
          <w:rFonts w:ascii="Arial" w:cs="Arial" w:hAnsi="Arial"/>
          <w:b/>
        </w:rPr>
        <w:t>Pour FO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ab/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/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Le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  <w:b/>
          <w:b/>
        </w:rPr>
      </w:pPr>
      <w:r>
        <w:rPr>
          <w:rFonts w:ascii="Arial" w:cs="Arial" w:hAnsi="Arial"/>
          <w:b/>
        </w:rPr>
        <w:t>Pour le SAPS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178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ab/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Arial" w:cs="Arial" w:hAnsi="Arial"/>
        </w:rPr>
        <w:t>Le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  <w:b/>
          <w:b/>
        </w:rPr>
      </w:pPr>
      <w:r>
        <w:rPr>
          <w:rFonts w:ascii="Arial" w:cs="Arial" w:hAnsi="Arial"/>
          <w:b/>
        </w:rPr>
        <w:t>Pour la CFE-CGC</w:t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ind w:hanging="0" w:left="567"/>
        <w:rPr>
          <w:rFonts w:ascii="Arial" w:cs="Arial" w:hAnsi="Arial"/>
        </w:rPr>
      </w:pPr>
      <w:r>
        <w:rPr>
          <w:rFonts w:ascii="Times" w:hAnsi="Times"/>
        </w:rPr>
      </w:r>
    </w:p>
    <w:p>
      <w:pPr>
        <w:pStyle w:val="Normal"/>
        <w:tabs>
          <w:tab w:pos="708" w:val="clear"/>
          <w:tab w:leader="none" w:pos="5670" w:val="left"/>
        </w:tabs>
        <w:spacing w:after="0" w:before="0" w:line="240" w:lineRule="auto"/>
        <w:rPr>
          <w:rFonts w:ascii="Times" w:hAnsi="Times"/>
        </w:rPr>
      </w:pPr>
      <w:r>
        <w:rPr/>
      </w:r>
    </w:p>
    <w:sectPr>
      <w:headerReference r:id="rId3" w:type="default"/>
      <w:footerReference r:id="rId4" w:type="default"/>
      <w:type w:val="nextPage"/>
      <w:pgSz w:h="16838" w:w="11906"/>
      <w:pgMar w:bottom="1134" w:footer="709" w:gutter="0" w:header="709" w:left="1418" w:right="1418" w:top="2268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Soho Gothic Std Medium">
    <w:charset w:val="00"/>
    <w:family w:val="roman"/>
    <w:pitch w:val="variable"/>
  </w:font>
  <w:font w:name="Soho Gothic Std">
    <w:charset w:val="00"/>
    <w:family w:val="roman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Xmsonormal"/>
      <w:shd w:color="auto" w:fill="FFFFFF" w:val="clear"/>
      <w:spacing w:after="0" w:afterAutospacing="0" w:before="0" w:beforeAutospacing="0"/>
      <w:rPr>
        <w:rFonts w:ascii="Soho Gothic Std Medium" w:cs="Calibri" w:hAnsi="Soho Gothic Std Medium"/>
        <w:color w:val="201F1E"/>
        <w:sz w:val="13"/>
        <w:szCs w:val="13"/>
      </w:rPr>
    </w:pPr>
    <w:r>
      <w:rPr>
        <w:rFonts w:ascii="Soho Gothic Std Medium" w:cs="Arial" w:hAnsi="Soho Gothic Std Medium"/>
        <w:color w:val="001A33"/>
        <w:sz w:val="13"/>
        <w:szCs w:val="13"/>
      </w:rPr>
      <w:t>SPL M TAG</w:t>
    </w:r>
  </w:p>
  <w:p>
    <w:pPr>
      <w:pStyle w:val="Xmsonormal"/>
      <w:shd w:color="auto" w:fill="FFFFFF" w:val="clear"/>
      <w:spacing w:after="0" w:afterAutospacing="0" w:before="0" w:beforeAutospacing="0" w:line="165" w:lineRule="auto"/>
      <w:rPr>
        <w:rFonts w:ascii="Soho Gothic Std" w:cs="Calibri" w:hAnsi="Soho Gothic Std"/>
        <w:color w:val="201F1E"/>
        <w:sz w:val="10"/>
        <w:szCs w:val="10"/>
      </w:rPr>
    </w:pPr>
    <w:r>
      <w:rPr>
        <w:rFonts w:ascii="Soho Gothic Std" w:cs="Arial" w:hAnsi="Soho Gothic Std"/>
        <w:color w:val="001A33"/>
        <w:sz w:val="10"/>
        <w:szCs w:val="10"/>
      </w:rPr>
      <w:t>Adresse postale : CS 70 258 - 38 044 GRENOBLE Cedex 9 — Siège social : 15, avenue Salvador Allende - 38 130 ÉCHIROLLES</w:t>
      <w:br/>
      <w:t>Tél : 04 76 20 66 11 - </w:t>
    </w:r>
    <w:r>
      <w:rPr>
        <w:rFonts w:ascii="Soho Gothic Std" w:cs="Arial" w:hAnsi="Soho Gothic Std"/>
        <w:color w:val="00E6FF"/>
        <w:sz w:val="10"/>
        <w:szCs w:val="10"/>
      </w:rPr>
      <w:t>m-tag.fr</w:t>
      <w:br/>
    </w:r>
    <w:r>
      <w:rPr>
        <w:rFonts w:ascii="Soho Gothic Std" w:cs="Arial" w:hAnsi="Soho Gothic Std"/>
        <w:color w:val="001A33"/>
        <w:sz w:val="10"/>
        <w:szCs w:val="10"/>
      </w:rPr>
      <w:t>Société Anonyme au capital de 2 343 986 € - SIREN 301 503 231 - RCS Grenoble N° TVA CEE : FR 31 301 503 231</w:t>
    </w:r>
  </w:p>
  <w:p>
    <w:pPr>
      <w:pStyle w:val="Pieddepage"/>
      <w:tabs>
        <w:tab w:leader="none" w:pos="4536" w:val="center"/>
        <w:tab w:leader="none" w:pos="8505" w:val="left"/>
        <w:tab w:leader="none" w:pos="9072" w:val="right"/>
      </w:tabs>
      <w:rPr>
        <w:sz w:val="16"/>
        <w:lang w:val="en-US"/>
      </w:rPr>
    </w:pPr>
    <w:r>
      <w:rPr>
        <w:sz w:val="16"/>
        <w:lang w:val="en-US"/>
      </w:rPr>
    </w:r>
  </w:p>
  <w:p>
    <w:pPr>
      <w:pStyle w:val="Pieddepage"/>
      <w:tabs>
        <w:tab w:leader="none" w:pos="4536" w:val="center"/>
        <w:tab w:leader="none" w:pos="8505" w:val="left"/>
        <w:tab w:leader="none" w:pos="9072" w:val="right"/>
      </w:tabs>
      <w:rPr>
        <w:sz w:val="18"/>
      </w:rPr>
    </w:pPr>
    <w:r>
      <w:rPr>
        <w:sz w:val="18"/>
      </w:rPr>
      <w:t>Accord NAO 2023 – 10/11/2022 – VF à la signature</w:t>
    </w:r>
    <w:r>
      <w:rPr>
        <w:sz w:val="20"/>
      </w:rPr>
      <w:tab/>
      <w:tab/>
    </w:r>
    <w:r>
      <w:rPr>
        <w:sz w:val="14"/>
      </w:rPr>
      <w:fldChar w:fldCharType="begin"/>
    </w:r>
    <w:r>
      <w:rPr>
        <w:sz w:val="14"/>
      </w:rPr>
      <w:instrText> PAGE \* ARABIC </w:instrText>
    </w:r>
    <w:r>
      <w:rPr>
        <w:sz w:val="14"/>
      </w:rP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/ </w:t>
    </w:r>
    <w:r>
      <w:rPr>
        <w:sz w:val="14"/>
      </w:rPr>
      <w:fldChar w:fldCharType="begin"/>
    </w:r>
    <w:r>
      <w:rPr>
        <w:sz w:val="14"/>
      </w:rPr>
      <w:instrText> NUMPAGES \* ARABIC </w:instrText>
    </w:r>
    <w:r>
      <w:rPr>
        <w:sz w:val="14"/>
      </w:rPr>
      <w:fldChar w:fldCharType="separate"/>
    </w:r>
    <w:r>
      <w:rPr>
        <w:sz w:val="14"/>
      </w:rPr>
      <w:t>3</w:t>
    </w:r>
    <w:r>
      <w:rPr>
        <w:sz w:val="14"/>
      </w:rPr>
      <w:fldChar w:fldCharType="end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jc w:val="right"/>
      <w:rPr>
        <w:rFonts w:ascii="Arial" w:cs="Arial" w:hAnsi="Arial"/>
        <w:b/>
        <w:b/>
        <w:sz w:val="44"/>
      </w:rPr>
    </w:pPr>
    <w:r>
      <w:rPr>
        <w:rFonts w:ascii="Arial" w:cs="Arial" w:hAnsi="Arial"/>
        <w:b/>
        <w:sz w:val="44"/>
      </w:rPr>
      <w:drawing>
        <wp:anchor allowOverlap="1" behindDoc="1" distB="0" distL="114300" distR="114300" distT="0" layoutInCell="0" locked="0" relativeHeight="4" simplePos="0">
          <wp:simplePos x="0" y="0"/>
          <wp:positionH relativeFrom="margin">
            <wp:posOffset>0</wp:posOffset>
          </wp:positionH>
          <wp:positionV relativeFrom="margin">
            <wp:posOffset>-1283335</wp:posOffset>
          </wp:positionV>
          <wp:extent cx="2160270" cy="864235"/>
          <wp:effectExtent b="0" l="0" r="0" t="0"/>
          <wp:wrapSquare wrapText="bothSides"/>
          <wp:docPr descr="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Image 1"/>
                  <pic:cNvPicPr>
                    <a:picLocks noChangeArrowheads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jc w:val="right"/>
      <w:rPr>
        <w:rFonts w:ascii="Arial" w:cs="Arial" w:hAnsi="Arial"/>
        <w:b/>
        <w:b/>
        <w:sz w:val="44"/>
      </w:rPr>
    </w:pPr>
    <w:r>
      <w:rPr>
        <w:rFonts w:ascii="Arial" w:cs="Arial" w:hAnsi="Arial"/>
        <w:b/>
        <w:sz w:val="44"/>
      </w:rPr>
    </w:r>
  </w:p>
  <w:p>
    <w:pPr>
      <w:pStyle w:val="Entte"/>
      <w:jc w:val="right"/>
      <w:rPr>
        <w:rFonts w:ascii="Arial" w:cs="Arial" w:hAnsi="Arial"/>
        <w:b/>
        <w:b/>
        <w:sz w:val="44"/>
      </w:rPr>
    </w:pPr>
    <w:r>
      <w:rPr>
        <w:rFonts w:ascii="Arial" w:cs="Arial" w:hAnsi="Arial"/>
        <w:b/>
        <w:sz w:val="44"/>
      </w:rPr>
    </w:r>
  </w:p>
  <w:p>
    <w:pPr>
      <w:pStyle w:val="Entte"/>
      <w:jc w:val="right"/>
      <w:rPr>
        <w:rFonts w:ascii="Arial" w:cs="Arial" w:hAnsi="Arial"/>
        <w:b/>
        <w:b/>
        <w:sz w:val="44"/>
      </w:rPr>
    </w:pPr>
    <w:r>
      <w:rPr>
        <w:rFonts w:ascii="Arial" w:cs="Arial" w:hAnsi="Arial"/>
        <w:b/>
        <w:sz w:val="44"/>
      </w:rPr>
    </w:r>
  </w:p>
  <w:p>
    <w:pPr>
      <w:pStyle w:val="Entte"/>
      <w:jc w:val="right"/>
      <w:rPr>
        <w:rFonts w:ascii="Arial" w:cs="Arial" w:hAnsi="Arial"/>
        <w:b/>
        <w:b/>
        <w:sz w:val="44"/>
      </w:rPr>
    </w:pPr>
    <w:r>
      <w:rPr>
        <w:rFonts w:ascii="Arial" w:cs="Arial" w:hAnsi="Arial"/>
        <w:b/>
        <w:sz w:val="4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ajorHAnsi" w:cs="" w:cstheme="majorBidi" w:eastAsia="" w:eastAsiaTheme="majorEastAsia" w:hAnsi="Cambria" w:hAnsiTheme="majorHAnsi"/>
        <w:sz w:val="22"/>
        <w:szCs w:val="22"/>
        <w:lang w:bidi="ar-SA" w:eastAsia="en-US" w:val="fr-FR"/>
      </w:rPr>
    </w:rPrDefault>
    <w:pPrDefault>
      <w:pPr>
        <w:suppressAutoHyphens w:val="true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31dec"/>
    <w:pPr>
      <w:widowControl/>
      <w:bidi w:val="0"/>
      <w:spacing w:after="200" w:before="0" w:line="276" w:lineRule="auto"/>
      <w:jc w:val="left"/>
    </w:pPr>
    <w:rPr>
      <w:rFonts w:ascii="Cambria" w:asciiTheme="majorHAnsi" w:cs="" w:cstheme="majorBidi" w:eastAsia="" w:eastAsiaTheme="majorEastAsia" w:hAnsi="Cambria" w:hAnsiTheme="majorHAnsi"/>
      <w:color w:val="auto"/>
      <w:kern w:val="0"/>
      <w:sz w:val="22"/>
      <w:szCs w:val="22"/>
      <w:lang w:bidi="ar-SA" w:eastAsia="en-US"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531dec"/>
    <w:pPr>
      <w:spacing w:after="0" w:before="480"/>
      <w:contextualSpacing/>
      <w:outlineLvl w:val="0"/>
    </w:pPr>
    <w:rPr>
      <w:smallCaps/>
      <w:spacing w:val="5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531dec"/>
    <w:pPr>
      <w:spacing w:after="0" w:before="200" w:line="271" w:lineRule="auto"/>
      <w:outlineLvl w:val="1"/>
    </w:pPr>
    <w:rPr>
      <w:smallCap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531dec"/>
    <w:pPr>
      <w:spacing w:after="0" w:before="200" w:line="271" w:lineRule="auto"/>
      <w:outlineLvl w:val="2"/>
    </w:pPr>
    <w:rPr>
      <w:i/>
      <w:iCs/>
      <w:smallCaps/>
      <w:spacing w:val="5"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31dec"/>
    <w:pPr>
      <w:spacing w:after="0" w:before="0" w:line="271" w:lineRule="auto"/>
      <w:outlineLvl w:val="3"/>
    </w:pPr>
    <w:rPr>
      <w:b/>
      <w:bCs/>
      <w:spacing w:val="5"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531dec"/>
    <w:pPr>
      <w:spacing w:after="0" w:before="0" w:line="271" w:lineRule="auto"/>
      <w:outlineLvl w:val="4"/>
    </w:pPr>
    <w:rPr>
      <w:i/>
      <w:iCs/>
      <w:sz w:val="24"/>
      <w:szCs w:val="24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31dec"/>
    <w:pPr>
      <w:shd w:color="auto" w:fill="FFFFFF" w:themeFill="background1" w:val="clear"/>
      <w:spacing w:after="0" w:before="0" w:line="271" w:lineRule="auto"/>
      <w:outlineLvl w:val="5"/>
    </w:pPr>
    <w:rPr>
      <w:b/>
      <w:bCs/>
      <w:color w:themeColor="text1" w:themeTint="a6" w:val="595959"/>
      <w:spacing w:val="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531dec"/>
    <w:pPr>
      <w:spacing w:after="0" w:before="0"/>
      <w:outlineLvl w:val="6"/>
    </w:pPr>
    <w:rPr>
      <w:b/>
      <w:bCs/>
      <w:i/>
      <w:iCs/>
      <w:color w:themeColor="text1" w:themeTint="a5" w:val="5A5A5A"/>
      <w:sz w:val="20"/>
      <w:szCs w:val="2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531dec"/>
    <w:pPr>
      <w:spacing w:after="0" w:before="0"/>
      <w:outlineLvl w:val="7"/>
    </w:pPr>
    <w:rPr>
      <w:b/>
      <w:bCs/>
      <w:color w:themeColor="text1" w:themeTint="80" w:val="7F7F7F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531dec"/>
    <w:pPr>
      <w:spacing w:after="0" w:before="0" w:line="271" w:lineRule="auto"/>
      <w:outlineLvl w:val="8"/>
    </w:pPr>
    <w:rPr>
      <w:b/>
      <w:bCs/>
      <w:i/>
      <w:iCs/>
      <w:color w:themeColor="text1" w:themeTint="80" w:val="7F7F7F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extedebullesCar" w:type="character">
    <w:name w:val="Texte de bulles Car"/>
    <w:basedOn w:val="DefaultParagraphFont"/>
    <w:link w:val="Textedebulles"/>
    <w:uiPriority w:val="99"/>
    <w:semiHidden/>
    <w:qFormat/>
    <w:rsid w:val="00531dec"/>
    <w:rPr>
      <w:rFonts w:ascii="Tahoma" w:hAnsi="Tahoma"/>
      <w:sz w:val="16"/>
      <w:szCs w:val="16"/>
    </w:rPr>
  </w:style>
  <w:style w:customStyle="1" w:styleId="Titre1Car" w:type="character">
    <w:name w:val="Titre 1 Car"/>
    <w:basedOn w:val="DefaultParagraphFont"/>
    <w:link w:val="Titre1"/>
    <w:uiPriority w:val="9"/>
    <w:qFormat/>
    <w:rsid w:val="00531dec"/>
    <w:rPr>
      <w:smallCaps/>
      <w:spacing w:val="5"/>
      <w:sz w:val="36"/>
      <w:szCs w:val="36"/>
    </w:rPr>
  </w:style>
  <w:style w:customStyle="1" w:styleId="Titre2Car" w:type="character">
    <w:name w:val="Titre 2 Car"/>
    <w:basedOn w:val="DefaultParagraphFont"/>
    <w:link w:val="Titre2"/>
    <w:uiPriority w:val="9"/>
    <w:semiHidden/>
    <w:qFormat/>
    <w:rsid w:val="00531dec"/>
    <w:rPr>
      <w:smallCaps/>
      <w:sz w:val="28"/>
      <w:szCs w:val="28"/>
    </w:rPr>
  </w:style>
  <w:style w:customStyle="1" w:styleId="Titre3Car" w:type="character">
    <w:name w:val="Titre 3 Car"/>
    <w:basedOn w:val="DefaultParagraphFont"/>
    <w:link w:val="Titre3"/>
    <w:uiPriority w:val="9"/>
    <w:semiHidden/>
    <w:qFormat/>
    <w:rsid w:val="00531dec"/>
    <w:rPr>
      <w:i/>
      <w:iCs/>
      <w:smallCaps/>
      <w:spacing w:val="5"/>
      <w:sz w:val="26"/>
      <w:szCs w:val="26"/>
    </w:rPr>
  </w:style>
  <w:style w:customStyle="1" w:styleId="Titre4Car" w:type="character">
    <w:name w:val="Titre 4 Car"/>
    <w:basedOn w:val="DefaultParagraphFont"/>
    <w:link w:val="Titre4"/>
    <w:uiPriority w:val="9"/>
    <w:qFormat/>
    <w:rsid w:val="00531dec"/>
    <w:rPr>
      <w:b/>
      <w:bCs/>
      <w:spacing w:val="5"/>
      <w:sz w:val="24"/>
      <w:szCs w:val="24"/>
    </w:rPr>
  </w:style>
  <w:style w:customStyle="1" w:styleId="Titre5Car" w:type="character">
    <w:name w:val="Titre 5 Car"/>
    <w:basedOn w:val="DefaultParagraphFont"/>
    <w:link w:val="Titre5"/>
    <w:uiPriority w:val="9"/>
    <w:semiHidden/>
    <w:qFormat/>
    <w:rsid w:val="00531dec"/>
    <w:rPr>
      <w:i/>
      <w:iCs/>
      <w:sz w:val="24"/>
      <w:szCs w:val="24"/>
    </w:rPr>
  </w:style>
  <w:style w:customStyle="1" w:styleId="Titre6Car" w:type="character">
    <w:name w:val="Titre 6 Car"/>
    <w:basedOn w:val="DefaultParagraphFont"/>
    <w:link w:val="Titre6"/>
    <w:uiPriority w:val="9"/>
    <w:qFormat/>
    <w:rsid w:val="00531dec"/>
    <w:rPr>
      <w:b/>
      <w:bCs/>
      <w:color w:themeColor="text1" w:themeTint="a6" w:val="595959"/>
      <w:spacing w:val="5"/>
      <w:shd w:fill="FFFFFF" w:val="clear"/>
    </w:rPr>
  </w:style>
  <w:style w:customStyle="1" w:styleId="Titre7Car" w:type="character">
    <w:name w:val="Titre 7 Car"/>
    <w:basedOn w:val="DefaultParagraphFont"/>
    <w:link w:val="Titre7"/>
    <w:uiPriority w:val="9"/>
    <w:semiHidden/>
    <w:qFormat/>
    <w:rsid w:val="00531dec"/>
    <w:rPr>
      <w:b/>
      <w:bCs/>
      <w:i/>
      <w:iCs/>
      <w:color w:themeColor="text1" w:themeTint="a5" w:val="5A5A5A"/>
      <w:sz w:val="20"/>
      <w:szCs w:val="20"/>
    </w:rPr>
  </w:style>
  <w:style w:customStyle="1" w:styleId="Titre8Car" w:type="character">
    <w:name w:val="Titre 8 Car"/>
    <w:basedOn w:val="DefaultParagraphFont"/>
    <w:link w:val="Titre8"/>
    <w:uiPriority w:val="9"/>
    <w:semiHidden/>
    <w:qFormat/>
    <w:rsid w:val="00531dec"/>
    <w:rPr>
      <w:b/>
      <w:bCs/>
      <w:color w:themeColor="text1" w:themeTint="80" w:val="7F7F7F"/>
      <w:sz w:val="20"/>
      <w:szCs w:val="20"/>
    </w:rPr>
  </w:style>
  <w:style w:customStyle="1" w:styleId="Titre9Car" w:type="character">
    <w:name w:val="Titre 9 Car"/>
    <w:basedOn w:val="DefaultParagraphFont"/>
    <w:link w:val="Titre9"/>
    <w:uiPriority w:val="9"/>
    <w:semiHidden/>
    <w:qFormat/>
    <w:rsid w:val="00531dec"/>
    <w:rPr>
      <w:b/>
      <w:bCs/>
      <w:i/>
      <w:iCs/>
      <w:color w:themeColor="text1" w:themeTint="80" w:val="7F7F7F"/>
      <w:sz w:val="18"/>
      <w:szCs w:val="18"/>
    </w:rPr>
  </w:style>
  <w:style w:customStyle="1" w:styleId="TitreCar" w:type="character">
    <w:name w:val="Titre Car"/>
    <w:basedOn w:val="DefaultParagraphFont"/>
    <w:link w:val="Titre"/>
    <w:uiPriority w:val="10"/>
    <w:qFormat/>
    <w:rsid w:val="00531dec"/>
    <w:rPr>
      <w:smallCaps/>
      <w:sz w:val="52"/>
      <w:szCs w:val="52"/>
    </w:rPr>
  </w:style>
  <w:style w:customStyle="1" w:styleId="SoustitreCar" w:type="character">
    <w:name w:val="Sous-titre Car"/>
    <w:basedOn w:val="DefaultParagraphFont"/>
    <w:link w:val="Sous-titre"/>
    <w:qFormat/>
    <w:rsid w:val="00531dec"/>
    <w:rPr>
      <w:i/>
      <w:iCs/>
      <w:smallCaps/>
      <w:spacing w:val="10"/>
      <w:sz w:val="28"/>
      <w:szCs w:val="28"/>
    </w:rPr>
  </w:style>
  <w:style w:styleId="Strong" w:type="character">
    <w:name w:val="Strong"/>
    <w:uiPriority w:val="22"/>
    <w:qFormat/>
    <w:rsid w:val="00531dec"/>
    <w:rPr>
      <w:b/>
      <w:bCs/>
    </w:rPr>
  </w:style>
  <w:style w:styleId="Accentuation" w:type="character">
    <w:name w:val="Accentuation"/>
    <w:uiPriority w:val="20"/>
    <w:qFormat/>
    <w:rsid w:val="00531dec"/>
    <w:rPr>
      <w:b/>
      <w:bCs/>
      <w:i/>
      <w:iCs/>
      <w:spacing w:val="10"/>
    </w:rPr>
  </w:style>
  <w:style w:customStyle="1" w:styleId="SansinterligneCar" w:type="character">
    <w:name w:val="Sans interligne Car"/>
    <w:basedOn w:val="DefaultParagraphFont"/>
    <w:link w:val="Sansinterligne"/>
    <w:uiPriority w:val="1"/>
    <w:qFormat/>
    <w:rsid w:val="00531dec"/>
    <w:rPr/>
  </w:style>
  <w:style w:customStyle="1" w:styleId="CitationCar" w:type="character">
    <w:name w:val="Citation Car"/>
    <w:basedOn w:val="DefaultParagraphFont"/>
    <w:link w:val="Citation"/>
    <w:uiPriority w:val="29"/>
    <w:qFormat/>
    <w:rsid w:val="00531dec"/>
    <w:rPr>
      <w:i/>
      <w:iCs/>
    </w:rPr>
  </w:style>
  <w:style w:customStyle="1" w:styleId="CitationintenseCar" w:type="character">
    <w:name w:val="Citation intense Car"/>
    <w:basedOn w:val="DefaultParagraphFont"/>
    <w:link w:val="Citationintense"/>
    <w:uiPriority w:val="30"/>
    <w:qFormat/>
    <w:rsid w:val="00531dec"/>
    <w:rPr>
      <w:i/>
      <w:iCs/>
    </w:rPr>
  </w:style>
  <w:style w:styleId="SubtleEmphasis" w:type="character">
    <w:name w:val="Subtle Emphasis"/>
    <w:uiPriority w:val="19"/>
    <w:qFormat/>
    <w:rsid w:val="00531dec"/>
    <w:rPr>
      <w:i/>
      <w:iCs/>
    </w:rPr>
  </w:style>
  <w:style w:styleId="IntenseEmphasis" w:type="character">
    <w:name w:val="Intense Emphasis"/>
    <w:uiPriority w:val="21"/>
    <w:qFormat/>
    <w:rsid w:val="00531dec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531dec"/>
    <w:rPr>
      <w:smallCaps/>
    </w:rPr>
  </w:style>
  <w:style w:styleId="IntenseReference" w:type="character">
    <w:name w:val="Intense Reference"/>
    <w:uiPriority w:val="32"/>
    <w:qFormat/>
    <w:rsid w:val="00531dec"/>
    <w:rPr>
      <w:b/>
      <w:bCs/>
      <w:smallCaps/>
    </w:rPr>
  </w:style>
  <w:style w:styleId="BookTitle" w:type="character">
    <w:name w:val="Book Title"/>
    <w:basedOn w:val="DefaultParagraphFont"/>
    <w:uiPriority w:val="33"/>
    <w:qFormat/>
    <w:rsid w:val="00531dec"/>
    <w:rPr>
      <w:i/>
      <w:iCs/>
      <w:smallCaps/>
      <w:spacing w:val="5"/>
    </w:rPr>
  </w:style>
  <w:style w:customStyle="1" w:styleId="Highlight6" w:type="character">
    <w:name w:val="highlight6"/>
    <w:basedOn w:val="DefaultParagraphFont"/>
    <w:qFormat/>
    <w:rsid w:val="00466b68"/>
    <w:rPr>
      <w:b/>
      <w:bCs/>
      <w:color w:val="565050"/>
      <w:shd w:fill="EDF8FC" w:val="clear"/>
    </w:rPr>
  </w:style>
  <w:style w:customStyle="1" w:styleId="Pc" w:type="character">
    <w:name w:val="pc"/>
    <w:basedOn w:val="DefaultParagraphFont"/>
    <w:qFormat/>
    <w:rsid w:val="00466b68"/>
    <w:rPr/>
  </w:style>
  <w:style w:customStyle="1" w:styleId="CorpsdetexteCar" w:type="character">
    <w:name w:val="Corps de texte Car"/>
    <w:basedOn w:val="DefaultParagraphFont"/>
    <w:link w:val="Corpsdetexte"/>
    <w:qFormat/>
    <w:rsid w:val="00343166"/>
    <w:rPr>
      <w:rFonts w:ascii="Arial" w:cs="Times New Roman" w:eastAsia="Times New Roman" w:hAnsi="Arial"/>
      <w:b/>
      <w:szCs w:val="20"/>
      <w:lang w:eastAsia="fr-FR"/>
    </w:rPr>
  </w:style>
  <w:style w:customStyle="1" w:styleId="Corpsdetexte3Car" w:type="character">
    <w:name w:val="Corps de texte 3 Car"/>
    <w:basedOn w:val="DefaultParagraphFont"/>
    <w:link w:val="Corpsdetexte3"/>
    <w:qFormat/>
    <w:rsid w:val="00343166"/>
    <w:rPr>
      <w:rFonts w:ascii="Arial" w:cs="Times New Roman" w:eastAsia="Times New Roman" w:hAnsi="Arial"/>
      <w:szCs w:val="20"/>
      <w:lang w:eastAsia="fr-FR"/>
    </w:rPr>
  </w:style>
  <w:style w:customStyle="1" w:styleId="EntteCar" w:type="character">
    <w:name w:val="En-tête Car"/>
    <w:basedOn w:val="DefaultParagraphFont"/>
    <w:link w:val="En-tte"/>
    <w:uiPriority w:val="99"/>
    <w:qFormat/>
    <w:rsid w:val="0020283b"/>
    <w:rPr/>
  </w:style>
  <w:style w:customStyle="1" w:styleId="PieddepageCar" w:type="character">
    <w:name w:val="Pied de page Car"/>
    <w:basedOn w:val="DefaultParagraphFont"/>
    <w:link w:val="Pieddepage"/>
    <w:uiPriority w:val="99"/>
    <w:qFormat/>
    <w:rsid w:val="0020283b"/>
    <w:rPr/>
  </w:style>
  <w:style w:styleId="LienInternet" w:type="character">
    <w:name w:val="Lien Internet"/>
    <w:basedOn w:val="DefaultParagraphFont"/>
    <w:uiPriority w:val="99"/>
    <w:unhideWhenUsed/>
    <w:rsid w:val="00b16075"/>
    <w:rPr>
      <w:color w:themeColor="hyperlink" w:val="0000FF"/>
      <w:u w:val="single"/>
    </w:rPr>
  </w:style>
  <w:style w:styleId="Annotationreference" w:type="character">
    <w:name w:val="annotation reference"/>
    <w:basedOn w:val="DefaultParagraphFont"/>
    <w:uiPriority w:val="99"/>
    <w:semiHidden/>
    <w:unhideWhenUsed/>
    <w:qFormat/>
    <w:rsid w:val="00344594"/>
    <w:rPr>
      <w:sz w:val="16"/>
      <w:szCs w:val="16"/>
    </w:rPr>
  </w:style>
  <w:style w:customStyle="1" w:styleId="CommentaireCar" w:type="character">
    <w:name w:val="Commentaire Car"/>
    <w:basedOn w:val="DefaultParagraphFont"/>
    <w:link w:val="Commentaire"/>
    <w:uiPriority w:val="99"/>
    <w:semiHidden/>
    <w:qFormat/>
    <w:rsid w:val="00344594"/>
    <w:rPr>
      <w:sz w:val="20"/>
      <w:szCs w:val="20"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qFormat/>
    <w:rsid w:val="00344594"/>
    <w:rPr>
      <w:b/>
      <w:bCs/>
      <w:sz w:val="20"/>
      <w:szCs w:val="20"/>
    </w:rPr>
  </w:style>
  <w:style w:customStyle="1" w:styleId="Corpsdetexte2Car" w:type="character">
    <w:name w:val="Corps de texte 2 Car"/>
    <w:basedOn w:val="DefaultParagraphFont"/>
    <w:link w:val="Corpsdetexte2"/>
    <w:uiPriority w:val="99"/>
    <w:qFormat/>
    <w:rsid w:val="00f038b2"/>
    <w:rPr/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Standard"/>
    <w:link w:val="CorpsdetexteCar"/>
    <w:rsid w:val="00343166"/>
    <w:pPr>
      <w:jc w:val="both"/>
    </w:pPr>
    <w:rPr>
      <w:rFonts w:ascii="Arial" w:hAnsi="Arial"/>
      <w:b/>
      <w:sz w:val="22"/>
    </w:rPr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BalloonText" w:type="paragraph">
    <w:name w:val="Balloon Text"/>
    <w:basedOn w:val="Normal"/>
    <w:link w:val="TextedebullesCar"/>
    <w:uiPriority w:val="99"/>
    <w:semiHidden/>
    <w:unhideWhenUsed/>
    <w:qFormat/>
    <w:rsid w:val="00531dec"/>
    <w:pPr/>
    <w:rPr>
      <w:rFonts w:ascii="Tahoma" w:hAnsi="Tahoma"/>
      <w:sz w:val="16"/>
      <w:szCs w:val="16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31dec"/>
    <w:pPr/>
    <w:rPr>
      <w:b/>
      <w:bCs/>
      <w:sz w:val="18"/>
      <w:szCs w:val="18"/>
    </w:rPr>
  </w:style>
  <w:style w:styleId="Titreprincipal" w:type="paragraph">
    <w:name w:val="Title"/>
    <w:basedOn w:val="Normal"/>
    <w:next w:val="Normal"/>
    <w:link w:val="TitreCar"/>
    <w:uiPriority w:val="10"/>
    <w:qFormat/>
    <w:rsid w:val="00531dec"/>
    <w:pPr>
      <w:spacing w:after="300" w:before="0" w:line="240" w:lineRule="auto"/>
      <w:contextualSpacing/>
    </w:pPr>
    <w:rPr>
      <w:smallCaps/>
      <w:sz w:val="52"/>
      <w:szCs w:val="52"/>
    </w:rPr>
  </w:style>
  <w:style w:styleId="Soustitre" w:type="paragraph">
    <w:name w:val="Subtitle"/>
    <w:basedOn w:val="Normal"/>
    <w:next w:val="Normal"/>
    <w:link w:val="Sous-titreCar"/>
    <w:qFormat/>
    <w:rsid w:val="00531dec"/>
    <w:pPr/>
    <w:rPr>
      <w:i/>
      <w:iCs/>
      <w:smallCaps/>
      <w:spacing w:val="10"/>
      <w:sz w:val="28"/>
      <w:szCs w:val="28"/>
    </w:rPr>
  </w:style>
  <w:style w:styleId="NoSpacing" w:type="paragraph">
    <w:name w:val="No Spacing"/>
    <w:basedOn w:val="Normal"/>
    <w:link w:val="SansinterligneCar"/>
    <w:uiPriority w:val="1"/>
    <w:qFormat/>
    <w:rsid w:val="00531dec"/>
    <w:pPr>
      <w:spacing w:after="0" w:before="0" w:line="240" w:lineRule="auto"/>
    </w:pPr>
    <w:rPr/>
  </w:style>
  <w:style w:styleId="ListParagraph" w:type="paragraph">
    <w:name w:val="List Paragraph"/>
    <w:basedOn w:val="Normal"/>
    <w:uiPriority w:val="34"/>
    <w:qFormat/>
    <w:rsid w:val="00531dec"/>
    <w:pPr>
      <w:spacing w:after="200" w:before="0"/>
      <w:ind w:hanging="0" w:left="720"/>
      <w:contextualSpacing/>
    </w:pPr>
    <w:rPr/>
  </w:style>
  <w:style w:styleId="Quote" w:type="paragraph">
    <w:name w:val="Quote"/>
    <w:basedOn w:val="Normal"/>
    <w:next w:val="Normal"/>
    <w:link w:val="CitationCar"/>
    <w:uiPriority w:val="29"/>
    <w:qFormat/>
    <w:rsid w:val="00531dec"/>
    <w:pPr/>
    <w:rPr>
      <w:i/>
      <w:iCs/>
    </w:rPr>
  </w:style>
  <w:style w:styleId="IntenseQuote" w:type="paragraph">
    <w:name w:val="Intense Quote"/>
    <w:basedOn w:val="Normal"/>
    <w:next w:val="Normal"/>
    <w:link w:val="CitationintenseCar"/>
    <w:uiPriority w:val="30"/>
    <w:qFormat/>
    <w:rsid w:val="00531dec"/>
    <w:pPr>
      <w:pBdr>
        <w:top w:color="000000" w:space="10" w:sz="4" w:val="single"/>
        <w:bottom w:color="000000" w:space="10" w:sz="4" w:val="single"/>
      </w:pBdr>
      <w:spacing w:after="240" w:before="240" w:line="300" w:lineRule="auto"/>
      <w:ind w:hanging="0" w:left="1152" w:right="1152"/>
      <w:jc w:val="both"/>
    </w:pPr>
    <w:rPr>
      <w:i/>
      <w:iCs/>
    </w:rPr>
  </w:style>
  <w:style w:styleId="TOCHeading" w:type="paragraph">
    <w:name w:val="TOC Heading"/>
    <w:basedOn w:val="Titre1"/>
    <w:next w:val="Normal"/>
    <w:uiPriority w:val="39"/>
    <w:semiHidden/>
    <w:unhideWhenUsed/>
    <w:qFormat/>
    <w:rsid w:val="00531dec"/>
    <w:pPr/>
    <w:rPr>
      <w:lang w:bidi="en-US"/>
    </w:rPr>
  </w:style>
  <w:style w:customStyle="1" w:styleId="Standard" w:type="paragraph">
    <w:name w:val="Standard"/>
    <w:qFormat/>
    <w:rsid w:val="00343166"/>
    <w:pPr>
      <w:widowControl/>
      <w:tabs>
        <w:tab w:leader="none" w:pos="708" w:val="left"/>
      </w:tabs>
      <w:suppressAutoHyphens w:val="true"/>
      <w:bidi w:val="0"/>
      <w:spacing w:after="200" w:before="0" w:line="276" w:lineRule="auto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fr-FR" w:val="fr-FR"/>
    </w:rPr>
  </w:style>
  <w:style w:styleId="BodyText3" w:type="paragraph">
    <w:name w:val="Body Text 3"/>
    <w:basedOn w:val="Standard"/>
    <w:link w:val="Corpsdetexte3Car"/>
    <w:qFormat/>
    <w:rsid w:val="00343166"/>
    <w:pPr>
      <w:jc w:val="both"/>
    </w:pPr>
    <w:rPr>
      <w:rFonts w:ascii="Arial" w:hAnsi="Arial"/>
      <w:sz w:val="22"/>
    </w:rPr>
  </w:style>
  <w:style w:customStyle="1" w:styleId="Western" w:type="paragraph">
    <w:name w:val="western"/>
    <w:basedOn w:val="Normal"/>
    <w:qFormat/>
    <w:rsid w:val="00343166"/>
    <w:pPr>
      <w:spacing w:after="0" w:beforeAutospacing="1" w:line="240" w:lineRule="auto"/>
      <w:jc w:val="both"/>
    </w:pPr>
    <w:rPr>
      <w:rFonts w:ascii="Arial" w:cs="Arial" w:eastAsia="Times New Roman" w:hAnsi="Arial"/>
      <w:b/>
      <w:bCs/>
      <w:lang w:eastAsia="fr-FR"/>
    </w:rPr>
  </w:style>
  <w:style w:styleId="NormalWeb" w:type="paragraph">
    <w:name w:val="Normal (Web)"/>
    <w:basedOn w:val="Normal"/>
    <w:uiPriority w:val="99"/>
    <w:unhideWhenUsed/>
    <w:qFormat/>
    <w:rsid w:val="00dd52e8"/>
    <w:pPr>
      <w:spacing w:after="119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nhideWhenUsed/>
    <w:rsid w:val="0020283b"/>
    <w:pPr>
      <w:tabs>
        <w:tab w:pos="708" w:val="clear"/>
        <w:tab w:leader="none" w:pos="4536" w:val="center"/>
        <w:tab w:leader="none" w:pos="9072" w:val="right"/>
      </w:tabs>
      <w:spacing w:after="0" w:before="0" w:line="240" w:lineRule="auto"/>
    </w:pPr>
    <w:rPr/>
  </w:style>
  <w:style w:styleId="Pieddepage" w:type="paragraph">
    <w:name w:val="Footer"/>
    <w:basedOn w:val="Normal"/>
    <w:link w:val="PieddepageCar"/>
    <w:uiPriority w:val="99"/>
    <w:unhideWhenUsed/>
    <w:rsid w:val="0020283b"/>
    <w:pPr>
      <w:tabs>
        <w:tab w:pos="708" w:val="clear"/>
        <w:tab w:leader="none" w:pos="4536" w:val="center"/>
        <w:tab w:leader="none" w:pos="9072" w:val="right"/>
      </w:tabs>
      <w:spacing w:after="0" w:before="0" w:line="240" w:lineRule="auto"/>
    </w:pPr>
    <w:rPr/>
  </w:style>
  <w:style w:styleId="Annotationtext" w:type="paragraph">
    <w:name w:val="annotation text"/>
    <w:basedOn w:val="Normal"/>
    <w:link w:val="CommentaireCar"/>
    <w:uiPriority w:val="99"/>
    <w:semiHidden/>
    <w:unhideWhenUsed/>
    <w:qFormat/>
    <w:rsid w:val="00344594"/>
    <w:pPr>
      <w:spacing w:line="240" w:lineRule="auto"/>
    </w:pPr>
    <w:rPr>
      <w:sz w:val="20"/>
      <w:szCs w:val="20"/>
    </w:rPr>
  </w:style>
  <w:style w:styleId="Annotationsubject" w:type="paragraph">
    <w:name w:val="annotation subject"/>
    <w:basedOn w:val="Annotationtext"/>
    <w:next w:val="Annotationtext"/>
    <w:link w:val="ObjetducommentaireCar"/>
    <w:uiPriority w:val="99"/>
    <w:semiHidden/>
    <w:unhideWhenUsed/>
    <w:qFormat/>
    <w:rsid w:val="00344594"/>
    <w:pPr/>
    <w:rPr>
      <w:b/>
      <w:bCs/>
    </w:rPr>
  </w:style>
  <w:style w:styleId="BodyText2" w:type="paragraph">
    <w:name w:val="Body Text 2"/>
    <w:basedOn w:val="Normal"/>
    <w:link w:val="Corpsdetexte2Car"/>
    <w:uiPriority w:val="99"/>
    <w:unhideWhenUsed/>
    <w:qFormat/>
    <w:rsid w:val="00f038b2"/>
    <w:pPr>
      <w:spacing w:after="120" w:before="0" w:line="480" w:lineRule="auto"/>
    </w:pPr>
    <w:rPr/>
  </w:style>
  <w:style w:customStyle="1" w:styleId="Xmsonormal" w:type="paragraph">
    <w:name w:val="x_msonormal"/>
    <w:basedOn w:val="Normal"/>
    <w:qFormat/>
    <w:rsid w:val="00316b5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ttp://www.teleaccords.travail-emploi.gouv.fr/" TargetMode="External" Type="http://schemas.openxmlformats.org/officeDocument/2006/relationships/hyperlink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2A0E-3EDA-438E-8A28-E456AB3A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LibreOffice/7.1.8.1$Windows_X86_64 LibreOffice_project/e1f30c802c3269a1d052614453f260e49458c82c</Application>
  <AppVersion>15.0000</AppVersion>
  <Pages>3</Pages>
  <Words>547</Words>
  <Characters>2820</Characters>
  <CharactersWithSpaces>3347</CharactersWithSpaces>
  <Paragraphs>41</Paragraphs>
  <Company>Semitag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2022-11-25T08:14:00Z</dcterms:created>
  <dc:language>fr-FR</dc:languag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