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94A875D" w14:textId="77777777" w:rsidP="00B32EA4" w:rsidR="00B0771E" w:rsidRDefault="00B0771E">
      <w:pPr>
        <w:pBdr>
          <w:top w:color="auto" w:space="1" w:sz="4" w:val="single"/>
          <w:left w:color="auto" w:space="4" w:sz="4" w:val="single"/>
          <w:bottom w:color="auto" w:space="1" w:sz="4" w:val="single"/>
          <w:right w:color="auto" w:space="4" w:sz="4" w:val="single"/>
        </w:pBdr>
        <w:rPr>
          <w:rFonts w:eastAsia="MS Mincho"/>
          <w:bCs w:val="0"/>
          <w:caps/>
          <w:kern w:val="0"/>
          <w:sz w:val="28"/>
          <w:szCs w:val="22"/>
        </w:rPr>
      </w:pPr>
      <w:bookmarkStart w:id="0" w:name="_Toc315789512"/>
    </w:p>
    <w:p w14:paraId="1B37DA9F" w14:textId="4B22A8BA" w:rsidP="00B32EA4" w:rsidR="00B0244A" w:rsidRDefault="005E499F" w:rsidRPr="00BA4E5D">
      <w:pPr>
        <w:pBdr>
          <w:top w:color="auto" w:space="1" w:sz="4" w:val="single"/>
          <w:left w:color="auto" w:space="4" w:sz="4" w:val="single"/>
          <w:bottom w:color="auto" w:space="1" w:sz="4" w:val="single"/>
          <w:right w:color="auto" w:space="4" w:sz="4" w:val="single"/>
        </w:pBdr>
        <w:jc w:val="center"/>
        <w:rPr>
          <w:rFonts w:eastAsia="MS Mincho"/>
          <w:b/>
          <w:bCs w:val="0"/>
          <w:caps/>
          <w:kern w:val="0"/>
          <w:sz w:val="28"/>
          <w:szCs w:val="22"/>
        </w:rPr>
      </w:pPr>
      <w:r>
        <w:rPr>
          <w:rFonts w:eastAsia="MS Mincho"/>
          <w:bCs w:val="0"/>
          <w:caps/>
          <w:kern w:val="0"/>
          <w:sz w:val="28"/>
          <w:szCs w:val="22"/>
        </w:rPr>
        <w:t>NEGOCIATIONS ANNUELLES OBLIGATOIRES</w:t>
      </w:r>
      <w:r w:rsidR="004A091F">
        <w:rPr>
          <w:rFonts w:eastAsia="MS Mincho"/>
          <w:bCs w:val="0"/>
          <w:caps/>
          <w:kern w:val="0"/>
          <w:sz w:val="28"/>
          <w:szCs w:val="22"/>
        </w:rPr>
        <w:t xml:space="preserve"> 2023</w:t>
      </w:r>
    </w:p>
    <w:p w14:paraId="48CAC573" w14:textId="59B4C243" w:rsidP="00B32EA4" w:rsidR="00B0244A" w:rsidRDefault="00A4745C">
      <w:pPr>
        <w:pBdr>
          <w:top w:color="auto" w:space="1" w:sz="4" w:val="single"/>
          <w:left w:color="auto" w:space="4" w:sz="4" w:val="single"/>
          <w:bottom w:color="auto" w:space="1" w:sz="4" w:val="single"/>
          <w:right w:color="auto" w:space="4" w:sz="4" w:val="single"/>
        </w:pBdr>
        <w:jc w:val="center"/>
        <w:rPr>
          <w:rFonts w:eastAsia="MS Mincho"/>
          <w:b/>
          <w:bCs w:val="0"/>
          <w:caps/>
          <w:kern w:val="0"/>
          <w:sz w:val="28"/>
          <w:szCs w:val="22"/>
        </w:rPr>
      </w:pPr>
      <w:r>
        <w:rPr>
          <w:rFonts w:eastAsia="MS Mincho"/>
          <w:b/>
          <w:bCs w:val="0"/>
          <w:caps/>
          <w:kern w:val="0"/>
          <w:sz w:val="28"/>
          <w:szCs w:val="22"/>
        </w:rPr>
        <w:t>J&amp;C</w:t>
      </w:r>
    </w:p>
    <w:p w14:paraId="75EE00F3" w14:textId="18B0DB40" w:rsidP="00B32EA4" w:rsidR="004A091F" w:rsidRDefault="004A091F" w:rsidRPr="00BA4E5D">
      <w:pPr>
        <w:pBdr>
          <w:top w:color="auto" w:space="1" w:sz="4" w:val="single"/>
          <w:left w:color="auto" w:space="4" w:sz="4" w:val="single"/>
          <w:bottom w:color="auto" w:space="1" w:sz="4" w:val="single"/>
          <w:right w:color="auto" w:space="4" w:sz="4" w:val="single"/>
        </w:pBdr>
        <w:jc w:val="center"/>
        <w:rPr>
          <w:rFonts w:eastAsia="MS Mincho"/>
          <w:b/>
          <w:bCs w:val="0"/>
          <w:caps/>
          <w:kern w:val="0"/>
          <w:sz w:val="28"/>
          <w:szCs w:val="22"/>
        </w:rPr>
      </w:pPr>
    </w:p>
    <w:p w14:paraId="2605B5C1" w14:textId="7557B35D" w:rsidP="00B32EA4" w:rsidR="00B0244A" w:rsidRDefault="001C6609">
      <w:pPr>
        <w:pBdr>
          <w:top w:color="auto" w:space="1" w:sz="4" w:val="single"/>
          <w:left w:color="auto" w:space="4" w:sz="4" w:val="single"/>
          <w:bottom w:color="auto" w:space="1" w:sz="4" w:val="single"/>
          <w:right w:color="auto" w:space="4" w:sz="4" w:val="single"/>
        </w:pBdr>
        <w:jc w:val="center"/>
        <w:rPr>
          <w:rFonts w:ascii="Times New Roman" w:cs="Times New Roman" w:eastAsia="MS Mincho" w:hAnsi="Times New Roman"/>
          <w:b/>
          <w:bCs w:val="0"/>
          <w:caps/>
          <w:kern w:val="0"/>
          <w:sz w:val="28"/>
          <w:szCs w:val="22"/>
        </w:rPr>
      </w:pPr>
      <w:r>
        <w:rPr>
          <w:rFonts w:ascii="Times New Roman" w:cs="Times New Roman" w:eastAsia="MS Mincho" w:hAnsi="Times New Roman"/>
          <w:b/>
          <w:bCs w:val="0"/>
          <w:caps/>
          <w:kern w:val="0"/>
          <w:sz w:val="28"/>
          <w:szCs w:val="22"/>
        </w:rPr>
        <w:t>9</w:t>
      </w:r>
      <w:r w:rsidR="005E499F">
        <w:rPr>
          <w:rFonts w:ascii="Times New Roman" w:cs="Times New Roman" w:eastAsia="MS Mincho" w:hAnsi="Times New Roman"/>
          <w:b/>
          <w:bCs w:val="0"/>
          <w:caps/>
          <w:kern w:val="0"/>
          <w:sz w:val="28"/>
          <w:szCs w:val="22"/>
        </w:rPr>
        <w:t xml:space="preserve"> DECEMBRE 2022</w:t>
      </w:r>
    </w:p>
    <w:p w14:paraId="441A72F2" w14:textId="77777777" w:rsidP="00B32EA4" w:rsidR="003D4013" w:rsidRDefault="003D4013" w:rsidRPr="00D705B9">
      <w:pPr>
        <w:pBdr>
          <w:top w:color="auto" w:space="1" w:sz="4" w:val="single"/>
          <w:left w:color="auto" w:space="4" w:sz="4" w:val="single"/>
          <w:bottom w:color="auto" w:space="1" w:sz="4" w:val="single"/>
          <w:right w:color="auto" w:space="4" w:sz="4" w:val="single"/>
        </w:pBdr>
        <w:jc w:val="center"/>
        <w:rPr>
          <w:rFonts w:ascii="Times New Roman" w:cs="Times New Roman" w:eastAsia="MS Mincho" w:hAnsi="Times New Roman"/>
          <w:b/>
          <w:bCs w:val="0"/>
          <w:caps/>
          <w:kern w:val="0"/>
          <w:sz w:val="28"/>
          <w:szCs w:val="22"/>
        </w:rPr>
      </w:pPr>
    </w:p>
    <w:p w14:paraId="45B892D8" w14:textId="77777777" w:rsidP="00B32EA4" w:rsidR="00B0244A" w:rsidRDefault="00B0244A" w:rsidRPr="00D705B9">
      <w:pPr>
        <w:jc w:val="center"/>
        <w:rPr>
          <w:rFonts w:ascii="Times New Roman" w:cs="Times New Roman" w:hAnsi="Times New Roman"/>
          <w:bCs w:val="0"/>
          <w:kern w:val="0"/>
          <w:sz w:val="22"/>
          <w:szCs w:val="22"/>
        </w:rPr>
      </w:pPr>
    </w:p>
    <w:bookmarkEnd w:id="0"/>
    <w:p w14:paraId="1EA4D83B" w14:textId="77777777" w:rsidP="00B32EA4" w:rsidR="00B0244A" w:rsidRDefault="00B0244A" w:rsidRPr="00FA5699">
      <w:pPr>
        <w:rPr>
          <w:rFonts w:eastAsia="Calibri"/>
          <w:bCs w:val="0"/>
          <w:kern w:val="0"/>
          <w:szCs w:val="20"/>
          <w:lang w:eastAsia="en-US"/>
        </w:rPr>
      </w:pPr>
    </w:p>
    <w:p w14:paraId="35080861" w14:textId="77777777" w:rsidP="00B32EA4" w:rsidR="00B0244A" w:rsidRDefault="00B0244A">
      <w:pPr>
        <w:rPr>
          <w:rFonts w:eastAsia="Calibri"/>
          <w:b/>
          <w:bCs w:val="0"/>
          <w:kern w:val="0"/>
          <w:szCs w:val="20"/>
          <w:lang w:eastAsia="en-US"/>
        </w:rPr>
      </w:pPr>
    </w:p>
    <w:p w14:paraId="10364CE1" w14:textId="77777777" w:rsidP="00B32EA4" w:rsidR="00B0244A" w:rsidRDefault="00B0244A" w:rsidRPr="005F35FE">
      <w:pPr>
        <w:rPr>
          <w:rFonts w:eastAsia="Calibri"/>
          <w:b/>
          <w:bCs w:val="0"/>
          <w:kern w:val="0"/>
          <w:szCs w:val="20"/>
          <w:lang w:eastAsia="en-US"/>
        </w:rPr>
      </w:pPr>
      <w:r w:rsidRPr="005F35FE">
        <w:rPr>
          <w:rFonts w:eastAsia="Calibri"/>
          <w:b/>
          <w:bCs w:val="0"/>
          <w:kern w:val="0"/>
          <w:szCs w:val="20"/>
          <w:lang w:eastAsia="en-US"/>
        </w:rPr>
        <w:t xml:space="preserve">Entre </w:t>
      </w:r>
    </w:p>
    <w:p w14:paraId="0E300CD6" w14:textId="77777777" w:rsidP="00B32EA4" w:rsidR="00B0244A" w:rsidRDefault="00B0244A" w:rsidRPr="005F35FE">
      <w:pPr>
        <w:rPr>
          <w:rFonts w:eastAsia="Calibri"/>
          <w:b/>
          <w:bCs w:val="0"/>
          <w:kern w:val="0"/>
          <w:szCs w:val="20"/>
          <w:lang w:eastAsia="en-US"/>
        </w:rPr>
      </w:pPr>
    </w:p>
    <w:p w14:paraId="515243E0" w14:textId="7379ED02" w:rsidP="00A4745C" w:rsidR="00A4745C" w:rsidRDefault="00A4745C" w:rsidRPr="00A4745C">
      <w:pPr>
        <w:rPr>
          <w:rFonts w:eastAsia="Calibri"/>
          <w:bCs w:val="0"/>
          <w:kern w:val="0"/>
          <w:szCs w:val="20"/>
          <w:lang w:eastAsia="en-US"/>
        </w:rPr>
      </w:pPr>
      <w:r w:rsidRPr="00A4745C">
        <w:rPr>
          <w:rFonts w:eastAsia="Calibri"/>
          <w:bCs w:val="0"/>
          <w:kern w:val="0"/>
          <w:szCs w:val="20"/>
          <w:lang w:eastAsia="en-US"/>
        </w:rPr>
        <w:t xml:space="preserve">La Société J&amp;C, société par actions simplifiée, immatriculée au registre du commerce et des sociétés de ROMANS sous le numéro 882 028 293, dont le siège social est situé 2885 route des </w:t>
      </w:r>
      <w:proofErr w:type="spellStart"/>
      <w:r w:rsidRPr="00A4745C">
        <w:rPr>
          <w:rFonts w:eastAsia="Calibri"/>
          <w:bCs w:val="0"/>
          <w:kern w:val="0"/>
          <w:szCs w:val="20"/>
          <w:lang w:eastAsia="en-US"/>
        </w:rPr>
        <w:t>Pangons</w:t>
      </w:r>
      <w:proofErr w:type="spellEnd"/>
      <w:r w:rsidRPr="00A4745C">
        <w:rPr>
          <w:rFonts w:eastAsia="Calibri"/>
          <w:bCs w:val="0"/>
          <w:kern w:val="0"/>
          <w:szCs w:val="20"/>
          <w:lang w:eastAsia="en-US"/>
        </w:rPr>
        <w:t xml:space="preserve"> – 26260 MARGES, dûment représentée par </w:t>
      </w:r>
      <w:r w:rsidR="00792BCD">
        <w:rPr>
          <w:rFonts w:eastAsia="Calibri"/>
          <w:bCs w:val="0"/>
          <w:kern w:val="0"/>
          <w:szCs w:val="20"/>
          <w:lang w:eastAsia="en-US"/>
        </w:rPr>
        <w:t>……</w:t>
      </w:r>
      <w:r w:rsidRPr="00A4745C">
        <w:rPr>
          <w:rFonts w:eastAsia="Calibri"/>
          <w:bCs w:val="0"/>
          <w:kern w:val="0"/>
          <w:szCs w:val="20"/>
          <w:lang w:eastAsia="en-US"/>
        </w:rPr>
        <w:t xml:space="preserve"> en sa qualité de Directeur des Ressources Humaines,</w:t>
      </w:r>
    </w:p>
    <w:p w14:paraId="3287D7DC" w14:textId="77777777" w:rsidP="00B32EA4" w:rsidR="00B0244A" w:rsidRDefault="00B0244A" w:rsidRPr="00FA5699">
      <w:pPr>
        <w:rPr>
          <w:rFonts w:eastAsia="Calibri"/>
          <w:bCs w:val="0"/>
          <w:kern w:val="0"/>
          <w:szCs w:val="20"/>
          <w:lang w:eastAsia="en-US"/>
        </w:rPr>
      </w:pPr>
    </w:p>
    <w:p w14:paraId="2070D6E2" w14:textId="77777777" w:rsidP="00B32EA4" w:rsidR="00B0244A" w:rsidRDefault="00B0244A" w:rsidRPr="00A4745C">
      <w:pPr>
        <w:rPr>
          <w:rFonts w:eastAsia="Calibri"/>
          <w:bCs w:val="0"/>
          <w:i/>
          <w:iCs/>
          <w:kern w:val="0"/>
          <w:szCs w:val="20"/>
          <w:lang w:eastAsia="en-US"/>
        </w:rPr>
      </w:pPr>
      <w:proofErr w:type="gramStart"/>
      <w:r w:rsidRPr="00A4745C">
        <w:rPr>
          <w:rFonts w:eastAsia="Calibri"/>
          <w:bCs w:val="0"/>
          <w:i/>
          <w:iCs/>
          <w:kern w:val="0"/>
          <w:szCs w:val="20"/>
          <w:lang w:eastAsia="en-US"/>
        </w:rPr>
        <w:t>d'une</w:t>
      </w:r>
      <w:proofErr w:type="gramEnd"/>
      <w:r w:rsidRPr="00A4745C">
        <w:rPr>
          <w:rFonts w:eastAsia="Calibri"/>
          <w:bCs w:val="0"/>
          <w:i/>
          <w:iCs/>
          <w:kern w:val="0"/>
          <w:szCs w:val="20"/>
          <w:lang w:eastAsia="en-US"/>
        </w:rPr>
        <w:t xml:space="preserve"> part,</w:t>
      </w:r>
    </w:p>
    <w:p w14:paraId="23F06C47" w14:textId="50A0D60C" w:rsidP="00B32EA4" w:rsidR="00B0244A" w:rsidRDefault="00B0244A">
      <w:pPr>
        <w:rPr>
          <w:rFonts w:eastAsia="Calibri"/>
          <w:bCs w:val="0"/>
          <w:kern w:val="0"/>
          <w:szCs w:val="20"/>
          <w:lang w:eastAsia="en-US"/>
        </w:rPr>
      </w:pPr>
    </w:p>
    <w:p w14:paraId="45406938" w14:textId="77777777" w:rsidP="00B32EA4" w:rsidR="0056623D" w:rsidRDefault="0056623D" w:rsidRPr="00FA5699">
      <w:pPr>
        <w:rPr>
          <w:rFonts w:eastAsia="Calibri"/>
          <w:bCs w:val="0"/>
          <w:kern w:val="0"/>
          <w:szCs w:val="20"/>
          <w:lang w:eastAsia="en-US"/>
        </w:rPr>
      </w:pPr>
    </w:p>
    <w:p w14:paraId="5976A0E8" w14:textId="77777777" w:rsidP="00B32EA4" w:rsidR="00B0244A" w:rsidRDefault="00B0244A" w:rsidRPr="005717B5">
      <w:pPr>
        <w:rPr>
          <w:rFonts w:eastAsia="Calibri"/>
          <w:b/>
          <w:bCs w:val="0"/>
          <w:kern w:val="0"/>
          <w:szCs w:val="20"/>
          <w:lang w:eastAsia="en-US"/>
        </w:rPr>
      </w:pPr>
      <w:proofErr w:type="gramStart"/>
      <w:r w:rsidRPr="005F35FE">
        <w:rPr>
          <w:rFonts w:eastAsia="Calibri"/>
          <w:b/>
          <w:bCs w:val="0"/>
          <w:kern w:val="0"/>
          <w:szCs w:val="20"/>
          <w:lang w:eastAsia="en-US"/>
        </w:rPr>
        <w:t>et</w:t>
      </w:r>
      <w:proofErr w:type="gramEnd"/>
      <w:r w:rsidRPr="005F35FE">
        <w:rPr>
          <w:rFonts w:eastAsia="Calibri"/>
          <w:b/>
          <w:bCs w:val="0"/>
          <w:kern w:val="0"/>
          <w:szCs w:val="20"/>
          <w:lang w:eastAsia="en-US"/>
        </w:rPr>
        <w:t xml:space="preserve"> </w:t>
      </w:r>
      <w:r>
        <w:rPr>
          <w:rFonts w:eastAsia="Calibri"/>
          <w:b/>
          <w:bCs w:val="0"/>
          <w:kern w:val="0"/>
          <w:szCs w:val="20"/>
          <w:lang w:eastAsia="en-US"/>
        </w:rPr>
        <w:t>l</w:t>
      </w:r>
      <w:r w:rsidRPr="005F35FE">
        <w:rPr>
          <w:rFonts w:eastAsia="Calibri"/>
          <w:b/>
          <w:bCs w:val="0"/>
          <w:kern w:val="0"/>
          <w:szCs w:val="20"/>
          <w:lang w:eastAsia="en-US"/>
        </w:rPr>
        <w:t xml:space="preserve">es délégations suivantes </w:t>
      </w:r>
      <w:r w:rsidRPr="00FA5699">
        <w:rPr>
          <w:rFonts w:eastAsia="Calibri"/>
          <w:bCs w:val="0"/>
          <w:kern w:val="0"/>
          <w:szCs w:val="20"/>
          <w:lang w:eastAsia="en-US"/>
        </w:rPr>
        <w:t>:</w:t>
      </w:r>
    </w:p>
    <w:p w14:paraId="3707B834" w14:textId="77777777" w:rsidP="00B32EA4" w:rsidR="00B0244A" w:rsidRDefault="00B0244A" w:rsidRPr="00FA5699">
      <w:pPr>
        <w:rPr>
          <w:rFonts w:eastAsia="Calibri"/>
          <w:bCs w:val="0"/>
          <w:kern w:val="0"/>
          <w:szCs w:val="20"/>
          <w:lang w:eastAsia="en-US"/>
        </w:rPr>
      </w:pPr>
    </w:p>
    <w:p w14:paraId="3E326727" w14:textId="77777777" w:rsidP="00B32EA4" w:rsidR="00B0244A" w:rsidRDefault="00B0244A" w:rsidRPr="00A62BDA">
      <w:pPr>
        <w:rPr>
          <w:rFonts w:ascii="Times New Roman" w:cs="Times New Roman" w:hAnsi="Times New Roman"/>
          <w:bCs w:val="0"/>
          <w:kern w:val="0"/>
          <w:sz w:val="22"/>
          <w:szCs w:val="22"/>
        </w:rPr>
      </w:pPr>
    </w:p>
    <w:p w14:paraId="2EAC08DA" w14:textId="722BCD99" w:rsidP="00B32EA4" w:rsidR="00237A40" w:rsidRDefault="00237A40" w:rsidRPr="00237A40">
      <w:pPr>
        <w:numPr>
          <w:ilvl w:val="0"/>
          <w:numId w:val="2"/>
        </w:numPr>
        <w:spacing w:after="160" w:line="259" w:lineRule="auto"/>
        <w:rPr>
          <w:bCs w:val="0"/>
          <w:kern w:val="0"/>
          <w:szCs w:val="20"/>
        </w:rPr>
      </w:pPr>
      <w:r w:rsidRPr="00A62BDA">
        <w:rPr>
          <w:bCs w:val="0"/>
          <w:kern w:val="0"/>
          <w:szCs w:val="20"/>
        </w:rPr>
        <w:t xml:space="preserve">L’organisation syndicale </w:t>
      </w:r>
      <w:r w:rsidR="00A4745C">
        <w:rPr>
          <w:bCs w:val="0"/>
          <w:kern w:val="0"/>
          <w:szCs w:val="20"/>
        </w:rPr>
        <w:t>FO</w:t>
      </w:r>
      <w:r w:rsidRPr="00A62BDA">
        <w:rPr>
          <w:bCs w:val="0"/>
          <w:kern w:val="0"/>
          <w:szCs w:val="20"/>
        </w:rPr>
        <w:t xml:space="preserve"> représentée par </w:t>
      </w:r>
      <w:r w:rsidR="00792BCD">
        <w:rPr>
          <w:rFonts w:eastAsia="Calibri"/>
          <w:bCs w:val="0"/>
          <w:kern w:val="0"/>
          <w:szCs w:val="20"/>
          <w:lang w:eastAsia="en-US"/>
        </w:rPr>
        <w:t>……</w:t>
      </w:r>
      <w:r>
        <w:rPr>
          <w:bCs w:val="0"/>
          <w:kern w:val="0"/>
          <w:szCs w:val="20"/>
        </w:rPr>
        <w:t>,</w:t>
      </w:r>
      <w:r w:rsidRPr="00A62BDA">
        <w:rPr>
          <w:bCs w:val="0"/>
          <w:kern w:val="0"/>
          <w:szCs w:val="20"/>
        </w:rPr>
        <w:t xml:space="preserve"> en sa qualité de Délégué Syndical Central ;</w:t>
      </w:r>
    </w:p>
    <w:p w14:paraId="18DC6A31" w14:textId="370F6234" w:rsidP="00B32EA4" w:rsidR="00B0244A" w:rsidRDefault="00B0244A" w:rsidRPr="00A62BDA">
      <w:pPr>
        <w:numPr>
          <w:ilvl w:val="0"/>
          <w:numId w:val="2"/>
        </w:numPr>
        <w:spacing w:after="160" w:line="259" w:lineRule="auto"/>
        <w:rPr>
          <w:bCs w:val="0"/>
          <w:kern w:val="0"/>
          <w:szCs w:val="20"/>
        </w:rPr>
      </w:pPr>
      <w:r w:rsidRPr="00A62BDA">
        <w:rPr>
          <w:bCs w:val="0"/>
          <w:kern w:val="0"/>
          <w:szCs w:val="20"/>
        </w:rPr>
        <w:t xml:space="preserve">L’organisation syndicale CFDT représentée par </w:t>
      </w:r>
      <w:r w:rsidR="00792BCD">
        <w:rPr>
          <w:rFonts w:eastAsia="Calibri"/>
          <w:bCs w:val="0"/>
          <w:kern w:val="0"/>
          <w:szCs w:val="20"/>
          <w:lang w:eastAsia="en-US"/>
        </w:rPr>
        <w:t>……</w:t>
      </w:r>
      <w:r>
        <w:rPr>
          <w:bCs w:val="0"/>
          <w:kern w:val="0"/>
          <w:szCs w:val="20"/>
        </w:rPr>
        <w:t>,</w:t>
      </w:r>
      <w:r w:rsidRPr="00A62BDA">
        <w:rPr>
          <w:bCs w:val="0"/>
          <w:kern w:val="0"/>
          <w:szCs w:val="20"/>
        </w:rPr>
        <w:t xml:space="preserve"> en sa qualité de</w:t>
      </w:r>
      <w:r>
        <w:rPr>
          <w:bCs w:val="0"/>
          <w:kern w:val="0"/>
          <w:szCs w:val="20"/>
        </w:rPr>
        <w:t xml:space="preserve"> </w:t>
      </w:r>
      <w:r w:rsidRPr="00A62BDA">
        <w:rPr>
          <w:bCs w:val="0"/>
          <w:kern w:val="0"/>
          <w:szCs w:val="20"/>
        </w:rPr>
        <w:t>Délégué Syndical Central ;</w:t>
      </w:r>
    </w:p>
    <w:p w14:paraId="54C17D12" w14:textId="3426D7DC" w:rsidP="00B32EA4" w:rsidR="00B0244A" w:rsidRDefault="00B0244A" w:rsidRPr="00A62BDA">
      <w:pPr>
        <w:numPr>
          <w:ilvl w:val="0"/>
          <w:numId w:val="3"/>
        </w:numPr>
        <w:contextualSpacing/>
        <w:rPr>
          <w:bCs w:val="0"/>
          <w:kern w:val="0"/>
          <w:szCs w:val="20"/>
        </w:rPr>
      </w:pPr>
      <w:r w:rsidRPr="00A62BDA">
        <w:rPr>
          <w:bCs w:val="0"/>
          <w:kern w:val="0"/>
          <w:szCs w:val="20"/>
        </w:rPr>
        <w:t xml:space="preserve">L’organisation syndicale </w:t>
      </w:r>
      <w:r w:rsidR="00A4745C">
        <w:rPr>
          <w:bCs w:val="0"/>
          <w:kern w:val="0"/>
          <w:szCs w:val="20"/>
        </w:rPr>
        <w:t>CGT</w:t>
      </w:r>
      <w:r w:rsidRPr="00A62BDA">
        <w:rPr>
          <w:bCs w:val="0"/>
          <w:kern w:val="0"/>
          <w:szCs w:val="20"/>
        </w:rPr>
        <w:t xml:space="preserve"> représentée par </w:t>
      </w:r>
      <w:r w:rsidR="00792BCD">
        <w:rPr>
          <w:rFonts w:eastAsia="Calibri"/>
          <w:bCs w:val="0"/>
          <w:kern w:val="0"/>
          <w:szCs w:val="20"/>
          <w:lang w:eastAsia="en-US"/>
        </w:rPr>
        <w:t>……</w:t>
      </w:r>
      <w:r w:rsidRPr="00A62BDA">
        <w:rPr>
          <w:bCs w:val="0"/>
          <w:kern w:val="0"/>
          <w:szCs w:val="20"/>
        </w:rPr>
        <w:t>, en sa qualité de Délégué Syndical Central ;</w:t>
      </w:r>
    </w:p>
    <w:p w14:paraId="1DE7FA07" w14:textId="77777777" w:rsidP="00B32EA4" w:rsidR="00B0244A" w:rsidRDefault="00B0244A" w:rsidRPr="00FA5699">
      <w:pPr>
        <w:rPr>
          <w:rFonts w:eastAsia="Calibri"/>
          <w:bCs w:val="0"/>
          <w:kern w:val="0"/>
          <w:szCs w:val="20"/>
          <w:lang w:eastAsia="en-US"/>
        </w:rPr>
      </w:pPr>
    </w:p>
    <w:p w14:paraId="676F93E4" w14:textId="77777777" w:rsidP="00B32EA4" w:rsidR="00B0244A" w:rsidRDefault="00B0244A" w:rsidRPr="00A4745C">
      <w:pPr>
        <w:rPr>
          <w:rFonts w:eastAsia="Calibri"/>
          <w:bCs w:val="0"/>
          <w:i/>
          <w:iCs/>
          <w:kern w:val="0"/>
          <w:szCs w:val="20"/>
          <w:lang w:eastAsia="en-US"/>
        </w:rPr>
      </w:pPr>
      <w:proofErr w:type="gramStart"/>
      <w:r w:rsidRPr="00A4745C">
        <w:rPr>
          <w:rFonts w:eastAsia="Calibri"/>
          <w:bCs w:val="0"/>
          <w:i/>
          <w:iCs/>
          <w:kern w:val="0"/>
          <w:szCs w:val="20"/>
          <w:lang w:eastAsia="en-US"/>
        </w:rPr>
        <w:t>d'autre</w:t>
      </w:r>
      <w:proofErr w:type="gramEnd"/>
      <w:r w:rsidRPr="00A4745C">
        <w:rPr>
          <w:rFonts w:eastAsia="Calibri"/>
          <w:bCs w:val="0"/>
          <w:i/>
          <w:iCs/>
          <w:kern w:val="0"/>
          <w:szCs w:val="20"/>
          <w:lang w:eastAsia="en-US"/>
        </w:rPr>
        <w:t xml:space="preserve"> part,</w:t>
      </w:r>
    </w:p>
    <w:p w14:paraId="3E897841" w14:textId="3303B2FF" w:rsidP="00B32EA4" w:rsidR="00B0244A" w:rsidRDefault="00B0244A">
      <w:pPr>
        <w:rPr>
          <w:rFonts w:eastAsia="Calibri"/>
          <w:bCs w:val="0"/>
          <w:kern w:val="0"/>
          <w:szCs w:val="20"/>
          <w:lang w:eastAsia="en-US"/>
        </w:rPr>
      </w:pPr>
    </w:p>
    <w:p w14:paraId="2FF6B6CE" w14:textId="77777777" w:rsidP="00B32EA4" w:rsidR="0056623D" w:rsidRDefault="0056623D">
      <w:pPr>
        <w:rPr>
          <w:rFonts w:eastAsia="Calibri"/>
          <w:bCs w:val="0"/>
          <w:kern w:val="0"/>
          <w:szCs w:val="20"/>
          <w:lang w:eastAsia="en-US"/>
        </w:rPr>
      </w:pPr>
    </w:p>
    <w:p w14:paraId="717D20A4" w14:textId="6678E8D7" w:rsidP="0056623D" w:rsidR="0056623D" w:rsidRDefault="0056623D">
      <w:pPr>
        <w:jc w:val="center"/>
        <w:rPr>
          <w:rFonts w:eastAsia="Calibri"/>
          <w:bCs w:val="0"/>
          <w:kern w:val="0"/>
          <w:szCs w:val="20"/>
          <w:lang w:eastAsia="en-US"/>
        </w:rPr>
      </w:pPr>
      <w:r>
        <w:rPr>
          <w:rFonts w:eastAsia="Calibri"/>
          <w:bCs w:val="0"/>
          <w:kern w:val="0"/>
          <w:szCs w:val="20"/>
          <w:lang w:eastAsia="en-US"/>
        </w:rPr>
        <w:t>*</w:t>
      </w:r>
    </w:p>
    <w:p w14:paraId="47895AEB" w14:textId="1AB1D34B" w:rsidP="0056623D" w:rsidR="0056623D" w:rsidRDefault="0056623D" w:rsidRPr="00FA5699">
      <w:pPr>
        <w:jc w:val="center"/>
        <w:rPr>
          <w:rFonts w:eastAsia="Calibri"/>
          <w:bCs w:val="0"/>
          <w:kern w:val="0"/>
          <w:szCs w:val="20"/>
          <w:lang w:eastAsia="en-US"/>
        </w:rPr>
      </w:pPr>
      <w:r>
        <w:rPr>
          <w:rFonts w:eastAsia="Calibri"/>
          <w:bCs w:val="0"/>
          <w:kern w:val="0"/>
          <w:szCs w:val="20"/>
          <w:lang w:eastAsia="en-US"/>
        </w:rPr>
        <w:t>*    *</w:t>
      </w:r>
    </w:p>
    <w:p w14:paraId="3AD73B11" w14:textId="26CFD255" w:rsidP="00B32EA4" w:rsidR="00B0244A" w:rsidRDefault="00B0244A">
      <w:pPr>
        <w:rPr>
          <w:rFonts w:eastAsia="Calibri"/>
          <w:bCs w:val="0"/>
          <w:kern w:val="0"/>
          <w:szCs w:val="20"/>
          <w:lang w:eastAsia="en-US"/>
        </w:rPr>
      </w:pPr>
    </w:p>
    <w:p w14:paraId="0DC4C406" w14:textId="77777777" w:rsidP="00B32EA4" w:rsidR="0056623D" w:rsidRDefault="0056623D">
      <w:pPr>
        <w:rPr>
          <w:rFonts w:eastAsia="Calibri"/>
          <w:bCs w:val="0"/>
          <w:kern w:val="0"/>
          <w:szCs w:val="20"/>
          <w:lang w:eastAsia="en-US"/>
        </w:rPr>
      </w:pPr>
    </w:p>
    <w:p w14:paraId="6E01D2C4" w14:textId="77777777" w:rsidP="00B32EA4" w:rsidR="00B0244A" w:rsidRDefault="00B0244A">
      <w:pPr>
        <w:rPr>
          <w:rFonts w:eastAsia="Calibri"/>
          <w:bCs w:val="0"/>
          <w:kern w:val="0"/>
          <w:szCs w:val="20"/>
          <w:lang w:eastAsia="en-US"/>
        </w:rPr>
      </w:pPr>
      <w:r w:rsidRPr="00FA5699">
        <w:rPr>
          <w:rFonts w:eastAsia="Calibri"/>
          <w:bCs w:val="0"/>
          <w:kern w:val="0"/>
          <w:szCs w:val="20"/>
          <w:lang w:eastAsia="en-US"/>
        </w:rPr>
        <w:t>Il a été convenu ce qui suit :</w:t>
      </w:r>
    </w:p>
    <w:p w14:paraId="56FF9001" w14:textId="77777777" w:rsidP="00B32EA4" w:rsidR="003D4013" w:rsidRDefault="003D4013" w:rsidRPr="00FA5699">
      <w:pPr>
        <w:rPr>
          <w:rFonts w:eastAsia="Calibri"/>
          <w:bCs w:val="0"/>
          <w:kern w:val="0"/>
          <w:szCs w:val="20"/>
          <w:lang w:eastAsia="en-US"/>
        </w:rPr>
      </w:pPr>
    </w:p>
    <w:p w14:paraId="2544584C" w14:textId="77777777" w:rsidP="00B32EA4" w:rsidR="00B0244A" w:rsidRDefault="00B0244A" w:rsidRPr="00FA5699">
      <w:pPr>
        <w:rPr>
          <w:rFonts w:eastAsia="Calibri"/>
          <w:bCs w:val="0"/>
          <w:kern w:val="0"/>
          <w:szCs w:val="20"/>
          <w:lang w:eastAsia="en-US"/>
        </w:rPr>
      </w:pPr>
    </w:p>
    <w:p w14:paraId="49FC1E98" w14:textId="77777777" w:rsidP="00B32EA4" w:rsidR="00B0244A" w:rsidRDefault="00B0244A" w:rsidRPr="005717B5">
      <w:pPr>
        <w:rPr>
          <w:rFonts w:eastAsia="Calibri"/>
          <w:b/>
          <w:bCs w:val="0"/>
          <w:kern w:val="0"/>
          <w:szCs w:val="20"/>
          <w:lang w:eastAsia="en-US"/>
        </w:rPr>
      </w:pPr>
      <w:r w:rsidRPr="005717B5">
        <w:rPr>
          <w:rFonts w:eastAsia="Calibri"/>
          <w:b/>
          <w:bCs w:val="0"/>
          <w:kern w:val="0"/>
          <w:szCs w:val="20"/>
          <w:lang w:eastAsia="en-US"/>
        </w:rPr>
        <w:t>Préambule :</w:t>
      </w:r>
    </w:p>
    <w:p w14:paraId="682E95E4" w14:textId="77777777" w:rsidP="00B32EA4" w:rsidR="00B0244A" w:rsidRDefault="00B0244A" w:rsidRPr="00FA5699">
      <w:pPr>
        <w:rPr>
          <w:rFonts w:eastAsia="Calibri"/>
          <w:bCs w:val="0"/>
          <w:kern w:val="0"/>
          <w:szCs w:val="20"/>
          <w:lang w:eastAsia="en-US"/>
        </w:rPr>
      </w:pPr>
    </w:p>
    <w:p w14:paraId="55B99100" w14:textId="1776D201" w:rsidP="00B32EA4" w:rsidR="00B0244A" w:rsidRDefault="005E499F">
      <w:pPr>
        <w:spacing w:line="280" w:lineRule="exact"/>
        <w:rPr>
          <w:rFonts w:eastAsia="Calibri"/>
          <w:szCs w:val="20"/>
          <w:lang w:eastAsia="en-US"/>
        </w:rPr>
      </w:pPr>
      <w:r>
        <w:rPr>
          <w:rFonts w:eastAsia="Calibri"/>
          <w:bCs w:val="0"/>
          <w:kern w:val="0"/>
          <w:szCs w:val="20"/>
          <w:lang w:eastAsia="en-US"/>
        </w:rPr>
        <w:t>Conformément aux articles L2242-1 et suivants du Code du Travail, l</w:t>
      </w:r>
      <w:r w:rsidR="00B0244A" w:rsidRPr="00FA5699">
        <w:rPr>
          <w:rFonts w:eastAsia="Calibri"/>
          <w:bCs w:val="0"/>
          <w:kern w:val="0"/>
          <w:szCs w:val="20"/>
          <w:lang w:eastAsia="en-US"/>
        </w:rPr>
        <w:t xml:space="preserve">a Direction </w:t>
      </w:r>
      <w:r w:rsidR="00B0244A" w:rsidRPr="00D705B9">
        <w:rPr>
          <w:rFonts w:eastAsia="Calibri"/>
          <w:bCs w:val="0"/>
          <w:kern w:val="0"/>
          <w:szCs w:val="20"/>
          <w:lang w:eastAsia="en-US"/>
        </w:rPr>
        <w:t xml:space="preserve">de la société </w:t>
      </w:r>
      <w:r w:rsidR="00214E91">
        <w:rPr>
          <w:rFonts w:eastAsia="Calibri"/>
          <w:bCs w:val="0"/>
          <w:kern w:val="0"/>
          <w:szCs w:val="20"/>
          <w:lang w:eastAsia="en-US"/>
        </w:rPr>
        <w:t>J&amp;C</w:t>
      </w:r>
      <w:r w:rsidR="00B0244A" w:rsidRPr="00D705B9">
        <w:rPr>
          <w:rFonts w:eastAsia="Calibri"/>
          <w:bCs w:val="0"/>
          <w:kern w:val="0"/>
          <w:szCs w:val="20"/>
          <w:lang w:eastAsia="en-US"/>
        </w:rPr>
        <w:t xml:space="preserve"> </w:t>
      </w:r>
      <w:r>
        <w:rPr>
          <w:rFonts w:eastAsia="Calibri"/>
          <w:bCs w:val="0"/>
          <w:kern w:val="0"/>
          <w:szCs w:val="20"/>
          <w:lang w:eastAsia="en-US"/>
        </w:rPr>
        <w:t>a régulièrement convoqué</w:t>
      </w:r>
      <w:r w:rsidR="00B0244A" w:rsidRPr="00D705B9">
        <w:rPr>
          <w:rFonts w:eastAsia="Calibri"/>
          <w:bCs w:val="0"/>
          <w:kern w:val="0"/>
          <w:szCs w:val="20"/>
          <w:lang w:eastAsia="en-US"/>
        </w:rPr>
        <w:t xml:space="preserve"> les </w:t>
      </w:r>
      <w:r>
        <w:rPr>
          <w:rFonts w:eastAsia="Calibri"/>
          <w:bCs w:val="0"/>
          <w:kern w:val="0"/>
          <w:szCs w:val="20"/>
          <w:lang w:eastAsia="en-US"/>
        </w:rPr>
        <w:t xml:space="preserve">délégués syndicaux centraux à une première réunion le </w:t>
      </w:r>
      <w:r w:rsidR="00214E91">
        <w:rPr>
          <w:rFonts w:eastAsia="Calibri"/>
          <w:bCs w:val="0"/>
          <w:kern w:val="0"/>
          <w:szCs w:val="20"/>
          <w:lang w:eastAsia="en-US"/>
        </w:rPr>
        <w:t>8</w:t>
      </w:r>
      <w:r>
        <w:rPr>
          <w:rFonts w:eastAsia="Calibri"/>
          <w:bCs w:val="0"/>
          <w:kern w:val="0"/>
          <w:szCs w:val="20"/>
          <w:lang w:eastAsia="en-US"/>
        </w:rPr>
        <w:t xml:space="preserve"> novembre 2022 pour </w:t>
      </w:r>
      <w:r w:rsidRPr="005E499F">
        <w:rPr>
          <w:rFonts w:eastAsia="Calibri"/>
          <w:bCs w:val="0"/>
          <w:kern w:val="0"/>
          <w:szCs w:val="20"/>
          <w:lang w:eastAsia="en-US"/>
        </w:rPr>
        <w:t>engager les négociations annuelles obligatoires</w:t>
      </w:r>
      <w:r>
        <w:rPr>
          <w:rFonts w:eastAsia="Calibri"/>
          <w:bCs w:val="0"/>
          <w:kern w:val="0"/>
          <w:szCs w:val="20"/>
          <w:lang w:eastAsia="en-US"/>
        </w:rPr>
        <w:t>. Il a ensuite été décidé le calendrier de réunions de négociations suivant :</w:t>
      </w:r>
    </w:p>
    <w:p w14:paraId="4ADD33DE" w14:textId="77777777" w:rsidP="00B32EA4" w:rsidR="005E499F" w:rsidRDefault="005E499F" w:rsidRPr="00B8657E">
      <w:pPr>
        <w:rPr>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380"/>
        <w:gridCol w:w="4397"/>
      </w:tblGrid>
      <w:tr w14:paraId="5A9AB75F" w14:textId="77777777" w:rsidR="005E499F" w:rsidRPr="00B8657E" w:rsidTr="006E3006">
        <w:tc>
          <w:tcPr>
            <w:tcW w:type="dxa" w:w="4606"/>
            <w:shd w:color="auto" w:fill="auto" w:val="clear"/>
          </w:tcPr>
          <w:p w14:paraId="231B96CE" w14:textId="77777777" w:rsidP="00B32EA4" w:rsidR="005E499F" w:rsidRDefault="005E499F" w:rsidRPr="00B8657E">
            <w:pPr>
              <w:rPr>
                <w:rStyle w:val="txt1"/>
                <w:sz w:val="22"/>
                <w:szCs w:val="22"/>
              </w:rPr>
            </w:pPr>
            <w:r w:rsidRPr="00B8657E">
              <w:rPr>
                <w:rStyle w:val="txt1"/>
                <w:sz w:val="22"/>
                <w:szCs w:val="22"/>
              </w:rPr>
              <w:t>1</w:t>
            </w:r>
            <w:r w:rsidRPr="00B8657E">
              <w:rPr>
                <w:rStyle w:val="txt1"/>
                <w:sz w:val="22"/>
                <w:szCs w:val="22"/>
                <w:vertAlign w:val="superscript"/>
              </w:rPr>
              <w:t>ère</w:t>
            </w:r>
            <w:r w:rsidRPr="00B8657E">
              <w:rPr>
                <w:rStyle w:val="txt1"/>
                <w:sz w:val="22"/>
                <w:szCs w:val="22"/>
              </w:rPr>
              <w:t xml:space="preserve"> réunion</w:t>
            </w:r>
          </w:p>
        </w:tc>
        <w:tc>
          <w:tcPr>
            <w:tcW w:type="dxa" w:w="4606"/>
            <w:shd w:color="auto" w:fill="auto" w:val="clear"/>
          </w:tcPr>
          <w:p w14:paraId="4B10B273" w14:textId="76E81AFB" w:rsidP="00B32EA4" w:rsidR="005E499F" w:rsidRDefault="004A091F" w:rsidRPr="00B8657E">
            <w:pPr>
              <w:rPr>
                <w:rStyle w:val="txt1"/>
                <w:sz w:val="22"/>
                <w:szCs w:val="22"/>
              </w:rPr>
            </w:pPr>
            <w:r>
              <w:rPr>
                <w:rStyle w:val="txt1"/>
                <w:sz w:val="22"/>
                <w:szCs w:val="22"/>
              </w:rPr>
              <w:t>0</w:t>
            </w:r>
            <w:r w:rsidR="00214E91">
              <w:rPr>
                <w:rStyle w:val="txt1"/>
                <w:sz w:val="22"/>
                <w:szCs w:val="22"/>
              </w:rPr>
              <w:t>8</w:t>
            </w:r>
            <w:r>
              <w:rPr>
                <w:rStyle w:val="txt1"/>
                <w:sz w:val="22"/>
                <w:szCs w:val="22"/>
              </w:rPr>
              <w:t xml:space="preserve">/11/2022 à </w:t>
            </w:r>
            <w:r w:rsidR="00214E91">
              <w:rPr>
                <w:rStyle w:val="txt1"/>
                <w:sz w:val="22"/>
                <w:szCs w:val="22"/>
              </w:rPr>
              <w:t>15</w:t>
            </w:r>
            <w:r>
              <w:rPr>
                <w:rStyle w:val="txt1"/>
                <w:sz w:val="22"/>
                <w:szCs w:val="22"/>
              </w:rPr>
              <w:t>H</w:t>
            </w:r>
          </w:p>
        </w:tc>
      </w:tr>
      <w:tr w14:paraId="1569A5F9" w14:textId="77777777" w:rsidR="005E499F" w:rsidRPr="00B8657E" w:rsidTr="006E3006">
        <w:tc>
          <w:tcPr>
            <w:tcW w:type="dxa" w:w="4606"/>
            <w:shd w:color="auto" w:fill="auto" w:val="clear"/>
          </w:tcPr>
          <w:p w14:paraId="7C79B04B" w14:textId="77777777" w:rsidP="00B32EA4" w:rsidR="005E499F" w:rsidRDefault="005E499F" w:rsidRPr="00B8657E">
            <w:pPr>
              <w:rPr>
                <w:rStyle w:val="txt1"/>
                <w:sz w:val="22"/>
                <w:szCs w:val="22"/>
              </w:rPr>
            </w:pPr>
            <w:r w:rsidRPr="00B8657E">
              <w:rPr>
                <w:rStyle w:val="txt1"/>
                <w:sz w:val="22"/>
                <w:szCs w:val="22"/>
              </w:rPr>
              <w:t>2</w:t>
            </w:r>
            <w:r w:rsidRPr="00B8657E">
              <w:rPr>
                <w:rStyle w:val="txt1"/>
                <w:sz w:val="22"/>
                <w:szCs w:val="22"/>
                <w:vertAlign w:val="superscript"/>
              </w:rPr>
              <w:t>ème</w:t>
            </w:r>
            <w:r w:rsidRPr="00B8657E">
              <w:rPr>
                <w:rStyle w:val="txt1"/>
                <w:sz w:val="22"/>
                <w:szCs w:val="22"/>
              </w:rPr>
              <w:t xml:space="preserve"> réunion</w:t>
            </w:r>
          </w:p>
        </w:tc>
        <w:tc>
          <w:tcPr>
            <w:tcW w:type="dxa" w:w="4606"/>
            <w:shd w:color="auto" w:fill="auto" w:val="clear"/>
          </w:tcPr>
          <w:p w14:paraId="6D55F374" w14:textId="1D7D37D1" w:rsidP="00B32EA4" w:rsidR="005E499F" w:rsidRDefault="004A091F" w:rsidRPr="00B8657E">
            <w:pPr>
              <w:rPr>
                <w:rStyle w:val="txt1"/>
                <w:sz w:val="22"/>
                <w:szCs w:val="22"/>
              </w:rPr>
            </w:pPr>
            <w:r>
              <w:rPr>
                <w:rStyle w:val="txt1"/>
                <w:sz w:val="22"/>
                <w:szCs w:val="22"/>
              </w:rPr>
              <w:t>1</w:t>
            </w:r>
            <w:r w:rsidR="00214E91">
              <w:rPr>
                <w:rStyle w:val="txt1"/>
                <w:sz w:val="22"/>
                <w:szCs w:val="22"/>
              </w:rPr>
              <w:t>7</w:t>
            </w:r>
            <w:r>
              <w:rPr>
                <w:rStyle w:val="txt1"/>
                <w:sz w:val="22"/>
                <w:szCs w:val="22"/>
              </w:rPr>
              <w:t>/11/2022 à 14H30</w:t>
            </w:r>
          </w:p>
        </w:tc>
      </w:tr>
      <w:tr w14:paraId="120CBC58" w14:textId="77777777" w:rsidR="005E499F" w:rsidRPr="00B8657E" w:rsidTr="006E3006">
        <w:tc>
          <w:tcPr>
            <w:tcW w:type="dxa" w:w="4606"/>
            <w:shd w:color="auto" w:fill="auto" w:val="clear"/>
          </w:tcPr>
          <w:p w14:paraId="11110C9D" w14:textId="0B320967" w:rsidP="00B32EA4" w:rsidR="005E499F" w:rsidRDefault="004A091F" w:rsidRPr="00B8657E">
            <w:pPr>
              <w:rPr>
                <w:rStyle w:val="txt1"/>
                <w:sz w:val="22"/>
                <w:szCs w:val="22"/>
              </w:rPr>
            </w:pPr>
            <w:r>
              <w:rPr>
                <w:rStyle w:val="txt1"/>
                <w:sz w:val="22"/>
                <w:szCs w:val="22"/>
              </w:rPr>
              <w:t>3</w:t>
            </w:r>
            <w:r w:rsidRPr="004A091F">
              <w:rPr>
                <w:rStyle w:val="txt1"/>
                <w:sz w:val="22"/>
                <w:szCs w:val="22"/>
                <w:vertAlign w:val="superscript"/>
              </w:rPr>
              <w:t>ème</w:t>
            </w:r>
            <w:r>
              <w:rPr>
                <w:rStyle w:val="txt1"/>
                <w:sz w:val="22"/>
                <w:szCs w:val="22"/>
              </w:rPr>
              <w:t xml:space="preserve"> réunion</w:t>
            </w:r>
          </w:p>
        </w:tc>
        <w:tc>
          <w:tcPr>
            <w:tcW w:type="dxa" w:w="4606"/>
            <w:shd w:color="auto" w:fill="auto" w:val="clear"/>
          </w:tcPr>
          <w:p w14:paraId="493504FA" w14:textId="2413E8FB" w:rsidP="00B32EA4" w:rsidR="005E499F" w:rsidRDefault="004A091F" w:rsidRPr="00B8657E">
            <w:pPr>
              <w:rPr>
                <w:rStyle w:val="txt1"/>
                <w:sz w:val="22"/>
                <w:szCs w:val="22"/>
              </w:rPr>
            </w:pPr>
            <w:r>
              <w:rPr>
                <w:rStyle w:val="txt1"/>
                <w:sz w:val="22"/>
                <w:szCs w:val="22"/>
              </w:rPr>
              <w:t>2</w:t>
            </w:r>
            <w:r w:rsidR="00214E91">
              <w:rPr>
                <w:rStyle w:val="txt1"/>
                <w:sz w:val="22"/>
                <w:szCs w:val="22"/>
              </w:rPr>
              <w:t>5</w:t>
            </w:r>
            <w:r>
              <w:rPr>
                <w:rStyle w:val="txt1"/>
                <w:sz w:val="22"/>
                <w:szCs w:val="22"/>
              </w:rPr>
              <w:t>/11/2022 à 10H30</w:t>
            </w:r>
          </w:p>
        </w:tc>
      </w:tr>
      <w:tr w14:paraId="2B572F6D" w14:textId="77777777" w:rsidR="004A091F" w:rsidRPr="00B8657E" w:rsidTr="006E3006">
        <w:tc>
          <w:tcPr>
            <w:tcW w:type="dxa" w:w="4606"/>
            <w:shd w:color="auto" w:fill="auto" w:val="clear"/>
          </w:tcPr>
          <w:p w14:paraId="12DD2A82" w14:textId="0B0874DD" w:rsidP="00B32EA4" w:rsidR="004A091F" w:rsidRDefault="004A091F" w:rsidRPr="00B8657E">
            <w:pPr>
              <w:rPr>
                <w:rStyle w:val="txt1"/>
                <w:sz w:val="22"/>
                <w:szCs w:val="22"/>
              </w:rPr>
            </w:pPr>
            <w:r w:rsidRPr="00B8657E">
              <w:rPr>
                <w:rStyle w:val="txt1"/>
                <w:sz w:val="22"/>
                <w:szCs w:val="22"/>
              </w:rPr>
              <w:t>Dernière réunion</w:t>
            </w:r>
          </w:p>
        </w:tc>
        <w:tc>
          <w:tcPr>
            <w:tcW w:type="dxa" w:w="4606"/>
            <w:shd w:color="auto" w:fill="auto" w:val="clear"/>
          </w:tcPr>
          <w:p w14:paraId="49B47772" w14:textId="1552993F" w:rsidP="00B32EA4" w:rsidR="004A091F" w:rsidRDefault="004A091F" w:rsidRPr="00B8657E">
            <w:pPr>
              <w:rPr>
                <w:rStyle w:val="txt1"/>
                <w:sz w:val="22"/>
                <w:szCs w:val="22"/>
              </w:rPr>
            </w:pPr>
            <w:r>
              <w:rPr>
                <w:rStyle w:val="txt1"/>
                <w:sz w:val="22"/>
                <w:szCs w:val="22"/>
              </w:rPr>
              <w:t>30/11/2022 à 1</w:t>
            </w:r>
            <w:r w:rsidR="00214E91">
              <w:rPr>
                <w:rStyle w:val="txt1"/>
                <w:sz w:val="22"/>
                <w:szCs w:val="22"/>
              </w:rPr>
              <w:t>3</w:t>
            </w:r>
            <w:r>
              <w:rPr>
                <w:rStyle w:val="txt1"/>
                <w:sz w:val="22"/>
                <w:szCs w:val="22"/>
              </w:rPr>
              <w:t>H30</w:t>
            </w:r>
          </w:p>
        </w:tc>
      </w:tr>
    </w:tbl>
    <w:p w14:paraId="0DA2476D" w14:textId="77777777" w:rsidP="00B32EA4" w:rsidR="005E499F" w:rsidRDefault="005E499F" w:rsidRPr="00B8657E">
      <w:pPr>
        <w:pStyle w:val="texte"/>
        <w:rPr>
          <w:rStyle w:val="txt1"/>
          <w:szCs w:val="22"/>
        </w:rPr>
      </w:pPr>
    </w:p>
    <w:p w14:paraId="1F7A4661" w14:textId="77777777" w:rsidP="00B32EA4" w:rsidR="005E499F" w:rsidRDefault="005E499F" w:rsidRPr="005E499F">
      <w:pPr>
        <w:spacing w:line="280" w:lineRule="exact"/>
        <w:rPr>
          <w:rFonts w:eastAsia="Calibri"/>
          <w:szCs w:val="20"/>
          <w:lang w:eastAsia="en-US"/>
        </w:rPr>
      </w:pPr>
    </w:p>
    <w:p w14:paraId="4AFC9F0A" w14:textId="77777777" w:rsidP="00B32EA4" w:rsidR="00B0244A" w:rsidRDefault="00B0244A">
      <w:pPr>
        <w:rPr>
          <w:rFonts w:eastAsia="Calibri"/>
          <w:bCs w:val="0"/>
          <w:kern w:val="0"/>
          <w:szCs w:val="20"/>
          <w:lang w:eastAsia="en-US"/>
        </w:rPr>
      </w:pPr>
    </w:p>
    <w:p w14:paraId="586E2E01" w14:textId="77777777" w:rsidP="00B32EA4" w:rsidR="00B0244A" w:rsidRDefault="00B0244A" w:rsidRPr="002A793D">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Article 1 : Objet</w:t>
      </w:r>
      <w:r w:rsidR="00601A0A">
        <w:rPr>
          <w:rFonts w:eastAsia="Calibri"/>
          <w:b/>
          <w:bCs w:val="0"/>
          <w:color w:themeColor="text2" w:val="44546A"/>
          <w:kern w:val="0"/>
          <w:sz w:val="22"/>
          <w:szCs w:val="20"/>
          <w:lang w:eastAsia="en-US"/>
        </w:rPr>
        <w:t xml:space="preserve"> et Champ d’application</w:t>
      </w:r>
    </w:p>
    <w:p w14:paraId="15E7C15F" w14:textId="77777777" w:rsidP="00B32EA4" w:rsidR="00B0244A" w:rsidRDefault="00B0244A" w:rsidRPr="00FA5699">
      <w:pPr>
        <w:rPr>
          <w:rFonts w:eastAsia="Calibri"/>
          <w:bCs w:val="0"/>
          <w:kern w:val="0"/>
          <w:szCs w:val="20"/>
          <w:lang w:eastAsia="en-US"/>
        </w:rPr>
      </w:pPr>
    </w:p>
    <w:p w14:paraId="3279C44A" w14:textId="2870FE03" w:rsidP="00B32EA4" w:rsidR="004A091F" w:rsidRDefault="00B0244A">
      <w:pPr>
        <w:rPr>
          <w:rFonts w:eastAsia="Calibri"/>
          <w:bCs w:val="0"/>
          <w:kern w:val="0"/>
          <w:szCs w:val="20"/>
          <w:lang w:eastAsia="en-US"/>
        </w:rPr>
      </w:pPr>
      <w:r w:rsidRPr="00FA5699">
        <w:rPr>
          <w:rFonts w:eastAsia="Calibri"/>
          <w:bCs w:val="0"/>
          <w:kern w:val="0"/>
          <w:szCs w:val="20"/>
          <w:lang w:eastAsia="en-US"/>
        </w:rPr>
        <w:t xml:space="preserve">Le présent accord a pour objet de définir </w:t>
      </w:r>
      <w:r>
        <w:rPr>
          <w:rFonts w:eastAsia="Calibri"/>
          <w:bCs w:val="0"/>
          <w:kern w:val="0"/>
          <w:szCs w:val="20"/>
          <w:lang w:eastAsia="en-US"/>
        </w:rPr>
        <w:t>l</w:t>
      </w:r>
      <w:r w:rsidRPr="00FA5699">
        <w:rPr>
          <w:rFonts w:eastAsia="Calibri"/>
          <w:bCs w:val="0"/>
          <w:kern w:val="0"/>
          <w:szCs w:val="20"/>
          <w:lang w:eastAsia="en-US"/>
        </w:rPr>
        <w:t xml:space="preserve">es mesures </w:t>
      </w:r>
      <w:r w:rsidR="004A091F">
        <w:rPr>
          <w:rFonts w:eastAsia="Calibri"/>
          <w:bCs w:val="0"/>
          <w:kern w:val="0"/>
          <w:szCs w:val="20"/>
          <w:lang w:eastAsia="en-US"/>
        </w:rPr>
        <w:t>négociées dans le cadre des négociations annuelles obligatoires au titre de l’année 2023.</w:t>
      </w:r>
    </w:p>
    <w:p w14:paraId="3FFE0A97" w14:textId="77777777" w:rsidP="00B32EA4" w:rsidR="004A091F" w:rsidRDefault="004A091F">
      <w:pPr>
        <w:rPr>
          <w:rFonts w:eastAsia="Calibri"/>
          <w:bCs w:val="0"/>
          <w:kern w:val="0"/>
          <w:szCs w:val="20"/>
          <w:lang w:eastAsia="en-US"/>
        </w:rPr>
      </w:pPr>
    </w:p>
    <w:p w14:paraId="76F2074A" w14:textId="52FDF46F" w:rsidP="00B32EA4" w:rsidR="004C38BB" w:rsidRDefault="004A091F">
      <w:pPr>
        <w:rPr>
          <w:rFonts w:eastAsia="Calibri"/>
          <w:bCs w:val="0"/>
          <w:kern w:val="0"/>
          <w:szCs w:val="20"/>
          <w:lang w:eastAsia="en-US"/>
        </w:rPr>
      </w:pPr>
      <w:r>
        <w:rPr>
          <w:rFonts w:eastAsia="Calibri"/>
          <w:bCs w:val="0"/>
          <w:kern w:val="0"/>
          <w:szCs w:val="20"/>
          <w:lang w:eastAsia="en-US"/>
        </w:rPr>
        <w:t>Il s’</w:t>
      </w:r>
      <w:r w:rsidR="00601A0A">
        <w:rPr>
          <w:rFonts w:eastAsia="Calibri"/>
          <w:bCs w:val="0"/>
          <w:kern w:val="0"/>
          <w:szCs w:val="20"/>
          <w:lang w:eastAsia="en-US"/>
        </w:rPr>
        <w:t>appli</w:t>
      </w:r>
      <w:r>
        <w:rPr>
          <w:rFonts w:eastAsia="Calibri"/>
          <w:bCs w:val="0"/>
          <w:kern w:val="0"/>
          <w:szCs w:val="20"/>
          <w:lang w:eastAsia="en-US"/>
        </w:rPr>
        <w:t>que</w:t>
      </w:r>
      <w:r w:rsidR="00601A0A">
        <w:rPr>
          <w:rFonts w:eastAsia="Calibri"/>
          <w:bCs w:val="0"/>
          <w:kern w:val="0"/>
          <w:szCs w:val="20"/>
          <w:lang w:eastAsia="en-US"/>
        </w:rPr>
        <w:t xml:space="preserve"> à tout </w:t>
      </w:r>
      <w:proofErr w:type="gramStart"/>
      <w:r w:rsidR="00601A0A">
        <w:rPr>
          <w:rFonts w:eastAsia="Calibri"/>
          <w:bCs w:val="0"/>
          <w:kern w:val="0"/>
          <w:szCs w:val="20"/>
          <w:lang w:eastAsia="en-US"/>
        </w:rPr>
        <w:t>salarié</w:t>
      </w:r>
      <w:proofErr w:type="gramEnd"/>
      <w:r w:rsidR="00601A0A">
        <w:rPr>
          <w:rFonts w:eastAsia="Calibri"/>
          <w:bCs w:val="0"/>
          <w:kern w:val="0"/>
          <w:szCs w:val="20"/>
          <w:lang w:eastAsia="en-US"/>
        </w:rPr>
        <w:t xml:space="preserve"> de </w:t>
      </w:r>
      <w:r w:rsidR="00214E91">
        <w:rPr>
          <w:rFonts w:eastAsia="Calibri"/>
          <w:bCs w:val="0"/>
          <w:kern w:val="0"/>
          <w:szCs w:val="20"/>
          <w:lang w:eastAsia="en-US"/>
        </w:rPr>
        <w:t>J&amp;C</w:t>
      </w:r>
      <w:r w:rsidR="001C5134">
        <w:rPr>
          <w:rFonts w:eastAsia="Calibri"/>
          <w:bCs w:val="0"/>
          <w:kern w:val="0"/>
          <w:szCs w:val="20"/>
          <w:lang w:eastAsia="en-US"/>
        </w:rPr>
        <w:t>.</w:t>
      </w:r>
      <w:r w:rsidR="00601A0A">
        <w:rPr>
          <w:rFonts w:eastAsia="Calibri"/>
          <w:bCs w:val="0"/>
          <w:kern w:val="0"/>
          <w:szCs w:val="20"/>
          <w:lang w:eastAsia="en-US"/>
        </w:rPr>
        <w:t xml:space="preserve"> </w:t>
      </w:r>
    </w:p>
    <w:p w14:paraId="58F214DF" w14:textId="77777777" w:rsidP="00B32EA4" w:rsidR="00601A0A" w:rsidRDefault="00601A0A">
      <w:pPr>
        <w:rPr>
          <w:rFonts w:eastAsia="Calibri"/>
          <w:bCs w:val="0"/>
          <w:kern w:val="0"/>
          <w:szCs w:val="20"/>
          <w:lang w:eastAsia="en-US"/>
        </w:rPr>
      </w:pPr>
    </w:p>
    <w:p w14:paraId="5A1797FC" w14:textId="77777777" w:rsidP="00B32EA4" w:rsidR="00601A0A" w:rsidRDefault="00601A0A">
      <w:pPr>
        <w:rPr>
          <w:rFonts w:eastAsia="Calibri"/>
          <w:bCs w:val="0"/>
          <w:kern w:val="0"/>
          <w:szCs w:val="20"/>
          <w:lang w:eastAsia="en-US"/>
        </w:rPr>
      </w:pPr>
    </w:p>
    <w:p w14:paraId="562E8ABE" w14:textId="77777777" w:rsidP="00B32EA4" w:rsidR="00916782" w:rsidRDefault="00916782" w:rsidRPr="002A793D">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Article 2</w:t>
      </w:r>
      <w:r w:rsidRPr="002A793D">
        <w:rPr>
          <w:rFonts w:eastAsia="Calibri"/>
          <w:b/>
          <w:bCs w:val="0"/>
          <w:color w:themeColor="text2" w:val="44546A"/>
          <w:kern w:val="0"/>
          <w:sz w:val="22"/>
          <w:szCs w:val="20"/>
          <w:lang w:eastAsia="en-US"/>
        </w:rPr>
        <w:t xml:space="preserve"> : </w:t>
      </w:r>
      <w:r w:rsidR="004C38BB" w:rsidRPr="002A793D">
        <w:rPr>
          <w:rFonts w:eastAsia="Calibri"/>
          <w:b/>
          <w:bCs w:val="0"/>
          <w:color w:themeColor="text2" w:val="44546A"/>
          <w:kern w:val="0"/>
          <w:sz w:val="22"/>
          <w:szCs w:val="20"/>
          <w:lang w:eastAsia="en-US"/>
        </w:rPr>
        <w:t xml:space="preserve">Durée </w:t>
      </w:r>
      <w:r w:rsidR="004C38BB">
        <w:rPr>
          <w:rFonts w:eastAsia="Calibri"/>
          <w:b/>
          <w:bCs w:val="0"/>
          <w:color w:themeColor="text2" w:val="44546A"/>
          <w:kern w:val="0"/>
          <w:sz w:val="22"/>
          <w:szCs w:val="20"/>
          <w:lang w:eastAsia="en-US"/>
        </w:rPr>
        <w:t xml:space="preserve">et </w:t>
      </w:r>
      <w:r>
        <w:rPr>
          <w:rFonts w:eastAsia="Calibri"/>
          <w:b/>
          <w:bCs w:val="0"/>
          <w:color w:themeColor="text2" w:val="44546A"/>
          <w:kern w:val="0"/>
          <w:sz w:val="22"/>
          <w:szCs w:val="20"/>
          <w:lang w:eastAsia="en-US"/>
        </w:rPr>
        <w:t>P</w:t>
      </w:r>
      <w:r w:rsidR="004C38BB">
        <w:rPr>
          <w:rFonts w:eastAsia="Calibri"/>
          <w:b/>
          <w:bCs w:val="0"/>
          <w:color w:themeColor="text2" w:val="44546A"/>
          <w:kern w:val="0"/>
          <w:sz w:val="22"/>
          <w:szCs w:val="20"/>
          <w:lang w:eastAsia="en-US"/>
        </w:rPr>
        <w:t>ériodicité</w:t>
      </w:r>
      <w:r>
        <w:rPr>
          <w:rFonts w:eastAsia="Calibri"/>
          <w:b/>
          <w:bCs w:val="0"/>
          <w:color w:themeColor="text2" w:val="44546A"/>
          <w:kern w:val="0"/>
          <w:sz w:val="22"/>
          <w:szCs w:val="20"/>
          <w:lang w:eastAsia="en-US"/>
        </w:rPr>
        <w:t xml:space="preserve"> </w:t>
      </w:r>
      <w:r w:rsidRPr="002A793D">
        <w:rPr>
          <w:rFonts w:eastAsia="Calibri"/>
          <w:b/>
          <w:bCs w:val="0"/>
          <w:color w:themeColor="text2" w:val="44546A"/>
          <w:kern w:val="0"/>
          <w:sz w:val="22"/>
          <w:szCs w:val="20"/>
          <w:lang w:eastAsia="en-US"/>
        </w:rPr>
        <w:t>de l'accord</w:t>
      </w:r>
    </w:p>
    <w:p w14:paraId="528D7FF3" w14:textId="77777777" w:rsidP="00B32EA4" w:rsidR="00916782" w:rsidRDefault="00916782" w:rsidRPr="00FA5699">
      <w:pPr>
        <w:rPr>
          <w:rFonts w:eastAsia="Calibri"/>
          <w:b/>
          <w:bCs w:val="0"/>
          <w:kern w:val="0"/>
          <w:szCs w:val="20"/>
          <w:lang w:eastAsia="en-US"/>
        </w:rPr>
      </w:pPr>
    </w:p>
    <w:p w14:paraId="6F44B24F" w14:textId="77777777" w:rsidP="00B32EA4" w:rsidR="004A091F" w:rsidRDefault="004A091F" w:rsidRPr="00BB7427">
      <w:pPr>
        <w:rPr>
          <w:rFonts w:eastAsia="Calibri"/>
          <w:bCs w:val="0"/>
          <w:kern w:val="0"/>
          <w:szCs w:val="20"/>
          <w:lang w:eastAsia="en-US"/>
        </w:rPr>
      </w:pPr>
      <w:r>
        <w:rPr>
          <w:rFonts w:eastAsia="Calibri"/>
          <w:bCs w:val="0"/>
          <w:kern w:val="0"/>
          <w:szCs w:val="20"/>
          <w:lang w:eastAsia="en-US"/>
        </w:rPr>
        <w:t>Cet</w:t>
      </w:r>
      <w:r w:rsidRPr="000F2255">
        <w:rPr>
          <w:rFonts w:eastAsia="Calibri"/>
          <w:bCs w:val="0"/>
          <w:kern w:val="0"/>
          <w:szCs w:val="20"/>
          <w:lang w:eastAsia="en-US"/>
        </w:rPr>
        <w:t xml:space="preserve"> accord est conclu pour une période </w:t>
      </w:r>
      <w:r>
        <w:rPr>
          <w:rFonts w:eastAsia="Calibri"/>
          <w:bCs w:val="0"/>
          <w:kern w:val="0"/>
          <w:szCs w:val="20"/>
          <w:lang w:eastAsia="en-US"/>
        </w:rPr>
        <w:t>indéterminée.</w:t>
      </w:r>
    </w:p>
    <w:p w14:paraId="397985B3" w14:textId="77777777" w:rsidP="00B32EA4" w:rsidR="004A091F" w:rsidRDefault="004A091F">
      <w:pPr>
        <w:rPr>
          <w:rFonts w:eastAsia="Calibri"/>
          <w:b/>
          <w:bCs w:val="0"/>
          <w:color w:themeColor="text2" w:val="44546A"/>
          <w:kern w:val="0"/>
          <w:sz w:val="22"/>
          <w:szCs w:val="20"/>
          <w:lang w:eastAsia="en-US"/>
        </w:rPr>
      </w:pPr>
    </w:p>
    <w:p w14:paraId="060AE764" w14:textId="7E10F213" w:rsidP="00B32EA4" w:rsidR="004A091F" w:rsidRDefault="004A091F">
      <w:pPr>
        <w:rPr>
          <w:rFonts w:eastAsia="Calibri"/>
          <w:kern w:val="0"/>
          <w:szCs w:val="20"/>
          <w:lang w:eastAsia="en-US"/>
        </w:rPr>
      </w:pPr>
      <w:r>
        <w:rPr>
          <w:rFonts w:eastAsia="Calibri"/>
          <w:kern w:val="0"/>
          <w:szCs w:val="20"/>
          <w:lang w:eastAsia="en-US"/>
        </w:rPr>
        <w:t>Les dispositions prévues au présent accord prendront effet au 1</w:t>
      </w:r>
      <w:r w:rsidRPr="002448F5">
        <w:rPr>
          <w:rFonts w:eastAsia="Calibri"/>
          <w:kern w:val="0"/>
          <w:szCs w:val="20"/>
          <w:vertAlign w:val="superscript"/>
          <w:lang w:eastAsia="en-US"/>
        </w:rPr>
        <w:t>er</w:t>
      </w:r>
      <w:r>
        <w:rPr>
          <w:rFonts w:eastAsia="Calibri"/>
          <w:kern w:val="0"/>
          <w:szCs w:val="20"/>
          <w:lang w:eastAsia="en-US"/>
        </w:rPr>
        <w:t xml:space="preserve"> janvier 202</w:t>
      </w:r>
      <w:r w:rsidR="006B7A9E">
        <w:rPr>
          <w:rFonts w:eastAsia="Calibri"/>
          <w:kern w:val="0"/>
          <w:szCs w:val="20"/>
          <w:lang w:eastAsia="en-US"/>
        </w:rPr>
        <w:t>3</w:t>
      </w:r>
      <w:r>
        <w:rPr>
          <w:rFonts w:eastAsia="Calibri"/>
          <w:kern w:val="0"/>
          <w:szCs w:val="20"/>
          <w:lang w:eastAsia="en-US"/>
        </w:rPr>
        <w:t>.</w:t>
      </w:r>
    </w:p>
    <w:p w14:paraId="58C4AF36" w14:textId="7AEB5E58" w:rsidP="00B32EA4" w:rsidR="00916782" w:rsidRDefault="00916782">
      <w:pPr>
        <w:rPr>
          <w:rFonts w:eastAsia="Calibri"/>
          <w:b/>
          <w:bCs w:val="0"/>
          <w:color w:themeColor="text2" w:val="44546A"/>
          <w:kern w:val="0"/>
          <w:sz w:val="22"/>
          <w:szCs w:val="20"/>
          <w:lang w:eastAsia="en-US"/>
        </w:rPr>
      </w:pPr>
    </w:p>
    <w:p w14:paraId="328F61B6" w14:textId="77777777" w:rsidP="00B32EA4" w:rsidR="004A091F" w:rsidRDefault="004A091F">
      <w:pPr>
        <w:rPr>
          <w:rFonts w:eastAsia="Calibri"/>
          <w:b/>
          <w:bCs w:val="0"/>
          <w:color w:themeColor="text2" w:val="44546A"/>
          <w:kern w:val="0"/>
          <w:sz w:val="22"/>
          <w:szCs w:val="20"/>
          <w:lang w:eastAsia="en-US"/>
        </w:rPr>
      </w:pPr>
    </w:p>
    <w:p w14:paraId="317AFD68" w14:textId="20B0F83A" w:rsidP="00B32EA4" w:rsidR="004A091F" w:rsidRDefault="004A091F" w:rsidRPr="002A793D">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Article </w:t>
      </w:r>
      <w:r w:rsidR="006B7A9E">
        <w:rPr>
          <w:rFonts w:eastAsia="Calibri"/>
          <w:b/>
          <w:bCs w:val="0"/>
          <w:color w:themeColor="text2" w:val="44546A"/>
          <w:kern w:val="0"/>
          <w:sz w:val="22"/>
          <w:szCs w:val="20"/>
          <w:lang w:eastAsia="en-US"/>
        </w:rPr>
        <w:t>3</w:t>
      </w:r>
      <w:r w:rsidRPr="002A793D">
        <w:rPr>
          <w:rFonts w:eastAsia="Calibri"/>
          <w:b/>
          <w:bCs w:val="0"/>
          <w:color w:themeColor="text2" w:val="44546A"/>
          <w:kern w:val="0"/>
          <w:sz w:val="22"/>
          <w:szCs w:val="20"/>
          <w:lang w:eastAsia="en-US"/>
        </w:rPr>
        <w:t xml:space="preserve"> : </w:t>
      </w:r>
      <w:r w:rsidR="006B7A9E">
        <w:rPr>
          <w:rFonts w:eastAsia="Calibri"/>
          <w:b/>
          <w:bCs w:val="0"/>
          <w:color w:themeColor="text2" w:val="44546A"/>
          <w:kern w:val="0"/>
          <w:sz w:val="22"/>
          <w:szCs w:val="20"/>
          <w:lang w:eastAsia="en-US"/>
        </w:rPr>
        <w:t xml:space="preserve">Mesures </w:t>
      </w:r>
      <w:r w:rsidR="008A043E">
        <w:rPr>
          <w:rFonts w:eastAsia="Calibri"/>
          <w:b/>
          <w:bCs w:val="0"/>
          <w:color w:themeColor="text2" w:val="44546A"/>
          <w:kern w:val="0"/>
          <w:sz w:val="22"/>
          <w:szCs w:val="20"/>
          <w:lang w:eastAsia="en-US"/>
        </w:rPr>
        <w:t xml:space="preserve">salariales </w:t>
      </w:r>
      <w:r w:rsidR="006B7A9E">
        <w:rPr>
          <w:rFonts w:eastAsia="Calibri"/>
          <w:b/>
          <w:bCs w:val="0"/>
          <w:color w:themeColor="text2" w:val="44546A"/>
          <w:kern w:val="0"/>
          <w:sz w:val="22"/>
          <w:szCs w:val="20"/>
          <w:lang w:eastAsia="en-US"/>
        </w:rPr>
        <w:t>applicables au</w:t>
      </w:r>
      <w:r w:rsidR="008A043E">
        <w:rPr>
          <w:rFonts w:eastAsia="Calibri"/>
          <w:b/>
          <w:bCs w:val="0"/>
          <w:color w:themeColor="text2" w:val="44546A"/>
          <w:kern w:val="0"/>
          <w:sz w:val="22"/>
          <w:szCs w:val="20"/>
          <w:lang w:eastAsia="en-US"/>
        </w:rPr>
        <w:t xml:space="preserve"> titre de l’année 2023</w:t>
      </w:r>
    </w:p>
    <w:p w14:paraId="56584DE8" w14:textId="77777777" w:rsidP="00B32EA4" w:rsidR="004A091F" w:rsidRDefault="004A091F" w:rsidRPr="00FA5699">
      <w:pPr>
        <w:rPr>
          <w:rFonts w:eastAsia="Calibri"/>
          <w:b/>
          <w:bCs w:val="0"/>
          <w:kern w:val="0"/>
          <w:szCs w:val="20"/>
          <w:lang w:eastAsia="en-US"/>
        </w:rPr>
      </w:pPr>
    </w:p>
    <w:p w14:paraId="14B18FEE" w14:textId="5F94AE2D" w:rsidP="00B32EA4" w:rsidR="004A091F" w:rsidRDefault="00F5170F" w:rsidRPr="000F2255">
      <w:pPr>
        <w:rPr>
          <w:rFonts w:eastAsia="Calibri"/>
          <w:bCs w:val="0"/>
          <w:kern w:val="0"/>
          <w:szCs w:val="20"/>
          <w:lang w:eastAsia="en-US"/>
        </w:rPr>
      </w:pPr>
      <w:r>
        <w:rPr>
          <w:rFonts w:eastAsia="Calibri"/>
          <w:bCs w:val="0"/>
          <w:kern w:val="0"/>
          <w:szCs w:val="20"/>
          <w:lang w:eastAsia="en-US"/>
        </w:rPr>
        <w:t>I</w:t>
      </w:r>
      <w:r w:rsidR="000A1015">
        <w:rPr>
          <w:rFonts w:eastAsia="Calibri"/>
          <w:bCs w:val="0"/>
          <w:kern w:val="0"/>
          <w:szCs w:val="20"/>
          <w:lang w:eastAsia="en-US"/>
        </w:rPr>
        <w:t xml:space="preserve">l est précisé </w:t>
      </w:r>
      <w:r w:rsidR="00247704">
        <w:rPr>
          <w:rFonts w:eastAsia="Calibri"/>
          <w:bCs w:val="0"/>
          <w:kern w:val="0"/>
          <w:szCs w:val="20"/>
          <w:lang w:eastAsia="en-US"/>
        </w:rPr>
        <w:t>que préalablement à la mise en œuvre des mesures salariales prévues au présent accord, sera appliqué</w:t>
      </w:r>
      <w:r w:rsidR="008F7AB7">
        <w:rPr>
          <w:rFonts w:eastAsia="Calibri"/>
          <w:bCs w:val="0"/>
          <w:kern w:val="0"/>
          <w:szCs w:val="20"/>
          <w:lang w:eastAsia="en-US"/>
        </w:rPr>
        <w:t xml:space="preserve"> </w:t>
      </w:r>
      <w:r w:rsidR="000A1015">
        <w:rPr>
          <w:rFonts w:eastAsia="Calibri"/>
          <w:bCs w:val="0"/>
          <w:kern w:val="0"/>
          <w:szCs w:val="20"/>
          <w:lang w:eastAsia="en-US"/>
        </w:rPr>
        <w:t>l’avenant n°26 du 30 septembre 2022</w:t>
      </w:r>
      <w:r w:rsidR="00247704">
        <w:rPr>
          <w:rFonts w:eastAsia="Calibri"/>
          <w:bCs w:val="0"/>
          <w:kern w:val="0"/>
          <w:szCs w:val="20"/>
          <w:lang w:eastAsia="en-US"/>
        </w:rPr>
        <w:t xml:space="preserve"> à la convention collective </w:t>
      </w:r>
      <w:r w:rsidR="008F7AB7">
        <w:rPr>
          <w:rFonts w:eastAsia="Calibri"/>
          <w:bCs w:val="0"/>
          <w:kern w:val="0"/>
          <w:szCs w:val="20"/>
          <w:lang w:eastAsia="en-US"/>
        </w:rPr>
        <w:t>nationale des vins, cidres, jus de fruits, sirops, spiritueux et liqueurs de France, non applicable à ce jour.</w:t>
      </w:r>
    </w:p>
    <w:p w14:paraId="5E0C2B38" w14:textId="42567585" w:rsidP="00B32EA4" w:rsidR="004A091F" w:rsidRDefault="004A091F">
      <w:pPr>
        <w:rPr>
          <w:rFonts w:eastAsia="Calibri"/>
          <w:b/>
          <w:bCs w:val="0"/>
          <w:color w:themeColor="text2" w:val="44546A"/>
          <w:kern w:val="0"/>
          <w:sz w:val="22"/>
          <w:szCs w:val="20"/>
          <w:lang w:eastAsia="en-US"/>
        </w:rPr>
      </w:pPr>
    </w:p>
    <w:p w14:paraId="07088B10" w14:textId="147D1110" w:rsidP="00247704" w:rsidR="00247704" w:rsidRDefault="00247704" w:rsidRPr="00DF29E0">
      <w:pPr>
        <w:rPr>
          <w:rFonts w:eastAsia="Calibri"/>
          <w:bCs w:val="0"/>
          <w:kern w:val="0"/>
          <w:szCs w:val="20"/>
          <w:lang w:eastAsia="en-US"/>
        </w:rPr>
      </w:pPr>
      <w:r>
        <w:rPr>
          <w:rFonts w:eastAsia="Calibri"/>
          <w:bCs w:val="0"/>
          <w:kern w:val="0"/>
          <w:szCs w:val="20"/>
          <w:lang w:eastAsia="en-US"/>
        </w:rPr>
        <w:t xml:space="preserve">Il est également indiqué que la notion de </w:t>
      </w:r>
      <w:r w:rsidR="00467C5A">
        <w:rPr>
          <w:rFonts w:eastAsia="Calibri"/>
          <w:bCs w:val="0"/>
          <w:kern w:val="0"/>
          <w:szCs w:val="20"/>
          <w:lang w:eastAsia="en-US"/>
        </w:rPr>
        <w:t>« </w:t>
      </w:r>
      <w:r>
        <w:rPr>
          <w:rFonts w:eastAsia="Calibri"/>
          <w:bCs w:val="0"/>
          <w:kern w:val="0"/>
          <w:szCs w:val="20"/>
          <w:lang w:eastAsia="en-US"/>
        </w:rPr>
        <w:t>masse salariale</w:t>
      </w:r>
      <w:r w:rsidR="00467C5A">
        <w:rPr>
          <w:rFonts w:eastAsia="Calibri"/>
          <w:bCs w:val="0"/>
          <w:kern w:val="0"/>
          <w:szCs w:val="20"/>
          <w:lang w:eastAsia="en-US"/>
        </w:rPr>
        <w:t> »</w:t>
      </w:r>
      <w:r>
        <w:rPr>
          <w:rFonts w:eastAsia="Calibri"/>
          <w:bCs w:val="0"/>
          <w:kern w:val="0"/>
          <w:szCs w:val="20"/>
          <w:lang w:eastAsia="en-US"/>
        </w:rPr>
        <w:t xml:space="preserve"> dans le présent accord correspond au </w:t>
      </w:r>
      <w:r w:rsidRPr="00F5170F">
        <w:rPr>
          <w:rFonts w:eastAsia="Calibri"/>
          <w:bCs w:val="0"/>
          <w:kern w:val="0"/>
          <w:szCs w:val="20"/>
          <w:lang w:eastAsia="en-US"/>
        </w:rPr>
        <w:t>total des salaires de base du site complété par la valeur des primes d’ancienneté et pauses payées.</w:t>
      </w:r>
    </w:p>
    <w:p w14:paraId="09E73C7F" w14:textId="1CCDC248" w:rsidP="00B32EA4" w:rsidR="00247704" w:rsidRDefault="00247704">
      <w:pPr>
        <w:rPr>
          <w:rFonts w:eastAsia="Calibri"/>
          <w:b/>
          <w:bCs w:val="0"/>
          <w:color w:themeColor="text2" w:val="44546A"/>
          <w:kern w:val="0"/>
          <w:sz w:val="22"/>
          <w:szCs w:val="20"/>
          <w:lang w:eastAsia="en-US"/>
        </w:rPr>
      </w:pPr>
    </w:p>
    <w:p w14:paraId="1CA30712" w14:textId="77777777" w:rsidP="00B32EA4" w:rsidR="00214E91" w:rsidRDefault="00214E91">
      <w:pPr>
        <w:rPr>
          <w:rFonts w:eastAsia="Calibri"/>
          <w:b/>
          <w:bCs w:val="0"/>
          <w:color w:themeColor="text2" w:val="44546A"/>
          <w:kern w:val="0"/>
          <w:sz w:val="22"/>
          <w:szCs w:val="20"/>
          <w:lang w:eastAsia="en-US"/>
        </w:rPr>
      </w:pPr>
    </w:p>
    <w:p w14:paraId="0C8289EE" w14:textId="197D0B6F" w:rsidP="00B32EA4" w:rsidR="00916782" w:rsidRDefault="00DF29E0">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3.1. Salariés cadres</w:t>
      </w:r>
    </w:p>
    <w:p w14:paraId="3446A012" w14:textId="5DD0CD39" w:rsidP="00B32EA4" w:rsidR="00DF29E0" w:rsidRDefault="00DF29E0">
      <w:pPr>
        <w:rPr>
          <w:rFonts w:eastAsia="Calibri"/>
          <w:b/>
          <w:bCs w:val="0"/>
          <w:color w:themeColor="text2" w:val="44546A"/>
          <w:kern w:val="0"/>
          <w:sz w:val="22"/>
          <w:szCs w:val="20"/>
          <w:lang w:eastAsia="en-US"/>
        </w:rPr>
      </w:pPr>
    </w:p>
    <w:p w14:paraId="3875D172" w14:textId="0635AE64" w:rsidP="00B32EA4" w:rsidR="007F5959" w:rsidRDefault="00EE5B43" w:rsidRPr="007F5959">
      <w:pPr>
        <w:rPr>
          <w:rFonts w:eastAsia="Calibri"/>
          <w:bCs w:val="0"/>
          <w:kern w:val="0"/>
          <w:szCs w:val="20"/>
          <w:lang w:eastAsia="en-US"/>
        </w:rPr>
      </w:pPr>
      <w:r w:rsidRPr="00EE5B43">
        <w:rPr>
          <w:rFonts w:eastAsia="Calibri"/>
          <w:bCs w:val="0"/>
          <w:kern w:val="0"/>
          <w:szCs w:val="20"/>
          <w:lang w:eastAsia="en-US"/>
        </w:rPr>
        <w:t>Il est rapp</w:t>
      </w:r>
      <w:r>
        <w:rPr>
          <w:rFonts w:eastAsia="Calibri"/>
          <w:bCs w:val="0"/>
          <w:kern w:val="0"/>
          <w:szCs w:val="20"/>
          <w:lang w:eastAsia="en-US"/>
        </w:rPr>
        <w:t xml:space="preserve">elé que les salariés relevant du statut cadre au sein de la Société </w:t>
      </w:r>
      <w:r w:rsidR="00214E91">
        <w:rPr>
          <w:rFonts w:eastAsia="Calibri"/>
          <w:bCs w:val="0"/>
          <w:kern w:val="0"/>
          <w:szCs w:val="20"/>
          <w:lang w:eastAsia="en-US"/>
        </w:rPr>
        <w:t>J&amp;C</w:t>
      </w:r>
      <w:r>
        <w:rPr>
          <w:rFonts w:eastAsia="Calibri"/>
          <w:bCs w:val="0"/>
          <w:kern w:val="0"/>
          <w:szCs w:val="20"/>
          <w:lang w:eastAsia="en-US"/>
        </w:rPr>
        <w:t xml:space="preserve"> bénéficient du système d’augmentation individualisée</w:t>
      </w:r>
      <w:r w:rsidR="007F5959">
        <w:rPr>
          <w:rFonts w:eastAsia="Calibri"/>
          <w:bCs w:val="0"/>
          <w:kern w:val="0"/>
          <w:szCs w:val="20"/>
          <w:lang w:eastAsia="en-US"/>
        </w:rPr>
        <w:t xml:space="preserve">, </w:t>
      </w:r>
      <w:r w:rsidR="007F5959" w:rsidRPr="007F5959">
        <w:rPr>
          <w:rFonts w:eastAsia="Calibri"/>
          <w:bCs w:val="0"/>
          <w:kern w:val="0"/>
          <w:szCs w:val="20"/>
          <w:lang w:eastAsia="en-US"/>
        </w:rPr>
        <w:t>gérées par la Direction des Ressources Humaines avec les directeurs de chaque fonction, en fonction du marché et du champ des responsabilités des collaborateurs.</w:t>
      </w:r>
    </w:p>
    <w:p w14:paraId="7AFB8CDF" w14:textId="77777777" w:rsidP="00B32EA4" w:rsidR="00EE5B43" w:rsidRDefault="00EE5B43" w:rsidRPr="00EE5B43">
      <w:pPr>
        <w:rPr>
          <w:rFonts w:eastAsia="Calibri"/>
          <w:bCs w:val="0"/>
          <w:kern w:val="0"/>
          <w:szCs w:val="20"/>
          <w:lang w:eastAsia="en-US"/>
        </w:rPr>
      </w:pPr>
    </w:p>
    <w:p w14:paraId="3287B481" w14:textId="01B8B94A" w:rsidP="00B32EA4" w:rsidR="00DF29E0" w:rsidRDefault="00DF29E0" w:rsidRPr="00DF29E0">
      <w:pPr>
        <w:rPr>
          <w:rFonts w:eastAsia="Calibri"/>
          <w:bCs w:val="0"/>
          <w:kern w:val="0"/>
          <w:szCs w:val="20"/>
          <w:lang w:eastAsia="en-US"/>
        </w:rPr>
      </w:pPr>
      <w:r>
        <w:rPr>
          <w:rFonts w:eastAsia="Calibri"/>
          <w:bCs w:val="0"/>
          <w:kern w:val="0"/>
          <w:szCs w:val="20"/>
          <w:lang w:eastAsia="en-US"/>
        </w:rPr>
        <w:t>Au 1</w:t>
      </w:r>
      <w:r w:rsidR="00467C5A" w:rsidRPr="00467C5A">
        <w:rPr>
          <w:rFonts w:eastAsia="Calibri"/>
          <w:bCs w:val="0"/>
          <w:kern w:val="0"/>
          <w:szCs w:val="20"/>
          <w:vertAlign w:val="superscript"/>
          <w:lang w:eastAsia="en-US"/>
        </w:rPr>
        <w:t>er</w:t>
      </w:r>
      <w:r>
        <w:rPr>
          <w:rFonts w:eastAsia="Calibri"/>
          <w:bCs w:val="0"/>
          <w:kern w:val="0"/>
          <w:szCs w:val="20"/>
          <w:lang w:eastAsia="en-US"/>
        </w:rPr>
        <w:t xml:space="preserve"> janvier 2023, </w:t>
      </w:r>
      <w:r w:rsidR="00EE5B43">
        <w:rPr>
          <w:rFonts w:eastAsia="Calibri"/>
          <w:bCs w:val="0"/>
          <w:kern w:val="0"/>
          <w:szCs w:val="20"/>
          <w:lang w:eastAsia="en-US"/>
        </w:rPr>
        <w:t xml:space="preserve">l’enveloppe globale des augmentations individuelles est fixée à 5% de la masse </w:t>
      </w:r>
      <w:r w:rsidR="00EE5B43" w:rsidRPr="001951E2">
        <w:rPr>
          <w:rFonts w:eastAsia="Calibri"/>
          <w:bCs w:val="0"/>
          <w:kern w:val="0"/>
          <w:szCs w:val="20"/>
          <w:lang w:eastAsia="en-US"/>
        </w:rPr>
        <w:t>salariale.</w:t>
      </w:r>
    </w:p>
    <w:p w14:paraId="521A2C24" w14:textId="22A3994A" w:rsidP="00B32EA4" w:rsidR="007F5959" w:rsidRDefault="007F5959">
      <w:pPr>
        <w:rPr>
          <w:rFonts w:eastAsia="Calibri"/>
          <w:b/>
          <w:bCs w:val="0"/>
          <w:color w:themeColor="text2" w:val="44546A"/>
          <w:kern w:val="0"/>
          <w:sz w:val="22"/>
          <w:szCs w:val="20"/>
          <w:lang w:eastAsia="en-US"/>
        </w:rPr>
      </w:pPr>
    </w:p>
    <w:p w14:paraId="793C8246" w14:textId="77777777" w:rsidP="00B32EA4" w:rsidR="007F5959" w:rsidRDefault="007F5959">
      <w:pPr>
        <w:rPr>
          <w:rFonts w:eastAsia="Calibri"/>
          <w:b/>
          <w:bCs w:val="0"/>
          <w:color w:themeColor="text2" w:val="44546A"/>
          <w:kern w:val="0"/>
          <w:sz w:val="22"/>
          <w:szCs w:val="20"/>
          <w:lang w:eastAsia="en-US"/>
        </w:rPr>
      </w:pPr>
    </w:p>
    <w:p w14:paraId="6ED98694" w14:textId="78D49713" w:rsidP="00B32EA4" w:rsidR="00DF29E0" w:rsidRDefault="00DF29E0">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3.2. Salariés </w:t>
      </w:r>
      <w:r w:rsidR="00EE5B43">
        <w:rPr>
          <w:rFonts w:eastAsia="Calibri"/>
          <w:b/>
          <w:bCs w:val="0"/>
          <w:color w:themeColor="text2" w:val="44546A"/>
          <w:kern w:val="0"/>
          <w:sz w:val="22"/>
          <w:szCs w:val="20"/>
          <w:lang w:eastAsia="en-US"/>
        </w:rPr>
        <w:t>non-cadres</w:t>
      </w:r>
    </w:p>
    <w:p w14:paraId="3758D9DC" w14:textId="4650043B" w:rsidP="00B32EA4" w:rsidR="007F5959" w:rsidRDefault="007F5959">
      <w:pPr>
        <w:rPr>
          <w:rFonts w:eastAsia="Calibri"/>
          <w:b/>
          <w:bCs w:val="0"/>
          <w:color w:themeColor="text2" w:val="44546A"/>
          <w:kern w:val="0"/>
          <w:sz w:val="22"/>
          <w:szCs w:val="20"/>
          <w:lang w:eastAsia="en-US"/>
        </w:rPr>
      </w:pPr>
    </w:p>
    <w:p w14:paraId="30053FE8" w14:textId="510D1AA4" w:rsidP="00B32EA4" w:rsidR="00B32EA4" w:rsidRDefault="00B32EA4">
      <w:pPr>
        <w:rPr>
          <w:rFonts w:eastAsia="Calibri"/>
          <w:bCs w:val="0"/>
          <w:kern w:val="0"/>
          <w:szCs w:val="20"/>
          <w:lang w:eastAsia="en-US"/>
        </w:rPr>
      </w:pPr>
      <w:r>
        <w:rPr>
          <w:rFonts w:eastAsia="Calibri"/>
          <w:bCs w:val="0"/>
          <w:kern w:val="0"/>
          <w:szCs w:val="20"/>
          <w:lang w:eastAsia="en-US"/>
        </w:rPr>
        <w:t>Concernant les salariés non-cadres, les parties ont convenu une enveloppe globale d’augmentation du salaire de base de 4,</w:t>
      </w:r>
      <w:r w:rsidR="00B568D6">
        <w:rPr>
          <w:rFonts w:eastAsia="Calibri"/>
          <w:bCs w:val="0"/>
          <w:kern w:val="0"/>
          <w:szCs w:val="20"/>
          <w:lang w:eastAsia="en-US"/>
        </w:rPr>
        <w:t>5</w:t>
      </w:r>
      <w:r>
        <w:rPr>
          <w:rFonts w:eastAsia="Calibri"/>
          <w:bCs w:val="0"/>
          <w:kern w:val="0"/>
          <w:szCs w:val="20"/>
          <w:lang w:eastAsia="en-US"/>
        </w:rPr>
        <w:t>%</w:t>
      </w:r>
      <w:r w:rsidR="000A1015">
        <w:rPr>
          <w:rFonts w:eastAsia="Calibri"/>
          <w:bCs w:val="0"/>
          <w:kern w:val="0"/>
          <w:szCs w:val="20"/>
          <w:lang w:eastAsia="en-US"/>
        </w:rPr>
        <w:t xml:space="preserve"> de la masse salariale</w:t>
      </w:r>
      <w:r>
        <w:rPr>
          <w:rFonts w:eastAsia="Calibri"/>
          <w:bCs w:val="0"/>
          <w:kern w:val="0"/>
          <w:szCs w:val="20"/>
          <w:lang w:eastAsia="en-US"/>
        </w:rPr>
        <w:t>.</w:t>
      </w:r>
    </w:p>
    <w:p w14:paraId="64E616A7" w14:textId="77777777" w:rsidP="00B32EA4" w:rsidR="00B32EA4" w:rsidRDefault="00B32EA4">
      <w:pPr>
        <w:rPr>
          <w:rFonts w:eastAsia="Calibri"/>
          <w:bCs w:val="0"/>
          <w:kern w:val="0"/>
          <w:szCs w:val="20"/>
          <w:lang w:eastAsia="en-US"/>
        </w:rPr>
      </w:pPr>
    </w:p>
    <w:p w14:paraId="54C9922F" w14:textId="502F7850" w:rsidP="00B32EA4" w:rsidR="00B32EA4" w:rsidRDefault="00B32EA4">
      <w:pPr>
        <w:rPr>
          <w:rFonts w:eastAsia="Calibri"/>
          <w:bCs w:val="0"/>
          <w:kern w:val="0"/>
          <w:szCs w:val="20"/>
          <w:lang w:eastAsia="en-US"/>
        </w:rPr>
      </w:pPr>
      <w:r>
        <w:rPr>
          <w:rFonts w:eastAsia="Calibri"/>
          <w:bCs w:val="0"/>
          <w:kern w:val="0"/>
          <w:szCs w:val="20"/>
          <w:lang w:eastAsia="en-US"/>
        </w:rPr>
        <w:t>La répartition de cette augmentation diffère selon deux catégories de population :</w:t>
      </w:r>
    </w:p>
    <w:p w14:paraId="4C1E3394" w14:textId="3552F8E2" w:rsidP="00B32EA4" w:rsidR="00B32EA4" w:rsidRDefault="00B32EA4" w:rsidRPr="00F5170F">
      <w:pPr>
        <w:pStyle w:val="Paragraphedeliste"/>
        <w:numPr>
          <w:ilvl w:val="0"/>
          <w:numId w:val="3"/>
        </w:numPr>
        <w:jc w:val="both"/>
        <w:rPr>
          <w:rFonts w:ascii="Arial" w:cs="Arial" w:eastAsia="Calibri" w:hAnsi="Arial"/>
          <w:sz w:val="20"/>
          <w:szCs w:val="20"/>
          <w:lang w:eastAsia="en-US"/>
        </w:rPr>
      </w:pPr>
      <w:proofErr w:type="gramStart"/>
      <w:r w:rsidRPr="00F5170F">
        <w:rPr>
          <w:rFonts w:ascii="Arial" w:cs="Arial" w:eastAsia="Calibri" w:hAnsi="Arial"/>
          <w:sz w:val="20"/>
          <w:szCs w:val="20"/>
          <w:lang w:eastAsia="en-US"/>
        </w:rPr>
        <w:t>population</w:t>
      </w:r>
      <w:proofErr w:type="gramEnd"/>
      <w:r w:rsidRPr="00F5170F">
        <w:rPr>
          <w:rFonts w:ascii="Arial" w:cs="Arial" w:eastAsia="Calibri" w:hAnsi="Arial"/>
          <w:sz w:val="20"/>
          <w:szCs w:val="20"/>
          <w:lang w:eastAsia="en-US"/>
        </w:rPr>
        <w:t xml:space="preserve"> soumise à augmentation générale (AG) : concerne tous les salariés statuts Ouvriers, Employés</w:t>
      </w:r>
      <w:r w:rsidR="00F5170F" w:rsidRPr="00F5170F">
        <w:rPr>
          <w:rFonts w:ascii="Arial" w:cs="Arial" w:eastAsia="Calibri" w:hAnsi="Arial"/>
          <w:sz w:val="20"/>
          <w:szCs w:val="20"/>
          <w:lang w:eastAsia="en-US"/>
        </w:rPr>
        <w:t>,</w:t>
      </w:r>
      <w:r w:rsidRPr="00F5170F">
        <w:rPr>
          <w:rFonts w:ascii="Arial" w:cs="Arial" w:eastAsia="Calibri" w:hAnsi="Arial"/>
          <w:sz w:val="20"/>
          <w:szCs w:val="20"/>
          <w:lang w:eastAsia="en-US"/>
        </w:rPr>
        <w:t xml:space="preserve"> Techniciens</w:t>
      </w:r>
      <w:r w:rsidR="00F5170F" w:rsidRPr="00F5170F">
        <w:rPr>
          <w:rFonts w:ascii="Arial" w:cs="Arial" w:eastAsia="Calibri" w:hAnsi="Arial"/>
          <w:sz w:val="20"/>
          <w:szCs w:val="20"/>
          <w:lang w:eastAsia="en-US"/>
        </w:rPr>
        <w:t xml:space="preserve"> et Agents de maîtrise</w:t>
      </w:r>
      <w:r w:rsidRPr="00F5170F">
        <w:rPr>
          <w:rFonts w:ascii="Arial" w:cs="Arial" w:eastAsia="Calibri" w:hAnsi="Arial"/>
          <w:sz w:val="20"/>
          <w:szCs w:val="20"/>
          <w:lang w:eastAsia="en-US"/>
        </w:rPr>
        <w:t>, ne relevant pas de la population bénéficiant exclusivement d’une augmentation individualisée,</w:t>
      </w:r>
    </w:p>
    <w:p w14:paraId="7359DA09" w14:textId="3133967B" w:rsidP="00B32EA4" w:rsidR="00B32EA4" w:rsidRDefault="00B32EA4" w:rsidRPr="00F5170F">
      <w:pPr>
        <w:pStyle w:val="Paragraphedeliste"/>
        <w:numPr>
          <w:ilvl w:val="0"/>
          <w:numId w:val="3"/>
        </w:numPr>
        <w:jc w:val="both"/>
        <w:rPr>
          <w:rFonts w:ascii="Arial" w:cs="Arial" w:eastAsia="Calibri" w:hAnsi="Arial"/>
          <w:sz w:val="20"/>
          <w:szCs w:val="20"/>
          <w:lang w:eastAsia="en-US"/>
        </w:rPr>
      </w:pPr>
      <w:proofErr w:type="gramStart"/>
      <w:r w:rsidRPr="00F5170F">
        <w:rPr>
          <w:rFonts w:ascii="Arial" w:cs="Arial" w:eastAsia="Calibri" w:hAnsi="Arial"/>
          <w:sz w:val="20"/>
          <w:szCs w:val="20"/>
          <w:lang w:eastAsia="en-US"/>
        </w:rPr>
        <w:t>population</w:t>
      </w:r>
      <w:proofErr w:type="gramEnd"/>
      <w:r w:rsidRPr="00F5170F">
        <w:rPr>
          <w:rFonts w:ascii="Arial" w:cs="Arial" w:eastAsia="Calibri" w:hAnsi="Arial"/>
          <w:sz w:val="20"/>
          <w:szCs w:val="20"/>
          <w:lang w:eastAsia="en-US"/>
        </w:rPr>
        <w:t xml:space="preserve"> soumise à augmentation individuelle (AI) : concerne tous les salariés ne relevant pas de l’augmentation générale.</w:t>
      </w:r>
      <w:r w:rsidR="00E729B8">
        <w:rPr>
          <w:rFonts w:ascii="Arial" w:cs="Arial" w:eastAsia="Calibri" w:hAnsi="Arial"/>
          <w:sz w:val="20"/>
          <w:szCs w:val="20"/>
          <w:lang w:eastAsia="en-US"/>
        </w:rPr>
        <w:t xml:space="preserve"> La liste des salariés relevant de cette « population AI » a été communiquée aux délégués syndicaux centraux.</w:t>
      </w:r>
    </w:p>
    <w:p w14:paraId="4A73C112" w14:textId="123FDEF3" w:rsidP="00B32EA4" w:rsidR="00DF29E0" w:rsidRDefault="00DF29E0">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 </w:t>
      </w:r>
    </w:p>
    <w:p w14:paraId="69DF19E1" w14:textId="77777777" w:rsidP="00B32EA4" w:rsidR="001C6609" w:rsidRDefault="001C6609">
      <w:pPr>
        <w:rPr>
          <w:rFonts w:eastAsia="Calibri"/>
          <w:b/>
          <w:bCs w:val="0"/>
          <w:color w:themeColor="text2" w:val="44546A"/>
          <w:kern w:val="0"/>
          <w:szCs w:val="20"/>
          <w:lang w:eastAsia="en-US"/>
        </w:rPr>
      </w:pPr>
    </w:p>
    <w:p w14:paraId="6302189D" w14:textId="77777777" w:rsidP="00B32EA4" w:rsidR="001C6609" w:rsidRDefault="001C6609">
      <w:pPr>
        <w:rPr>
          <w:rFonts w:eastAsia="Calibri"/>
          <w:b/>
          <w:bCs w:val="0"/>
          <w:color w:themeColor="text2" w:val="44546A"/>
          <w:kern w:val="0"/>
          <w:szCs w:val="20"/>
          <w:lang w:eastAsia="en-US"/>
        </w:rPr>
      </w:pPr>
    </w:p>
    <w:p w14:paraId="11FE8D24" w14:textId="77777777" w:rsidP="00B32EA4" w:rsidR="001C6609" w:rsidRDefault="001C6609">
      <w:pPr>
        <w:rPr>
          <w:rFonts w:eastAsia="Calibri"/>
          <w:b/>
          <w:bCs w:val="0"/>
          <w:color w:themeColor="text2" w:val="44546A"/>
          <w:kern w:val="0"/>
          <w:szCs w:val="20"/>
          <w:lang w:eastAsia="en-US"/>
        </w:rPr>
      </w:pPr>
    </w:p>
    <w:p w14:paraId="6162EFF5" w14:textId="77777777" w:rsidP="00B32EA4" w:rsidR="001C6609" w:rsidRDefault="001C6609">
      <w:pPr>
        <w:rPr>
          <w:rFonts w:eastAsia="Calibri"/>
          <w:b/>
          <w:bCs w:val="0"/>
          <w:color w:themeColor="text2" w:val="44546A"/>
          <w:kern w:val="0"/>
          <w:szCs w:val="20"/>
          <w:lang w:eastAsia="en-US"/>
        </w:rPr>
      </w:pPr>
    </w:p>
    <w:p w14:paraId="28C72792" w14:textId="6D794BEF" w:rsidP="00B32EA4" w:rsidR="007F5959" w:rsidRDefault="00EE5B43">
      <w:pPr>
        <w:rPr>
          <w:rFonts w:eastAsia="Calibri"/>
          <w:b/>
          <w:bCs w:val="0"/>
          <w:color w:themeColor="text2" w:val="44546A"/>
          <w:kern w:val="0"/>
          <w:szCs w:val="20"/>
          <w:lang w:eastAsia="en-US"/>
        </w:rPr>
      </w:pPr>
      <w:r w:rsidRPr="007F5959">
        <w:rPr>
          <w:rFonts w:eastAsia="Calibri"/>
          <w:b/>
          <w:bCs w:val="0"/>
          <w:color w:themeColor="text2" w:val="44546A"/>
          <w:kern w:val="0"/>
          <w:szCs w:val="20"/>
          <w:lang w:eastAsia="en-US"/>
        </w:rPr>
        <w:lastRenderedPageBreak/>
        <w:t xml:space="preserve">3.2.1 </w:t>
      </w:r>
      <w:r w:rsidR="007F5959">
        <w:rPr>
          <w:rFonts w:eastAsia="Calibri"/>
          <w:b/>
          <w:bCs w:val="0"/>
          <w:color w:themeColor="text2" w:val="44546A"/>
          <w:kern w:val="0"/>
          <w:szCs w:val="20"/>
          <w:lang w:eastAsia="en-US"/>
        </w:rPr>
        <w:t xml:space="preserve">Population </w:t>
      </w:r>
      <w:r w:rsidR="00B32EA4">
        <w:rPr>
          <w:rFonts w:eastAsia="Calibri"/>
          <w:b/>
          <w:bCs w:val="0"/>
          <w:color w:themeColor="text2" w:val="44546A"/>
          <w:kern w:val="0"/>
          <w:szCs w:val="20"/>
          <w:lang w:eastAsia="en-US"/>
        </w:rPr>
        <w:t>soumise à</w:t>
      </w:r>
      <w:r w:rsidR="007F5959">
        <w:rPr>
          <w:rFonts w:eastAsia="Calibri"/>
          <w:b/>
          <w:bCs w:val="0"/>
          <w:color w:themeColor="text2" w:val="44546A"/>
          <w:kern w:val="0"/>
          <w:szCs w:val="20"/>
          <w:lang w:eastAsia="en-US"/>
        </w:rPr>
        <w:t xml:space="preserve"> l’augmentation générale (AG)</w:t>
      </w:r>
    </w:p>
    <w:p w14:paraId="406BDE9F" w14:textId="77777777" w:rsidP="00B32EA4" w:rsidR="007F5959" w:rsidRDefault="007F5959">
      <w:pPr>
        <w:rPr>
          <w:rFonts w:eastAsia="Calibri"/>
          <w:b/>
          <w:bCs w:val="0"/>
          <w:color w:themeColor="text2" w:val="44546A"/>
          <w:kern w:val="0"/>
          <w:szCs w:val="20"/>
          <w:lang w:eastAsia="en-US"/>
        </w:rPr>
      </w:pPr>
    </w:p>
    <w:p w14:paraId="471D6E28" w14:textId="3D3D7793" w:rsidP="00B32EA4" w:rsidR="00EE5B43" w:rsidRDefault="00EE5B43">
      <w:pPr>
        <w:rPr>
          <w:rFonts w:eastAsia="Calibri"/>
          <w:bCs w:val="0"/>
          <w:kern w:val="0"/>
          <w:szCs w:val="20"/>
          <w:lang w:eastAsia="en-US"/>
        </w:rPr>
      </w:pPr>
    </w:p>
    <w:p w14:paraId="7A2121A2" w14:textId="13B1B571" w:rsidP="006536A2" w:rsidR="00B32EA4" w:rsidRDefault="00B32EA4" w:rsidRPr="00B32EA4">
      <w:pPr>
        <w:ind w:firstLine="708"/>
        <w:rPr>
          <w:rFonts w:eastAsia="Calibri"/>
          <w:b/>
          <w:bCs w:val="0"/>
          <w:i/>
          <w:iCs/>
          <w:color w:themeColor="text2" w:val="44546A"/>
          <w:kern w:val="0"/>
          <w:szCs w:val="20"/>
          <w:lang w:eastAsia="en-US"/>
        </w:rPr>
      </w:pPr>
      <w:r w:rsidRPr="00B32EA4">
        <w:rPr>
          <w:rFonts w:eastAsia="Calibri"/>
          <w:b/>
          <w:bCs w:val="0"/>
          <w:i/>
          <w:iCs/>
          <w:color w:themeColor="text2" w:val="44546A"/>
          <w:kern w:val="0"/>
          <w:szCs w:val="20"/>
          <w:lang w:eastAsia="en-US"/>
        </w:rPr>
        <w:t>3.2.1.1. Augmentation générale</w:t>
      </w:r>
    </w:p>
    <w:p w14:paraId="238A6C25" w14:textId="77777777" w:rsidP="00B32EA4" w:rsidR="00B32EA4" w:rsidRDefault="00B32EA4" w:rsidRPr="00FA5699">
      <w:pPr>
        <w:rPr>
          <w:rFonts w:eastAsia="Calibri"/>
          <w:bCs w:val="0"/>
          <w:kern w:val="0"/>
          <w:szCs w:val="20"/>
          <w:lang w:eastAsia="en-US"/>
        </w:rPr>
      </w:pPr>
    </w:p>
    <w:p w14:paraId="2B7BD4BE" w14:textId="7FDCF21A" w:rsidP="00B32EA4" w:rsidR="007F5959" w:rsidRDefault="007F5959">
      <w:pPr>
        <w:rPr>
          <w:rFonts w:eastAsia="Calibri"/>
          <w:bCs w:val="0"/>
          <w:kern w:val="0"/>
          <w:szCs w:val="20"/>
          <w:lang w:eastAsia="en-US"/>
        </w:rPr>
      </w:pPr>
      <w:r w:rsidRPr="008D4135">
        <w:rPr>
          <w:rFonts w:eastAsia="Calibri"/>
          <w:bCs w:val="0"/>
          <w:kern w:val="0"/>
          <w:szCs w:val="20"/>
          <w:lang w:eastAsia="en-US"/>
        </w:rPr>
        <w:t>Au 1</w:t>
      </w:r>
      <w:r w:rsidRPr="008D4135">
        <w:rPr>
          <w:rFonts w:eastAsia="Calibri"/>
          <w:bCs w:val="0"/>
          <w:kern w:val="0"/>
          <w:szCs w:val="20"/>
          <w:vertAlign w:val="superscript"/>
          <w:lang w:eastAsia="en-US"/>
        </w:rPr>
        <w:t>er</w:t>
      </w:r>
      <w:r w:rsidRPr="008D4135">
        <w:rPr>
          <w:rFonts w:eastAsia="Calibri"/>
          <w:bCs w:val="0"/>
          <w:kern w:val="0"/>
          <w:szCs w:val="20"/>
          <w:lang w:eastAsia="en-US"/>
        </w:rPr>
        <w:t xml:space="preserve"> </w:t>
      </w:r>
      <w:r>
        <w:rPr>
          <w:rFonts w:eastAsia="Calibri"/>
          <w:bCs w:val="0"/>
          <w:kern w:val="0"/>
          <w:szCs w:val="20"/>
          <w:lang w:eastAsia="en-US"/>
        </w:rPr>
        <w:t>janvier</w:t>
      </w:r>
      <w:r w:rsidRPr="008D4135">
        <w:rPr>
          <w:rFonts w:eastAsia="Calibri"/>
          <w:bCs w:val="0"/>
          <w:kern w:val="0"/>
          <w:szCs w:val="20"/>
          <w:lang w:eastAsia="en-US"/>
        </w:rPr>
        <w:t xml:space="preserve"> 202</w:t>
      </w:r>
      <w:r>
        <w:rPr>
          <w:rFonts w:eastAsia="Calibri"/>
          <w:bCs w:val="0"/>
          <w:kern w:val="0"/>
          <w:szCs w:val="20"/>
          <w:lang w:eastAsia="en-US"/>
        </w:rPr>
        <w:t>3</w:t>
      </w:r>
      <w:r w:rsidRPr="008D4135">
        <w:rPr>
          <w:rFonts w:eastAsia="Calibri"/>
          <w:bCs w:val="0"/>
          <w:kern w:val="0"/>
          <w:szCs w:val="20"/>
          <w:lang w:eastAsia="en-US"/>
        </w:rPr>
        <w:t xml:space="preserve">, une augmentation de </w:t>
      </w:r>
      <w:r>
        <w:rPr>
          <w:rFonts w:eastAsia="Calibri"/>
          <w:bCs w:val="0"/>
          <w:kern w:val="0"/>
          <w:szCs w:val="20"/>
          <w:lang w:eastAsia="en-US"/>
        </w:rPr>
        <w:t>4%</w:t>
      </w:r>
      <w:r w:rsidRPr="008D4135">
        <w:rPr>
          <w:rFonts w:eastAsia="Calibri"/>
          <w:bCs w:val="0"/>
          <w:kern w:val="0"/>
          <w:szCs w:val="20"/>
          <w:lang w:eastAsia="en-US"/>
        </w:rPr>
        <w:t xml:space="preserve"> sera </w:t>
      </w:r>
      <w:r>
        <w:rPr>
          <w:rFonts w:eastAsia="Calibri"/>
          <w:bCs w:val="0"/>
          <w:kern w:val="0"/>
          <w:szCs w:val="20"/>
          <w:lang w:eastAsia="en-US"/>
        </w:rPr>
        <w:t>appliquée</w:t>
      </w:r>
      <w:r w:rsidRPr="008D4135">
        <w:rPr>
          <w:rFonts w:eastAsia="Calibri"/>
          <w:bCs w:val="0"/>
          <w:kern w:val="0"/>
          <w:szCs w:val="20"/>
          <w:lang w:eastAsia="en-US"/>
        </w:rPr>
        <w:t xml:space="preserve"> </w:t>
      </w:r>
      <w:r w:rsidR="000A1015">
        <w:rPr>
          <w:rFonts w:eastAsia="Calibri"/>
          <w:bCs w:val="0"/>
          <w:kern w:val="0"/>
          <w:szCs w:val="20"/>
          <w:lang w:eastAsia="en-US"/>
        </w:rPr>
        <w:t>au</w:t>
      </w:r>
      <w:r w:rsidRPr="008D4135">
        <w:rPr>
          <w:rFonts w:eastAsia="Calibri"/>
          <w:bCs w:val="0"/>
          <w:kern w:val="0"/>
          <w:szCs w:val="20"/>
          <w:lang w:eastAsia="en-US"/>
        </w:rPr>
        <w:t xml:space="preserve"> salaire de base</w:t>
      </w:r>
      <w:r w:rsidR="000A1015">
        <w:rPr>
          <w:rFonts w:eastAsia="Calibri"/>
          <w:bCs w:val="0"/>
          <w:kern w:val="0"/>
          <w:szCs w:val="20"/>
          <w:lang w:eastAsia="en-US"/>
        </w:rPr>
        <w:t xml:space="preserve"> de tous les salariés relevant de la population soumise à AG.</w:t>
      </w:r>
    </w:p>
    <w:p w14:paraId="480DBE83" w14:textId="03C5CE0F" w:rsidP="00B32EA4" w:rsidR="007F5959" w:rsidRDefault="007F5959">
      <w:pPr>
        <w:rPr>
          <w:rFonts w:eastAsia="Calibri"/>
          <w:bCs w:val="0"/>
          <w:kern w:val="0"/>
          <w:szCs w:val="20"/>
          <w:lang w:eastAsia="en-US"/>
        </w:rPr>
      </w:pPr>
    </w:p>
    <w:p w14:paraId="3352762B" w14:textId="7EBABE8D" w:rsidP="006536A2" w:rsidR="000A1015" w:rsidRDefault="000A1015" w:rsidRPr="00B32EA4">
      <w:pPr>
        <w:ind w:firstLine="708"/>
        <w:rPr>
          <w:rFonts w:eastAsia="Calibri"/>
          <w:b/>
          <w:bCs w:val="0"/>
          <w:i/>
          <w:iCs/>
          <w:color w:themeColor="text2" w:val="44546A"/>
          <w:kern w:val="0"/>
          <w:szCs w:val="20"/>
          <w:lang w:eastAsia="en-US"/>
        </w:rPr>
      </w:pPr>
      <w:r w:rsidRPr="00B32EA4">
        <w:rPr>
          <w:rFonts w:eastAsia="Calibri"/>
          <w:b/>
          <w:bCs w:val="0"/>
          <w:i/>
          <w:iCs/>
          <w:color w:themeColor="text2" w:val="44546A"/>
          <w:kern w:val="0"/>
          <w:szCs w:val="20"/>
          <w:lang w:eastAsia="en-US"/>
        </w:rPr>
        <w:t>3.2.1.</w:t>
      </w:r>
      <w:r>
        <w:rPr>
          <w:rFonts w:eastAsia="Calibri"/>
          <w:b/>
          <w:bCs w:val="0"/>
          <w:i/>
          <w:iCs/>
          <w:color w:themeColor="text2" w:val="44546A"/>
          <w:kern w:val="0"/>
          <w:szCs w:val="20"/>
          <w:lang w:eastAsia="en-US"/>
        </w:rPr>
        <w:t>2</w:t>
      </w:r>
      <w:r w:rsidRPr="00B32EA4">
        <w:rPr>
          <w:rFonts w:eastAsia="Calibri"/>
          <w:b/>
          <w:bCs w:val="0"/>
          <w:i/>
          <w:iCs/>
          <w:color w:themeColor="text2" w:val="44546A"/>
          <w:kern w:val="0"/>
          <w:szCs w:val="20"/>
          <w:lang w:eastAsia="en-US"/>
        </w:rPr>
        <w:t xml:space="preserve">. Augmentation </w:t>
      </w:r>
      <w:r>
        <w:rPr>
          <w:rFonts w:eastAsia="Calibri"/>
          <w:b/>
          <w:bCs w:val="0"/>
          <w:i/>
          <w:iCs/>
          <w:color w:themeColor="text2" w:val="44546A"/>
          <w:kern w:val="0"/>
          <w:szCs w:val="20"/>
          <w:lang w:eastAsia="en-US"/>
        </w:rPr>
        <w:t>individuelle complémentaire</w:t>
      </w:r>
    </w:p>
    <w:p w14:paraId="0453BB24" w14:textId="5D2D1AFC" w:rsidP="00B32EA4" w:rsidR="00B0244A" w:rsidRDefault="00B0244A">
      <w:pPr>
        <w:rPr>
          <w:rFonts w:eastAsia="Calibri"/>
          <w:bCs w:val="0"/>
          <w:kern w:val="0"/>
          <w:szCs w:val="20"/>
          <w:lang w:eastAsia="en-US"/>
        </w:rPr>
      </w:pPr>
    </w:p>
    <w:p w14:paraId="060C4422" w14:textId="17317A13" w:rsidP="000A1015" w:rsidR="000A1015" w:rsidRDefault="000A1015">
      <w:pPr>
        <w:rPr>
          <w:rFonts w:eastAsia="Calibri"/>
          <w:bCs w:val="0"/>
          <w:kern w:val="0"/>
          <w:szCs w:val="20"/>
          <w:lang w:eastAsia="en-US"/>
        </w:rPr>
      </w:pPr>
      <w:r w:rsidRPr="000A1015">
        <w:rPr>
          <w:rFonts w:eastAsia="Calibri"/>
          <w:bCs w:val="0"/>
          <w:kern w:val="0"/>
          <w:szCs w:val="20"/>
          <w:lang w:eastAsia="en-US"/>
        </w:rPr>
        <w:t>Pour la population bénéficiant de l’augmentation générale ci-dessus, la Direction souhaite réserver aux plus méritants une enveloppe de 0,</w:t>
      </w:r>
      <w:r w:rsidR="00214E91">
        <w:rPr>
          <w:rFonts w:eastAsia="Calibri"/>
          <w:bCs w:val="0"/>
          <w:kern w:val="0"/>
          <w:szCs w:val="20"/>
          <w:lang w:eastAsia="en-US"/>
        </w:rPr>
        <w:t>5</w:t>
      </w:r>
      <w:r w:rsidRPr="000A1015">
        <w:rPr>
          <w:rFonts w:eastAsia="Calibri"/>
          <w:bCs w:val="0"/>
          <w:kern w:val="0"/>
          <w:szCs w:val="20"/>
          <w:lang w:eastAsia="en-US"/>
        </w:rPr>
        <w:t xml:space="preserve">% </w:t>
      </w:r>
      <w:r w:rsidR="001C5134">
        <w:rPr>
          <w:rFonts w:eastAsia="Calibri"/>
          <w:bCs w:val="0"/>
          <w:kern w:val="0"/>
          <w:szCs w:val="20"/>
          <w:lang w:eastAsia="en-US"/>
        </w:rPr>
        <w:t xml:space="preserve">de la masse salariale </w:t>
      </w:r>
      <w:r w:rsidRPr="000A1015">
        <w:rPr>
          <w:rFonts w:eastAsia="Calibri"/>
          <w:bCs w:val="0"/>
          <w:kern w:val="0"/>
          <w:szCs w:val="20"/>
          <w:lang w:eastAsia="en-US"/>
        </w:rPr>
        <w:t xml:space="preserve">pour réaliser </w:t>
      </w:r>
      <w:r w:rsidR="00467C5A">
        <w:rPr>
          <w:rFonts w:eastAsia="Calibri"/>
          <w:bCs w:val="0"/>
          <w:kern w:val="0"/>
          <w:szCs w:val="20"/>
          <w:lang w:eastAsia="en-US"/>
        </w:rPr>
        <w:t>d</w:t>
      </w:r>
      <w:r w:rsidRPr="000A1015">
        <w:rPr>
          <w:rFonts w:eastAsia="Calibri"/>
          <w:bCs w:val="0"/>
          <w:kern w:val="0"/>
          <w:szCs w:val="20"/>
          <w:lang w:eastAsia="en-US"/>
        </w:rPr>
        <w:t>es augmentations individuelles. Les changements d’échelon ne viendront pas impacter ce budget.</w:t>
      </w:r>
    </w:p>
    <w:p w14:paraId="267127D0" w14:textId="77777777" w:rsidP="00B32EA4" w:rsidR="000A1015" w:rsidRDefault="000A1015">
      <w:pPr>
        <w:rPr>
          <w:rFonts w:eastAsia="Calibri"/>
          <w:bCs w:val="0"/>
          <w:kern w:val="0"/>
          <w:szCs w:val="20"/>
          <w:lang w:eastAsia="en-US"/>
        </w:rPr>
      </w:pPr>
    </w:p>
    <w:p w14:paraId="2B20A45E" w14:textId="2C723C51" w:rsidP="00B32EA4" w:rsidR="000A1015" w:rsidRDefault="000A1015">
      <w:pPr>
        <w:rPr>
          <w:rFonts w:eastAsia="Calibri"/>
          <w:bCs w:val="0"/>
          <w:kern w:val="0"/>
          <w:szCs w:val="20"/>
          <w:lang w:eastAsia="en-US"/>
        </w:rPr>
      </w:pPr>
    </w:p>
    <w:p w14:paraId="2601468B" w14:textId="03C766D7" w:rsidP="008255C9" w:rsidR="008255C9" w:rsidRDefault="008255C9">
      <w:pPr>
        <w:rPr>
          <w:rFonts w:eastAsia="Calibri"/>
          <w:b/>
          <w:bCs w:val="0"/>
          <w:color w:themeColor="text2" w:val="44546A"/>
          <w:kern w:val="0"/>
          <w:szCs w:val="20"/>
          <w:lang w:eastAsia="en-US"/>
        </w:rPr>
      </w:pPr>
      <w:r w:rsidRPr="007F5959">
        <w:rPr>
          <w:rFonts w:eastAsia="Calibri"/>
          <w:b/>
          <w:bCs w:val="0"/>
          <w:color w:themeColor="text2" w:val="44546A"/>
          <w:kern w:val="0"/>
          <w:szCs w:val="20"/>
          <w:lang w:eastAsia="en-US"/>
        </w:rPr>
        <w:t>3.2.</w:t>
      </w:r>
      <w:r>
        <w:rPr>
          <w:rFonts w:eastAsia="Calibri"/>
          <w:b/>
          <w:bCs w:val="0"/>
          <w:color w:themeColor="text2" w:val="44546A"/>
          <w:kern w:val="0"/>
          <w:szCs w:val="20"/>
          <w:lang w:eastAsia="en-US"/>
        </w:rPr>
        <w:t>2</w:t>
      </w:r>
      <w:r w:rsidRPr="007F5959">
        <w:rPr>
          <w:rFonts w:eastAsia="Calibri"/>
          <w:b/>
          <w:bCs w:val="0"/>
          <w:color w:themeColor="text2" w:val="44546A"/>
          <w:kern w:val="0"/>
          <w:szCs w:val="20"/>
          <w:lang w:eastAsia="en-US"/>
        </w:rPr>
        <w:t xml:space="preserve"> </w:t>
      </w:r>
      <w:r>
        <w:rPr>
          <w:rFonts w:eastAsia="Calibri"/>
          <w:b/>
          <w:bCs w:val="0"/>
          <w:color w:themeColor="text2" w:val="44546A"/>
          <w:kern w:val="0"/>
          <w:szCs w:val="20"/>
          <w:lang w:eastAsia="en-US"/>
        </w:rPr>
        <w:t>Population soumise à l’augmentation individuelle (AI)</w:t>
      </w:r>
    </w:p>
    <w:p w14:paraId="3580B735" w14:textId="77777777" w:rsidP="00B32EA4" w:rsidR="008255C9" w:rsidRDefault="008255C9">
      <w:pPr>
        <w:rPr>
          <w:rFonts w:eastAsia="Calibri"/>
          <w:bCs w:val="0"/>
          <w:kern w:val="0"/>
          <w:szCs w:val="20"/>
          <w:lang w:eastAsia="en-US"/>
        </w:rPr>
      </w:pPr>
    </w:p>
    <w:p w14:paraId="6F3063E8" w14:textId="08754A34" w:rsidP="008255C9" w:rsidR="008255C9" w:rsidRDefault="008255C9">
      <w:pPr>
        <w:rPr>
          <w:szCs w:val="22"/>
        </w:rPr>
      </w:pPr>
      <w:r w:rsidRPr="00DE0158">
        <w:rPr>
          <w:szCs w:val="22"/>
        </w:rPr>
        <w:t>Pour la population non-cadre</w:t>
      </w:r>
      <w:r>
        <w:rPr>
          <w:szCs w:val="22"/>
        </w:rPr>
        <w:t xml:space="preserve"> soumise à l’AI</w:t>
      </w:r>
      <w:r w:rsidRPr="00B440D3">
        <w:rPr>
          <w:szCs w:val="22"/>
        </w:rPr>
        <w:t xml:space="preserve">, les parties se sont mises d’accord sur une individualisation des augmentations de salaire à hauteur d’un budget de </w:t>
      </w:r>
      <w:r>
        <w:rPr>
          <w:szCs w:val="22"/>
        </w:rPr>
        <w:t>4,</w:t>
      </w:r>
      <w:r w:rsidR="0069578B">
        <w:rPr>
          <w:szCs w:val="22"/>
        </w:rPr>
        <w:t>5</w:t>
      </w:r>
      <w:r w:rsidRPr="00B440D3">
        <w:rPr>
          <w:szCs w:val="22"/>
        </w:rPr>
        <w:t>%</w:t>
      </w:r>
      <w:r>
        <w:rPr>
          <w:szCs w:val="22"/>
        </w:rPr>
        <w:t xml:space="preserve"> de la masse salariale.</w:t>
      </w:r>
    </w:p>
    <w:p w14:paraId="00F2A788" w14:textId="0D8272E8" w:rsidP="00B32EA4" w:rsidR="000A1015" w:rsidRDefault="000A1015">
      <w:pPr>
        <w:rPr>
          <w:rFonts w:eastAsia="Calibri"/>
          <w:bCs w:val="0"/>
          <w:kern w:val="0"/>
          <w:szCs w:val="20"/>
          <w:lang w:eastAsia="en-US"/>
        </w:rPr>
      </w:pPr>
    </w:p>
    <w:p w14:paraId="005C8D7F" w14:textId="6EA6400F" w:rsidP="008255C9" w:rsidR="008255C9" w:rsidRDefault="008255C9">
      <w:pPr>
        <w:rPr>
          <w:szCs w:val="22"/>
        </w:rPr>
      </w:pPr>
      <w:r w:rsidRPr="007E7692">
        <w:rPr>
          <w:szCs w:val="22"/>
        </w:rPr>
        <w:t xml:space="preserve">La Direction renouvelle sa volonté de réserver l’enveloppe totale de </w:t>
      </w:r>
      <w:r w:rsidR="00DC7409" w:rsidRPr="007E7692">
        <w:rPr>
          <w:szCs w:val="22"/>
        </w:rPr>
        <w:t>4,</w:t>
      </w:r>
      <w:r w:rsidR="0069578B">
        <w:rPr>
          <w:szCs w:val="22"/>
        </w:rPr>
        <w:t>5</w:t>
      </w:r>
      <w:r w:rsidRPr="007E7692">
        <w:rPr>
          <w:szCs w:val="22"/>
        </w:rPr>
        <w:t xml:space="preserve">% pour réaliser des </w:t>
      </w:r>
      <w:r w:rsidRPr="00F5170F">
        <w:rPr>
          <w:szCs w:val="22"/>
        </w:rPr>
        <w:t xml:space="preserve">augmentations individuelles du personnel </w:t>
      </w:r>
      <w:r w:rsidR="00DC7409" w:rsidRPr="00F5170F">
        <w:rPr>
          <w:szCs w:val="22"/>
        </w:rPr>
        <w:t>non-cadre</w:t>
      </w:r>
      <w:r w:rsidR="006536A2" w:rsidRPr="00F5170F">
        <w:rPr>
          <w:szCs w:val="22"/>
        </w:rPr>
        <w:t xml:space="preserve">. Hormis </w:t>
      </w:r>
      <w:r w:rsidR="007E7692" w:rsidRPr="00F5170F">
        <w:rPr>
          <w:szCs w:val="22"/>
        </w:rPr>
        <w:t>les salariés ayant intégré l’entreprise au cours d</w:t>
      </w:r>
      <w:r w:rsidR="00F5170F" w:rsidRPr="00F5170F">
        <w:rPr>
          <w:szCs w:val="22"/>
        </w:rPr>
        <w:t>u second semestre de</w:t>
      </w:r>
      <w:r w:rsidR="007E7692" w:rsidRPr="00F5170F">
        <w:rPr>
          <w:szCs w:val="22"/>
        </w:rPr>
        <w:t xml:space="preserve"> l’année 2022</w:t>
      </w:r>
      <w:r w:rsidR="006536A2" w:rsidRPr="00F5170F">
        <w:rPr>
          <w:szCs w:val="22"/>
        </w:rPr>
        <w:t>, chaque salarié</w:t>
      </w:r>
      <w:r w:rsidR="007E7692" w:rsidRPr="00F5170F">
        <w:rPr>
          <w:szCs w:val="22"/>
        </w:rPr>
        <w:t xml:space="preserve"> concerné</w:t>
      </w:r>
      <w:r w:rsidR="006536A2" w:rsidRPr="00F5170F">
        <w:rPr>
          <w:szCs w:val="22"/>
        </w:rPr>
        <w:t xml:space="preserve"> se verra octroyer u</w:t>
      </w:r>
      <w:r w:rsidRPr="00F5170F">
        <w:rPr>
          <w:szCs w:val="22"/>
        </w:rPr>
        <w:t>n</w:t>
      </w:r>
      <w:r w:rsidR="006536A2" w:rsidRPr="00F5170F">
        <w:rPr>
          <w:szCs w:val="22"/>
        </w:rPr>
        <w:t>e</w:t>
      </w:r>
      <w:r w:rsidRPr="00F5170F">
        <w:rPr>
          <w:szCs w:val="22"/>
        </w:rPr>
        <w:t xml:space="preserve"> augmentation</w:t>
      </w:r>
      <w:r w:rsidR="006536A2" w:rsidRPr="00F5170F">
        <w:rPr>
          <w:szCs w:val="22"/>
        </w:rPr>
        <w:t xml:space="preserve"> minimum </w:t>
      </w:r>
      <w:r w:rsidRPr="00F5170F">
        <w:rPr>
          <w:szCs w:val="22"/>
        </w:rPr>
        <w:t xml:space="preserve">de </w:t>
      </w:r>
      <w:r w:rsidR="00DC7409" w:rsidRPr="00F5170F">
        <w:rPr>
          <w:szCs w:val="22"/>
        </w:rPr>
        <w:t>2%</w:t>
      </w:r>
      <w:r w:rsidR="007E7692" w:rsidRPr="00F5170F">
        <w:rPr>
          <w:szCs w:val="22"/>
        </w:rPr>
        <w:t xml:space="preserve"> de son salaire de base.</w:t>
      </w:r>
    </w:p>
    <w:p w14:paraId="69821820" w14:textId="77777777" w:rsidP="008255C9" w:rsidR="00DC7409" w:rsidRDefault="00DC7409" w:rsidRPr="00B440D3">
      <w:pPr>
        <w:rPr>
          <w:szCs w:val="22"/>
        </w:rPr>
      </w:pPr>
    </w:p>
    <w:p w14:paraId="79ACE792" w14:textId="6D6DE8A0" w:rsidP="008255C9" w:rsidR="008255C9" w:rsidRDefault="007E7692">
      <w:pPr>
        <w:rPr>
          <w:szCs w:val="22"/>
        </w:rPr>
      </w:pPr>
      <w:r>
        <w:rPr>
          <w:szCs w:val="22"/>
        </w:rPr>
        <w:t>C</w:t>
      </w:r>
      <w:r w:rsidR="008255C9" w:rsidRPr="00B440D3">
        <w:rPr>
          <w:szCs w:val="22"/>
        </w:rPr>
        <w:t xml:space="preserve">es décisions sont prises collégialement entre </w:t>
      </w:r>
      <w:r w:rsidR="00F5170F">
        <w:rPr>
          <w:szCs w:val="22"/>
        </w:rPr>
        <w:t xml:space="preserve">le Responsable des </w:t>
      </w:r>
      <w:r w:rsidR="008255C9" w:rsidRPr="00B440D3">
        <w:rPr>
          <w:szCs w:val="22"/>
        </w:rPr>
        <w:t xml:space="preserve">Ressources Humaines, </w:t>
      </w:r>
      <w:r w:rsidR="00F5170F">
        <w:rPr>
          <w:szCs w:val="22"/>
        </w:rPr>
        <w:t xml:space="preserve">le </w:t>
      </w:r>
      <w:r w:rsidR="008255C9" w:rsidRPr="00B440D3">
        <w:rPr>
          <w:szCs w:val="22"/>
        </w:rPr>
        <w:t>manager direct et</w:t>
      </w:r>
      <w:r w:rsidR="00F5170F">
        <w:rPr>
          <w:szCs w:val="22"/>
        </w:rPr>
        <w:t xml:space="preserve"> le</w:t>
      </w:r>
      <w:r w:rsidR="008255C9" w:rsidRPr="00B440D3">
        <w:rPr>
          <w:szCs w:val="22"/>
        </w:rPr>
        <w:t xml:space="preserve"> manager N+2, dans le respect de la cohérence interne.</w:t>
      </w:r>
    </w:p>
    <w:p w14:paraId="7957FBAD" w14:textId="77777777" w:rsidP="008255C9" w:rsidR="00DC7409" w:rsidRDefault="00DC7409" w:rsidRPr="00B440D3">
      <w:pPr>
        <w:rPr>
          <w:szCs w:val="22"/>
        </w:rPr>
      </w:pPr>
    </w:p>
    <w:p w14:paraId="793CD335" w14:textId="77777777" w:rsidP="008255C9" w:rsidR="008255C9" w:rsidRDefault="008255C9" w:rsidRPr="00DE0158">
      <w:pPr>
        <w:rPr>
          <w:szCs w:val="22"/>
        </w:rPr>
      </w:pPr>
      <w:r w:rsidRPr="00B440D3">
        <w:rPr>
          <w:szCs w:val="22"/>
        </w:rPr>
        <w:t xml:space="preserve">Il est convenu que tout collaborateur aura un retour formel de son manager </w:t>
      </w:r>
      <w:r w:rsidRPr="00DE0158">
        <w:rPr>
          <w:szCs w:val="22"/>
        </w:rPr>
        <w:t>en ce qui concerne sa rémunération, avec ou sans augmentation individuelle.</w:t>
      </w:r>
    </w:p>
    <w:p w14:paraId="2D7F9A8E" w14:textId="77777777" w:rsidP="008255C9" w:rsidR="008255C9" w:rsidRDefault="008255C9">
      <w:pPr>
        <w:rPr>
          <w:szCs w:val="22"/>
        </w:rPr>
      </w:pPr>
    </w:p>
    <w:p w14:paraId="13590EA2" w14:textId="77777777" w:rsidP="008255C9" w:rsidR="008255C9" w:rsidRDefault="008255C9" w:rsidRPr="00B440D3">
      <w:pPr>
        <w:rPr>
          <w:szCs w:val="22"/>
        </w:rPr>
      </w:pPr>
      <w:r w:rsidRPr="00B440D3">
        <w:rPr>
          <w:szCs w:val="22"/>
        </w:rPr>
        <w:t>Il est entendu que cette enveloppe ne prend pas en compte :</w:t>
      </w:r>
    </w:p>
    <w:p w14:paraId="57D4CD74" w14:textId="77777777" w:rsidP="008255C9" w:rsidR="008255C9" w:rsidRDefault="008255C9" w:rsidRPr="00B440D3">
      <w:pPr>
        <w:tabs>
          <w:tab w:pos="993" w:val="left"/>
        </w:tabs>
        <w:ind w:left="142"/>
        <w:rPr>
          <w:szCs w:val="22"/>
        </w:rPr>
      </w:pPr>
      <w:r w:rsidRPr="00B440D3">
        <w:rPr>
          <w:szCs w:val="22"/>
        </w:rPr>
        <w:t>- les évolutions des salariés se trouvant encore dans la dynamique de l’année d’embauche ;</w:t>
      </w:r>
    </w:p>
    <w:p w14:paraId="19DAB7C1" w14:textId="77777777" w:rsidP="008255C9" w:rsidR="008255C9" w:rsidRDefault="008255C9" w:rsidRPr="00B440D3">
      <w:pPr>
        <w:tabs>
          <w:tab w:pos="993" w:val="left"/>
        </w:tabs>
        <w:ind w:left="142"/>
        <w:rPr>
          <w:szCs w:val="22"/>
        </w:rPr>
      </w:pPr>
      <w:r w:rsidRPr="00B440D3">
        <w:rPr>
          <w:szCs w:val="22"/>
        </w:rPr>
        <w:t>- les évolutions de poste ;</w:t>
      </w:r>
    </w:p>
    <w:p w14:paraId="76C82E11" w14:textId="77777777" w:rsidP="008255C9" w:rsidR="008255C9" w:rsidRDefault="008255C9" w:rsidRPr="00B440D3">
      <w:pPr>
        <w:ind w:firstLine="142"/>
        <w:rPr>
          <w:szCs w:val="22"/>
        </w:rPr>
      </w:pPr>
      <w:r w:rsidRPr="00B440D3">
        <w:rPr>
          <w:szCs w:val="22"/>
        </w:rPr>
        <w:t>- les évolutions de la prime d’ancienneté ;</w:t>
      </w:r>
    </w:p>
    <w:p w14:paraId="789C42E6" w14:textId="77777777" w:rsidP="008255C9" w:rsidR="008255C9" w:rsidRDefault="008255C9" w:rsidRPr="00B440D3">
      <w:pPr>
        <w:ind w:left="142"/>
        <w:rPr>
          <w:szCs w:val="22"/>
        </w:rPr>
      </w:pPr>
      <w:r w:rsidRPr="00B440D3">
        <w:rPr>
          <w:szCs w:val="22"/>
        </w:rPr>
        <w:t>- les primes exceptionnelles.</w:t>
      </w:r>
    </w:p>
    <w:p w14:paraId="1DBF7428" w14:textId="77777777" w:rsidP="008255C9" w:rsidR="008255C9" w:rsidRDefault="008255C9" w:rsidRPr="001951EB">
      <w:pPr>
        <w:rPr>
          <w:color w:themeColor="accent1" w:val="5B9BD5"/>
          <w:szCs w:val="22"/>
        </w:rPr>
      </w:pPr>
      <w:r>
        <w:rPr>
          <w:color w:themeColor="accent1" w:val="5B9BD5"/>
          <w:szCs w:val="22"/>
        </w:rPr>
        <w:t xml:space="preserve"> </w:t>
      </w:r>
    </w:p>
    <w:p w14:paraId="1B3F18B7" w14:textId="77777777" w:rsidP="00B32EA4" w:rsidR="00B0244A" w:rsidRDefault="00B0244A">
      <w:pPr>
        <w:rPr>
          <w:rFonts w:eastAsia="Calibri"/>
          <w:bCs w:val="0"/>
          <w:kern w:val="0"/>
          <w:szCs w:val="20"/>
          <w:lang w:eastAsia="en-US"/>
        </w:rPr>
      </w:pPr>
    </w:p>
    <w:p w14:paraId="009D09BB" w14:textId="0B0E0F8D" w:rsidP="00B32EA4" w:rsidR="007D3825" w:rsidRDefault="00B0244A">
      <w:pPr>
        <w:rPr>
          <w:rFonts w:eastAsia="Calibri"/>
          <w:b/>
          <w:bCs w:val="0"/>
          <w:color w:themeColor="text2" w:val="44546A"/>
          <w:kern w:val="0"/>
          <w:sz w:val="22"/>
          <w:szCs w:val="20"/>
          <w:lang w:eastAsia="en-US"/>
        </w:rPr>
      </w:pPr>
      <w:r w:rsidRPr="00DE300A">
        <w:rPr>
          <w:rFonts w:eastAsia="Calibri"/>
          <w:b/>
          <w:bCs w:val="0"/>
          <w:color w:themeColor="text2" w:val="44546A"/>
          <w:kern w:val="0"/>
          <w:sz w:val="22"/>
          <w:szCs w:val="20"/>
          <w:lang w:eastAsia="en-US"/>
        </w:rPr>
        <w:t xml:space="preserve">Article </w:t>
      </w:r>
      <w:r w:rsidR="004C38BB">
        <w:rPr>
          <w:rFonts w:eastAsia="Calibri"/>
          <w:b/>
          <w:bCs w:val="0"/>
          <w:color w:themeColor="text2" w:val="44546A"/>
          <w:kern w:val="0"/>
          <w:sz w:val="22"/>
          <w:szCs w:val="20"/>
          <w:lang w:eastAsia="en-US"/>
        </w:rPr>
        <w:t>4</w:t>
      </w:r>
      <w:r w:rsidR="004C38BB" w:rsidRPr="00DE300A">
        <w:rPr>
          <w:rFonts w:eastAsia="Calibri"/>
          <w:b/>
          <w:bCs w:val="0"/>
          <w:color w:themeColor="text2" w:val="44546A"/>
          <w:kern w:val="0"/>
          <w:sz w:val="22"/>
          <w:szCs w:val="20"/>
          <w:lang w:eastAsia="en-US"/>
        </w:rPr>
        <w:t> </w:t>
      </w:r>
      <w:r w:rsidRPr="00DE300A">
        <w:rPr>
          <w:rFonts w:eastAsia="Calibri"/>
          <w:b/>
          <w:bCs w:val="0"/>
          <w:color w:themeColor="text2" w:val="44546A"/>
          <w:kern w:val="0"/>
          <w:sz w:val="22"/>
          <w:szCs w:val="20"/>
          <w:lang w:eastAsia="en-US"/>
        </w:rPr>
        <w:t xml:space="preserve">: </w:t>
      </w:r>
      <w:r w:rsidR="007D3825">
        <w:rPr>
          <w:rFonts w:eastAsia="Calibri"/>
          <w:b/>
          <w:bCs w:val="0"/>
          <w:color w:themeColor="text2" w:val="44546A"/>
          <w:kern w:val="0"/>
          <w:sz w:val="22"/>
          <w:szCs w:val="20"/>
          <w:lang w:eastAsia="en-US"/>
        </w:rPr>
        <w:t>Accompagnement trajet domicile-travail</w:t>
      </w:r>
    </w:p>
    <w:p w14:paraId="2754680D" w14:textId="337A14D7" w:rsidP="00B32EA4" w:rsidR="007D3825" w:rsidRDefault="007D3825">
      <w:pPr>
        <w:rPr>
          <w:rFonts w:eastAsia="Calibri"/>
          <w:b/>
          <w:bCs w:val="0"/>
          <w:color w:themeColor="text2" w:val="44546A"/>
          <w:kern w:val="0"/>
          <w:sz w:val="22"/>
          <w:szCs w:val="20"/>
          <w:lang w:eastAsia="en-US"/>
        </w:rPr>
      </w:pPr>
    </w:p>
    <w:p w14:paraId="1ED44335" w14:textId="3BDC1929" w:rsidP="007D3825" w:rsidR="007D3825" w:rsidRDefault="007D3825">
      <w:pPr>
        <w:rPr>
          <w:szCs w:val="22"/>
        </w:rPr>
      </w:pPr>
      <w:r>
        <w:rPr>
          <w:szCs w:val="22"/>
        </w:rPr>
        <w:t>Les parties ont convenu de la participation de l’employeur aux frais engendrés par le trajet domicile-travail des salariés par l’octroi, soit d’une indemnité de transport, soit d’un forfait « mobilités durables ».</w:t>
      </w:r>
    </w:p>
    <w:p w14:paraId="6D7E3C17" w14:textId="05BE160F" w:rsidP="00B32EA4" w:rsidR="007D3825" w:rsidRDefault="007D3825">
      <w:pPr>
        <w:rPr>
          <w:rFonts w:eastAsia="Calibri"/>
          <w:b/>
          <w:bCs w:val="0"/>
          <w:color w:themeColor="text2" w:val="44546A"/>
          <w:kern w:val="0"/>
          <w:sz w:val="22"/>
          <w:szCs w:val="20"/>
          <w:lang w:eastAsia="en-US"/>
        </w:rPr>
      </w:pPr>
    </w:p>
    <w:p w14:paraId="00EAEA7B" w14:textId="067D2AF8" w:rsidP="00B32EA4" w:rsidR="00AD506B" w:rsidRDefault="007D3825">
      <w:pPr>
        <w:rPr>
          <w:szCs w:val="22"/>
        </w:rPr>
      </w:pPr>
      <w:r w:rsidRPr="007D3825">
        <w:rPr>
          <w:szCs w:val="22"/>
        </w:rPr>
        <w:t xml:space="preserve">Ces deux </w:t>
      </w:r>
      <w:r>
        <w:rPr>
          <w:szCs w:val="22"/>
        </w:rPr>
        <w:t>dispositifs ne sont pas cumulables</w:t>
      </w:r>
      <w:r w:rsidR="009356EF">
        <w:rPr>
          <w:szCs w:val="22"/>
        </w:rPr>
        <w:t>.</w:t>
      </w:r>
    </w:p>
    <w:p w14:paraId="258F5358" w14:textId="77777777" w:rsidP="00B32EA4" w:rsidR="00E729B8" w:rsidRDefault="00E729B8">
      <w:pPr>
        <w:rPr>
          <w:szCs w:val="22"/>
        </w:rPr>
      </w:pPr>
    </w:p>
    <w:p w14:paraId="1CF8290E" w14:textId="370DEFBB" w:rsidP="00AD506B" w:rsidR="00AD506B" w:rsidRDefault="00AD506B" w:rsidRPr="00283FFA">
      <w:pPr>
        <w:rPr>
          <w:szCs w:val="22"/>
        </w:rPr>
      </w:pPr>
      <w:r>
        <w:rPr>
          <w:szCs w:val="22"/>
        </w:rPr>
        <w:t>Sont exclus des bénéficiaires de cette indemnité « transport » et de ce forfait « mobilités durables », les salariés dont les frais de trajet domicile-travail sont déjà indemnisés totalement ou partiellement par l’entreprise, notamment ceux disposant d’un véhicule de fonction ou d’un accès aux bornes électriques.</w:t>
      </w:r>
    </w:p>
    <w:p w14:paraId="6C80348E" w14:textId="2D3F73F1" w:rsidP="00B32EA4" w:rsidR="007D3825" w:rsidRDefault="007D3825">
      <w:pPr>
        <w:rPr>
          <w:rFonts w:eastAsia="Calibri"/>
          <w:b/>
          <w:bCs w:val="0"/>
          <w:color w:themeColor="text2" w:val="44546A"/>
          <w:kern w:val="0"/>
          <w:sz w:val="22"/>
          <w:szCs w:val="20"/>
          <w:lang w:eastAsia="en-US"/>
        </w:rPr>
      </w:pPr>
    </w:p>
    <w:p w14:paraId="6817A43D" w14:textId="77777777" w:rsidP="000F75D9" w:rsidR="000F75D9" w:rsidRDefault="000F75D9">
      <w:pPr>
        <w:rPr>
          <w:rFonts w:eastAsia="Calibri"/>
          <w:bCs w:val="0"/>
          <w:kern w:val="0"/>
          <w:szCs w:val="20"/>
          <w:lang w:eastAsia="en-US"/>
        </w:rPr>
      </w:pPr>
      <w:r>
        <w:rPr>
          <w:rFonts w:eastAsia="Calibri"/>
          <w:bCs w:val="0"/>
          <w:kern w:val="0"/>
          <w:szCs w:val="20"/>
          <w:lang w:eastAsia="en-US"/>
        </w:rPr>
        <w:t>Cette mesure représente une enveloppe de 1,5% de la masse salariale.</w:t>
      </w:r>
    </w:p>
    <w:p w14:paraId="764FA270" w14:textId="77777777" w:rsidP="00B32EA4" w:rsidR="000F75D9" w:rsidRDefault="000F75D9">
      <w:pPr>
        <w:rPr>
          <w:rFonts w:eastAsia="Calibri"/>
          <w:b/>
          <w:bCs w:val="0"/>
          <w:color w:themeColor="text2" w:val="44546A"/>
          <w:kern w:val="0"/>
          <w:sz w:val="22"/>
          <w:szCs w:val="20"/>
          <w:lang w:eastAsia="en-US"/>
        </w:rPr>
      </w:pPr>
    </w:p>
    <w:p w14:paraId="5EA3E6A4" w14:textId="33DCFC20" w:rsidP="00B32EA4" w:rsidR="00B0244A" w:rsidRDefault="007D3825" w:rsidRPr="00DE300A">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4.1. </w:t>
      </w:r>
      <w:r w:rsidR="0069578B">
        <w:rPr>
          <w:rFonts w:eastAsia="Calibri"/>
          <w:b/>
          <w:bCs w:val="0"/>
          <w:color w:themeColor="text2" w:val="44546A"/>
          <w:kern w:val="0"/>
          <w:sz w:val="22"/>
          <w:szCs w:val="20"/>
          <w:lang w:eastAsia="en-US"/>
        </w:rPr>
        <w:t xml:space="preserve">Indemnité </w:t>
      </w:r>
      <w:r w:rsidR="00E729B8">
        <w:rPr>
          <w:rFonts w:eastAsia="Calibri"/>
          <w:b/>
          <w:bCs w:val="0"/>
          <w:color w:themeColor="text2" w:val="44546A"/>
          <w:kern w:val="0"/>
          <w:sz w:val="22"/>
          <w:szCs w:val="20"/>
          <w:lang w:eastAsia="en-US"/>
        </w:rPr>
        <w:t>« t</w:t>
      </w:r>
      <w:r w:rsidR="0069578B">
        <w:rPr>
          <w:rFonts w:eastAsia="Calibri"/>
          <w:b/>
          <w:bCs w:val="0"/>
          <w:color w:themeColor="text2" w:val="44546A"/>
          <w:kern w:val="0"/>
          <w:sz w:val="22"/>
          <w:szCs w:val="20"/>
          <w:lang w:eastAsia="en-US"/>
        </w:rPr>
        <w:t>ransport</w:t>
      </w:r>
      <w:r w:rsidR="00E729B8">
        <w:rPr>
          <w:rFonts w:eastAsia="Calibri"/>
          <w:b/>
          <w:bCs w:val="0"/>
          <w:color w:themeColor="text2" w:val="44546A"/>
          <w:kern w:val="0"/>
          <w:sz w:val="22"/>
          <w:szCs w:val="20"/>
          <w:lang w:eastAsia="en-US"/>
        </w:rPr>
        <w:t> »</w:t>
      </w:r>
    </w:p>
    <w:p w14:paraId="50D40A54" w14:textId="77777777" w:rsidP="00B32EA4" w:rsidR="00B0244A" w:rsidRDefault="00B0244A" w:rsidRPr="00DE300A">
      <w:pPr>
        <w:rPr>
          <w:rFonts w:eastAsia="Calibri"/>
          <w:bCs w:val="0"/>
          <w:kern w:val="0"/>
          <w:szCs w:val="20"/>
          <w:lang w:eastAsia="en-US"/>
        </w:rPr>
      </w:pPr>
    </w:p>
    <w:p w14:paraId="623FACA9" w14:textId="039CAB06" w:rsidP="00B32EA4" w:rsidR="00CE3AF8" w:rsidRDefault="00283FFA">
      <w:pPr>
        <w:rPr>
          <w:szCs w:val="22"/>
        </w:rPr>
      </w:pPr>
      <w:r>
        <w:rPr>
          <w:szCs w:val="22"/>
        </w:rPr>
        <w:t>Les parties ont convenu de l’instauration d’une indemni</w:t>
      </w:r>
      <w:r w:rsidR="004130AA">
        <w:rPr>
          <w:szCs w:val="22"/>
        </w:rPr>
        <w:t>té</w:t>
      </w:r>
      <w:r>
        <w:rPr>
          <w:szCs w:val="22"/>
        </w:rPr>
        <w:t xml:space="preserve"> d</w:t>
      </w:r>
      <w:r w:rsidR="004130AA">
        <w:rPr>
          <w:szCs w:val="22"/>
        </w:rPr>
        <w:t>e</w:t>
      </w:r>
      <w:r>
        <w:rPr>
          <w:szCs w:val="22"/>
        </w:rPr>
        <w:t xml:space="preserve"> </w:t>
      </w:r>
      <w:r w:rsidR="004130AA">
        <w:rPr>
          <w:szCs w:val="22"/>
        </w:rPr>
        <w:t xml:space="preserve">transport pour participer aux frais engendrés par le </w:t>
      </w:r>
      <w:r>
        <w:rPr>
          <w:szCs w:val="22"/>
        </w:rPr>
        <w:t xml:space="preserve">trajet </w:t>
      </w:r>
      <w:r w:rsidR="00EE1E64">
        <w:rPr>
          <w:szCs w:val="22"/>
        </w:rPr>
        <w:t xml:space="preserve">domicile-travail </w:t>
      </w:r>
      <w:r w:rsidR="007D3825">
        <w:rPr>
          <w:szCs w:val="22"/>
        </w:rPr>
        <w:t>des</w:t>
      </w:r>
      <w:r w:rsidR="004130AA">
        <w:rPr>
          <w:szCs w:val="22"/>
        </w:rPr>
        <w:t xml:space="preserve"> salarié</w:t>
      </w:r>
      <w:r w:rsidR="007D3825">
        <w:rPr>
          <w:szCs w:val="22"/>
        </w:rPr>
        <w:t>s</w:t>
      </w:r>
      <w:r w:rsidR="009356EF">
        <w:rPr>
          <w:szCs w:val="22"/>
        </w:rPr>
        <w:t xml:space="preserve"> utilisant leur véhicule motorisé personnel</w:t>
      </w:r>
      <w:r>
        <w:rPr>
          <w:szCs w:val="22"/>
        </w:rPr>
        <w:t>.</w:t>
      </w:r>
    </w:p>
    <w:p w14:paraId="39A1C32F" w14:textId="0DC9AB22" w:rsidP="00B32EA4" w:rsidR="00283FFA" w:rsidRDefault="00283FFA">
      <w:pPr>
        <w:rPr>
          <w:szCs w:val="22"/>
        </w:rPr>
      </w:pPr>
    </w:p>
    <w:p w14:paraId="197C9A51" w14:textId="6E554E7F" w:rsidP="00B32EA4" w:rsidR="00DD1916" w:rsidRDefault="00283FFA" w:rsidRPr="00AD506B">
      <w:pPr>
        <w:rPr>
          <w:szCs w:val="22"/>
        </w:rPr>
      </w:pPr>
      <w:r>
        <w:rPr>
          <w:szCs w:val="22"/>
        </w:rPr>
        <w:t xml:space="preserve">Ainsi, </w:t>
      </w:r>
      <w:r w:rsidR="004130AA">
        <w:rPr>
          <w:szCs w:val="22"/>
        </w:rPr>
        <w:t>à compter du 1</w:t>
      </w:r>
      <w:r w:rsidR="004130AA" w:rsidRPr="004130AA">
        <w:rPr>
          <w:szCs w:val="22"/>
          <w:vertAlign w:val="superscript"/>
        </w:rPr>
        <w:t>er</w:t>
      </w:r>
      <w:r w:rsidR="004130AA">
        <w:rPr>
          <w:szCs w:val="22"/>
        </w:rPr>
        <w:t xml:space="preserve"> janvier 2023, chaque salarié se rendant sur son lieu de travail habituel </w:t>
      </w:r>
      <w:r w:rsidR="00EE1E64">
        <w:rPr>
          <w:szCs w:val="22"/>
        </w:rPr>
        <w:t xml:space="preserve">en </w:t>
      </w:r>
      <w:r w:rsidR="00B36129">
        <w:rPr>
          <w:szCs w:val="22"/>
        </w:rPr>
        <w:t>véhicule motorisé</w:t>
      </w:r>
      <w:r w:rsidR="00EE1E64">
        <w:rPr>
          <w:szCs w:val="22"/>
        </w:rPr>
        <w:t xml:space="preserve"> </w:t>
      </w:r>
      <w:r w:rsidR="004130AA">
        <w:rPr>
          <w:szCs w:val="22"/>
        </w:rPr>
        <w:t xml:space="preserve">bénéficiera d’une indemnité </w:t>
      </w:r>
      <w:r w:rsidR="00EE1E64">
        <w:rPr>
          <w:szCs w:val="22"/>
        </w:rPr>
        <w:t>« </w:t>
      </w:r>
      <w:r w:rsidR="004130AA">
        <w:rPr>
          <w:szCs w:val="22"/>
        </w:rPr>
        <w:t>transport</w:t>
      </w:r>
      <w:r w:rsidR="00EE1E64">
        <w:rPr>
          <w:szCs w:val="22"/>
        </w:rPr>
        <w:t> »</w:t>
      </w:r>
      <w:r w:rsidR="004130AA">
        <w:rPr>
          <w:szCs w:val="22"/>
        </w:rPr>
        <w:t xml:space="preserve"> de 2 euros par jour travaillé.</w:t>
      </w:r>
    </w:p>
    <w:p w14:paraId="29CFA781" w14:textId="29EDD50F" w:rsidP="00B32EA4" w:rsidR="00B568D6" w:rsidRDefault="00B568D6">
      <w:pPr>
        <w:rPr>
          <w:rFonts w:eastAsia="Calibri"/>
          <w:bCs w:val="0"/>
          <w:kern w:val="0"/>
          <w:szCs w:val="20"/>
          <w:lang w:eastAsia="en-US"/>
        </w:rPr>
      </w:pPr>
    </w:p>
    <w:p w14:paraId="46AD892D" w14:textId="07D3C92F" w:rsidP="00B32EA4" w:rsidR="009B28DF" w:rsidRDefault="009B28DF">
      <w:pPr>
        <w:rPr>
          <w:szCs w:val="22"/>
        </w:rPr>
      </w:pPr>
      <w:r>
        <w:rPr>
          <w:szCs w:val="22"/>
        </w:rPr>
        <w:t>Afin de bénéficier de cette indemnité « transport », le salarié devra transmettre à son employeur, pour chaque année civile, une attestation sur l’honneur relative à l’utilisation effective de son véhicule motorisé personnel, à laquelle sera jointe une copie de la carte grise du véhicule</w:t>
      </w:r>
      <w:r w:rsidR="00E729B8">
        <w:rPr>
          <w:szCs w:val="22"/>
        </w:rPr>
        <w:t xml:space="preserve"> concerné</w:t>
      </w:r>
      <w:r>
        <w:rPr>
          <w:szCs w:val="22"/>
        </w:rPr>
        <w:t>.</w:t>
      </w:r>
    </w:p>
    <w:p w14:paraId="1885592B" w14:textId="77777777" w:rsidP="00B32EA4" w:rsidR="009B28DF" w:rsidRDefault="009B28DF">
      <w:pPr>
        <w:rPr>
          <w:szCs w:val="22"/>
        </w:rPr>
      </w:pPr>
    </w:p>
    <w:p w14:paraId="0D1D6D58" w14:textId="77777777" w:rsidP="00B32EA4" w:rsidR="009B28DF" w:rsidRDefault="009B28DF">
      <w:pPr>
        <w:rPr>
          <w:rFonts w:eastAsia="Calibri"/>
          <w:bCs w:val="0"/>
          <w:kern w:val="0"/>
          <w:szCs w:val="20"/>
          <w:lang w:eastAsia="en-US"/>
        </w:rPr>
      </w:pPr>
    </w:p>
    <w:p w14:paraId="3AD21B86" w14:textId="47457BAF" w:rsidP="00635CEB" w:rsidR="00635CEB" w:rsidRDefault="00635CEB" w:rsidRPr="00DE300A">
      <w:pPr>
        <w:rPr>
          <w:rFonts w:eastAsia="Calibri"/>
          <w:b/>
          <w:bCs w:val="0"/>
          <w:color w:themeColor="text2" w:val="44546A"/>
          <w:kern w:val="0"/>
          <w:sz w:val="22"/>
          <w:szCs w:val="20"/>
          <w:lang w:eastAsia="en-US"/>
        </w:rPr>
      </w:pPr>
      <w:r w:rsidRPr="00DE300A">
        <w:rPr>
          <w:rFonts w:eastAsia="Calibri"/>
          <w:b/>
          <w:bCs w:val="0"/>
          <w:color w:themeColor="text2" w:val="44546A"/>
          <w:kern w:val="0"/>
          <w:sz w:val="22"/>
          <w:szCs w:val="20"/>
          <w:lang w:eastAsia="en-US"/>
        </w:rPr>
        <w:t xml:space="preserve">Article </w:t>
      </w:r>
      <w:r w:rsidR="000F75D9">
        <w:rPr>
          <w:rFonts w:eastAsia="Calibri"/>
          <w:b/>
          <w:bCs w:val="0"/>
          <w:color w:themeColor="text2" w:val="44546A"/>
          <w:kern w:val="0"/>
          <w:sz w:val="22"/>
          <w:szCs w:val="20"/>
          <w:lang w:eastAsia="en-US"/>
        </w:rPr>
        <w:t>4.2</w:t>
      </w:r>
      <w:r w:rsidRPr="00DE300A">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Forfait « mobilités durables »</w:t>
      </w:r>
    </w:p>
    <w:p w14:paraId="27981AC1" w14:textId="77777777" w:rsidP="000F75D9" w:rsidR="000F75D9" w:rsidRDefault="000F75D9">
      <w:pPr>
        <w:rPr>
          <w:szCs w:val="22"/>
        </w:rPr>
      </w:pPr>
    </w:p>
    <w:p w14:paraId="1BCD0B82" w14:textId="52E9DD0A" w:rsidP="000F75D9" w:rsidR="000F75D9" w:rsidRDefault="000F75D9">
      <w:pPr>
        <w:rPr>
          <w:szCs w:val="22"/>
        </w:rPr>
      </w:pPr>
      <w:r>
        <w:rPr>
          <w:szCs w:val="22"/>
        </w:rPr>
        <w:t xml:space="preserve">Les parties ont convenu de l’instauration </w:t>
      </w:r>
      <w:r w:rsidR="00AD506B">
        <w:rPr>
          <w:szCs w:val="22"/>
        </w:rPr>
        <w:t>d’un forfait « mobilités durables »</w:t>
      </w:r>
      <w:r>
        <w:rPr>
          <w:szCs w:val="22"/>
        </w:rPr>
        <w:t xml:space="preserve"> pour participer aux frais engendrés par le trajet domicile-travail des salariés utilisant </w:t>
      </w:r>
      <w:r w:rsidR="00AD506B">
        <w:rPr>
          <w:szCs w:val="22"/>
        </w:rPr>
        <w:t>les modes de transport éligibles, soit :</w:t>
      </w:r>
    </w:p>
    <w:p w14:paraId="453E7C94" w14:textId="77777777" w:rsidP="007D3825" w:rsidR="007D3825" w:rsidRDefault="007D3825">
      <w:pPr>
        <w:numPr>
          <w:ilvl w:val="0"/>
          <w:numId w:val="11"/>
        </w:numPr>
        <w:shd w:color="auto" w:fill="FFFFFF" w:val="clear"/>
        <w:spacing w:after="100" w:afterAutospacing="1" w:before="100" w:beforeAutospacing="1"/>
        <w:rPr>
          <w:color w:val="212529"/>
          <w:szCs w:val="20"/>
        </w:rPr>
      </w:pPr>
      <w:r>
        <w:rPr>
          <w:color w:val="212529"/>
          <w:szCs w:val="20"/>
        </w:rPr>
        <w:t>Le vélo y compris le vélo à pédalage assisté, propriété du salarié ou en location (sauf si celui-ci est pris en charge dans le cadre de la prise en charge obligatoire des frais d’abonnement aux services publics de location de vélos prévue à l’article L.3261-2 du code du travail) ;</w:t>
      </w:r>
    </w:p>
    <w:p w14:paraId="093E11F6" w14:textId="77777777" w:rsidP="007D3825" w:rsidR="007D3825" w:rsidRDefault="007D3825">
      <w:pPr>
        <w:numPr>
          <w:ilvl w:val="0"/>
          <w:numId w:val="11"/>
        </w:numPr>
        <w:shd w:color="auto" w:fill="FFFFFF" w:val="clear"/>
        <w:spacing w:after="100" w:afterAutospacing="1" w:before="100" w:beforeAutospacing="1"/>
        <w:rPr>
          <w:color w:val="212529"/>
          <w:szCs w:val="20"/>
        </w:rPr>
      </w:pPr>
      <w:r>
        <w:rPr>
          <w:color w:val="212529"/>
          <w:szCs w:val="20"/>
        </w:rPr>
        <w:t>Le covoiturage (en tant que passager ou conducteur) ;</w:t>
      </w:r>
    </w:p>
    <w:p w14:paraId="2D43B5D4" w14:textId="77777777" w:rsidP="007D3825" w:rsidR="007D3825" w:rsidRDefault="007D3825">
      <w:pPr>
        <w:numPr>
          <w:ilvl w:val="0"/>
          <w:numId w:val="11"/>
        </w:numPr>
        <w:shd w:color="auto" w:fill="FFFFFF" w:val="clear"/>
        <w:spacing w:after="100" w:afterAutospacing="1" w:before="100" w:beforeAutospacing="1"/>
        <w:rPr>
          <w:color w:val="212529"/>
          <w:szCs w:val="20"/>
        </w:rPr>
      </w:pPr>
      <w:r>
        <w:rPr>
          <w:color w:val="212529"/>
          <w:szCs w:val="20"/>
        </w:rPr>
        <w:t>Le transport public de personne (sauf si celui-ci est pris en charge dans le cadre de la prise en charge obligatoire des frais d’abonnement aux transports publics prévue à l’article L.3261-2 du code du travail) ;</w:t>
      </w:r>
    </w:p>
    <w:p w14:paraId="19A346FB" w14:textId="77777777" w:rsidP="007D3825" w:rsidR="007D3825" w:rsidRDefault="007D3825">
      <w:pPr>
        <w:numPr>
          <w:ilvl w:val="0"/>
          <w:numId w:val="11"/>
        </w:numPr>
        <w:shd w:color="auto" w:fill="FFFFFF" w:val="clear"/>
        <w:spacing w:after="100" w:afterAutospacing="1" w:before="100" w:beforeAutospacing="1"/>
        <w:rPr>
          <w:color w:val="212529"/>
          <w:szCs w:val="20"/>
        </w:rPr>
      </w:pPr>
      <w:r>
        <w:rPr>
          <w:color w:val="212529"/>
          <w:szCs w:val="20"/>
        </w:rPr>
        <w:t>Le cyclomoteur (véhicule de catégorie L1e ou L2e), la motocyclette (véhicule de catégorie L3e ou L4e) et l’engin de déplacement personnel (engin de déplacement personnel motorisé ou non motorisé) en location ou en libre-service ;</w:t>
      </w:r>
    </w:p>
    <w:p w14:paraId="27E6D12B" w14:textId="77777777" w:rsidP="007D3825" w:rsidR="007D3825" w:rsidRDefault="007D3825">
      <w:pPr>
        <w:numPr>
          <w:ilvl w:val="0"/>
          <w:numId w:val="11"/>
        </w:numPr>
        <w:shd w:color="auto" w:fill="FFFFFF" w:val="clear"/>
        <w:spacing w:after="100" w:afterAutospacing="1" w:before="100" w:beforeAutospacing="1"/>
        <w:rPr>
          <w:color w:val="212529"/>
          <w:szCs w:val="20"/>
        </w:rPr>
      </w:pPr>
      <w:r>
        <w:rPr>
          <w:color w:val="212529"/>
          <w:szCs w:val="20"/>
        </w:rPr>
        <w:t>Le service d’</w:t>
      </w:r>
      <w:proofErr w:type="spellStart"/>
      <w:r>
        <w:rPr>
          <w:color w:val="212529"/>
          <w:szCs w:val="20"/>
        </w:rPr>
        <w:t>auto-partage</w:t>
      </w:r>
      <w:proofErr w:type="spellEnd"/>
      <w:r>
        <w:rPr>
          <w:color w:val="212529"/>
          <w:szCs w:val="20"/>
        </w:rPr>
        <w:t>, défini à l’article L.1231-14 du code des transports, avec des véhicules électriques, hybrides rechargeables ou à hydrogène ;</w:t>
      </w:r>
    </w:p>
    <w:p w14:paraId="5CF32B1F" w14:textId="77777777" w:rsidP="007D3825" w:rsidR="007D3825" w:rsidRDefault="007D3825">
      <w:pPr>
        <w:numPr>
          <w:ilvl w:val="0"/>
          <w:numId w:val="11"/>
        </w:numPr>
        <w:shd w:color="auto" w:fill="FFFFFF" w:val="clear"/>
        <w:spacing w:after="100" w:afterAutospacing="1" w:before="100" w:beforeAutospacing="1"/>
        <w:rPr>
          <w:color w:val="212529"/>
          <w:szCs w:val="20"/>
        </w:rPr>
      </w:pPr>
      <w:r>
        <w:rPr>
          <w:color w:val="212529"/>
          <w:szCs w:val="20"/>
        </w:rPr>
        <w:t>A partir du 1er janvier 2022, l’engin de déplacement personnel (engin de déplacement personnel motorisé ou non motorisé) dont le salarié est propriétaire.</w:t>
      </w:r>
    </w:p>
    <w:p w14:paraId="5C2582C2" w14:textId="13D4B3C0" w:rsidP="00AD506B" w:rsidR="00AD506B" w:rsidRDefault="00AD506B" w:rsidRPr="00AD506B">
      <w:r w:rsidRPr="00AD506B">
        <w:t>Ainsi, à compter du 1</w:t>
      </w:r>
      <w:r w:rsidRPr="00AD506B">
        <w:rPr>
          <w:vertAlign w:val="superscript"/>
        </w:rPr>
        <w:t>er</w:t>
      </w:r>
      <w:r w:rsidRPr="00AD506B">
        <w:t xml:space="preserve"> janvier 2023, chaque salarié se rendant sur son lieu de travail habituel </w:t>
      </w:r>
      <w:r w:rsidR="009B28DF">
        <w:t>grâce à l’un des modes de transport énoncé</w:t>
      </w:r>
      <w:r w:rsidR="008D5863">
        <w:t>s</w:t>
      </w:r>
      <w:r w:rsidR="009B28DF">
        <w:t xml:space="preserve"> ci-dessus, </w:t>
      </w:r>
      <w:r w:rsidRPr="00AD506B">
        <w:t xml:space="preserve">bénéficiera </w:t>
      </w:r>
      <w:r w:rsidR="009B28DF">
        <w:t>d’un forfait</w:t>
      </w:r>
      <w:r w:rsidRPr="00AD506B">
        <w:t xml:space="preserve"> « </w:t>
      </w:r>
      <w:r w:rsidR="009B28DF">
        <w:t>mobilités durables</w:t>
      </w:r>
      <w:r w:rsidRPr="00AD506B">
        <w:t> » de 2 euros par jour travaillé.</w:t>
      </w:r>
    </w:p>
    <w:p w14:paraId="1C8A013A" w14:textId="0F465D04" w:rsidP="007D3825" w:rsidR="007D3825" w:rsidRDefault="007D3825">
      <w:pPr>
        <w:rPr>
          <w:szCs w:val="20"/>
        </w:rPr>
      </w:pPr>
    </w:p>
    <w:p w14:paraId="6E559C7E" w14:textId="6AD08ACA" w:rsidP="009B28DF" w:rsidR="009B28DF" w:rsidRDefault="009B28DF">
      <w:pPr>
        <w:rPr>
          <w:szCs w:val="22"/>
        </w:rPr>
      </w:pPr>
      <w:r>
        <w:rPr>
          <w:szCs w:val="22"/>
        </w:rPr>
        <w:t>Afin de bénéficier de ce forfait « mobilité durable », le salarié devra transmettre à son employeur, pour chaque année civile, une attestation sur l’honneur relative à l’utilisation effective du moyen de transport éligible.</w:t>
      </w:r>
    </w:p>
    <w:p w14:paraId="196B1721" w14:textId="77777777" w:rsidP="007D3825" w:rsidR="009B28DF" w:rsidRDefault="009B28DF">
      <w:pPr>
        <w:rPr>
          <w:szCs w:val="20"/>
        </w:rPr>
      </w:pPr>
    </w:p>
    <w:p w14:paraId="653238BF" w14:textId="77777777" w:rsidP="00B32EA4" w:rsidR="00635CEB" w:rsidRDefault="00635CEB">
      <w:pPr>
        <w:rPr>
          <w:rFonts w:eastAsia="Calibri"/>
          <w:bCs w:val="0"/>
          <w:kern w:val="0"/>
          <w:szCs w:val="20"/>
          <w:lang w:eastAsia="en-US"/>
        </w:rPr>
      </w:pPr>
    </w:p>
    <w:p w14:paraId="6B8A2609" w14:textId="23D68E49" w:rsidP="00635CEB" w:rsidR="00635CEB" w:rsidRDefault="00635CEB" w:rsidRPr="00DE300A">
      <w:pPr>
        <w:rPr>
          <w:rFonts w:eastAsia="Calibri"/>
          <w:b/>
          <w:bCs w:val="0"/>
          <w:color w:themeColor="text2" w:val="44546A"/>
          <w:kern w:val="0"/>
          <w:sz w:val="22"/>
          <w:szCs w:val="20"/>
          <w:lang w:eastAsia="en-US"/>
        </w:rPr>
      </w:pPr>
      <w:r w:rsidRPr="00DE300A">
        <w:rPr>
          <w:rFonts w:eastAsia="Calibri"/>
          <w:b/>
          <w:bCs w:val="0"/>
          <w:color w:themeColor="text2" w:val="44546A"/>
          <w:kern w:val="0"/>
          <w:sz w:val="22"/>
          <w:szCs w:val="20"/>
          <w:lang w:eastAsia="en-US"/>
        </w:rPr>
        <w:t xml:space="preserve">Article </w:t>
      </w:r>
      <w:r w:rsidR="009B28DF">
        <w:rPr>
          <w:rFonts w:eastAsia="Calibri"/>
          <w:b/>
          <w:bCs w:val="0"/>
          <w:color w:themeColor="text2" w:val="44546A"/>
          <w:kern w:val="0"/>
          <w:sz w:val="22"/>
          <w:szCs w:val="20"/>
          <w:lang w:eastAsia="en-US"/>
        </w:rPr>
        <w:t>5</w:t>
      </w:r>
      <w:r w:rsidRPr="00DE300A">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 xml:space="preserve">Indemnité </w:t>
      </w:r>
      <w:r w:rsidR="008D5863">
        <w:rPr>
          <w:rFonts w:eastAsia="Calibri"/>
          <w:b/>
          <w:bCs w:val="0"/>
          <w:color w:themeColor="text2" w:val="44546A"/>
          <w:kern w:val="0"/>
          <w:sz w:val="22"/>
          <w:szCs w:val="20"/>
          <w:lang w:eastAsia="en-US"/>
        </w:rPr>
        <w:t>« </w:t>
      </w:r>
      <w:r>
        <w:rPr>
          <w:rFonts w:eastAsia="Calibri"/>
          <w:b/>
          <w:bCs w:val="0"/>
          <w:color w:themeColor="text2" w:val="44546A"/>
          <w:kern w:val="0"/>
          <w:sz w:val="22"/>
          <w:szCs w:val="20"/>
          <w:lang w:eastAsia="en-US"/>
        </w:rPr>
        <w:t>télétravail</w:t>
      </w:r>
      <w:r w:rsidR="008D5863">
        <w:rPr>
          <w:rFonts w:eastAsia="Calibri"/>
          <w:b/>
          <w:bCs w:val="0"/>
          <w:color w:themeColor="text2" w:val="44546A"/>
          <w:kern w:val="0"/>
          <w:sz w:val="22"/>
          <w:szCs w:val="20"/>
          <w:lang w:eastAsia="en-US"/>
        </w:rPr>
        <w:t> »</w:t>
      </w:r>
    </w:p>
    <w:p w14:paraId="4C797BAB" w14:textId="77777777" w:rsidP="00B32EA4" w:rsidR="00635CEB" w:rsidRDefault="00635CEB">
      <w:pPr>
        <w:rPr>
          <w:rFonts w:eastAsia="Calibri"/>
          <w:bCs w:val="0"/>
          <w:kern w:val="0"/>
          <w:szCs w:val="20"/>
          <w:lang w:eastAsia="en-US"/>
        </w:rPr>
      </w:pPr>
    </w:p>
    <w:p w14:paraId="0414B5A6" w14:textId="5AD12822" w:rsidP="0094194A" w:rsidR="0094194A" w:rsidRDefault="0094194A">
      <w:pPr>
        <w:rPr>
          <w:szCs w:val="22"/>
        </w:rPr>
      </w:pPr>
      <w:r>
        <w:rPr>
          <w:szCs w:val="22"/>
        </w:rPr>
        <w:t xml:space="preserve">Les parties ont convenu de la participation de l’employeur aux frais engendrés par le télétravail des salariés </w:t>
      </w:r>
      <w:r w:rsidR="008D5863">
        <w:rPr>
          <w:szCs w:val="22"/>
        </w:rPr>
        <w:t>en</w:t>
      </w:r>
      <w:r>
        <w:rPr>
          <w:szCs w:val="22"/>
        </w:rPr>
        <w:t xml:space="preserve"> leur domicile, tel que prévu </w:t>
      </w:r>
      <w:r w:rsidR="00B34D46">
        <w:rPr>
          <w:szCs w:val="22"/>
        </w:rPr>
        <w:t>à l’article 2.7 de l’accord sur l’égalité professionnelle entre les femmes et les hommes et la qualité de vie au travail du 9 novembre 2021.</w:t>
      </w:r>
    </w:p>
    <w:p w14:paraId="5576355C" w14:textId="32E9F067" w:rsidP="0094194A" w:rsidR="00500E99" w:rsidRDefault="00500E99">
      <w:pPr>
        <w:rPr>
          <w:szCs w:val="22"/>
        </w:rPr>
      </w:pPr>
    </w:p>
    <w:p w14:paraId="53B85B0F" w14:textId="5B141374" w:rsidP="0094194A" w:rsidR="00500E99" w:rsidRDefault="00500E99">
      <w:pPr>
        <w:rPr>
          <w:szCs w:val="22"/>
        </w:rPr>
      </w:pPr>
      <w:r>
        <w:rPr>
          <w:szCs w:val="22"/>
        </w:rPr>
        <w:t>A compter du 1</w:t>
      </w:r>
      <w:r w:rsidRPr="00500E99">
        <w:rPr>
          <w:szCs w:val="22"/>
          <w:vertAlign w:val="superscript"/>
        </w:rPr>
        <w:t>er</w:t>
      </w:r>
      <w:r>
        <w:rPr>
          <w:szCs w:val="22"/>
        </w:rPr>
        <w:t xml:space="preserve"> janvier 2023, chaque salarié percevra une indemnité </w:t>
      </w:r>
      <w:r w:rsidR="008D5863">
        <w:rPr>
          <w:szCs w:val="22"/>
        </w:rPr>
        <w:t xml:space="preserve">« télétravail » </w:t>
      </w:r>
      <w:r>
        <w:rPr>
          <w:szCs w:val="22"/>
        </w:rPr>
        <w:t xml:space="preserve">de 2 euros par jour </w:t>
      </w:r>
      <w:r w:rsidR="008D5863">
        <w:rPr>
          <w:szCs w:val="22"/>
        </w:rPr>
        <w:t>télétravaillé dans les conditions prévues à l’accord susmentionné.</w:t>
      </w:r>
    </w:p>
    <w:p w14:paraId="2989523C" w14:textId="77777777" w:rsidP="0094194A" w:rsidR="0094194A" w:rsidRDefault="0094194A">
      <w:pPr>
        <w:rPr>
          <w:rFonts w:eastAsia="Calibri"/>
          <w:b/>
          <w:bCs w:val="0"/>
          <w:color w:themeColor="text2" w:val="44546A"/>
          <w:kern w:val="0"/>
          <w:sz w:val="22"/>
          <w:szCs w:val="20"/>
          <w:lang w:eastAsia="en-US"/>
        </w:rPr>
      </w:pPr>
    </w:p>
    <w:p w14:paraId="007568F0" w14:textId="77777777" w:rsidP="00B32EA4" w:rsidR="00D756A3" w:rsidRDefault="00D756A3">
      <w:pPr>
        <w:rPr>
          <w:rFonts w:eastAsia="Calibri"/>
          <w:bCs w:val="0"/>
          <w:kern w:val="0"/>
          <w:szCs w:val="20"/>
          <w:lang w:eastAsia="en-US"/>
        </w:rPr>
      </w:pPr>
    </w:p>
    <w:p w14:paraId="01F4028F" w14:textId="54101C28" w:rsidP="00DD1916" w:rsidR="00DD1916" w:rsidRDefault="00DD1916"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sidR="009B28DF">
        <w:rPr>
          <w:rFonts w:eastAsia="Calibri"/>
          <w:b/>
          <w:bCs w:val="0"/>
          <w:color w:themeColor="text2" w:val="44546A"/>
          <w:kern w:val="0"/>
          <w:sz w:val="22"/>
          <w:szCs w:val="20"/>
          <w:lang w:eastAsia="en-US"/>
        </w:rPr>
        <w:t>6</w:t>
      </w:r>
      <w:r w:rsidRPr="002A793D">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Monétisation dérogatoire du CET</w:t>
      </w:r>
    </w:p>
    <w:p w14:paraId="7D174D0E" w14:textId="77777777" w:rsidP="00B32EA4" w:rsidR="00DD1916" w:rsidRDefault="00DD1916" w:rsidRPr="00DD1916">
      <w:pPr>
        <w:rPr>
          <w:rFonts w:eastAsia="Calibri"/>
          <w:bCs w:val="0"/>
          <w:kern w:val="0"/>
          <w:szCs w:val="20"/>
          <w:lang w:eastAsia="en-US"/>
        </w:rPr>
      </w:pPr>
    </w:p>
    <w:p w14:paraId="0FC9566D" w14:textId="66A440EA" w:rsidP="00B32EA4" w:rsidR="00CE3AF8" w:rsidRDefault="00DD1916">
      <w:pPr>
        <w:rPr>
          <w:rFonts w:eastAsia="Calibri"/>
          <w:bCs w:val="0"/>
          <w:kern w:val="0"/>
          <w:szCs w:val="20"/>
          <w:lang w:eastAsia="en-US"/>
        </w:rPr>
      </w:pPr>
      <w:r w:rsidRPr="00DD1916">
        <w:rPr>
          <w:rFonts w:eastAsia="Calibri"/>
          <w:bCs w:val="0"/>
          <w:kern w:val="0"/>
          <w:szCs w:val="20"/>
          <w:lang w:eastAsia="en-US"/>
        </w:rPr>
        <w:t>Afin d</w:t>
      </w:r>
      <w:r>
        <w:rPr>
          <w:rFonts w:eastAsia="Calibri"/>
          <w:bCs w:val="0"/>
          <w:kern w:val="0"/>
          <w:szCs w:val="20"/>
          <w:lang w:eastAsia="en-US"/>
        </w:rPr>
        <w:t xml:space="preserve">’accompagner au mieux les salariés dans ce contexte particulier, il a été convenu d’ouvrir la possibilité à tout salarié de la société </w:t>
      </w:r>
      <w:r w:rsidR="00214E91">
        <w:rPr>
          <w:rFonts w:eastAsia="Calibri"/>
          <w:bCs w:val="0"/>
          <w:kern w:val="0"/>
          <w:szCs w:val="20"/>
          <w:lang w:eastAsia="en-US"/>
        </w:rPr>
        <w:t>J&amp;C</w:t>
      </w:r>
      <w:r>
        <w:rPr>
          <w:rFonts w:eastAsia="Calibri"/>
          <w:bCs w:val="0"/>
          <w:kern w:val="0"/>
          <w:szCs w:val="20"/>
          <w:lang w:eastAsia="en-US"/>
        </w:rPr>
        <w:t xml:space="preserve">, de monétiser ses droits épargnés sur son compte épargne temps (CET), </w:t>
      </w:r>
      <w:r w:rsidR="00AC6975">
        <w:rPr>
          <w:rFonts w:eastAsia="Calibri"/>
          <w:bCs w:val="0"/>
          <w:kern w:val="0"/>
          <w:szCs w:val="20"/>
          <w:lang w:eastAsia="en-US"/>
        </w:rPr>
        <w:t>sans limite (pas de nombre minimum de jours à monétiser).</w:t>
      </w:r>
    </w:p>
    <w:p w14:paraId="17575EED" w14:textId="0DE17B40" w:rsidP="00B32EA4" w:rsidR="00AC6975" w:rsidRDefault="00AC6975">
      <w:pPr>
        <w:rPr>
          <w:rFonts w:eastAsia="Calibri"/>
          <w:bCs w:val="0"/>
          <w:kern w:val="0"/>
          <w:szCs w:val="20"/>
          <w:lang w:eastAsia="en-US"/>
        </w:rPr>
      </w:pPr>
    </w:p>
    <w:p w14:paraId="1E41EEDD" w14:textId="0BEEBCC0" w:rsidP="00B32EA4" w:rsidR="00AC6975" w:rsidRDefault="00AC6975">
      <w:pPr>
        <w:rPr>
          <w:rFonts w:eastAsia="Calibri"/>
          <w:bCs w:val="0"/>
          <w:kern w:val="0"/>
          <w:szCs w:val="20"/>
          <w:lang w:eastAsia="en-US"/>
        </w:rPr>
      </w:pPr>
      <w:r>
        <w:rPr>
          <w:rFonts w:eastAsia="Calibri"/>
          <w:bCs w:val="0"/>
          <w:kern w:val="0"/>
          <w:szCs w:val="20"/>
          <w:lang w:eastAsia="en-US"/>
        </w:rPr>
        <w:t>Cette mesure est applicable à compter de la date de signature du présent accord, et jusqu’au 31 décembre 2023.</w:t>
      </w:r>
    </w:p>
    <w:p w14:paraId="0695728F" w14:textId="2E589850" w:rsidP="00B32EA4" w:rsidR="00DD1916" w:rsidRDefault="00DD1916">
      <w:pPr>
        <w:rPr>
          <w:rFonts w:eastAsia="Calibri"/>
          <w:bCs w:val="0"/>
          <w:kern w:val="0"/>
          <w:szCs w:val="20"/>
          <w:lang w:eastAsia="en-US"/>
        </w:rPr>
      </w:pPr>
    </w:p>
    <w:p w14:paraId="17D81007" w14:textId="31D617C3" w:rsidP="00B32EA4" w:rsidR="00DD1916" w:rsidRDefault="00DD1916">
      <w:pPr>
        <w:rPr>
          <w:rFonts w:eastAsia="Calibri"/>
          <w:bCs w:val="0"/>
          <w:kern w:val="0"/>
          <w:szCs w:val="20"/>
          <w:lang w:eastAsia="en-US"/>
        </w:rPr>
      </w:pPr>
      <w:r>
        <w:rPr>
          <w:rFonts w:eastAsia="Calibri"/>
          <w:bCs w:val="0"/>
          <w:kern w:val="0"/>
          <w:szCs w:val="20"/>
          <w:lang w:eastAsia="en-US"/>
        </w:rPr>
        <w:t>Les demandes de monétisation de ses droits au CET devront être réalisées selon les modalités habituelles. Il est toutefois précisé que la demande devra intervenir avant le 15 du mois pour être payé sur le bulletin de paie du mois</w:t>
      </w:r>
      <w:r w:rsidR="00AC6975">
        <w:rPr>
          <w:rFonts w:eastAsia="Calibri"/>
          <w:bCs w:val="0"/>
          <w:kern w:val="0"/>
          <w:szCs w:val="20"/>
          <w:lang w:eastAsia="en-US"/>
        </w:rPr>
        <w:t>. A défaut,</w:t>
      </w:r>
      <w:r>
        <w:rPr>
          <w:rFonts w:eastAsia="Calibri"/>
          <w:bCs w:val="0"/>
          <w:kern w:val="0"/>
          <w:szCs w:val="20"/>
          <w:lang w:eastAsia="en-US"/>
        </w:rPr>
        <w:t xml:space="preserve"> le paiement sera réalisé sur le</w:t>
      </w:r>
      <w:r w:rsidR="00AC6975">
        <w:rPr>
          <w:rFonts w:eastAsia="Calibri"/>
          <w:bCs w:val="0"/>
          <w:kern w:val="0"/>
          <w:szCs w:val="20"/>
          <w:lang w:eastAsia="en-US"/>
        </w:rPr>
        <w:t xml:space="preserve"> bulletin de paie du</w:t>
      </w:r>
      <w:r>
        <w:rPr>
          <w:rFonts w:eastAsia="Calibri"/>
          <w:bCs w:val="0"/>
          <w:kern w:val="0"/>
          <w:szCs w:val="20"/>
          <w:lang w:eastAsia="en-US"/>
        </w:rPr>
        <w:t xml:space="preserve"> mois suivant.</w:t>
      </w:r>
    </w:p>
    <w:p w14:paraId="24C8A0C5" w14:textId="02D60535" w:rsidP="00B32EA4" w:rsidR="00DD1916" w:rsidRDefault="00DD1916">
      <w:pPr>
        <w:rPr>
          <w:rFonts w:eastAsia="Calibri"/>
          <w:bCs w:val="0"/>
          <w:kern w:val="0"/>
          <w:szCs w:val="20"/>
          <w:lang w:eastAsia="en-US"/>
        </w:rPr>
      </w:pPr>
    </w:p>
    <w:p w14:paraId="6792622C" w14:textId="75CD1A5C" w:rsidP="00B32EA4" w:rsidR="00AC6975" w:rsidRDefault="00AC6975">
      <w:pPr>
        <w:rPr>
          <w:rFonts w:eastAsia="Calibri"/>
          <w:bCs w:val="0"/>
          <w:kern w:val="0"/>
          <w:szCs w:val="20"/>
          <w:lang w:eastAsia="en-US"/>
        </w:rPr>
      </w:pPr>
    </w:p>
    <w:p w14:paraId="3BC953B4" w14:textId="07F64F6F" w:rsidP="00AC6975" w:rsidR="00AC6975" w:rsidRDefault="00AC6975"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sidR="009B28DF">
        <w:rPr>
          <w:rFonts w:eastAsia="Calibri"/>
          <w:b/>
          <w:bCs w:val="0"/>
          <w:color w:themeColor="text2" w:val="44546A"/>
          <w:kern w:val="0"/>
          <w:sz w:val="22"/>
          <w:szCs w:val="20"/>
          <w:lang w:eastAsia="en-US"/>
        </w:rPr>
        <w:t>7</w:t>
      </w:r>
      <w:r w:rsidRPr="002A793D">
        <w:rPr>
          <w:rFonts w:eastAsia="Calibri"/>
          <w:b/>
          <w:bCs w:val="0"/>
          <w:color w:themeColor="text2" w:val="44546A"/>
          <w:kern w:val="0"/>
          <w:sz w:val="22"/>
          <w:szCs w:val="20"/>
          <w:lang w:eastAsia="en-US"/>
        </w:rPr>
        <w:t xml:space="preserve"> : </w:t>
      </w:r>
      <w:r>
        <w:rPr>
          <w:rFonts w:eastAsia="Calibri"/>
          <w:b/>
          <w:bCs w:val="0"/>
          <w:color w:themeColor="text2" w:val="44546A"/>
          <w:kern w:val="0"/>
          <w:sz w:val="22"/>
          <w:szCs w:val="20"/>
          <w:lang w:eastAsia="en-US"/>
        </w:rPr>
        <w:t>Modalités calendaires de versement de la prime de fin d’année/13</w:t>
      </w:r>
      <w:r w:rsidRPr="00AC6975">
        <w:rPr>
          <w:rFonts w:eastAsia="Calibri"/>
          <w:b/>
          <w:bCs w:val="0"/>
          <w:color w:themeColor="text2" w:val="44546A"/>
          <w:kern w:val="0"/>
          <w:sz w:val="22"/>
          <w:szCs w:val="20"/>
          <w:vertAlign w:val="superscript"/>
          <w:lang w:eastAsia="en-US"/>
        </w:rPr>
        <w:t>ème</w:t>
      </w:r>
      <w:r>
        <w:rPr>
          <w:rFonts w:eastAsia="Calibri"/>
          <w:b/>
          <w:bCs w:val="0"/>
          <w:color w:themeColor="text2" w:val="44546A"/>
          <w:kern w:val="0"/>
          <w:sz w:val="22"/>
          <w:szCs w:val="20"/>
          <w:lang w:eastAsia="en-US"/>
        </w:rPr>
        <w:t xml:space="preserve"> mois</w:t>
      </w:r>
    </w:p>
    <w:p w14:paraId="58792D3D" w14:textId="0E1FFD3A" w:rsidP="00B32EA4" w:rsidR="00AC6975" w:rsidRDefault="00AC6975">
      <w:pPr>
        <w:rPr>
          <w:rFonts w:eastAsia="Calibri"/>
          <w:bCs w:val="0"/>
          <w:kern w:val="0"/>
          <w:szCs w:val="20"/>
          <w:lang w:eastAsia="en-US"/>
        </w:rPr>
      </w:pPr>
    </w:p>
    <w:p w14:paraId="7C4265AB" w14:textId="37CE9BB9" w:rsidP="00B32EA4" w:rsidR="00AC6975" w:rsidRDefault="00AC6975">
      <w:pPr>
        <w:rPr>
          <w:rFonts w:eastAsia="Calibri"/>
          <w:bCs w:val="0"/>
          <w:kern w:val="0"/>
          <w:szCs w:val="20"/>
          <w:lang w:eastAsia="en-US"/>
        </w:rPr>
      </w:pPr>
      <w:r>
        <w:rPr>
          <w:rFonts w:eastAsia="Calibri"/>
          <w:bCs w:val="0"/>
          <w:kern w:val="0"/>
          <w:szCs w:val="20"/>
          <w:lang w:eastAsia="en-US"/>
        </w:rPr>
        <w:t>La prime de fin d’année ou 13</w:t>
      </w:r>
      <w:r w:rsidRPr="00AC6975">
        <w:rPr>
          <w:rFonts w:eastAsia="Calibri"/>
          <w:bCs w:val="0"/>
          <w:kern w:val="0"/>
          <w:szCs w:val="20"/>
          <w:vertAlign w:val="superscript"/>
          <w:lang w:eastAsia="en-US"/>
        </w:rPr>
        <w:t>ème</w:t>
      </w:r>
      <w:r>
        <w:rPr>
          <w:rFonts w:eastAsia="Calibri"/>
          <w:bCs w:val="0"/>
          <w:kern w:val="0"/>
          <w:szCs w:val="20"/>
          <w:lang w:eastAsia="en-US"/>
        </w:rPr>
        <w:t xml:space="preserve"> mois versée au sein de la société </w:t>
      </w:r>
      <w:r w:rsidR="00214E91">
        <w:rPr>
          <w:rFonts w:eastAsia="Calibri"/>
          <w:bCs w:val="0"/>
          <w:kern w:val="0"/>
          <w:szCs w:val="20"/>
          <w:lang w:eastAsia="en-US"/>
        </w:rPr>
        <w:t>J&amp;C</w:t>
      </w:r>
      <w:r>
        <w:rPr>
          <w:rFonts w:eastAsia="Calibri"/>
          <w:bCs w:val="0"/>
          <w:kern w:val="0"/>
          <w:szCs w:val="20"/>
          <w:lang w:eastAsia="en-US"/>
        </w:rPr>
        <w:t xml:space="preserve"> sera due au prorata du temps de présence au sein de l’entreprise, et ce, </w:t>
      </w:r>
      <w:proofErr w:type="spellStart"/>
      <w:r>
        <w:rPr>
          <w:rFonts w:eastAsia="Calibri"/>
          <w:bCs w:val="0"/>
          <w:kern w:val="0"/>
          <w:szCs w:val="20"/>
          <w:lang w:eastAsia="en-US"/>
        </w:rPr>
        <w:t>quelque</w:t>
      </w:r>
      <w:proofErr w:type="spellEnd"/>
      <w:r>
        <w:rPr>
          <w:rFonts w:eastAsia="Calibri"/>
          <w:bCs w:val="0"/>
          <w:kern w:val="0"/>
          <w:szCs w:val="20"/>
          <w:lang w:eastAsia="en-US"/>
        </w:rPr>
        <w:t xml:space="preserve"> soit l’ancienneté ou la date d’entrée dans l’entreprise.</w:t>
      </w:r>
    </w:p>
    <w:p w14:paraId="48D9CB0E" w14:textId="664FA1D0" w:rsidP="00B32EA4" w:rsidR="00AC6975" w:rsidRDefault="00AC6975">
      <w:pPr>
        <w:rPr>
          <w:rFonts w:eastAsia="Calibri"/>
          <w:bCs w:val="0"/>
          <w:kern w:val="0"/>
          <w:szCs w:val="20"/>
          <w:lang w:eastAsia="en-US"/>
        </w:rPr>
      </w:pPr>
    </w:p>
    <w:p w14:paraId="17FF9E94" w14:textId="295AB448" w:rsidP="00B32EA4" w:rsidR="00AC6975" w:rsidRDefault="00EE1E64">
      <w:pPr>
        <w:rPr>
          <w:rFonts w:eastAsia="Calibri"/>
          <w:bCs w:val="0"/>
          <w:kern w:val="0"/>
          <w:szCs w:val="20"/>
          <w:lang w:eastAsia="en-US"/>
        </w:rPr>
      </w:pPr>
      <w:r>
        <w:rPr>
          <w:rFonts w:eastAsia="Calibri"/>
          <w:bCs w:val="0"/>
          <w:kern w:val="0"/>
          <w:szCs w:val="20"/>
          <w:lang w:eastAsia="en-US"/>
        </w:rPr>
        <w:t xml:space="preserve">Le versement de cette prime sera </w:t>
      </w:r>
      <w:r w:rsidR="00387B2F">
        <w:rPr>
          <w:rFonts w:eastAsia="Calibri"/>
          <w:bCs w:val="0"/>
          <w:kern w:val="0"/>
          <w:szCs w:val="20"/>
          <w:lang w:eastAsia="en-US"/>
        </w:rPr>
        <w:t>effectué</w:t>
      </w:r>
      <w:r>
        <w:rPr>
          <w:rFonts w:eastAsia="Calibri"/>
          <w:bCs w:val="0"/>
          <w:kern w:val="0"/>
          <w:szCs w:val="20"/>
          <w:lang w:eastAsia="en-US"/>
        </w:rPr>
        <w:t xml:space="preserve"> en </w:t>
      </w:r>
      <w:r w:rsidR="00387B2F">
        <w:rPr>
          <w:rFonts w:eastAsia="Calibri"/>
          <w:bCs w:val="0"/>
          <w:kern w:val="0"/>
          <w:szCs w:val="20"/>
          <w:lang w:eastAsia="en-US"/>
        </w:rPr>
        <w:t>deux fois sur l’année considérée : la moitié sera versée sur le bulletin de paie du mois de juin et l’autre moitié, sur le bulletin de paie du mois de novembre.</w:t>
      </w:r>
    </w:p>
    <w:p w14:paraId="6E43138D" w14:textId="692603E4" w:rsidP="00DC40CF" w:rsidR="00DC40CF" w:rsidRDefault="00DC40CF">
      <w:pPr>
        <w:rPr>
          <w:rFonts w:eastAsia="Calibri"/>
          <w:bCs w:val="0"/>
          <w:kern w:val="0"/>
          <w:szCs w:val="20"/>
          <w:lang w:eastAsia="en-US"/>
        </w:rPr>
      </w:pPr>
    </w:p>
    <w:p w14:paraId="727032F8" w14:textId="77777777" w:rsidP="00DC40CF" w:rsidR="00DC40CF" w:rsidRDefault="00DC40CF">
      <w:pPr>
        <w:rPr>
          <w:rFonts w:eastAsia="Calibri"/>
          <w:bCs w:val="0"/>
          <w:kern w:val="0"/>
          <w:szCs w:val="20"/>
          <w:lang w:eastAsia="en-US"/>
        </w:rPr>
      </w:pPr>
    </w:p>
    <w:p w14:paraId="636AA095" w14:textId="5B86F6DB" w:rsidP="00DC40CF" w:rsidR="00DC40CF" w:rsidRDefault="00DC40CF" w:rsidRPr="00DC40CF">
      <w:pPr>
        <w:rPr>
          <w:rFonts w:eastAsia="Calibri"/>
          <w:b/>
          <w:bCs w:val="0"/>
          <w:color w:themeColor="text2" w:val="44546A"/>
          <w:kern w:val="0"/>
          <w:sz w:val="22"/>
          <w:szCs w:val="20"/>
          <w:lang w:eastAsia="en-US"/>
        </w:rPr>
      </w:pPr>
      <w:r w:rsidRPr="00DC40CF">
        <w:rPr>
          <w:rFonts w:eastAsia="Calibri"/>
          <w:b/>
          <w:bCs w:val="0"/>
          <w:color w:themeColor="text2" w:val="44546A"/>
          <w:kern w:val="0"/>
          <w:sz w:val="22"/>
          <w:szCs w:val="20"/>
          <w:lang w:eastAsia="en-US"/>
        </w:rPr>
        <w:t xml:space="preserve">Article </w:t>
      </w:r>
      <w:r w:rsidR="009B28DF">
        <w:rPr>
          <w:rFonts w:eastAsia="Calibri"/>
          <w:b/>
          <w:bCs w:val="0"/>
          <w:color w:themeColor="text2" w:val="44546A"/>
          <w:kern w:val="0"/>
          <w:sz w:val="22"/>
          <w:szCs w:val="20"/>
          <w:lang w:eastAsia="en-US"/>
        </w:rPr>
        <w:t>8</w:t>
      </w:r>
      <w:r w:rsidRPr="00DC40CF">
        <w:rPr>
          <w:rFonts w:eastAsia="Calibri"/>
          <w:b/>
          <w:bCs w:val="0"/>
          <w:color w:themeColor="text2" w:val="44546A"/>
          <w:kern w:val="0"/>
          <w:sz w:val="22"/>
          <w:szCs w:val="20"/>
          <w:lang w:eastAsia="en-US"/>
        </w:rPr>
        <w:t xml:space="preserve"> : Insertion professionnelle et maintien dans l’emploi des travailleurs handicapés </w:t>
      </w:r>
    </w:p>
    <w:p w14:paraId="0C9F4E6C" w14:textId="77777777" w:rsidP="00DC40CF" w:rsidR="00DC40CF" w:rsidRDefault="00DC40CF" w:rsidRPr="00B8657E">
      <w:pPr>
        <w:rPr>
          <w:sz w:val="22"/>
          <w:szCs w:val="22"/>
        </w:rPr>
      </w:pPr>
    </w:p>
    <w:p w14:paraId="569033FD" w14:textId="77777777" w:rsidP="00DC40CF" w:rsidR="00DC40CF" w:rsidRDefault="00DC40CF" w:rsidRPr="00DC40CF">
      <w:pPr>
        <w:rPr>
          <w:rFonts w:eastAsia="Calibri"/>
          <w:kern w:val="0"/>
          <w:szCs w:val="20"/>
          <w:lang w:eastAsia="en-US"/>
        </w:rPr>
      </w:pPr>
      <w:r w:rsidRPr="00DC40CF">
        <w:rPr>
          <w:rFonts w:eastAsia="Calibri"/>
          <w:kern w:val="0"/>
          <w:szCs w:val="20"/>
          <w:lang w:eastAsia="en-US"/>
        </w:rPr>
        <w:t>L’entreprise poursuit sa politique d’insertion des travailleurs handicapés, à partir des actions de sensibilisation dont elle promeut la mise en place, en particulier au cours de la semaine du handicap.</w:t>
      </w:r>
    </w:p>
    <w:p w14:paraId="752757EF" w14:textId="77777777" w:rsidP="00DC40CF" w:rsidR="00DC40CF" w:rsidRDefault="00DC40CF" w:rsidRPr="00DC40CF">
      <w:pPr>
        <w:rPr>
          <w:rFonts w:eastAsia="Calibri"/>
          <w:kern w:val="0"/>
          <w:szCs w:val="20"/>
          <w:lang w:eastAsia="en-US"/>
        </w:rPr>
      </w:pPr>
    </w:p>
    <w:p w14:paraId="016562AA" w14:textId="77777777" w:rsidP="00DC40CF" w:rsidR="00DC40CF" w:rsidRDefault="00DC40CF" w:rsidRPr="00B8657E">
      <w:pPr>
        <w:ind w:firstLine="708"/>
        <w:rPr>
          <w:b/>
          <w:sz w:val="22"/>
          <w:szCs w:val="22"/>
          <w:u w:val="single"/>
        </w:rPr>
      </w:pPr>
    </w:p>
    <w:p w14:paraId="2986CA88" w14:textId="4E84AA63" w:rsidP="00DC40CF" w:rsidR="00DC40CF" w:rsidRDefault="00DC40CF" w:rsidRPr="00DC40CF">
      <w:pPr>
        <w:rPr>
          <w:rFonts w:eastAsia="Calibri"/>
          <w:b/>
          <w:bCs w:val="0"/>
          <w:color w:themeColor="text2" w:val="44546A"/>
          <w:kern w:val="0"/>
          <w:sz w:val="22"/>
          <w:szCs w:val="20"/>
          <w:lang w:eastAsia="en-US"/>
        </w:rPr>
      </w:pPr>
      <w:r w:rsidRPr="00DC40CF">
        <w:rPr>
          <w:rFonts w:eastAsia="Calibri"/>
          <w:b/>
          <w:bCs w:val="0"/>
          <w:color w:themeColor="text2" w:val="44546A"/>
          <w:kern w:val="0"/>
          <w:sz w:val="22"/>
          <w:szCs w:val="20"/>
          <w:lang w:eastAsia="en-US"/>
        </w:rPr>
        <w:t xml:space="preserve">Article </w:t>
      </w:r>
      <w:r w:rsidR="009B28DF">
        <w:rPr>
          <w:rFonts w:eastAsia="Calibri"/>
          <w:b/>
          <w:bCs w:val="0"/>
          <w:color w:themeColor="text2" w:val="44546A"/>
          <w:kern w:val="0"/>
          <w:sz w:val="22"/>
          <w:szCs w:val="20"/>
          <w:lang w:eastAsia="en-US"/>
        </w:rPr>
        <w:t>9</w:t>
      </w:r>
      <w:r w:rsidRPr="00DC40CF">
        <w:rPr>
          <w:rFonts w:eastAsia="Calibri"/>
          <w:b/>
          <w:bCs w:val="0"/>
          <w:color w:themeColor="text2" w:val="44546A"/>
          <w:kern w:val="0"/>
          <w:sz w:val="22"/>
          <w:szCs w:val="20"/>
          <w:lang w:eastAsia="en-US"/>
        </w:rPr>
        <w:t xml:space="preserve"> : Egalité professionnelle </w:t>
      </w:r>
    </w:p>
    <w:p w14:paraId="331494C8" w14:textId="77777777" w:rsidP="00DC40CF" w:rsidR="00DC40CF" w:rsidRDefault="00DC40CF" w:rsidRPr="00B8657E">
      <w:pPr>
        <w:rPr>
          <w:sz w:val="22"/>
          <w:szCs w:val="22"/>
        </w:rPr>
      </w:pPr>
    </w:p>
    <w:p w14:paraId="379C85AD" w14:textId="77777777" w:rsidP="00DC40CF" w:rsidR="00DC40CF" w:rsidRDefault="00DC40CF" w:rsidRPr="00DC40CF">
      <w:pPr>
        <w:rPr>
          <w:rFonts w:eastAsia="Calibri"/>
          <w:kern w:val="0"/>
          <w:szCs w:val="20"/>
          <w:lang w:eastAsia="en-US"/>
        </w:rPr>
      </w:pPr>
      <w:r w:rsidRPr="00DC40CF">
        <w:rPr>
          <w:rFonts w:eastAsia="Calibri"/>
          <w:kern w:val="0"/>
          <w:szCs w:val="20"/>
          <w:lang w:eastAsia="en-US"/>
        </w:rPr>
        <w:t>La direction s’engage à veiller à ce que les mêmes chances soient offertes indifféremment aux hommes et aux femmes, en matière de recrutement, de formation, d’évolution et de promotion.</w:t>
      </w:r>
    </w:p>
    <w:p w14:paraId="0AC104D9" w14:textId="77777777" w:rsidP="00DC40CF" w:rsidR="00DC40CF" w:rsidRDefault="00DC40CF" w:rsidRPr="00DC40CF">
      <w:pPr>
        <w:rPr>
          <w:rFonts w:eastAsia="Calibri"/>
          <w:kern w:val="0"/>
          <w:szCs w:val="20"/>
          <w:lang w:eastAsia="en-US"/>
        </w:rPr>
      </w:pPr>
      <w:r w:rsidRPr="00DC40CF">
        <w:rPr>
          <w:rFonts w:eastAsia="Calibri"/>
          <w:kern w:val="0"/>
          <w:szCs w:val="20"/>
          <w:lang w:eastAsia="en-US"/>
        </w:rPr>
        <w:t>En particulier, lors de la campagne d’évolutions individuelles menées par les Ressources Humaines avec les managers, les critères pris en considération sont exclusivement professionnels.</w:t>
      </w:r>
    </w:p>
    <w:p w14:paraId="29E39D19" w14:textId="77777777" w:rsidP="00DC40CF" w:rsidR="00DC40CF" w:rsidRDefault="00DC40CF" w:rsidRPr="00DC40CF">
      <w:pPr>
        <w:rPr>
          <w:rFonts w:eastAsia="Calibri"/>
          <w:kern w:val="0"/>
          <w:szCs w:val="20"/>
          <w:lang w:eastAsia="en-US"/>
        </w:rPr>
      </w:pPr>
    </w:p>
    <w:p w14:paraId="3A56510F" w14:textId="77777777" w:rsidP="00B32EA4" w:rsidR="00DD1916" w:rsidRDefault="00DD1916">
      <w:pPr>
        <w:rPr>
          <w:rFonts w:eastAsia="Calibri"/>
          <w:b/>
          <w:bCs w:val="0"/>
          <w:kern w:val="0"/>
          <w:szCs w:val="20"/>
          <w:lang w:eastAsia="en-US"/>
        </w:rPr>
      </w:pPr>
    </w:p>
    <w:p w14:paraId="33764D72" w14:textId="3297D4DB" w:rsidP="00B32EA4" w:rsidR="007C44EA" w:rsidRDefault="00B0244A" w:rsidRPr="00DE300A">
      <w:pPr>
        <w:rPr>
          <w:rFonts w:eastAsia="Calibri"/>
          <w:b/>
          <w:bCs w:val="0"/>
          <w:color w:themeColor="text2" w:val="44546A"/>
          <w:kern w:val="0"/>
          <w:sz w:val="22"/>
          <w:szCs w:val="20"/>
          <w:lang w:eastAsia="en-US"/>
        </w:rPr>
      </w:pPr>
      <w:r w:rsidRPr="002A793D">
        <w:rPr>
          <w:rFonts w:eastAsia="Calibri"/>
          <w:b/>
          <w:bCs w:val="0"/>
          <w:color w:themeColor="text2" w:val="44546A"/>
          <w:kern w:val="0"/>
          <w:sz w:val="22"/>
          <w:szCs w:val="20"/>
          <w:lang w:eastAsia="en-US"/>
        </w:rPr>
        <w:t xml:space="preserve">Article </w:t>
      </w:r>
      <w:r w:rsidR="009B28DF">
        <w:rPr>
          <w:rFonts w:eastAsia="Calibri"/>
          <w:b/>
          <w:bCs w:val="0"/>
          <w:color w:themeColor="text2" w:val="44546A"/>
          <w:kern w:val="0"/>
          <w:sz w:val="22"/>
          <w:szCs w:val="20"/>
          <w:lang w:eastAsia="en-US"/>
        </w:rPr>
        <w:t>10</w:t>
      </w:r>
      <w:r w:rsidR="004C38BB" w:rsidRPr="002A793D">
        <w:rPr>
          <w:rFonts w:eastAsia="Calibri"/>
          <w:b/>
          <w:bCs w:val="0"/>
          <w:color w:themeColor="text2" w:val="44546A"/>
          <w:kern w:val="0"/>
          <w:sz w:val="22"/>
          <w:szCs w:val="20"/>
          <w:lang w:eastAsia="en-US"/>
        </w:rPr>
        <w:t> </w:t>
      </w:r>
      <w:r w:rsidRPr="002A793D">
        <w:rPr>
          <w:rFonts w:eastAsia="Calibri"/>
          <w:b/>
          <w:bCs w:val="0"/>
          <w:color w:themeColor="text2" w:val="44546A"/>
          <w:kern w:val="0"/>
          <w:sz w:val="22"/>
          <w:szCs w:val="20"/>
          <w:lang w:eastAsia="en-US"/>
        </w:rPr>
        <w:t xml:space="preserve">: </w:t>
      </w:r>
      <w:r w:rsidR="00AC6975">
        <w:rPr>
          <w:rFonts w:eastAsia="Calibri"/>
          <w:b/>
          <w:bCs w:val="0"/>
          <w:color w:themeColor="text2" w:val="44546A"/>
          <w:kern w:val="0"/>
          <w:sz w:val="22"/>
          <w:szCs w:val="20"/>
          <w:lang w:eastAsia="en-US"/>
        </w:rPr>
        <w:t>Dispositions diverses</w:t>
      </w:r>
    </w:p>
    <w:p w14:paraId="5C85E46E" w14:textId="77777777" w:rsidP="00B32EA4" w:rsidR="007C44EA" w:rsidRDefault="007C44EA" w:rsidRPr="00DE300A">
      <w:pPr>
        <w:rPr>
          <w:rFonts w:eastAsia="Calibri"/>
          <w:bCs w:val="0"/>
          <w:kern w:val="0"/>
          <w:szCs w:val="20"/>
          <w:lang w:eastAsia="en-US"/>
        </w:rPr>
      </w:pPr>
    </w:p>
    <w:p w14:paraId="56D28B0A" w14:textId="0F95EF77" w:rsidP="00B32EA4" w:rsidR="006B7A9E" w:rsidRDefault="006B7A9E">
      <w:pPr>
        <w:rPr>
          <w:rFonts w:eastAsia="Calibri"/>
          <w:bCs w:val="0"/>
          <w:kern w:val="0"/>
          <w:szCs w:val="20"/>
          <w:lang w:eastAsia="en-US"/>
        </w:rPr>
      </w:pPr>
      <w:r w:rsidRPr="0056623D">
        <w:rPr>
          <w:rFonts w:eastAsia="Calibri"/>
          <w:kern w:val="0"/>
          <w:szCs w:val="20"/>
          <w:lang w:eastAsia="en-US"/>
        </w:rPr>
        <w:t xml:space="preserve">Le présent accord se substitue </w:t>
      </w:r>
      <w:r w:rsidR="00AC6975" w:rsidRPr="0056623D">
        <w:rPr>
          <w:rFonts w:eastAsia="Calibri"/>
          <w:kern w:val="0"/>
          <w:szCs w:val="20"/>
          <w:lang w:eastAsia="en-US"/>
        </w:rPr>
        <w:t xml:space="preserve">à toute autre disposition conventionnelle, règlementaire ou </w:t>
      </w:r>
      <w:r w:rsidR="0056623D" w:rsidRPr="0056623D">
        <w:rPr>
          <w:rFonts w:eastAsia="Calibri"/>
          <w:kern w:val="0"/>
          <w:szCs w:val="20"/>
          <w:lang w:eastAsia="en-US"/>
        </w:rPr>
        <w:t>usage</w:t>
      </w:r>
      <w:r w:rsidR="0056623D">
        <w:rPr>
          <w:rFonts w:eastAsia="Calibri"/>
          <w:kern w:val="0"/>
          <w:szCs w:val="20"/>
          <w:lang w:eastAsia="en-US"/>
        </w:rPr>
        <w:t xml:space="preserve"> relevant de ces thématiques.</w:t>
      </w:r>
    </w:p>
    <w:p w14:paraId="6CE7CC7C" w14:textId="77777777" w:rsidP="00B32EA4" w:rsidR="00B0244A" w:rsidRDefault="00B0244A">
      <w:pPr>
        <w:rPr>
          <w:rFonts w:eastAsia="Calibri"/>
          <w:bCs w:val="0"/>
          <w:kern w:val="0"/>
          <w:szCs w:val="20"/>
          <w:lang w:eastAsia="en-US"/>
        </w:rPr>
      </w:pPr>
    </w:p>
    <w:p w14:paraId="139C9288" w14:textId="77777777" w:rsidP="00B32EA4" w:rsidR="00B0244A" w:rsidRDefault="00B0244A" w:rsidRPr="00FA5699">
      <w:pPr>
        <w:rPr>
          <w:rFonts w:eastAsia="Calibri"/>
          <w:bCs w:val="0"/>
          <w:kern w:val="0"/>
          <w:szCs w:val="20"/>
          <w:lang w:eastAsia="en-US"/>
        </w:rPr>
      </w:pPr>
    </w:p>
    <w:p w14:paraId="78AE2B04" w14:textId="3EE5ACB1" w:rsidP="00B32EA4" w:rsidR="00B0244A" w:rsidRDefault="00B0244A" w:rsidRPr="002A793D">
      <w:pPr>
        <w:rPr>
          <w:rFonts w:eastAsia="Calibri"/>
          <w:b/>
          <w:bCs w:val="0"/>
          <w:color w:themeColor="text2" w:val="44546A"/>
          <w:kern w:val="0"/>
          <w:sz w:val="22"/>
          <w:szCs w:val="20"/>
          <w:lang w:eastAsia="en-US"/>
        </w:rPr>
      </w:pPr>
      <w:r>
        <w:rPr>
          <w:rFonts w:eastAsia="Calibri"/>
          <w:b/>
          <w:bCs w:val="0"/>
          <w:color w:themeColor="text2" w:val="44546A"/>
          <w:kern w:val="0"/>
          <w:sz w:val="22"/>
          <w:szCs w:val="20"/>
          <w:lang w:eastAsia="en-US"/>
        </w:rPr>
        <w:t xml:space="preserve">Article </w:t>
      </w:r>
      <w:r w:rsidR="00DC40CF">
        <w:rPr>
          <w:rFonts w:eastAsia="Calibri"/>
          <w:b/>
          <w:bCs w:val="0"/>
          <w:color w:themeColor="text2" w:val="44546A"/>
          <w:kern w:val="0"/>
          <w:sz w:val="22"/>
          <w:szCs w:val="20"/>
          <w:lang w:eastAsia="en-US"/>
        </w:rPr>
        <w:t>1</w:t>
      </w:r>
      <w:r w:rsidR="009B28DF">
        <w:rPr>
          <w:rFonts w:eastAsia="Calibri"/>
          <w:b/>
          <w:bCs w:val="0"/>
          <w:color w:themeColor="text2" w:val="44546A"/>
          <w:kern w:val="0"/>
          <w:sz w:val="22"/>
          <w:szCs w:val="20"/>
          <w:lang w:eastAsia="en-US"/>
        </w:rPr>
        <w:t>1</w:t>
      </w:r>
      <w:r w:rsidR="00C271E3" w:rsidRPr="002A793D">
        <w:rPr>
          <w:rFonts w:eastAsia="Calibri"/>
          <w:b/>
          <w:bCs w:val="0"/>
          <w:color w:themeColor="text2" w:val="44546A"/>
          <w:kern w:val="0"/>
          <w:sz w:val="22"/>
          <w:szCs w:val="20"/>
          <w:lang w:eastAsia="en-US"/>
        </w:rPr>
        <w:t> </w:t>
      </w:r>
      <w:r w:rsidRPr="002A793D">
        <w:rPr>
          <w:rFonts w:eastAsia="Calibri"/>
          <w:b/>
          <w:bCs w:val="0"/>
          <w:color w:themeColor="text2" w:val="44546A"/>
          <w:kern w:val="0"/>
          <w:sz w:val="22"/>
          <w:szCs w:val="20"/>
          <w:lang w:eastAsia="en-US"/>
        </w:rPr>
        <w:t>: Publicité</w:t>
      </w:r>
      <w:r w:rsidR="004C38BB">
        <w:rPr>
          <w:rFonts w:eastAsia="Calibri"/>
          <w:b/>
          <w:bCs w:val="0"/>
          <w:color w:themeColor="text2" w:val="44546A"/>
          <w:kern w:val="0"/>
          <w:sz w:val="22"/>
          <w:szCs w:val="20"/>
          <w:lang w:eastAsia="en-US"/>
        </w:rPr>
        <w:t xml:space="preserve"> et dépôt de l’accord</w:t>
      </w:r>
    </w:p>
    <w:p w14:paraId="4CB540D2" w14:textId="77777777" w:rsidP="00B32EA4" w:rsidR="00B0244A" w:rsidRDefault="00B0244A" w:rsidRPr="00FA5699">
      <w:pPr>
        <w:rPr>
          <w:rFonts w:eastAsia="Calibri"/>
          <w:b/>
          <w:bCs w:val="0"/>
          <w:kern w:val="0"/>
          <w:szCs w:val="20"/>
          <w:lang w:eastAsia="en-US"/>
        </w:rPr>
      </w:pPr>
    </w:p>
    <w:p w14:paraId="6084A89B" w14:textId="77777777" w:rsidP="00B32EA4" w:rsidR="00B0244A" w:rsidRDefault="00B0244A" w:rsidRPr="0029175D">
      <w:pPr>
        <w:rPr>
          <w:rFonts w:eastAsia="Calibri"/>
          <w:bCs w:val="0"/>
          <w:kern w:val="0"/>
          <w:szCs w:val="20"/>
          <w:lang w:eastAsia="en-US"/>
        </w:rPr>
      </w:pPr>
      <w:r w:rsidRPr="0029175D">
        <w:rPr>
          <w:rFonts w:eastAsia="Calibri"/>
          <w:bCs w:val="0"/>
          <w:kern w:val="0"/>
          <w:szCs w:val="20"/>
          <w:lang w:eastAsia="en-US"/>
        </w:rPr>
        <w:t>Le présent accord fera l'objet des formalités de publicité suivantes, à la diligence de la direction :</w:t>
      </w:r>
    </w:p>
    <w:p w14:paraId="5C4526DC" w14:textId="77777777" w:rsidP="00B32EA4" w:rsidR="00B0244A" w:rsidRDefault="00B0244A" w:rsidRPr="0029175D">
      <w:pPr>
        <w:rPr>
          <w:rFonts w:eastAsia="Calibri"/>
          <w:bCs w:val="0"/>
          <w:kern w:val="0"/>
          <w:szCs w:val="20"/>
          <w:lang w:eastAsia="en-US"/>
        </w:rPr>
      </w:pPr>
    </w:p>
    <w:p w14:paraId="63F0BCFB"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un</w:t>
      </w:r>
      <w:proofErr w:type="gramEnd"/>
      <w:r w:rsidRPr="0029175D">
        <w:rPr>
          <w:rFonts w:eastAsia="Calibri"/>
          <w:bCs w:val="0"/>
          <w:kern w:val="0"/>
          <w:szCs w:val="20"/>
          <w:lang w:eastAsia="en-US"/>
        </w:rPr>
        <w:t xml:space="preserve"> exemplaire dûment signé de toutes les parties est remis, à l’issue de la séance de signature, en main propre contre décharge à chaque signataire, ainsi qu’à chaque organisation non signataire présente lors de la séance de signature,</w:t>
      </w:r>
    </w:p>
    <w:p w14:paraId="258EDB14" w14:textId="77777777" w:rsidP="00B32EA4" w:rsidR="00B0244A" w:rsidRDefault="00B0244A" w:rsidRPr="0029175D">
      <w:pPr>
        <w:ind w:left="720"/>
        <w:contextualSpacing/>
        <w:rPr>
          <w:rFonts w:eastAsia="Calibri"/>
          <w:bCs w:val="0"/>
          <w:kern w:val="0"/>
          <w:szCs w:val="20"/>
          <w:lang w:eastAsia="en-US"/>
        </w:rPr>
      </w:pPr>
    </w:p>
    <w:p w14:paraId="74774556"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un</w:t>
      </w:r>
      <w:proofErr w:type="gramEnd"/>
      <w:r w:rsidRPr="0029175D">
        <w:rPr>
          <w:rFonts w:eastAsia="Calibri"/>
          <w:bCs w:val="0"/>
          <w:kern w:val="0"/>
          <w:szCs w:val="20"/>
          <w:lang w:eastAsia="en-US"/>
        </w:rPr>
        <w:t xml:space="preserve"> exemplaire sera notifié par courrier électronique avec demande d’accusé de réception, à l’initiative de la Direction, à chaque organisation syndicale représentative dans l'entreprise absente lors de la séance de signature,</w:t>
      </w:r>
    </w:p>
    <w:p w14:paraId="1EABE17D" w14:textId="77777777" w:rsidP="00B32EA4" w:rsidR="00B0244A" w:rsidRDefault="00B0244A" w:rsidRPr="0029175D">
      <w:pPr>
        <w:ind w:left="720"/>
        <w:contextualSpacing/>
        <w:rPr>
          <w:rFonts w:eastAsia="Calibri"/>
          <w:bCs w:val="0"/>
          <w:kern w:val="0"/>
          <w:szCs w:val="20"/>
          <w:lang w:eastAsia="en-US"/>
        </w:rPr>
      </w:pPr>
    </w:p>
    <w:p w14:paraId="42F64BF5"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deux</w:t>
      </w:r>
      <w:proofErr w:type="gramEnd"/>
      <w:r w:rsidRPr="0029175D">
        <w:rPr>
          <w:rFonts w:eastAsia="Calibri"/>
          <w:bCs w:val="0"/>
          <w:kern w:val="0"/>
          <w:szCs w:val="20"/>
          <w:lang w:eastAsia="en-US"/>
        </w:rPr>
        <w:t xml:space="preserve"> exemplaires, dont une version signée des parties et une version publiable et anonyme, seront déposés sur la plateforme de téléprocédure du ministère du travail,</w:t>
      </w:r>
    </w:p>
    <w:p w14:paraId="7DCCBDC8" w14:textId="77777777" w:rsidP="00B32EA4" w:rsidR="00B0244A" w:rsidRDefault="00B0244A" w:rsidRPr="0029175D">
      <w:pPr>
        <w:ind w:left="720"/>
        <w:contextualSpacing/>
        <w:rPr>
          <w:rFonts w:eastAsia="Calibri"/>
          <w:bCs w:val="0"/>
          <w:kern w:val="0"/>
          <w:szCs w:val="20"/>
          <w:lang w:eastAsia="en-US"/>
        </w:rPr>
      </w:pPr>
    </w:p>
    <w:p w14:paraId="3299A24F" w14:textId="77777777" w:rsidP="00B32EA4" w:rsidR="00B0244A" w:rsidRDefault="00B0244A" w:rsidRPr="0029175D">
      <w:pPr>
        <w:numPr>
          <w:ilvl w:val="0"/>
          <w:numId w:val="8"/>
        </w:numPr>
        <w:contextualSpacing/>
        <w:rPr>
          <w:rFonts w:eastAsia="Calibri"/>
          <w:bCs w:val="0"/>
          <w:kern w:val="0"/>
          <w:szCs w:val="20"/>
          <w:lang w:eastAsia="en-US"/>
        </w:rPr>
      </w:pPr>
      <w:proofErr w:type="gramStart"/>
      <w:r w:rsidRPr="0029175D">
        <w:rPr>
          <w:rFonts w:eastAsia="Calibri"/>
          <w:bCs w:val="0"/>
          <w:kern w:val="0"/>
          <w:szCs w:val="20"/>
          <w:lang w:eastAsia="en-US"/>
        </w:rPr>
        <w:t>un</w:t>
      </w:r>
      <w:proofErr w:type="gramEnd"/>
      <w:r w:rsidRPr="0029175D">
        <w:rPr>
          <w:rFonts w:eastAsia="Calibri"/>
          <w:bCs w:val="0"/>
          <w:kern w:val="0"/>
          <w:szCs w:val="20"/>
          <w:lang w:eastAsia="en-US"/>
        </w:rPr>
        <w:t xml:space="preserve"> exemplaire sera déposé au Greffe du Conseil de Prud'hommes de Valence.</w:t>
      </w:r>
    </w:p>
    <w:p w14:paraId="4AF485E4" w14:textId="77777777" w:rsidP="00B32EA4" w:rsidR="00B0244A" w:rsidRDefault="00B0244A" w:rsidRPr="0029175D">
      <w:pPr>
        <w:ind w:left="720"/>
        <w:contextualSpacing/>
        <w:rPr>
          <w:rFonts w:eastAsia="Calibri"/>
          <w:bCs w:val="0"/>
          <w:kern w:val="0"/>
          <w:szCs w:val="20"/>
          <w:lang w:eastAsia="en-US"/>
        </w:rPr>
      </w:pPr>
    </w:p>
    <w:p w14:paraId="21C169D3" w14:textId="77777777" w:rsidP="00B32EA4" w:rsidR="00B0244A" w:rsidRDefault="00B0244A" w:rsidRPr="0029175D">
      <w:pPr>
        <w:rPr>
          <w:rFonts w:eastAsia="Calibri"/>
          <w:bCs w:val="0"/>
          <w:kern w:val="0"/>
          <w:szCs w:val="20"/>
          <w:lang w:eastAsia="en-US"/>
        </w:rPr>
      </w:pPr>
    </w:p>
    <w:p w14:paraId="14059002" w14:textId="77777777" w:rsidP="00B32EA4" w:rsidR="00B0244A" w:rsidRDefault="00B0244A" w:rsidRPr="0029175D">
      <w:pPr>
        <w:rPr>
          <w:rFonts w:eastAsia="Calibri"/>
          <w:bCs w:val="0"/>
          <w:kern w:val="0"/>
          <w:szCs w:val="20"/>
          <w:lang w:eastAsia="en-US"/>
        </w:rPr>
      </w:pPr>
      <w:r w:rsidRPr="0029175D">
        <w:rPr>
          <w:rFonts w:eastAsia="Calibri"/>
          <w:bCs w:val="0"/>
          <w:kern w:val="0"/>
          <w:szCs w:val="20"/>
          <w:lang w:eastAsia="en-US"/>
        </w:rPr>
        <w:lastRenderedPageBreak/>
        <w:t>Le présent accord sera mis à disposition des salariés auprès du service Ressources Humaines et mis en ligne sur l’Intranet.</w:t>
      </w:r>
    </w:p>
    <w:p w14:paraId="347253BA" w14:textId="77777777" w:rsidP="00B32EA4" w:rsidR="00B0244A" w:rsidRDefault="00B0244A" w:rsidRPr="0029175D">
      <w:pPr>
        <w:rPr>
          <w:rFonts w:eastAsia="Calibri"/>
          <w:bCs w:val="0"/>
          <w:kern w:val="0"/>
          <w:szCs w:val="20"/>
          <w:lang w:eastAsia="en-US"/>
        </w:rPr>
      </w:pPr>
    </w:p>
    <w:p w14:paraId="2102C67D" w14:textId="77777777" w:rsidP="00B32EA4" w:rsidR="00B0244A" w:rsidRDefault="00B0244A">
      <w:pPr>
        <w:rPr>
          <w:rFonts w:eastAsia="Calibri"/>
          <w:bCs w:val="0"/>
          <w:kern w:val="0"/>
          <w:szCs w:val="20"/>
          <w:lang w:eastAsia="en-US"/>
        </w:rPr>
      </w:pPr>
      <w:r w:rsidRPr="0029175D">
        <w:rPr>
          <w:rFonts w:eastAsia="Calibri"/>
          <w:bCs w:val="0"/>
          <w:kern w:val="0"/>
          <w:szCs w:val="20"/>
          <w:lang w:eastAsia="en-US"/>
        </w:rPr>
        <w:t>Enfin, mention de cet accord figurera aux emplacements réservés à la communication avec le personnel.</w:t>
      </w:r>
    </w:p>
    <w:p w14:paraId="02855A91" w14:textId="77777777" w:rsidP="00B32EA4" w:rsidR="00B0244A" w:rsidRDefault="00B0244A" w:rsidRPr="0029175D">
      <w:pPr>
        <w:rPr>
          <w:rFonts w:eastAsia="Calibri"/>
          <w:bCs w:val="0"/>
          <w:kern w:val="0"/>
          <w:szCs w:val="20"/>
          <w:lang w:eastAsia="en-US"/>
        </w:rPr>
      </w:pPr>
    </w:p>
    <w:p w14:paraId="50F02625" w14:textId="77777777" w:rsidP="00B32EA4" w:rsidR="00B0244A" w:rsidRDefault="00B0244A"/>
    <w:p w14:paraId="27F43F7F" w14:textId="77777777" w:rsidP="00B32EA4" w:rsidR="00B0244A" w:rsidRDefault="00BA4E5D">
      <w:r w:rsidRPr="00BA4E5D">
        <w:t>Fait à Margè</w:t>
      </w:r>
      <w:r w:rsidR="00B0244A" w:rsidRPr="00BA4E5D">
        <w:t xml:space="preserve">s, le </w:t>
      </w:r>
    </w:p>
    <w:p w14:paraId="6034C4C0" w14:textId="59B94274" w:rsidP="00B32EA4" w:rsidR="00B0244A" w:rsidRDefault="00B0244A">
      <w:r>
        <w:t xml:space="preserve">En </w:t>
      </w:r>
      <w:r w:rsidR="00B36129">
        <w:t>5</w:t>
      </w:r>
      <w:r>
        <w:t xml:space="preserve"> exemplaires originaux.</w:t>
      </w:r>
    </w:p>
    <w:p w14:paraId="636CDCE1" w14:textId="77777777" w:rsidP="00B32EA4" w:rsidR="00B0244A" w:rsidRDefault="00B0244A"/>
    <w:p w14:paraId="6262897D" w14:textId="77777777" w:rsidP="00B32EA4" w:rsidR="00B0244A" w:rsidRDefault="00B0244A" w:rsidRPr="003936E8">
      <w:pPr>
        <w:keepNext/>
        <w:tabs>
          <w:tab w:pos="5670" w:val="left"/>
        </w:tabs>
        <w:contextualSpacing/>
        <w:rPr>
          <w:rFonts w:eastAsia="Calibri"/>
          <w:bCs w:val="0"/>
          <w:kern w:val="0"/>
          <w:szCs w:val="20"/>
          <w:lang w:eastAsia="en-US"/>
        </w:rPr>
      </w:pPr>
    </w:p>
    <w:p w14:paraId="794173DF" w14:textId="77777777" w:rsidP="00B32EA4" w:rsidR="00B0244A" w:rsidRDefault="00B0244A" w:rsidRPr="003936E8">
      <w:pPr>
        <w:keepNext/>
        <w:tabs>
          <w:tab w:pos="5670" w:val="left"/>
        </w:tabs>
        <w:contextualSpacing/>
        <w:rPr>
          <w:rFonts w:eastAsia="Calibri"/>
          <w:bCs w:val="0"/>
          <w:kern w:val="0"/>
          <w:szCs w:val="20"/>
          <w:lang w:eastAsia="en-US"/>
        </w:rPr>
      </w:pPr>
    </w:p>
    <w:p w14:paraId="5F072EB1" w14:textId="3858A94F" w:rsidP="00B32EA4" w:rsidR="00237A40" w:rsidRDefault="00237A40" w:rsidRPr="003936E8">
      <w:pPr>
        <w:keepNext/>
        <w:contextualSpacing/>
        <w:rPr>
          <w:rFonts w:eastAsia="Calibri"/>
          <w:bCs w:val="0"/>
          <w:kern w:val="0"/>
          <w:szCs w:val="20"/>
          <w:lang w:eastAsia="en-US"/>
        </w:rPr>
      </w:pPr>
      <w:r w:rsidRPr="003936E8">
        <w:rPr>
          <w:rFonts w:eastAsia="Calibri"/>
          <w:bCs w:val="0"/>
          <w:kern w:val="0"/>
          <w:szCs w:val="20"/>
          <w:lang w:eastAsia="en-US"/>
        </w:rPr>
        <w:t xml:space="preserve">Pour la société </w:t>
      </w:r>
      <w:r w:rsidR="00214E91">
        <w:rPr>
          <w:rFonts w:eastAsia="Calibri"/>
          <w:bCs w:val="0"/>
          <w:kern w:val="0"/>
          <w:szCs w:val="20"/>
          <w:lang w:eastAsia="en-US"/>
        </w:rPr>
        <w:t>J&amp;C</w:t>
      </w:r>
      <w:r w:rsidRPr="003936E8">
        <w:rPr>
          <w:rFonts w:eastAsia="Calibri"/>
          <w:bCs w:val="0"/>
          <w:kern w:val="0"/>
          <w:szCs w:val="20"/>
          <w:lang w:eastAsia="en-US"/>
        </w:rPr>
        <w:t>,</w:t>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r>
      <w:r w:rsidR="0069578B">
        <w:rPr>
          <w:rFonts w:eastAsia="Calibri"/>
          <w:bCs w:val="0"/>
          <w:kern w:val="0"/>
          <w:szCs w:val="20"/>
          <w:lang w:eastAsia="en-US"/>
        </w:rPr>
        <w:tab/>
      </w:r>
      <w:r w:rsidR="0069578B">
        <w:rPr>
          <w:rFonts w:eastAsia="Calibri"/>
          <w:bCs w:val="0"/>
          <w:kern w:val="0"/>
          <w:szCs w:val="20"/>
          <w:lang w:eastAsia="en-US"/>
        </w:rPr>
        <w:tab/>
      </w:r>
      <w:r w:rsidRPr="003936E8">
        <w:rPr>
          <w:rFonts w:eastAsia="Calibri"/>
          <w:bCs w:val="0"/>
          <w:kern w:val="0"/>
          <w:szCs w:val="20"/>
          <w:lang w:eastAsia="en-US"/>
        </w:rPr>
        <w:t xml:space="preserve">Pour L’organisation syndicale </w:t>
      </w:r>
      <w:r w:rsidR="0069578B">
        <w:rPr>
          <w:rFonts w:eastAsia="Calibri"/>
          <w:bCs w:val="0"/>
          <w:kern w:val="0"/>
          <w:szCs w:val="20"/>
          <w:lang w:eastAsia="en-US"/>
        </w:rPr>
        <w:t>FO</w:t>
      </w:r>
    </w:p>
    <w:p w14:paraId="31971FBB" w14:textId="69E5E881" w:rsidP="00B32EA4" w:rsidR="00237A40" w:rsidRDefault="00237A40" w:rsidRPr="003936E8">
      <w:pPr>
        <w:keepNext/>
        <w:contextualSpacing/>
        <w:rPr>
          <w:rFonts w:eastAsia="Calibri"/>
          <w:bCs w:val="0"/>
          <w:kern w:val="0"/>
          <w:szCs w:val="20"/>
          <w:lang w:eastAsia="en-US"/>
        </w:rPr>
      </w:pPr>
      <w:r w:rsidRPr="003936E8">
        <w:rPr>
          <w:rFonts w:eastAsia="Calibri"/>
          <w:bCs w:val="0"/>
          <w:kern w:val="0"/>
          <w:szCs w:val="20"/>
          <w:lang w:eastAsia="en-US"/>
        </w:rPr>
        <w:t xml:space="preserve">Représentée par </w:t>
      </w:r>
      <w:r w:rsidR="00792BCD">
        <w:rPr>
          <w:rFonts w:eastAsia="Calibri"/>
          <w:bCs w:val="0"/>
          <w:kern w:val="0"/>
          <w:szCs w:val="20"/>
          <w:lang w:eastAsia="en-US"/>
        </w:rPr>
        <w:t>……</w:t>
      </w:r>
      <w:r w:rsidR="00792BCD">
        <w:rPr>
          <w:rFonts w:eastAsia="Calibri"/>
          <w:bCs w:val="0"/>
          <w:kern w:val="0"/>
          <w:szCs w:val="20"/>
          <w:lang w:eastAsia="en-US"/>
        </w:rPr>
        <w:tab/>
      </w:r>
      <w:r w:rsidR="00792BCD">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 xml:space="preserve">Représentée par </w:t>
      </w:r>
      <w:r w:rsidR="00792BCD">
        <w:rPr>
          <w:rFonts w:eastAsia="Calibri"/>
          <w:bCs w:val="0"/>
          <w:kern w:val="0"/>
          <w:szCs w:val="20"/>
          <w:lang w:eastAsia="en-US"/>
        </w:rPr>
        <w:t>……</w:t>
      </w:r>
    </w:p>
    <w:p w14:paraId="0DA92433" w14:textId="77777777" w:rsidP="00B32EA4" w:rsidR="00237A40" w:rsidRDefault="00237A40" w:rsidRPr="003936E8">
      <w:pPr>
        <w:keepNext/>
        <w:tabs>
          <w:tab w:pos="4962" w:val="left"/>
        </w:tabs>
        <w:contextualSpacing/>
        <w:rPr>
          <w:rFonts w:eastAsia="Calibri"/>
          <w:bCs w:val="0"/>
          <w:kern w:val="0"/>
          <w:szCs w:val="20"/>
          <w:lang w:eastAsia="en-US"/>
        </w:rPr>
      </w:pPr>
      <w:r w:rsidRPr="003936E8">
        <w:rPr>
          <w:rFonts w:eastAsia="Calibri"/>
          <w:bCs w:val="0"/>
          <w:kern w:val="0"/>
          <w:szCs w:val="20"/>
          <w:lang w:eastAsia="en-US"/>
        </w:rPr>
        <w:t>Directeur des Ressources Humaines,</w:t>
      </w:r>
      <w:r w:rsidRPr="003936E8">
        <w:rPr>
          <w:rFonts w:eastAsia="Calibri"/>
          <w:bCs w:val="0"/>
          <w:kern w:val="0"/>
          <w:szCs w:val="20"/>
          <w:lang w:eastAsia="en-US"/>
        </w:rPr>
        <w:tab/>
        <w:t>Délégué syndical central,</w:t>
      </w:r>
    </w:p>
    <w:p w14:paraId="2CDE7525" w14:textId="77777777" w:rsidP="00B32EA4" w:rsidR="00B0244A" w:rsidRDefault="00B0244A" w:rsidRPr="003936E8">
      <w:pPr>
        <w:keepNext/>
        <w:tabs>
          <w:tab w:pos="5670" w:val="left"/>
        </w:tabs>
        <w:contextualSpacing/>
        <w:rPr>
          <w:rFonts w:eastAsia="Calibri"/>
          <w:bCs w:val="0"/>
          <w:kern w:val="0"/>
          <w:szCs w:val="20"/>
          <w:lang w:eastAsia="en-US"/>
        </w:rPr>
      </w:pPr>
    </w:p>
    <w:p w14:paraId="6D40E441" w14:textId="77777777" w:rsidP="00B32EA4" w:rsidR="00B0244A" w:rsidRDefault="00B0244A" w:rsidRPr="003936E8">
      <w:pPr>
        <w:keepNext/>
        <w:tabs>
          <w:tab w:pos="5670" w:val="left"/>
        </w:tabs>
        <w:contextualSpacing/>
        <w:rPr>
          <w:rFonts w:eastAsia="Calibri"/>
          <w:bCs w:val="0"/>
          <w:kern w:val="0"/>
          <w:szCs w:val="20"/>
          <w:lang w:eastAsia="en-US"/>
        </w:rPr>
      </w:pPr>
    </w:p>
    <w:p w14:paraId="6D818D51" w14:textId="77777777" w:rsidP="00B32EA4" w:rsidR="00B0244A" w:rsidRDefault="00B0244A" w:rsidRPr="003936E8">
      <w:pPr>
        <w:keepNext/>
        <w:tabs>
          <w:tab w:pos="5670" w:val="left"/>
        </w:tabs>
        <w:contextualSpacing/>
        <w:rPr>
          <w:rFonts w:eastAsia="Calibri"/>
          <w:bCs w:val="0"/>
          <w:kern w:val="0"/>
          <w:szCs w:val="20"/>
          <w:lang w:eastAsia="en-US"/>
        </w:rPr>
      </w:pPr>
    </w:p>
    <w:p w14:paraId="1E17586F" w14:textId="77777777" w:rsidP="00B32EA4" w:rsidR="00B0244A" w:rsidRDefault="00B0244A">
      <w:pPr>
        <w:keepNext/>
        <w:contextualSpacing/>
        <w:rPr>
          <w:rFonts w:eastAsia="Calibri"/>
          <w:bCs w:val="0"/>
          <w:kern w:val="0"/>
          <w:szCs w:val="20"/>
          <w:lang w:eastAsia="en-US"/>
        </w:rPr>
      </w:pPr>
    </w:p>
    <w:p w14:paraId="00A8657B" w14:textId="77777777" w:rsidP="00B32EA4" w:rsidR="00237A40" w:rsidRDefault="00237A40" w:rsidRPr="003936E8">
      <w:pPr>
        <w:keepNext/>
        <w:contextualSpacing/>
        <w:rPr>
          <w:rFonts w:eastAsia="Calibri"/>
          <w:bCs w:val="0"/>
          <w:kern w:val="0"/>
          <w:szCs w:val="20"/>
          <w:lang w:eastAsia="en-US"/>
        </w:rPr>
      </w:pPr>
    </w:p>
    <w:p w14:paraId="5749DA47" w14:textId="77777777" w:rsidP="00B32EA4" w:rsidR="00B0244A" w:rsidRDefault="00B0244A" w:rsidRPr="003936E8">
      <w:pPr>
        <w:keepNext/>
        <w:contextualSpacing/>
        <w:rPr>
          <w:rFonts w:eastAsia="Calibri"/>
          <w:bCs w:val="0"/>
          <w:kern w:val="0"/>
          <w:szCs w:val="20"/>
          <w:lang w:eastAsia="en-US"/>
        </w:rPr>
      </w:pPr>
    </w:p>
    <w:p w14:paraId="4747B148" w14:textId="77777777" w:rsidP="00B32EA4" w:rsidR="00B0244A" w:rsidRDefault="00B0244A" w:rsidRPr="003936E8">
      <w:pPr>
        <w:keepNext/>
        <w:contextualSpacing/>
        <w:rPr>
          <w:rFonts w:eastAsia="Calibri"/>
          <w:bCs w:val="0"/>
          <w:kern w:val="0"/>
          <w:szCs w:val="20"/>
          <w:lang w:eastAsia="en-US"/>
        </w:rPr>
      </w:pPr>
    </w:p>
    <w:p w14:paraId="2468F425" w14:textId="09B54F41" w:rsidP="00B32EA4" w:rsidR="00B0244A" w:rsidRDefault="00B0244A" w:rsidRPr="003936E8">
      <w:pPr>
        <w:keepNext/>
        <w:contextualSpacing/>
        <w:rPr>
          <w:rFonts w:eastAsia="Calibri"/>
          <w:bCs w:val="0"/>
          <w:kern w:val="0"/>
          <w:szCs w:val="20"/>
          <w:lang w:eastAsia="en-US"/>
        </w:rPr>
      </w:pPr>
      <w:r w:rsidRPr="003936E8">
        <w:rPr>
          <w:rFonts w:eastAsia="Calibri"/>
          <w:bCs w:val="0"/>
          <w:kern w:val="0"/>
          <w:szCs w:val="20"/>
          <w:lang w:eastAsia="en-US"/>
        </w:rPr>
        <w:t>P</w:t>
      </w:r>
      <w:r w:rsidR="00237A40">
        <w:rPr>
          <w:rFonts w:eastAsia="Calibri"/>
          <w:bCs w:val="0"/>
          <w:kern w:val="0"/>
          <w:szCs w:val="20"/>
          <w:lang w:eastAsia="en-US"/>
        </w:rPr>
        <w:t>our L’organisation syndicale CFDT</w:t>
      </w:r>
      <w:r w:rsidRPr="003936E8">
        <w:rPr>
          <w:rFonts w:eastAsia="Calibri"/>
          <w:bCs w:val="0"/>
          <w:kern w:val="0"/>
          <w:szCs w:val="20"/>
          <w:lang w:eastAsia="en-US"/>
        </w:rPr>
        <w:t xml:space="preserve"> </w:t>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Pour L’organisation syndicale C</w:t>
      </w:r>
      <w:r w:rsidR="0069578B">
        <w:rPr>
          <w:rFonts w:eastAsia="Calibri"/>
          <w:bCs w:val="0"/>
          <w:kern w:val="0"/>
          <w:szCs w:val="20"/>
          <w:lang w:eastAsia="en-US"/>
        </w:rPr>
        <w:t>GT</w:t>
      </w:r>
    </w:p>
    <w:p w14:paraId="696AF2E0" w14:textId="777EB0A3" w:rsidP="00B32EA4" w:rsidR="00B0244A" w:rsidRDefault="00B0244A" w:rsidRPr="003936E8">
      <w:pPr>
        <w:keepNext/>
        <w:ind w:right="-144"/>
        <w:contextualSpacing/>
        <w:rPr>
          <w:rFonts w:eastAsia="Calibri"/>
          <w:bCs w:val="0"/>
          <w:kern w:val="0"/>
          <w:szCs w:val="20"/>
          <w:lang w:eastAsia="en-US"/>
        </w:rPr>
      </w:pPr>
      <w:r w:rsidRPr="003936E8">
        <w:rPr>
          <w:rFonts w:eastAsia="Calibri"/>
          <w:bCs w:val="0"/>
          <w:kern w:val="0"/>
          <w:szCs w:val="20"/>
          <w:lang w:eastAsia="en-US"/>
        </w:rPr>
        <w:t xml:space="preserve">Représentée par </w:t>
      </w:r>
      <w:r w:rsidR="00792BCD">
        <w:rPr>
          <w:rFonts w:eastAsia="Calibri"/>
          <w:bCs w:val="0"/>
          <w:kern w:val="0"/>
          <w:szCs w:val="20"/>
          <w:lang w:eastAsia="en-US"/>
        </w:rPr>
        <w:t>……</w:t>
      </w:r>
      <w:r w:rsidR="00792BCD">
        <w:rPr>
          <w:rFonts w:eastAsia="Calibri"/>
          <w:bCs w:val="0"/>
          <w:kern w:val="0"/>
          <w:szCs w:val="20"/>
          <w:lang w:eastAsia="en-US"/>
        </w:rPr>
        <w:tab/>
      </w:r>
      <w:r w:rsidR="00792BCD">
        <w:rPr>
          <w:rFonts w:eastAsia="Calibri"/>
          <w:bCs w:val="0"/>
          <w:kern w:val="0"/>
          <w:szCs w:val="20"/>
          <w:lang w:eastAsia="en-US"/>
        </w:rPr>
        <w:tab/>
      </w:r>
      <w:r w:rsidR="00792BCD">
        <w:rPr>
          <w:rFonts w:eastAsia="Calibri"/>
          <w:bCs w:val="0"/>
          <w:kern w:val="0"/>
          <w:szCs w:val="20"/>
          <w:lang w:eastAsia="en-US"/>
        </w:rPr>
        <w:tab/>
      </w:r>
      <w:r w:rsidR="00792BCD">
        <w:rPr>
          <w:rFonts w:eastAsia="Calibri"/>
          <w:bCs w:val="0"/>
          <w:kern w:val="0"/>
          <w:szCs w:val="20"/>
          <w:lang w:eastAsia="en-US"/>
        </w:rPr>
        <w:tab/>
      </w:r>
      <w:r w:rsidRPr="003936E8">
        <w:rPr>
          <w:rFonts w:eastAsia="Calibri"/>
          <w:bCs w:val="0"/>
          <w:kern w:val="0"/>
          <w:szCs w:val="20"/>
          <w:lang w:eastAsia="en-US"/>
        </w:rPr>
        <w:tab/>
        <w:t xml:space="preserve">Représentée par </w:t>
      </w:r>
      <w:r w:rsidR="00792BCD">
        <w:rPr>
          <w:rFonts w:eastAsia="Calibri"/>
          <w:bCs w:val="0"/>
          <w:kern w:val="0"/>
          <w:szCs w:val="20"/>
          <w:lang w:eastAsia="en-US"/>
        </w:rPr>
        <w:t>……</w:t>
      </w:r>
    </w:p>
    <w:p w14:paraId="4B374AB7" w14:textId="5D8E28A6" w:rsidP="0069578B" w:rsidR="00B0244A" w:rsidRDefault="00B0244A" w:rsidRPr="0069578B">
      <w:pPr>
        <w:keepNext/>
        <w:contextualSpacing/>
        <w:rPr>
          <w:rFonts w:eastAsia="Calibri"/>
          <w:bCs w:val="0"/>
          <w:kern w:val="0"/>
          <w:szCs w:val="20"/>
          <w:lang w:eastAsia="en-US"/>
        </w:rPr>
      </w:pPr>
      <w:r w:rsidRPr="003936E8">
        <w:rPr>
          <w:rFonts w:eastAsia="Calibri"/>
          <w:bCs w:val="0"/>
          <w:kern w:val="0"/>
          <w:szCs w:val="20"/>
          <w:lang w:eastAsia="en-US"/>
        </w:rPr>
        <w:t xml:space="preserve">Délégué syndical central, </w:t>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r>
      <w:r w:rsidRPr="003936E8">
        <w:rPr>
          <w:rFonts w:eastAsia="Calibri"/>
          <w:bCs w:val="0"/>
          <w:kern w:val="0"/>
          <w:szCs w:val="20"/>
          <w:lang w:eastAsia="en-US"/>
        </w:rPr>
        <w:tab/>
        <w:t>Délégué syndical central,</w:t>
      </w:r>
    </w:p>
    <w:p w14:paraId="233A19EF" w14:textId="77777777" w:rsidP="00B32EA4" w:rsidR="00B0244A" w:rsidRDefault="00B0244A"/>
    <w:p w14:paraId="0701BC4C" w14:textId="77777777" w:rsidP="00B32EA4" w:rsidR="00B0244A" w:rsidRDefault="00B0244A"/>
    <w:p w14:paraId="68A1543F" w14:textId="77777777" w:rsidP="00B32EA4" w:rsidR="008164C1" w:rsidRDefault="008164C1"/>
    <w:sectPr w:rsidR="008164C1" w:rsidSect="000F13CE">
      <w:headerReference r:id="rId8" w:type="even"/>
      <w:headerReference r:id="rId9" w:type="default"/>
      <w:footerReference r:id="rId10" w:type="even"/>
      <w:footerReference r:id="rId11" w:type="default"/>
      <w:headerReference r:id="rId12" w:type="first"/>
      <w:footerReference r:id="rId13" w:type="first"/>
      <w:pgSz w:h="16838" w:w="11906"/>
      <w:pgMar w:bottom="1418" w:footer="709" w:gutter="0" w:header="709" w:left="1701"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18E6" w14:textId="77777777" w:rsidR="00F73785" w:rsidRDefault="00F73785">
      <w:r>
        <w:separator/>
      </w:r>
    </w:p>
  </w:endnote>
  <w:endnote w:type="continuationSeparator" w:id="0">
    <w:p w14:paraId="3FA15970" w14:textId="77777777" w:rsidR="00F73785" w:rsidRDefault="00F7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B1124C" w14:textId="77777777" w:rsidR="005E499F" w:rsidRDefault="005E499F">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977792590"/>
      <w:docPartObj>
        <w:docPartGallery w:val="Page Numbers (Bottom of Page)"/>
        <w:docPartUnique/>
      </w:docPartObj>
    </w:sdtPr>
    <w:sdtEndPr/>
    <w:sdtContent>
      <w:p w14:paraId="7DF4CD16" w14:textId="77777777" w:rsidR="000F2255" w:rsidRDefault="00B0244A">
        <w:pPr>
          <w:pStyle w:val="Pieddepage"/>
          <w:jc w:val="center"/>
        </w:pPr>
        <w:r>
          <w:fldChar w:fldCharType="begin"/>
        </w:r>
        <w:r>
          <w:instrText>PAGE   \* MERGEFORMAT</w:instrText>
        </w:r>
        <w:r>
          <w:fldChar w:fldCharType="separate"/>
        </w:r>
        <w:r w:rsidR="00237A40">
          <w:rPr>
            <w:noProof/>
          </w:rPr>
          <w:t>3</w:t>
        </w:r>
        <w:r>
          <w:fldChar w:fldCharType="end"/>
        </w:r>
      </w:p>
    </w:sdtContent>
  </w:sdt>
  <w:p w14:paraId="336CCABE" w14:textId="77777777" w:rsidR="000F2255" w:rsidRDefault="00792BCD">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5D2BC8" w14:textId="77777777" w:rsidR="005E499F" w:rsidRDefault="005E499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029EE46" w14:textId="77777777" w:rsidR="00F73785" w:rsidRDefault="00F73785">
      <w:r>
        <w:separator/>
      </w:r>
    </w:p>
  </w:footnote>
  <w:footnote w:id="0" w:type="continuationSeparator">
    <w:p w14:paraId="1CD952E2" w14:textId="77777777" w:rsidR="00F73785" w:rsidRDefault="00F7378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432A049" w14:textId="15472F81" w:rsidR="00AA2C2B" w:rsidRDefault="00B0244A">
    <w:pPr>
      <w:pStyle w:val="En-tte"/>
    </w:pPr>
    <w:r>
      <w:rPr>
        <w:noProof/>
      </w:rPr>
      <mc:AlternateContent>
        <mc:Choice Requires="wps">
          <w:drawing>
            <wp:anchor allowOverlap="1" behindDoc="1" distB="0" distL="114300" distR="114300" distT="0" layoutInCell="0" locked="0" relativeHeight="251659264" simplePos="0" wp14:anchorId="13E7BE7A" wp14:editId="3C82FC1A">
              <wp:simplePos x="0" y="0"/>
              <wp:positionH relativeFrom="margin">
                <wp:align>center</wp:align>
              </wp:positionH>
              <wp:positionV relativeFrom="margin">
                <wp:align>center</wp:align>
              </wp:positionV>
              <wp:extent cx="6118225" cy="1748155"/>
              <wp:effectExtent b="1566545" l="0" r="0" t="180022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18225" cy="17481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42920D"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13E7BE7A">
              <v:stroke joinstyle="miter"/>
              <v:path gradientshapeok="t" o:connecttype="rect"/>
            </v:shapetype>
            <v:shape filled="f" id="Zone de texte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ZGxq9AEAAMUDAAAOAAAAZHJzL2Uyb0RvYy54bWysU8tu2zAQvBfoPxC817KMOnUFy4GbNL2k bYC4yJnmw1Irctklbcl/3yWt2EV7C6IDIS3J2ZnZ0fJ6sB07aAwtuJqXkyln2klQrdvV/Mfm7t2C sxCFU6IDp2t+1IFfr96+Wfa+0jNooFMaGYG4UPW+5k2MviqKIBttRZiA1442DaAVkT5xVygUPaHb rphNp1dFD6g8gtQhUPX2tMlXGd8YLeN3Y4KOrKs5cYt5xbxu01qslqLaofBNK0ca4gUsrGgdNT1D 3Yoo2B7b/6BsKxECmDiRYAswppU6ayA15fQfNY+N8DprIXOCP9sUXg9Wfjs8+gdkcfgEAw0wiwj+ HuSvwBzcNMLt9BoR+kYLRY1Lfi5nepujp7Hm6kYP8bNqyeMy+Vr0PlQjfppHqELqtO2/gqIrYh8h dxsMWoaQri0+TtOTy+QNI0Y0tON5UNSASSpeleViNptzJmmv/PB+Uc7nuaWoEloahMcQv2iwLL3U HCkJGVYc7kNM7C5HRqqJ3YlnHLYDHUmUt6CORLqnhNQ8/N4L1GTA3t4ABYpUGwT7RBFcY5b93Hkz PAn0Y+9ItB+654RkAjkqijlhkxPqJwHZjoJ3EB2bZwtOFMfDI9kTarob/Jrsu2uzkgvPUQllJQsc c53C+Pd3PnX5+1Z/AAAA//8DAFBLAwQUAAYACAAAACEA9Ncn1twAAAAFAQAADwAAAGRycy9kb3du cmV2LnhtbEyPwU7DMBBE70j8g7VI3KhDoxZIs6kQEYce2yLObrxNUux1iJ0m5esxXOCy0mhGM2/z 9WSNOFPvW8cI97MEBHHldMs1wtv+9e4RhA+KtTKOCeFCHtbF9VWuMu1G3tJ5F2oRS9hnCqEJocuk 9FVDVvmZ64ijd3S9VSHKvpa6V2Mst0bOk2QprWo5LjSqo5eGqo/dYBH01/HSpeO432y25fBp2rKk 9xPi7c30vAIRaAp/YfjBj+hQRKaDG1h7YRDiI+H3Ru9pmS5AHBDmD4sUZJHL//TFNwAAAP//AwBQ SwECLQAUAAYACAAAACEAtoM4kv4AAADhAQAAEwAAAAAAAAAAAAAAAAAAAAAAW0NvbnRlbnRfVHlw ZXNdLnhtbFBLAQItABQABgAIAAAAIQA4/SH/1gAAAJQBAAALAAAAAAAAAAAAAAAAAC8BAABfcmVs cy8ucmVsc1BLAQItABQABgAIAAAAIQCtZGxq9AEAAMUDAAAOAAAAAAAAAAAAAAAAAC4CAABkcnMv ZTJvRG9jLnhtbFBLAQItABQABgAIAAAAIQD01yfW3AAAAAUBAAAPAAAAAAAAAAAAAAAAAE4EAABk cnMvZG93bnJldi54bWxQSwUGAAAAAAQABADzAAAAVwUAAAAA " o:spid="_x0000_s1026" stroked="f" style="position:absolute;left:0;text-align:left;margin-left:0;margin-top:0;width:481.75pt;height:137.6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1E42920D"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8E502B6" w14:textId="66F62F6B" w:rsidP="00BA4E5D" w:rsidR="00BA4E5D" w:rsidRDefault="00BA4E5D">
    <w:pPr>
      <w:pStyle w:val="En-tte"/>
      <w:jc w:val="center"/>
    </w:pPr>
    <w:r>
      <w:rPr>
        <w:noProof/>
      </w:rPr>
      <w:drawing>
        <wp:inline distB="0" distL="0" distR="0" distT="0" wp14:anchorId="080E4A9D" wp14:editId="2751225B">
          <wp:extent cx="1562100" cy="530833"/>
          <wp:effectExtent b="3175"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couleur.png"/>
                  <pic:cNvPicPr/>
                </pic:nvPicPr>
                <pic:blipFill>
                  <a:blip r:embed="rId1">
                    <a:extLst>
                      <a:ext uri="{28A0092B-C50C-407E-A947-70E740481C1C}">
                        <a14:useLocalDpi xmlns:a14="http://schemas.microsoft.com/office/drawing/2010/main" val="0"/>
                      </a:ext>
                    </a:extLst>
                  </a:blip>
                  <a:stretch>
                    <a:fillRect/>
                  </a:stretch>
                </pic:blipFill>
                <pic:spPr>
                  <a:xfrm>
                    <a:off x="0" y="0"/>
                    <a:ext cx="1579550" cy="536763"/>
                  </a:xfrm>
                  <a:prstGeom prst="rect">
                    <a:avLst/>
                  </a:prstGeom>
                </pic:spPr>
              </pic:pic>
            </a:graphicData>
          </a:graphic>
        </wp:inline>
      </w:drawing>
    </w:r>
  </w:p>
  <w:p w14:paraId="64A5DCCD" w14:textId="77777777" w:rsidP="00BA4E5D" w:rsidR="00BA4E5D" w:rsidRDefault="00BA4E5D">
    <w:pPr>
      <w:pStyle w:val="En-tte"/>
      <w:jc w:val="center"/>
    </w:pPr>
  </w:p>
  <w:p w14:paraId="4A1498C3" w14:textId="77777777" w:rsidP="00BA4E5D" w:rsidR="00AA2C2B" w:rsidRDefault="00B0244A">
    <w:pPr>
      <w:pStyle w:val="En-tte"/>
      <w:jc w:val="center"/>
    </w:pPr>
    <w:r>
      <w:rPr>
        <w:noProof/>
      </w:rPr>
      <mc:AlternateContent>
        <mc:Choice Requires="wps">
          <w:drawing>
            <wp:anchor allowOverlap="1" behindDoc="1" distB="0" distL="114300" distR="114300" distT="0" layoutInCell="0" locked="0" relativeHeight="251660288" simplePos="0" wp14:anchorId="6E9FD52C" wp14:editId="04C1EA34">
              <wp:simplePos x="0" y="0"/>
              <wp:positionH relativeFrom="margin">
                <wp:align>center</wp:align>
              </wp:positionH>
              <wp:positionV relativeFrom="margin">
                <wp:align>center</wp:align>
              </wp:positionV>
              <wp:extent cx="6118225" cy="1748155"/>
              <wp:effectExtent b="1566545" l="0" r="0" t="180022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18225" cy="17481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DC5ADF"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E9FD52C">
              <v:stroke joinstyle="miter"/>
              <v:path gradientshapeok="t" o:connecttype="rect"/>
            </v:shapetype>
            <v:shape filled="f" id="Zone de text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SBwT9gEAAMwDAAAOAAAAZHJzL2Uyb0RvYy54bWysU8tu2zAQvBfoPxC817KMOnUFy4GbNL2k bYC4yJnmw1Irctklbcl/3yWt2EV7C6IDIS3J2ZnZ0fJ6sB07aAwtuJqXkyln2klQrdvV/Mfm7t2C sxCFU6IDp2t+1IFfr96+Wfa+0jNooFMaGYG4UPW+5k2MviqKIBttRZiA1442DaAVkT5xVygUPaHb rphNp1dFD6g8gtQhUPX2tMlXGd8YLeN3Y4KOrKs5cYt5xbxu01qslqLaofBNK0ca4gUsrGgdNT1D 3Yoo2B7b/6BsKxECmDiRYAswppU6ayA15fQfNY+N8DprIXOCP9sUXg9Wfjs8+gdkcfgEAw0wiwj+ HuSvwBzcNMLt9BoR+kYLRY1Lfi5nepujp7Hm6kYP8bNqyeMy+Vr0PlQjfppHqELqtO2/gqIrYh8h dxsMWoaQri0+TtOTy+QNI0Y0tON5UNSASSpeleViNptzJmmv/PB+Uc7nuaWoEloahMcQv2iwLL3U HCkJGVYc7kNM7C5HRqqJ3YlnHLYDa9WoIzHfgjoS956CUvPwey9Qkw97ewOUKxJvEOwTJXGNWf0z gc3wJNCPFCKxf+ieg5J55MQo5oRNhqifBGQ7yt9BdGyenTgxHQ+PnE+o6W7wa3Lxrs2CLjxHQRSZ rHOMd8rk39/51OUnXP0BAAD//wMAUEsDBBQABgAIAAAAIQD01yfW3AAAAAUBAAAPAAAAZHJzL2Rv d25yZXYueG1sTI/BTsMwEETvSPyDtUjcqEOjFkizqRARhx7bIs5uvE1S7HWInSbl6zFc4LLSaEYz b/P1ZI04U+9bxwj3swQEceV0yzXC2/717hGED4q1Mo4J4UIe1sX1Va4y7Ube0nkXahFL2GcKoQmh y6T0VUNW+ZnriKN3dL1VIcq+lrpXYyy3Rs6TZCmtajkuNKqjl4aqj91gEfTX8dKl47jfbLbl8Gna sqT3E+LtzfS8AhFoCn9h+MGP6FBEpoMbWHthEOIj4fdG72mZLkAcEOYPixRkkcv/9MU3AAAA//8D AFBLAQItABQABgAIAAAAIQC2gziS/gAAAOEBAAATAAAAAAAAAAAAAAAAAAAAAABbQ29udGVudF9U eXBlc10ueG1sUEsBAi0AFAAGAAgAAAAhADj9If/WAAAAlAEAAAsAAAAAAAAAAAAAAAAALwEAAF9y ZWxzLy5yZWxzUEsBAi0AFAAGAAgAAAAhAGRIHBP2AQAAzAMAAA4AAAAAAAAAAAAAAAAALgIAAGRy cy9lMm9Eb2MueG1sUEsBAi0AFAAGAAgAAAAhAPTXJ9bcAAAABQEAAA8AAAAAAAAAAAAAAAAAUAQA AGRycy9kb3ducmV2LnhtbFBLBQYAAAAABAAEAPMAAABZBQAAAAA= " o:spid="_x0000_s1027" stroked="f" style="position:absolute;left:0;text-align:left;margin-left:0;margin-top:0;width:481.75pt;height:137.6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75DC5ADF" w14:textId="77777777" w:rsidP="00B0244A" w:rsidR="00B0244A" w:rsidRDefault="00B0244A">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EAF4609" w14:textId="3313AFAC" w:rsidR="005E499F" w:rsidRDefault="005E499F">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2F3875"/>
    <w:multiLevelType w:val="hybridMultilevel"/>
    <w:tmpl w:val="F7029A8A"/>
    <w:lvl w:ilvl="0" w:tplc="13A89198">
      <w:start w:val="7"/>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1C960A1"/>
    <w:multiLevelType w:val="hybridMultilevel"/>
    <w:tmpl w:val="6D70FF98"/>
    <w:lvl w:ilvl="0" w:tplc="667C0BDC">
      <w:start w:val="1"/>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2387183A"/>
    <w:multiLevelType w:val="hybridMultilevel"/>
    <w:tmpl w:val="55C018E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B761609"/>
    <w:multiLevelType w:val="multilevel"/>
    <w:tmpl w:val="00F2B20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39DB555F"/>
    <w:multiLevelType w:val="hybridMultilevel"/>
    <w:tmpl w:val="ABCE9DB6"/>
    <w:lvl w:ilvl="0" w:tplc="CAE4072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5755268"/>
    <w:multiLevelType w:val="hybridMultilevel"/>
    <w:tmpl w:val="796EEDE6"/>
    <w:lvl w:ilvl="0" w:tplc="68E6A236">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26773C5"/>
    <w:multiLevelType w:val="hybridMultilevel"/>
    <w:tmpl w:val="DAD6C782"/>
    <w:lvl w:ilvl="0" w:tplc="76621C8E">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5DA546C7"/>
    <w:multiLevelType w:val="hybridMultilevel"/>
    <w:tmpl w:val="A1A6E27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C681156"/>
    <w:multiLevelType w:val="hybridMultilevel"/>
    <w:tmpl w:val="B63CA8C6"/>
    <w:lvl w:ilvl="0" w:tplc="DBEEF850">
      <w:start w:val="1"/>
      <w:numFmt w:val="decimal"/>
      <w:pStyle w:val="Titre2"/>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F252DEF"/>
    <w:multiLevelType w:val="hybridMultilevel"/>
    <w:tmpl w:val="B776D0EA"/>
    <w:lvl w:ilvl="0" w:tplc="3D822134">
      <w:numFmt w:val="bullet"/>
      <w:lvlText w:val="-"/>
      <w:lvlJc w:val="left"/>
      <w:pPr>
        <w:ind w:hanging="360" w:left="720"/>
      </w:pPr>
      <w:rPr>
        <w:rFonts w:ascii="Calibri Light" w:cs="Calibri Light"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8EB213A"/>
    <w:multiLevelType w:val="hybridMultilevel"/>
    <w:tmpl w:val="902EB72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048795584" w:numId="1">
    <w:abstractNumId w:val="8"/>
  </w:num>
  <w:num w16cid:durableId="2034960110" w:numId="2">
    <w:abstractNumId w:val="0"/>
  </w:num>
  <w:num w16cid:durableId="230115138" w:numId="3">
    <w:abstractNumId w:val="4"/>
  </w:num>
  <w:num w16cid:durableId="1870945881" w:numId="4">
    <w:abstractNumId w:val="2"/>
  </w:num>
  <w:num w16cid:durableId="1245216698" w:numId="5">
    <w:abstractNumId w:val="10"/>
  </w:num>
  <w:num w16cid:durableId="2083328189" w:numId="6">
    <w:abstractNumId w:val="7"/>
  </w:num>
  <w:num w16cid:durableId="984241875" w:numId="7">
    <w:abstractNumId w:val="5"/>
  </w:num>
  <w:num w16cid:durableId="946353560" w:numId="8">
    <w:abstractNumId w:val="1"/>
  </w:num>
  <w:num w16cid:durableId="499782817" w:numId="9">
    <w:abstractNumId w:val="9"/>
  </w:num>
  <w:num w16cid:durableId="579952725" w:numId="10">
    <w:abstractNumId w:val="6"/>
  </w:num>
  <w:num w16cid:durableId="1130856242" w:numId="11">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44A"/>
    <w:rsid w:val="00073E6F"/>
    <w:rsid w:val="000944FD"/>
    <w:rsid w:val="000A1015"/>
    <w:rsid w:val="000C6B8B"/>
    <w:rsid w:val="000F75D9"/>
    <w:rsid w:val="001951E2"/>
    <w:rsid w:val="001C5134"/>
    <w:rsid w:val="001C6609"/>
    <w:rsid w:val="00214E91"/>
    <w:rsid w:val="00237A40"/>
    <w:rsid w:val="00247704"/>
    <w:rsid w:val="00283FFA"/>
    <w:rsid w:val="002D3688"/>
    <w:rsid w:val="00387B2F"/>
    <w:rsid w:val="003D4013"/>
    <w:rsid w:val="004077DA"/>
    <w:rsid w:val="004130AA"/>
    <w:rsid w:val="00467C5A"/>
    <w:rsid w:val="004A091F"/>
    <w:rsid w:val="004C38BB"/>
    <w:rsid w:val="00500E99"/>
    <w:rsid w:val="0056623D"/>
    <w:rsid w:val="00570959"/>
    <w:rsid w:val="005C5719"/>
    <w:rsid w:val="005E499F"/>
    <w:rsid w:val="00601A0A"/>
    <w:rsid w:val="00635CEB"/>
    <w:rsid w:val="006536A2"/>
    <w:rsid w:val="00667746"/>
    <w:rsid w:val="00676DF4"/>
    <w:rsid w:val="0069578B"/>
    <w:rsid w:val="006B7A9E"/>
    <w:rsid w:val="00792BCD"/>
    <w:rsid w:val="007C1324"/>
    <w:rsid w:val="007C44EA"/>
    <w:rsid w:val="007C4B9B"/>
    <w:rsid w:val="007D3825"/>
    <w:rsid w:val="007E7692"/>
    <w:rsid w:val="007F5959"/>
    <w:rsid w:val="008164C1"/>
    <w:rsid w:val="008255C9"/>
    <w:rsid w:val="008875B7"/>
    <w:rsid w:val="008A043E"/>
    <w:rsid w:val="008B5A87"/>
    <w:rsid w:val="008C1CA5"/>
    <w:rsid w:val="008D4135"/>
    <w:rsid w:val="008D5863"/>
    <w:rsid w:val="008F7AB7"/>
    <w:rsid w:val="00916782"/>
    <w:rsid w:val="009356EF"/>
    <w:rsid w:val="0094194A"/>
    <w:rsid w:val="009B28DF"/>
    <w:rsid w:val="009C584F"/>
    <w:rsid w:val="009F1B1D"/>
    <w:rsid w:val="00A4745C"/>
    <w:rsid w:val="00AC6975"/>
    <w:rsid w:val="00AD506B"/>
    <w:rsid w:val="00B0244A"/>
    <w:rsid w:val="00B0771E"/>
    <w:rsid w:val="00B10036"/>
    <w:rsid w:val="00B32EA4"/>
    <w:rsid w:val="00B34D46"/>
    <w:rsid w:val="00B36129"/>
    <w:rsid w:val="00B36201"/>
    <w:rsid w:val="00B568D6"/>
    <w:rsid w:val="00BA4E5D"/>
    <w:rsid w:val="00BE207C"/>
    <w:rsid w:val="00BF31E9"/>
    <w:rsid w:val="00C271E3"/>
    <w:rsid w:val="00CE3AF8"/>
    <w:rsid w:val="00D756A3"/>
    <w:rsid w:val="00DB0A8C"/>
    <w:rsid w:val="00DB456E"/>
    <w:rsid w:val="00DC40CF"/>
    <w:rsid w:val="00DC7409"/>
    <w:rsid w:val="00DD1916"/>
    <w:rsid w:val="00DF29E0"/>
    <w:rsid w:val="00E729B8"/>
    <w:rsid w:val="00EE1E64"/>
    <w:rsid w:val="00EE5B43"/>
    <w:rsid w:val="00F5170F"/>
    <w:rsid w:val="00F7378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14:docId w14:val="2A27CFF9"/>
  <w15:chartTrackingRefBased/>
  <w15:docId w15:val="{6799ED1C-6BEC-4750-8B9D-D8997918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0244A"/>
    <w:pPr>
      <w:spacing w:after="0" w:line="240" w:lineRule="auto"/>
      <w:jc w:val="both"/>
    </w:pPr>
    <w:rPr>
      <w:rFonts w:ascii="Arial" w:cs="Arial" w:eastAsia="Times New Roman" w:hAnsi="Arial"/>
      <w:bCs/>
      <w:kern w:val="32"/>
      <w:sz w:val="20"/>
      <w:szCs w:val="32"/>
      <w:lang w:eastAsia="fr-FR"/>
    </w:rPr>
  </w:style>
  <w:style w:styleId="Titre2" w:type="paragraph">
    <w:name w:val="heading 2"/>
    <w:next w:val="Normal"/>
    <w:link w:val="Titre2Car"/>
    <w:qFormat/>
    <w:rsid w:val="00B0244A"/>
    <w:pPr>
      <w:keepNext/>
      <w:numPr>
        <w:numId w:val="1"/>
      </w:numPr>
      <w:tabs>
        <w:tab w:pos="425" w:val="left"/>
      </w:tabs>
      <w:spacing w:after="120" w:line="240" w:lineRule="auto"/>
      <w:jc w:val="both"/>
      <w:outlineLvl w:val="1"/>
    </w:pPr>
    <w:rPr>
      <w:rFonts w:ascii="Cambria" w:cs="Times New Roman" w:eastAsia="Times New Roman" w:hAnsi="Cambria"/>
      <w:b/>
      <w:bCs/>
      <w:iCs/>
      <w:color w:val="000000"/>
      <w:kern w:val="32"/>
      <w:sz w:val="28"/>
      <w:szCs w:val="28"/>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B0244A"/>
    <w:rPr>
      <w:rFonts w:ascii="Cambria" w:cs="Times New Roman" w:eastAsia="Times New Roman" w:hAnsi="Cambria"/>
      <w:b/>
      <w:bCs/>
      <w:iCs/>
      <w:color w:val="000000"/>
      <w:kern w:val="32"/>
      <w:sz w:val="28"/>
      <w:szCs w:val="28"/>
      <w:lang w:eastAsia="fr-FR"/>
    </w:rPr>
  </w:style>
  <w:style w:styleId="Pieddepage" w:type="paragraph">
    <w:name w:val="footer"/>
    <w:basedOn w:val="Normal"/>
    <w:link w:val="PieddepageCar"/>
    <w:uiPriority w:val="99"/>
    <w:unhideWhenUsed/>
    <w:rsid w:val="00B0244A"/>
    <w:pPr>
      <w:tabs>
        <w:tab w:pos="4536" w:val="center"/>
        <w:tab w:pos="9072" w:val="right"/>
      </w:tabs>
    </w:pPr>
  </w:style>
  <w:style w:customStyle="1" w:styleId="PieddepageCar" w:type="character">
    <w:name w:val="Pied de page Car"/>
    <w:basedOn w:val="Policepardfaut"/>
    <w:link w:val="Pieddepage"/>
    <w:uiPriority w:val="99"/>
    <w:rsid w:val="00B0244A"/>
    <w:rPr>
      <w:rFonts w:ascii="Arial" w:cs="Arial" w:eastAsia="Times New Roman" w:hAnsi="Arial"/>
      <w:bCs/>
      <w:kern w:val="32"/>
      <w:sz w:val="20"/>
      <w:szCs w:val="32"/>
      <w:lang w:eastAsia="fr-FR"/>
    </w:rPr>
  </w:style>
  <w:style w:styleId="NormalWeb" w:type="paragraph">
    <w:name w:val="Normal (Web)"/>
    <w:basedOn w:val="Normal"/>
    <w:uiPriority w:val="99"/>
    <w:unhideWhenUsed/>
    <w:rsid w:val="00B0244A"/>
    <w:pPr>
      <w:spacing w:after="100" w:afterAutospacing="1" w:before="100" w:beforeAutospacing="1"/>
      <w:jc w:val="left"/>
    </w:pPr>
    <w:rPr>
      <w:rFonts w:ascii="Times New Roman" w:cs="Times New Roman" w:hAnsi="Times New Roman"/>
      <w:bCs w:val="0"/>
      <w:kern w:val="0"/>
      <w:sz w:val="24"/>
      <w:szCs w:val="24"/>
    </w:rPr>
  </w:style>
  <w:style w:styleId="Paragraphedeliste" w:type="paragraph">
    <w:name w:val="List Paragraph"/>
    <w:basedOn w:val="Normal"/>
    <w:uiPriority w:val="34"/>
    <w:qFormat/>
    <w:rsid w:val="00B0244A"/>
    <w:pPr>
      <w:spacing w:after="200" w:line="276" w:lineRule="auto"/>
      <w:ind w:left="720"/>
      <w:contextualSpacing/>
      <w:jc w:val="left"/>
    </w:pPr>
    <w:rPr>
      <w:rFonts w:asciiTheme="minorHAnsi" w:cstheme="minorBidi" w:eastAsiaTheme="minorEastAsia" w:hAnsiTheme="minorHAnsi"/>
      <w:bCs w:val="0"/>
      <w:kern w:val="0"/>
      <w:sz w:val="22"/>
      <w:szCs w:val="22"/>
    </w:rPr>
  </w:style>
  <w:style w:styleId="Lienhypertexte" w:type="character">
    <w:name w:val="Hyperlink"/>
    <w:basedOn w:val="Policepardfaut"/>
    <w:uiPriority w:val="99"/>
    <w:semiHidden/>
    <w:unhideWhenUsed/>
    <w:rsid w:val="00B0244A"/>
    <w:rPr>
      <w:color w:val="0000FF"/>
      <w:u w:val="single"/>
    </w:rPr>
  </w:style>
  <w:style w:styleId="En-tte" w:type="paragraph">
    <w:name w:val="header"/>
    <w:basedOn w:val="Normal"/>
    <w:link w:val="En-tteCar"/>
    <w:uiPriority w:val="99"/>
    <w:unhideWhenUsed/>
    <w:rsid w:val="00B0244A"/>
    <w:pPr>
      <w:tabs>
        <w:tab w:pos="4536" w:val="center"/>
        <w:tab w:pos="9072" w:val="right"/>
      </w:tabs>
    </w:pPr>
  </w:style>
  <w:style w:customStyle="1" w:styleId="En-tteCar" w:type="character">
    <w:name w:val="En-tête Car"/>
    <w:basedOn w:val="Policepardfaut"/>
    <w:link w:val="En-tte"/>
    <w:uiPriority w:val="99"/>
    <w:rsid w:val="00B0244A"/>
    <w:rPr>
      <w:rFonts w:ascii="Arial" w:cs="Arial" w:eastAsia="Times New Roman" w:hAnsi="Arial"/>
      <w:bCs/>
      <w:kern w:val="32"/>
      <w:sz w:val="20"/>
      <w:szCs w:val="32"/>
      <w:lang w:eastAsia="fr-FR"/>
    </w:rPr>
  </w:style>
  <w:style w:styleId="Textedebulles" w:type="paragraph">
    <w:name w:val="Balloon Text"/>
    <w:basedOn w:val="Normal"/>
    <w:link w:val="TextedebullesCar"/>
    <w:uiPriority w:val="99"/>
    <w:semiHidden/>
    <w:unhideWhenUsed/>
    <w:rsid w:val="00676DF4"/>
    <w:rPr>
      <w:rFonts w:ascii="Segoe UI" w:cs="Segoe UI" w:hAnsi="Segoe UI"/>
      <w:sz w:val="18"/>
      <w:szCs w:val="18"/>
    </w:rPr>
  </w:style>
  <w:style w:customStyle="1" w:styleId="TextedebullesCar" w:type="character">
    <w:name w:val="Texte de bulles Car"/>
    <w:basedOn w:val="Policepardfaut"/>
    <w:link w:val="Textedebulles"/>
    <w:uiPriority w:val="99"/>
    <w:semiHidden/>
    <w:rsid w:val="00676DF4"/>
    <w:rPr>
      <w:rFonts w:ascii="Segoe UI" w:cs="Segoe UI" w:eastAsia="Times New Roman" w:hAnsi="Segoe UI"/>
      <w:bCs/>
      <w:kern w:val="32"/>
      <w:sz w:val="18"/>
      <w:szCs w:val="18"/>
      <w:lang w:eastAsia="fr-FR"/>
    </w:rPr>
  </w:style>
  <w:style w:styleId="Marquedecommentaire" w:type="character">
    <w:name w:val="annotation reference"/>
    <w:basedOn w:val="Policepardfaut"/>
    <w:uiPriority w:val="99"/>
    <w:semiHidden/>
    <w:unhideWhenUsed/>
    <w:rsid w:val="00667746"/>
    <w:rPr>
      <w:sz w:val="16"/>
      <w:szCs w:val="16"/>
    </w:rPr>
  </w:style>
  <w:style w:styleId="Commentaire" w:type="paragraph">
    <w:name w:val="annotation text"/>
    <w:basedOn w:val="Normal"/>
    <w:link w:val="CommentaireCar"/>
    <w:uiPriority w:val="99"/>
    <w:semiHidden/>
    <w:unhideWhenUsed/>
    <w:rsid w:val="00667746"/>
    <w:rPr>
      <w:szCs w:val="20"/>
    </w:rPr>
  </w:style>
  <w:style w:customStyle="1" w:styleId="CommentaireCar" w:type="character">
    <w:name w:val="Commentaire Car"/>
    <w:basedOn w:val="Policepardfaut"/>
    <w:link w:val="Commentaire"/>
    <w:uiPriority w:val="99"/>
    <w:semiHidden/>
    <w:rsid w:val="00667746"/>
    <w:rPr>
      <w:rFonts w:ascii="Arial" w:cs="Arial" w:eastAsia="Times New Roman" w:hAnsi="Arial"/>
      <w:bCs/>
      <w:kern w:val="32"/>
      <w:sz w:val="20"/>
      <w:szCs w:val="20"/>
      <w:lang w:eastAsia="fr-FR"/>
    </w:rPr>
  </w:style>
  <w:style w:styleId="Objetducommentaire" w:type="paragraph">
    <w:name w:val="annotation subject"/>
    <w:basedOn w:val="Commentaire"/>
    <w:next w:val="Commentaire"/>
    <w:link w:val="ObjetducommentaireCar"/>
    <w:uiPriority w:val="99"/>
    <w:semiHidden/>
    <w:unhideWhenUsed/>
    <w:rsid w:val="00667746"/>
    <w:rPr>
      <w:b/>
    </w:rPr>
  </w:style>
  <w:style w:customStyle="1" w:styleId="ObjetducommentaireCar" w:type="character">
    <w:name w:val="Objet du commentaire Car"/>
    <w:basedOn w:val="CommentaireCar"/>
    <w:link w:val="Objetducommentaire"/>
    <w:uiPriority w:val="99"/>
    <w:semiHidden/>
    <w:rsid w:val="00667746"/>
    <w:rPr>
      <w:rFonts w:ascii="Arial" w:cs="Arial" w:eastAsia="Times New Roman" w:hAnsi="Arial"/>
      <w:b/>
      <w:bCs/>
      <w:kern w:val="32"/>
      <w:sz w:val="20"/>
      <w:szCs w:val="20"/>
      <w:lang w:eastAsia="fr-FR"/>
    </w:rPr>
  </w:style>
  <w:style w:customStyle="1" w:styleId="txt1" w:type="character">
    <w:name w:val="txt1"/>
    <w:rsid w:val="005E499F"/>
    <w:rPr>
      <w:rFonts w:ascii="Arial" w:cs="Arial" w:hAnsi="Arial" w:hint="default"/>
      <w:b w:val="0"/>
      <w:bCs w:val="0"/>
      <w:color w:val="000000"/>
      <w:spacing w:val="0"/>
      <w:sz w:val="18"/>
      <w:szCs w:val="18"/>
    </w:rPr>
  </w:style>
  <w:style w:customStyle="1" w:styleId="texte" w:type="paragraph">
    <w:name w:val="texte"/>
    <w:basedOn w:val="Textebrut"/>
    <w:rsid w:val="005E499F"/>
    <w:rPr>
      <w:rFonts w:ascii="Arial" w:eastAsia="MS Mincho" w:hAnsi="Arial"/>
      <w:bCs w:val="0"/>
      <w:kern w:val="0"/>
      <w:sz w:val="22"/>
      <w:szCs w:val="20"/>
    </w:rPr>
  </w:style>
  <w:style w:styleId="Textebrut" w:type="paragraph">
    <w:name w:val="Plain Text"/>
    <w:basedOn w:val="Normal"/>
    <w:link w:val="TextebrutCar"/>
    <w:uiPriority w:val="99"/>
    <w:semiHidden/>
    <w:unhideWhenUsed/>
    <w:rsid w:val="005E499F"/>
    <w:rPr>
      <w:rFonts w:ascii="Consolas" w:hAnsi="Consolas"/>
      <w:sz w:val="21"/>
      <w:szCs w:val="21"/>
    </w:rPr>
  </w:style>
  <w:style w:customStyle="1" w:styleId="TextebrutCar" w:type="character">
    <w:name w:val="Texte brut Car"/>
    <w:basedOn w:val="Policepardfaut"/>
    <w:link w:val="Textebrut"/>
    <w:uiPriority w:val="99"/>
    <w:semiHidden/>
    <w:rsid w:val="005E499F"/>
    <w:rPr>
      <w:rFonts w:ascii="Consolas" w:cs="Arial" w:eastAsia="Times New Roman" w:hAnsi="Consolas"/>
      <w:bCs/>
      <w:kern w:val="32"/>
      <w:sz w:val="21"/>
      <w:szCs w:val="21"/>
      <w:lang w:eastAsia="fr-FR"/>
    </w:rPr>
  </w:style>
  <w:style w:customStyle="1" w:styleId="SansinterligneCar" w:type="character">
    <w:name w:val="Sans interligne Car"/>
    <w:basedOn w:val="Policepardfaut"/>
    <w:link w:val="Sansinterligne"/>
    <w:uiPriority w:val="1"/>
    <w:locked/>
    <w:rsid w:val="00A4745C"/>
  </w:style>
  <w:style w:styleId="Sansinterligne" w:type="paragraph">
    <w:name w:val="No Spacing"/>
    <w:link w:val="SansinterligneCar"/>
    <w:uiPriority w:val="1"/>
    <w:qFormat/>
    <w:rsid w:val="00A47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6225">
      <w:bodyDiv w:val="1"/>
      <w:marLeft w:val="0"/>
      <w:marRight w:val="0"/>
      <w:marTop w:val="0"/>
      <w:marBottom w:val="0"/>
      <w:divBdr>
        <w:top w:val="none" w:sz="0" w:space="0" w:color="auto"/>
        <w:left w:val="none" w:sz="0" w:space="0" w:color="auto"/>
        <w:bottom w:val="none" w:sz="0" w:space="0" w:color="auto"/>
        <w:right w:val="none" w:sz="0" w:space="0" w:color="auto"/>
      </w:divBdr>
    </w:div>
    <w:div w:id="1718118536">
      <w:bodyDiv w:val="1"/>
      <w:marLeft w:val="0"/>
      <w:marRight w:val="0"/>
      <w:marTop w:val="0"/>
      <w:marBottom w:val="0"/>
      <w:divBdr>
        <w:top w:val="none" w:sz="0" w:space="0" w:color="auto"/>
        <w:left w:val="none" w:sz="0" w:space="0" w:color="auto"/>
        <w:bottom w:val="none" w:sz="0" w:space="0" w:color="auto"/>
        <w:right w:val="none" w:sz="0" w:space="0" w:color="auto"/>
      </w:divBdr>
    </w:div>
    <w:div w:id="174864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51BF-C6AD-42DC-BEE6-F8D28B9B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1905</Words>
  <Characters>10483</Characters>
  <Application>Microsoft Office Word</Application>
  <DocSecurity>0</DocSecurity>
  <Lines>87</Lines>
  <Paragraphs>24</Paragraphs>
  <ScaleCrop>false</ScaleCrop>
  <HeadingPairs>
    <vt:vector baseType="variant" size="2">
      <vt:variant>
        <vt:lpstr>Titre</vt:lpstr>
      </vt:variant>
      <vt:variant>
        <vt:i4>1</vt:i4>
      </vt:variant>
    </vt:vector>
  </HeadingPairs>
  <TitlesOfParts>
    <vt:vector baseType="lpstr" size="1">
      <vt:lpstr/>
    </vt:vector>
  </TitlesOfParts>
  <Company>Refresco</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2022-12-16T11:08:00Z</dcterms:created>
  <cp:lastPrinted>2022-12-05T16:17:00Z</cp:lastPrinted>
  <dcterms:modified xsi:type="dcterms:W3CDTF">2022-12-16T11:08:00Z</dcterms:modified>
  <cp:revision>2</cp:revision>
</cp:coreProperties>
</file>