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ackground w:color="FFFFFF"/>
  <w:body>
    <w:p w14:paraId="24A32C9B" w14:textId="77777777" w:rsidR="007E445A" w:rsidRDefault="007E445A">
      <w:pPr>
        <w:jc w:val="center"/>
        <w:rPr>
          <w:rFonts w:cs="Tahoma"/>
          <w:b/>
          <w:sz w:val="22"/>
          <w:szCs w:val="22"/>
          <w:lang w:val="fr-FR"/>
        </w:rPr>
      </w:pPr>
      <w:r>
        <w:rPr>
          <w:rFonts w:cs="Tahoma"/>
          <w:b/>
          <w:sz w:val="22"/>
          <w:szCs w:val="22"/>
          <w:lang w:val="fr-FR"/>
        </w:rPr>
        <w:t xml:space="preserve">PROTOCOLE D’ACCORD NAO AU TITRE DE 2023 </w:t>
      </w:r>
    </w:p>
    <w:p w14:paraId="22F2EA3C" w14:textId="77777777" w:rsidR="007E445A" w:rsidRDefault="007E445A">
      <w:pPr>
        <w:jc w:val="center"/>
        <w:rPr>
          <w:rFonts w:cs="Tahoma"/>
          <w:b/>
          <w:sz w:val="22"/>
          <w:szCs w:val="22"/>
          <w:lang w:val="fr-FR"/>
        </w:rPr>
      </w:pPr>
      <w:r>
        <w:rPr>
          <w:rFonts w:cs="Tahoma"/>
          <w:b/>
          <w:sz w:val="22"/>
          <w:szCs w:val="22"/>
          <w:lang w:val="fr-FR"/>
        </w:rPr>
        <w:t>SUR LA REMUNERATION, LE TEMPS DE TRAVAIL, LA QVT, L’EGALITE FEMME/HOMME ET LE PARTAGE DE LA VALEUR AJOUTEE</w:t>
      </w:r>
    </w:p>
    <w:p w14:paraId="5C10D4EA" w14:textId="77777777" w:rsidR="007E445A" w:rsidRDefault="007E445A">
      <w:pPr>
        <w:jc w:val="center"/>
        <w:rPr>
          <w:rFonts w:cs="Tahoma"/>
          <w:b/>
          <w:sz w:val="22"/>
          <w:szCs w:val="22"/>
          <w:lang w:val="fr-FR"/>
        </w:rPr>
      </w:pPr>
    </w:p>
    <w:p w14:paraId="0CC4FC0A" w14:textId="77777777" w:rsidR="007E445A" w:rsidRDefault="007E445A">
      <w:pPr>
        <w:jc w:val="center"/>
        <w:rPr>
          <w:rFonts w:cs="Tahoma"/>
          <w:b/>
          <w:sz w:val="22"/>
          <w:szCs w:val="22"/>
          <w:lang w:val="fr-FR"/>
        </w:rPr>
      </w:pPr>
    </w:p>
    <w:p w14:paraId="7C05B5BD" w14:textId="77777777" w:rsidR="007E445A" w:rsidRDefault="007E445A">
      <w:pPr>
        <w:spacing w:before="92"/>
        <w:ind w:left="345" w:right="233"/>
        <w:jc w:val="both"/>
        <w:rPr>
          <w:rFonts w:cs="Tahoma"/>
          <w:spacing w:val="-1"/>
          <w:sz w:val="22"/>
          <w:szCs w:val="22"/>
        </w:rPr>
      </w:pPr>
      <w:r>
        <w:rPr>
          <w:rFonts w:cs="Tahoma"/>
          <w:b/>
          <w:bCs/>
          <w:w w:val="95"/>
          <w:sz w:val="22"/>
          <w:szCs w:val="22"/>
          <w:lang w:val="fr-FR"/>
        </w:rPr>
        <w:t>ENTRE</w:t>
      </w:r>
      <w:r>
        <w:rPr>
          <w:rFonts w:cs="Tahoma"/>
          <w:b/>
          <w:bCs/>
          <w:spacing w:val="2"/>
          <w:w w:val="95"/>
          <w:sz w:val="22"/>
          <w:szCs w:val="22"/>
          <w:lang w:val="fr-FR"/>
        </w:rPr>
        <w:t xml:space="preserve"> </w:t>
      </w:r>
      <w:r>
        <w:rPr>
          <w:rFonts w:cs="Tahoma"/>
          <w:b/>
          <w:bCs/>
          <w:w w:val="95"/>
          <w:sz w:val="22"/>
          <w:szCs w:val="22"/>
          <w:lang w:val="fr-FR"/>
        </w:rPr>
        <w:t>LES</w:t>
      </w:r>
      <w:r>
        <w:rPr>
          <w:rFonts w:cs="Tahoma"/>
          <w:b/>
          <w:bCs/>
          <w:spacing w:val="-3"/>
          <w:w w:val="95"/>
          <w:sz w:val="22"/>
          <w:szCs w:val="22"/>
          <w:lang w:val="fr-FR"/>
        </w:rPr>
        <w:t xml:space="preserve"> </w:t>
      </w:r>
      <w:r>
        <w:rPr>
          <w:rFonts w:cs="Tahoma"/>
          <w:b/>
          <w:bCs/>
          <w:w w:val="95"/>
          <w:sz w:val="22"/>
          <w:szCs w:val="22"/>
          <w:lang w:val="fr-FR"/>
        </w:rPr>
        <w:t>SOUSSIGNES</w:t>
      </w:r>
      <w:r>
        <w:rPr>
          <w:rFonts w:cs="Tahoma"/>
          <w:b/>
          <w:spacing w:val="10"/>
          <w:w w:val="95"/>
          <w:sz w:val="22"/>
          <w:szCs w:val="22"/>
          <w:lang w:val="fr-FR"/>
        </w:rPr>
        <w:t xml:space="preserve"> </w:t>
      </w:r>
      <w:r>
        <w:rPr>
          <w:rFonts w:cs="Tahoma"/>
          <w:w w:val="95"/>
          <w:sz w:val="22"/>
          <w:szCs w:val="22"/>
          <w:lang w:val="fr-FR"/>
        </w:rPr>
        <w:t>:</w:t>
      </w:r>
    </w:p>
    <w:p w14:paraId="021A1703" w14:textId="77777777" w:rsidR="007E445A" w:rsidRDefault="007E445A">
      <w:pPr>
        <w:pStyle w:val="Corpsdetexte"/>
        <w:spacing w:before="97" w:line="232" w:lineRule="auto"/>
        <w:ind w:right="-51"/>
        <w:rPr>
          <w:rFonts w:ascii="Tahoma" w:cs="Tahoma" w:hAnsi="Tahoma"/>
          <w:spacing w:val="-1"/>
          <w:sz w:val="22"/>
          <w:szCs w:val="22"/>
        </w:rPr>
      </w:pPr>
    </w:p>
    <w:p w14:paraId="3DF1919A" w14:textId="77777777" w:rsidR="007E445A" w:rsidRDefault="007E445A">
      <w:pPr>
        <w:pStyle w:val="Corpsdetexte"/>
        <w:spacing w:before="97" w:line="232" w:lineRule="auto"/>
        <w:ind w:right="-51"/>
        <w:rPr>
          <w:rFonts w:ascii="Tahoma" w:cs="Tahoma" w:hAnsi="Tahoma"/>
          <w:spacing w:val="-1"/>
          <w:sz w:val="22"/>
          <w:szCs w:val="22"/>
        </w:rPr>
      </w:pPr>
      <w:r>
        <w:rPr>
          <w:rFonts w:ascii="Tahoma" w:cs="Tahoma" w:hAnsi="Tahoma"/>
          <w:spacing w:val="-1"/>
          <w:sz w:val="22"/>
          <w:szCs w:val="22"/>
        </w:rPr>
        <w:t>La société</w:t>
      </w:r>
      <w:r w:rsidR="007B110B">
        <w:rPr>
          <w:rFonts w:ascii="Tahoma" w:cs="Tahoma" w:hAnsi="Tahoma"/>
          <w:spacing w:val="-1"/>
          <w:sz w:val="22"/>
          <w:szCs w:val="22"/>
        </w:rPr>
        <w:t xml:space="preserve"> Rayonier AM </w:t>
      </w:r>
      <w:r>
        <w:rPr>
          <w:rFonts w:ascii="Tahoma" w:cs="Tahoma" w:hAnsi="Tahoma"/>
          <w:spacing w:val="-1"/>
          <w:sz w:val="22"/>
          <w:szCs w:val="22"/>
        </w:rPr>
        <w:t>Tartas, dont le siège social est situé 1154 avenue du Général Leclerc TARTAS (40400), représentée par le Directeur Usine et la Directrice des Ressources Humaines,</w:t>
      </w:r>
    </w:p>
    <w:p w14:paraId="776B8DAC" w14:textId="77777777" w:rsidR="007E445A" w:rsidRDefault="007E445A">
      <w:pPr>
        <w:pStyle w:val="Corpsdetexte"/>
        <w:spacing w:before="97" w:line="232" w:lineRule="auto"/>
        <w:ind w:right="-51"/>
        <w:rPr>
          <w:rFonts w:ascii="Tahoma" w:cs="Tahoma" w:hAnsi="Tahoma"/>
          <w:spacing w:val="-1"/>
          <w:sz w:val="22"/>
          <w:szCs w:val="22"/>
        </w:rPr>
      </w:pPr>
    </w:p>
    <w:p w14:paraId="7426F053" w14:textId="77777777" w:rsidR="007E445A" w:rsidRDefault="007E445A">
      <w:pPr>
        <w:pStyle w:val="Corpsdetexte"/>
        <w:spacing w:before="97" w:line="232" w:lineRule="auto"/>
        <w:ind w:right="-51"/>
        <w:rPr>
          <w:rFonts w:ascii="Tahoma" w:cs="Tahoma" w:hAnsi="Tahoma"/>
          <w:sz w:val="22"/>
          <w:szCs w:val="22"/>
        </w:rPr>
      </w:pPr>
      <w:r>
        <w:rPr>
          <w:rFonts w:ascii="Tahoma" w:cs="Tahoma" w:hAnsi="Tahoma"/>
          <w:spacing w:val="-1"/>
          <w:sz w:val="22"/>
          <w:szCs w:val="22"/>
        </w:rPr>
        <w:t>Ci-après dénommée « l’Entreprise »</w:t>
      </w:r>
    </w:p>
    <w:p w14:paraId="14DE8F46" w14:textId="77777777" w:rsidR="007E445A" w:rsidRDefault="007E445A">
      <w:pPr>
        <w:pStyle w:val="Corpsdetexte"/>
        <w:spacing w:before="93"/>
        <w:ind w:right="1166"/>
        <w:jc w:val="right"/>
        <w:rPr>
          <w:rFonts w:ascii="Tahoma" w:cs="Tahoma" w:hAnsi="Tahoma"/>
          <w:sz w:val="22"/>
          <w:szCs w:val="22"/>
        </w:rPr>
      </w:pPr>
      <w:r>
        <w:rPr>
          <w:rFonts w:ascii="Tahoma" w:cs="Tahoma" w:hAnsi="Tahoma"/>
          <w:sz w:val="22"/>
          <w:szCs w:val="22"/>
        </w:rPr>
        <w:t>D’une</w:t>
      </w:r>
      <w:r>
        <w:rPr>
          <w:rFonts w:ascii="Tahoma" w:cs="Tahoma" w:hAnsi="Tahoma"/>
          <w:spacing w:val="9"/>
          <w:sz w:val="22"/>
          <w:szCs w:val="22"/>
        </w:rPr>
        <w:t xml:space="preserve"> </w:t>
      </w:r>
      <w:r>
        <w:rPr>
          <w:rFonts w:ascii="Tahoma" w:cs="Tahoma" w:hAnsi="Tahoma"/>
          <w:sz w:val="22"/>
          <w:szCs w:val="22"/>
        </w:rPr>
        <w:t>part,</w:t>
      </w:r>
    </w:p>
    <w:p w14:paraId="392B324B" w14:textId="77777777" w:rsidR="007E445A" w:rsidRDefault="007E445A">
      <w:pPr>
        <w:pStyle w:val="Corpsdetexte"/>
        <w:rPr>
          <w:rFonts w:ascii="Tahoma" w:cs="Tahoma" w:hAnsi="Tahoma"/>
          <w:sz w:val="22"/>
          <w:szCs w:val="22"/>
        </w:rPr>
      </w:pPr>
    </w:p>
    <w:p w14:paraId="4935341F" w14:textId="77777777" w:rsidR="007E445A" w:rsidRDefault="007E445A">
      <w:pPr>
        <w:pStyle w:val="Corpsdetexte"/>
        <w:spacing w:before="11"/>
        <w:rPr>
          <w:rFonts w:ascii="Tahoma" w:cs="Tahoma" w:hAnsi="Tahoma"/>
          <w:sz w:val="22"/>
          <w:szCs w:val="22"/>
        </w:rPr>
      </w:pPr>
    </w:p>
    <w:p w14:paraId="191D710A" w14:textId="77777777" w:rsidR="007E445A" w:rsidRDefault="007E445A">
      <w:pPr>
        <w:pStyle w:val="Corpsdetexte"/>
        <w:spacing w:after="15" w:before="93"/>
        <w:ind w:left="402"/>
        <w:rPr>
          <w:rFonts w:ascii="Tahoma" w:cs="Tahoma" w:hAnsi="Tahoma"/>
          <w:sz w:val="22"/>
          <w:szCs w:val="22"/>
        </w:rPr>
      </w:pPr>
      <w:r>
        <w:rPr>
          <w:rFonts w:ascii="Tahoma" w:cs="Tahoma" w:hAnsi="Tahoma"/>
          <w:b/>
          <w:bCs/>
          <w:sz w:val="22"/>
          <w:szCs w:val="22"/>
        </w:rPr>
        <w:t>ET</w:t>
      </w:r>
      <w:r>
        <w:rPr>
          <w:rFonts w:ascii="Tahoma" w:cs="Tahoma" w:hAnsi="Tahoma"/>
          <w:b/>
          <w:bCs/>
          <w:spacing w:val="-8"/>
          <w:sz w:val="22"/>
          <w:szCs w:val="22"/>
        </w:rPr>
        <w:t xml:space="preserve"> </w:t>
      </w:r>
      <w:r>
        <w:rPr>
          <w:rFonts w:ascii="Tahoma" w:cs="Tahoma" w:hAnsi="Tahoma"/>
          <w:b/>
          <w:bCs/>
          <w:sz w:val="22"/>
          <w:szCs w:val="22"/>
        </w:rPr>
        <w:t>:</w:t>
      </w:r>
    </w:p>
    <w:p w14:paraId="19865611" w14:textId="77777777" w:rsidR="007E445A" w:rsidRDefault="007E445A">
      <w:pPr>
        <w:pStyle w:val="Corpsdetexte"/>
        <w:spacing w:after="15" w:before="93"/>
        <w:rPr>
          <w:rFonts w:ascii="Tahoma" w:cs="Tahoma" w:hAnsi="Tahoma"/>
          <w:sz w:val="22"/>
          <w:szCs w:val="22"/>
        </w:rPr>
      </w:pPr>
    </w:p>
    <w:p w14:paraId="51A07DF3" w14:textId="77777777" w:rsidR="007E445A" w:rsidRDefault="007E445A">
      <w:pPr>
        <w:pStyle w:val="Corpsdetexte"/>
        <w:spacing w:line="44" w:lineRule="exact"/>
        <w:ind w:left="418"/>
        <w:rPr>
          <w:rFonts w:ascii="Tahoma" w:cs="Tahoma" w:hAnsi="Tahoma"/>
          <w:sz w:val="22"/>
          <w:szCs w:val="22"/>
        </w:rPr>
      </w:pPr>
    </w:p>
    <w:p w14:paraId="150CC0D3" w14:textId="77777777" w:rsidR="007E445A" w:rsidRDefault="007E445A">
      <w:pPr>
        <w:pStyle w:val="Corpsdetexte"/>
        <w:rPr>
          <w:rFonts w:ascii="Tahoma" w:cs="Tahoma" w:hAnsi="Tahoma"/>
          <w:sz w:val="22"/>
          <w:szCs w:val="22"/>
        </w:rPr>
      </w:pPr>
    </w:p>
    <w:p w14:paraId="254E278F" w14:textId="77777777" w:rsidR="007E445A" w:rsidRDefault="007E445A">
      <w:pPr>
        <w:pStyle w:val="Corpsdetexte"/>
        <w:spacing w:before="10"/>
        <w:rPr>
          <w:rFonts w:ascii="Tahoma" w:cs="Tahoma" w:hAnsi="Tahoma"/>
          <w:sz w:val="22"/>
          <w:szCs w:val="22"/>
        </w:rPr>
      </w:pPr>
    </w:p>
    <w:p w14:paraId="425068AC" w14:textId="77777777" w:rsidR="007E445A" w:rsidRDefault="007E445A">
      <w:pPr>
        <w:pStyle w:val="Corpsdetexte"/>
        <w:widowControl w:val="0"/>
        <w:numPr>
          <w:ilvl w:val="0"/>
          <w:numId w:val="2"/>
        </w:numPr>
        <w:spacing w:before="120"/>
        <w:ind w:hanging="357" w:left="714"/>
        <w:jc w:val="left"/>
        <w:rPr>
          <w:rFonts w:ascii="Tahoma" w:cs="Tahoma" w:hAnsi="Tahoma"/>
          <w:sz w:val="22"/>
          <w:szCs w:val="22"/>
        </w:rPr>
      </w:pPr>
      <w:r>
        <w:rPr>
          <w:rFonts w:ascii="Tahoma" w:cs="Tahoma" w:hAnsi="Tahoma"/>
          <w:sz w:val="22"/>
          <w:szCs w:val="22"/>
        </w:rPr>
        <w:t>L’organisation syndicale C.G.T, représentée par le délégué syndical,</w:t>
      </w:r>
    </w:p>
    <w:p w14:paraId="21CC7284" w14:textId="77777777" w:rsidR="007E445A" w:rsidRDefault="007E445A">
      <w:pPr>
        <w:pStyle w:val="Corpsdetexte"/>
        <w:widowControl w:val="0"/>
        <w:numPr>
          <w:ilvl w:val="0"/>
          <w:numId w:val="2"/>
        </w:numPr>
        <w:spacing w:before="120"/>
        <w:ind w:hanging="357" w:left="714"/>
        <w:jc w:val="left"/>
        <w:rPr>
          <w:rFonts w:ascii="Tahoma" w:cs="Tahoma" w:hAnsi="Tahoma"/>
          <w:sz w:val="22"/>
          <w:szCs w:val="22"/>
        </w:rPr>
      </w:pPr>
      <w:r>
        <w:rPr>
          <w:rFonts w:ascii="Tahoma" w:cs="Tahoma" w:hAnsi="Tahoma"/>
          <w:sz w:val="22"/>
          <w:szCs w:val="22"/>
        </w:rPr>
        <w:t>L’organisation syndicale C.F.D.T, représentée par le délégué syndical,</w:t>
      </w:r>
    </w:p>
    <w:p w14:paraId="3B51F83D" w14:textId="77777777" w:rsidR="007E445A" w:rsidRDefault="007E445A">
      <w:pPr>
        <w:pStyle w:val="Corpsdetexte"/>
        <w:widowControl w:val="0"/>
        <w:numPr>
          <w:ilvl w:val="0"/>
          <w:numId w:val="2"/>
        </w:numPr>
        <w:spacing w:before="120"/>
        <w:ind w:hanging="357" w:left="714"/>
        <w:jc w:val="left"/>
        <w:rPr>
          <w:rFonts w:ascii="Tahoma" w:cs="Tahoma" w:hAnsi="Tahoma"/>
          <w:sz w:val="22"/>
          <w:szCs w:val="22"/>
        </w:rPr>
      </w:pPr>
      <w:r>
        <w:rPr>
          <w:rFonts w:ascii="Tahoma" w:cs="Tahoma" w:hAnsi="Tahoma"/>
          <w:sz w:val="22"/>
          <w:szCs w:val="22"/>
        </w:rPr>
        <w:t>L’organisation syndicale CFE-CGC, représentée par le délégué syndical,</w:t>
      </w:r>
    </w:p>
    <w:p w14:paraId="52ACFE2C" w14:textId="77777777" w:rsidR="007E445A" w:rsidRDefault="007E445A">
      <w:pPr>
        <w:pStyle w:val="Corpsdetexte"/>
        <w:widowControl w:val="0"/>
        <w:spacing w:before="120"/>
        <w:jc w:val="left"/>
        <w:rPr>
          <w:rFonts w:ascii="Tahoma" w:cs="Tahoma" w:hAnsi="Tahoma"/>
          <w:sz w:val="22"/>
          <w:szCs w:val="22"/>
        </w:rPr>
      </w:pPr>
    </w:p>
    <w:p w14:paraId="519FB8CC" w14:textId="77777777" w:rsidR="007E445A" w:rsidRDefault="007E445A">
      <w:pPr>
        <w:pStyle w:val="Corpsdetexte"/>
        <w:tabs>
          <w:tab w:pos="345" w:val="left"/>
        </w:tabs>
        <w:spacing w:before="93"/>
        <w:ind w:right="1166"/>
        <w:jc w:val="left"/>
        <w:rPr>
          <w:rFonts w:ascii="Tahoma" w:cs="Tahoma" w:hAnsi="Tahoma"/>
          <w:sz w:val="22"/>
          <w:szCs w:val="22"/>
        </w:rPr>
      </w:pPr>
      <w:r>
        <w:rPr>
          <w:rFonts w:ascii="Tahoma" w:cs="Tahoma" w:hAnsi="Tahoma"/>
          <w:sz w:val="22"/>
          <w:szCs w:val="22"/>
        </w:rPr>
        <w:tab/>
        <w:t>Ci-après dénommées « les organisations syndicales »</w:t>
      </w:r>
    </w:p>
    <w:p w14:paraId="778149A4" w14:textId="77777777" w:rsidR="007E445A" w:rsidRDefault="007E445A">
      <w:pPr>
        <w:pStyle w:val="Corpsdetexte"/>
        <w:spacing w:before="93"/>
        <w:ind w:right="1166"/>
        <w:jc w:val="right"/>
        <w:rPr>
          <w:rFonts w:ascii="Tahoma" w:cs="Tahoma" w:hAnsi="Tahoma"/>
          <w:sz w:val="22"/>
          <w:szCs w:val="22"/>
        </w:rPr>
      </w:pPr>
      <w:r>
        <w:rPr>
          <w:rFonts w:ascii="Tahoma" w:cs="Tahoma" w:hAnsi="Tahoma"/>
          <w:sz w:val="22"/>
          <w:szCs w:val="22"/>
        </w:rPr>
        <w:t>D’autre</w:t>
      </w:r>
      <w:r>
        <w:rPr>
          <w:rFonts w:ascii="Tahoma" w:cs="Tahoma" w:hAnsi="Tahoma"/>
          <w:spacing w:val="15"/>
          <w:sz w:val="22"/>
          <w:szCs w:val="22"/>
        </w:rPr>
        <w:t xml:space="preserve"> </w:t>
      </w:r>
      <w:r>
        <w:rPr>
          <w:rFonts w:ascii="Tahoma" w:cs="Tahoma" w:hAnsi="Tahoma"/>
          <w:sz w:val="22"/>
          <w:szCs w:val="22"/>
        </w:rPr>
        <w:t>part,</w:t>
      </w:r>
    </w:p>
    <w:p w14:paraId="35F3091F" w14:textId="77777777" w:rsidR="007E445A" w:rsidRDefault="007E445A">
      <w:pPr>
        <w:pStyle w:val="Corpsdetexte"/>
        <w:rPr>
          <w:rFonts w:ascii="Tahoma" w:cs="Tahoma" w:hAnsi="Tahoma"/>
          <w:sz w:val="22"/>
          <w:szCs w:val="22"/>
        </w:rPr>
      </w:pPr>
    </w:p>
    <w:p w14:paraId="47B1BD82" w14:textId="77777777" w:rsidR="007E445A" w:rsidRDefault="007E445A">
      <w:pPr>
        <w:pStyle w:val="Corpsdetexte"/>
        <w:rPr>
          <w:rFonts w:ascii="Tahoma" w:cs="Tahoma" w:hAnsi="Tahoma"/>
          <w:sz w:val="22"/>
          <w:szCs w:val="22"/>
        </w:rPr>
      </w:pPr>
    </w:p>
    <w:p w14:paraId="08BFF680" w14:textId="77777777" w:rsidR="007E445A" w:rsidRDefault="007E445A">
      <w:pPr>
        <w:pStyle w:val="Corpsdetexte"/>
        <w:rPr>
          <w:rFonts w:ascii="Tahoma" w:cs="Tahoma" w:hAnsi="Tahoma"/>
          <w:sz w:val="22"/>
          <w:szCs w:val="22"/>
        </w:rPr>
      </w:pPr>
    </w:p>
    <w:p w14:paraId="476050E9" w14:textId="77777777" w:rsidR="007E445A" w:rsidRDefault="007E445A">
      <w:pPr>
        <w:pStyle w:val="Corpsdetexte"/>
        <w:spacing w:before="4"/>
        <w:ind w:firstLine="385"/>
        <w:rPr>
          <w:rFonts w:ascii="Tahoma" w:cs="Tahoma" w:hAnsi="Tahoma"/>
          <w:sz w:val="22"/>
          <w:szCs w:val="22"/>
        </w:rPr>
      </w:pPr>
      <w:r>
        <w:rPr>
          <w:rFonts w:ascii="Tahoma" w:cs="Tahoma" w:hAnsi="Tahoma"/>
          <w:spacing w:val="-1"/>
          <w:sz w:val="22"/>
          <w:szCs w:val="22"/>
        </w:rPr>
        <w:t xml:space="preserve">Ci-après dénommées « les </w:t>
      </w:r>
      <w:r w:rsidRPr="00172154">
        <w:rPr>
          <w:rFonts w:ascii="Tahoma" w:cs="Tahoma" w:hAnsi="Tahoma"/>
          <w:spacing w:val="-1"/>
          <w:sz w:val="22"/>
          <w:szCs w:val="22"/>
        </w:rPr>
        <w:t>parties</w:t>
      </w:r>
      <w:r>
        <w:rPr>
          <w:rFonts w:ascii="Tahoma" w:cs="Tahoma" w:hAnsi="Tahoma"/>
          <w:spacing w:val="-1"/>
          <w:sz w:val="22"/>
          <w:szCs w:val="22"/>
        </w:rPr>
        <w:t> »</w:t>
      </w:r>
    </w:p>
    <w:p w14:paraId="550CCE43" w14:textId="77777777" w:rsidR="007E445A" w:rsidRDefault="007E445A">
      <w:pPr>
        <w:pStyle w:val="Corpsdetexte"/>
        <w:spacing w:before="4"/>
        <w:ind w:firstLine="385"/>
        <w:rPr>
          <w:rFonts w:ascii="Tahoma" w:cs="Tahoma" w:hAnsi="Tahoma"/>
          <w:sz w:val="22"/>
          <w:szCs w:val="22"/>
        </w:rPr>
      </w:pPr>
    </w:p>
    <w:p w14:paraId="6751D573" w14:textId="77777777" w:rsidR="007E445A" w:rsidRDefault="007E445A">
      <w:pPr>
        <w:pStyle w:val="Corpsdetexte"/>
        <w:spacing w:before="93"/>
        <w:ind w:left="385"/>
        <w:rPr>
          <w:rFonts w:cs="Tahoma"/>
          <w:sz w:val="22"/>
          <w:szCs w:val="22"/>
        </w:rPr>
      </w:pPr>
      <w:r>
        <w:rPr>
          <w:rFonts w:ascii="Tahoma" w:cs="Tahoma" w:hAnsi="Tahoma"/>
          <w:b/>
          <w:bCs/>
          <w:w w:val="95"/>
          <w:sz w:val="22"/>
          <w:szCs w:val="22"/>
        </w:rPr>
        <w:t>IL A</w:t>
      </w:r>
      <w:r>
        <w:rPr>
          <w:rFonts w:ascii="Tahoma" w:cs="Tahoma" w:hAnsi="Tahoma"/>
          <w:b/>
          <w:bCs/>
          <w:spacing w:val="7"/>
          <w:w w:val="95"/>
          <w:sz w:val="22"/>
          <w:szCs w:val="22"/>
        </w:rPr>
        <w:t xml:space="preserve"> </w:t>
      </w:r>
      <w:r>
        <w:rPr>
          <w:rFonts w:ascii="Tahoma" w:cs="Tahoma" w:hAnsi="Tahoma"/>
          <w:b/>
          <w:bCs/>
          <w:w w:val="95"/>
          <w:sz w:val="22"/>
          <w:szCs w:val="22"/>
        </w:rPr>
        <w:t>ETE CONCLU</w:t>
      </w:r>
      <w:r>
        <w:rPr>
          <w:rFonts w:ascii="Tahoma" w:cs="Tahoma" w:hAnsi="Tahoma"/>
          <w:b/>
          <w:bCs/>
          <w:spacing w:val="15"/>
          <w:w w:val="95"/>
          <w:sz w:val="22"/>
          <w:szCs w:val="22"/>
        </w:rPr>
        <w:t xml:space="preserve"> </w:t>
      </w:r>
      <w:r>
        <w:rPr>
          <w:rFonts w:ascii="Tahoma" w:cs="Tahoma" w:hAnsi="Tahoma"/>
          <w:b/>
          <w:bCs/>
          <w:w w:val="95"/>
          <w:sz w:val="22"/>
          <w:szCs w:val="22"/>
        </w:rPr>
        <w:t>LE</w:t>
      </w:r>
      <w:r>
        <w:rPr>
          <w:rFonts w:ascii="Tahoma" w:cs="Tahoma" w:hAnsi="Tahoma"/>
          <w:b/>
          <w:bCs/>
          <w:spacing w:val="-2"/>
          <w:w w:val="95"/>
          <w:sz w:val="22"/>
          <w:szCs w:val="22"/>
        </w:rPr>
        <w:t xml:space="preserve"> </w:t>
      </w:r>
      <w:r>
        <w:rPr>
          <w:rFonts w:ascii="Tahoma" w:cs="Tahoma" w:hAnsi="Tahoma"/>
          <w:b/>
          <w:bCs/>
          <w:w w:val="95"/>
          <w:sz w:val="22"/>
          <w:szCs w:val="22"/>
        </w:rPr>
        <w:t>PRESENT</w:t>
      </w:r>
      <w:r>
        <w:rPr>
          <w:rFonts w:ascii="Tahoma" w:cs="Tahoma" w:hAnsi="Tahoma"/>
          <w:b/>
          <w:bCs/>
          <w:spacing w:val="13"/>
          <w:w w:val="95"/>
          <w:sz w:val="22"/>
          <w:szCs w:val="22"/>
        </w:rPr>
        <w:t xml:space="preserve"> </w:t>
      </w:r>
      <w:r>
        <w:rPr>
          <w:rFonts w:ascii="Tahoma" w:cs="Tahoma" w:hAnsi="Tahoma"/>
          <w:b/>
          <w:bCs/>
          <w:w w:val="95"/>
          <w:sz w:val="22"/>
          <w:szCs w:val="22"/>
        </w:rPr>
        <w:t>ACCORD</w:t>
      </w:r>
    </w:p>
    <w:p w14:paraId="4976994F" w14:textId="77777777" w:rsidR="007E445A" w:rsidRDefault="007E445A">
      <w:pPr>
        <w:rPr>
          <w:rFonts w:cs="Tahoma"/>
          <w:sz w:val="22"/>
          <w:szCs w:val="22"/>
          <w:lang w:val="fr-FR"/>
        </w:rPr>
      </w:pPr>
    </w:p>
    <w:p w14:paraId="65E44131" w14:textId="77777777" w:rsidR="007E445A" w:rsidRDefault="007E445A">
      <w:pPr>
        <w:rPr>
          <w:rFonts w:cs="Tahoma"/>
          <w:sz w:val="22"/>
          <w:szCs w:val="22"/>
          <w:lang w:val="fr-FR"/>
        </w:rPr>
      </w:pPr>
    </w:p>
    <w:p w14:paraId="00A5D84F" w14:textId="77777777" w:rsidR="007E445A" w:rsidRDefault="007E445A">
      <w:pPr>
        <w:rPr>
          <w:rFonts w:cs="Tahoma"/>
          <w:b/>
          <w:sz w:val="22"/>
          <w:szCs w:val="22"/>
          <w:lang w:val="fr-FR"/>
        </w:rPr>
      </w:pPr>
    </w:p>
    <w:p w14:paraId="75680A90" w14:textId="77777777" w:rsidR="007E445A" w:rsidRDefault="007E445A">
      <w:pPr>
        <w:rPr>
          <w:rFonts w:cs="Tahoma"/>
          <w:b/>
          <w:sz w:val="22"/>
          <w:szCs w:val="22"/>
          <w:lang w:val="fr-FR"/>
        </w:rPr>
      </w:pPr>
    </w:p>
    <w:p w14:paraId="336A3B8A" w14:textId="77777777" w:rsidR="007E445A" w:rsidRDefault="007E445A">
      <w:pPr>
        <w:rPr>
          <w:rFonts w:cs="Tahoma"/>
          <w:b/>
          <w:sz w:val="22"/>
          <w:szCs w:val="22"/>
          <w:lang w:val="fr-FR"/>
        </w:rPr>
      </w:pPr>
    </w:p>
    <w:p w14:paraId="0D7ADA81" w14:textId="77777777" w:rsidR="007E445A" w:rsidRDefault="007E445A">
      <w:pPr>
        <w:rPr>
          <w:rFonts w:cs="Tahoma"/>
          <w:b/>
          <w:sz w:val="22"/>
          <w:szCs w:val="22"/>
          <w:lang w:val="fr-FR"/>
        </w:rPr>
      </w:pPr>
    </w:p>
    <w:p w14:paraId="3D1D3146" w14:textId="77777777" w:rsidR="007E445A" w:rsidRDefault="007E445A">
      <w:pPr>
        <w:rPr>
          <w:rFonts w:cs="Tahoma"/>
          <w:b/>
          <w:sz w:val="22"/>
          <w:szCs w:val="22"/>
          <w:lang w:val="fr-FR"/>
        </w:rPr>
      </w:pPr>
    </w:p>
    <w:p w14:paraId="23F81CEE" w14:textId="77777777" w:rsidR="007E445A" w:rsidRDefault="007E445A">
      <w:pPr>
        <w:rPr>
          <w:rFonts w:cs="Tahoma"/>
          <w:b/>
          <w:sz w:val="22"/>
          <w:szCs w:val="22"/>
          <w:lang w:val="fr-FR"/>
        </w:rPr>
      </w:pPr>
    </w:p>
    <w:p w14:paraId="007A896B" w14:textId="77777777" w:rsidR="007E445A" w:rsidRDefault="007E445A">
      <w:pPr>
        <w:rPr>
          <w:rFonts w:cs="Tahoma"/>
          <w:b/>
          <w:sz w:val="22"/>
          <w:szCs w:val="22"/>
          <w:lang w:val="fr-FR"/>
        </w:rPr>
      </w:pPr>
    </w:p>
    <w:p w14:paraId="77F66EC3" w14:textId="77777777" w:rsidR="007E445A" w:rsidRDefault="007E445A">
      <w:pPr>
        <w:rPr>
          <w:rFonts w:cs="Tahoma"/>
          <w:b/>
          <w:sz w:val="22"/>
          <w:szCs w:val="22"/>
          <w:lang w:val="fr-FR"/>
        </w:rPr>
      </w:pPr>
    </w:p>
    <w:p w14:paraId="44042514" w14:textId="77777777" w:rsidR="007E445A" w:rsidRDefault="007E445A">
      <w:pPr>
        <w:rPr>
          <w:rFonts w:cs="Tahoma"/>
          <w:b/>
          <w:sz w:val="22"/>
          <w:szCs w:val="22"/>
          <w:lang w:val="fr-FR"/>
        </w:rPr>
      </w:pPr>
    </w:p>
    <w:p w14:paraId="6E0F4768" w14:textId="77777777" w:rsidR="007E445A" w:rsidRDefault="007E445A">
      <w:pPr>
        <w:rPr>
          <w:rFonts w:cs="Tahoma"/>
          <w:b/>
          <w:sz w:val="22"/>
          <w:szCs w:val="22"/>
          <w:lang w:val="fr-FR"/>
        </w:rPr>
      </w:pPr>
    </w:p>
    <w:p w14:paraId="5B334423" w14:textId="77777777" w:rsidR="007E445A" w:rsidRDefault="007E445A">
      <w:pPr>
        <w:rPr>
          <w:rFonts w:cs="Tahoma"/>
          <w:b/>
          <w:sz w:val="22"/>
          <w:szCs w:val="22"/>
          <w:lang w:val="fr-FR"/>
        </w:rPr>
      </w:pPr>
    </w:p>
    <w:p w14:paraId="58C9C728" w14:textId="77777777" w:rsidR="00172154" w:rsidRDefault="00172154">
      <w:pPr>
        <w:pStyle w:val="Corpsdetexte"/>
        <w:spacing w:before="216"/>
        <w:ind w:firstLine="385"/>
        <w:rPr>
          <w:rFonts w:ascii="Tahoma" w:cs="Tahoma" w:hAnsi="Tahoma"/>
          <w:b/>
          <w:sz w:val="22"/>
          <w:szCs w:val="22"/>
          <w:u w:val="single"/>
        </w:rPr>
      </w:pPr>
    </w:p>
    <w:p w14:paraId="4FEA3E92" w14:textId="77777777" w:rsidR="007E445A" w:rsidRDefault="007E445A">
      <w:pPr>
        <w:pStyle w:val="Corpsdetexte"/>
        <w:spacing w:before="216"/>
        <w:ind w:firstLine="385"/>
        <w:rPr>
          <w:rFonts w:ascii="Tahoma" w:cs="Tahoma" w:hAnsi="Tahoma"/>
          <w:sz w:val="22"/>
          <w:szCs w:val="22"/>
        </w:rPr>
      </w:pPr>
      <w:r>
        <w:rPr>
          <w:rFonts w:ascii="Tahoma" w:cs="Tahoma" w:hAnsi="Tahoma"/>
          <w:b/>
          <w:sz w:val="22"/>
          <w:szCs w:val="22"/>
          <w:u w:val="single"/>
        </w:rPr>
        <w:t>PREAMBULE</w:t>
      </w:r>
    </w:p>
    <w:p w14:paraId="686F363C" w14:textId="77777777" w:rsidR="007E445A" w:rsidRDefault="007E445A">
      <w:pPr>
        <w:pStyle w:val="Corpsdetexte"/>
        <w:spacing w:before="6"/>
        <w:rPr>
          <w:rFonts w:ascii="Tahoma" w:cs="Tahoma" w:hAnsi="Tahoma"/>
          <w:sz w:val="22"/>
          <w:szCs w:val="22"/>
        </w:rPr>
      </w:pPr>
    </w:p>
    <w:p w14:paraId="0D809BC7" w14:textId="77777777" w:rsidR="007E445A" w:rsidRDefault="007E445A">
      <w:pPr>
        <w:ind w:left="315"/>
        <w:jc w:val="both"/>
        <w:rPr>
          <w:rFonts w:cs="Tahoma"/>
          <w:sz w:val="22"/>
          <w:szCs w:val="22"/>
          <w:lang w:val="fr-FR"/>
        </w:rPr>
      </w:pPr>
      <w:r>
        <w:rPr>
          <w:rFonts w:cs="Tahoma"/>
          <w:sz w:val="22"/>
          <w:szCs w:val="22"/>
          <w:lang w:val="fr-FR"/>
        </w:rPr>
        <w:t>Dans le cadre des différentes réunions des 13, 24 février 2023 et 1</w:t>
      </w:r>
      <w:r>
        <w:rPr>
          <w:rFonts w:cs="Tahoma"/>
          <w:sz w:val="22"/>
          <w:szCs w:val="22"/>
          <w:vertAlign w:val="superscript"/>
          <w:lang w:val="fr-FR"/>
        </w:rPr>
        <w:t>er</w:t>
      </w:r>
      <w:r>
        <w:rPr>
          <w:rFonts w:cs="Tahoma"/>
          <w:sz w:val="22"/>
          <w:szCs w:val="22"/>
          <w:lang w:val="fr-FR"/>
        </w:rPr>
        <w:t xml:space="preserve"> mars 2023, relatives à la négociation annuelle obligatoire 2023 portant sur la rémunération, le temps de travail, le partage de la valeur ajoutée, la qualité de vie au travail et l’égalité H/F, la Direction et l’ensemble des organisations syndicales sont convenues des dispositions suivantes en lien avec l’examen de l’intégralité des données présentées conformément au cadre légal.</w:t>
      </w:r>
    </w:p>
    <w:p w14:paraId="19E4DE10" w14:textId="77777777" w:rsidR="007E445A" w:rsidRDefault="007E445A">
      <w:pPr>
        <w:ind w:left="315"/>
        <w:jc w:val="both"/>
        <w:rPr>
          <w:rFonts w:cs="Tahoma"/>
          <w:sz w:val="22"/>
          <w:szCs w:val="22"/>
          <w:lang w:val="fr-FR"/>
        </w:rPr>
      </w:pPr>
    </w:p>
    <w:p w14:paraId="7C27CB33" w14:textId="77777777" w:rsidP="003116A4" w:rsidR="007E445A" w:rsidRDefault="007E445A">
      <w:pPr>
        <w:pStyle w:val="Paragraphedeliste1"/>
        <w:widowControl w:val="0"/>
        <w:tabs>
          <w:tab w:pos="684" w:val="left"/>
        </w:tabs>
        <w:spacing w:before="74"/>
        <w:ind w:firstLine="284" w:left="0"/>
        <w:rPr>
          <w:rFonts w:cs="Tahoma"/>
          <w:sz w:val="22"/>
          <w:szCs w:val="22"/>
        </w:rPr>
      </w:pPr>
      <w:r>
        <w:rPr>
          <w:rFonts w:cs="Tahoma"/>
          <w:b/>
          <w:sz w:val="22"/>
          <w:szCs w:val="22"/>
          <w:u w:val="single"/>
          <w:lang w:val="fr-FR"/>
        </w:rPr>
        <w:t>Article 1-Augmentation générale et partage de la valeur ajoutée</w:t>
      </w:r>
    </w:p>
    <w:p w14:paraId="1DAB56FF" w14:textId="77777777" w:rsidR="007E445A" w:rsidRDefault="007E445A">
      <w:pPr>
        <w:pStyle w:val="Corpsdetexte"/>
        <w:spacing w:before="2"/>
        <w:rPr>
          <w:rFonts w:ascii="Tahoma" w:cs="Tahoma" w:hAnsi="Tahoma"/>
          <w:sz w:val="22"/>
          <w:szCs w:val="22"/>
        </w:rPr>
      </w:pPr>
    </w:p>
    <w:p w14:paraId="513524AA" w14:textId="77777777" w:rsidR="007E445A" w:rsidRDefault="007E445A">
      <w:pPr>
        <w:pStyle w:val="Corpsdetexte"/>
        <w:ind w:left="315" w:right="232"/>
        <w:rPr>
          <w:rFonts w:ascii="Tahoma" w:cs="Tahoma" w:hAnsi="Tahoma"/>
          <w:spacing w:val="-1"/>
          <w:sz w:val="22"/>
          <w:szCs w:val="22"/>
        </w:rPr>
      </w:pPr>
      <w:r>
        <w:rPr>
          <w:rFonts w:ascii="Tahoma" w:cs="Tahoma" w:hAnsi="Tahoma"/>
          <w:spacing w:val="-1"/>
          <w:sz w:val="22"/>
          <w:szCs w:val="22"/>
        </w:rPr>
        <w:t>Les salariés présents à la date de signature du présent accord bénéficieront des dispositions suivantes :</w:t>
      </w:r>
    </w:p>
    <w:p w14:paraId="7ECC7827" w14:textId="77777777" w:rsidR="007E445A" w:rsidRDefault="007E445A">
      <w:pPr>
        <w:pStyle w:val="Corpsdetexte"/>
        <w:ind w:left="315" w:right="232"/>
        <w:rPr>
          <w:rFonts w:ascii="Tahoma" w:cs="Tahoma" w:hAnsi="Tahoma"/>
          <w:spacing w:val="-1"/>
          <w:sz w:val="22"/>
          <w:szCs w:val="22"/>
        </w:rPr>
      </w:pPr>
    </w:p>
    <w:p w14:paraId="052A6DAD" w14:textId="77777777" w:rsidR="007E445A" w:rsidRDefault="007E445A">
      <w:pPr>
        <w:pStyle w:val="Corpsdetexte"/>
        <w:ind w:left="315" w:right="232"/>
        <w:rPr>
          <w:rFonts w:ascii="Tahoma" w:cs="Tahoma" w:hAnsi="Tahoma"/>
          <w:b/>
          <w:bCs/>
          <w:spacing w:val="-1"/>
          <w:sz w:val="22"/>
          <w:szCs w:val="22"/>
        </w:rPr>
      </w:pPr>
      <w:r>
        <w:rPr>
          <w:rFonts w:ascii="Tahoma" w:cs="Tahoma" w:hAnsi="Tahoma"/>
          <w:b/>
          <w:bCs/>
          <w:spacing w:val="-1"/>
          <w:sz w:val="22"/>
          <w:szCs w:val="22"/>
          <w:u w:val="single"/>
        </w:rPr>
        <w:t>Pour le personnel OETAM :</w:t>
      </w:r>
    </w:p>
    <w:p w14:paraId="47BE42EA" w14:textId="77777777" w:rsidR="007E445A" w:rsidRDefault="007E445A" w:rsidRPr="00172154">
      <w:pPr>
        <w:pStyle w:val="Corpsdetexte"/>
        <w:ind w:left="315" w:right="232"/>
        <w:rPr>
          <w:rFonts w:ascii="Tahoma" w:cs="Tahoma" w:hAnsi="Tahoma"/>
          <w:spacing w:val="-1"/>
          <w:sz w:val="22"/>
          <w:szCs w:val="22"/>
        </w:rPr>
      </w:pPr>
    </w:p>
    <w:p w14:paraId="6919E645" w14:textId="77777777" w:rsidR="007E445A" w:rsidRDefault="007E445A" w:rsidRPr="00172154">
      <w:pPr>
        <w:pStyle w:val="Corpsdetexte"/>
        <w:widowControl w:val="0"/>
        <w:numPr>
          <w:ilvl w:val="0"/>
          <w:numId w:val="4"/>
        </w:numPr>
        <w:ind w:firstLine="0" w:left="0" w:right="232"/>
        <w:rPr>
          <w:rFonts w:ascii="Tahoma" w:cs="Tahoma" w:hAnsi="Tahoma"/>
          <w:b/>
          <w:bCs/>
          <w:spacing w:val="-1"/>
          <w:sz w:val="22"/>
          <w:szCs w:val="22"/>
        </w:rPr>
      </w:pPr>
      <w:r w:rsidRPr="00172154">
        <w:rPr>
          <w:rFonts w:ascii="Tahoma" w:cs="Tahoma" w:hAnsi="Tahoma"/>
          <w:spacing w:val="-1"/>
          <w:sz w:val="22"/>
          <w:szCs w:val="22"/>
        </w:rPr>
        <w:t>Au 1er Mars 2023 : augmentation générale (AG) intégrant une AG à taux dégressif par coefficient (de 1,5% pour le coefficient 140 à 0,5 % pour le coefficient 350) + une AG de 2% fixe liée à la suppression des primes de production et verte qui seront réintégrées progressivement dans les taux horaires jusqu’à juin 2023, date à laquelle les primes de production et verte seront définitivement supprimées. La prime d’ancienneté intégrera désormais, dans son assiette de calcul, les primes de production et verte de mars à mai 2023</w:t>
      </w:r>
    </w:p>
    <w:p w14:paraId="21A3C80D" w14:textId="77777777" w:rsidR="007E445A" w:rsidRDefault="007E445A" w:rsidRPr="00172154">
      <w:pPr>
        <w:pStyle w:val="Corpsdetexte"/>
        <w:widowControl w:val="0"/>
        <w:ind w:left="1035" w:right="232"/>
        <w:rPr>
          <w:rFonts w:ascii="Tahoma" w:cs="Tahoma" w:hAnsi="Tahoma"/>
          <w:spacing w:val="-1"/>
          <w:sz w:val="22"/>
          <w:szCs w:val="22"/>
        </w:rPr>
      </w:pPr>
      <w:r w:rsidRPr="00172154">
        <w:rPr>
          <w:rFonts w:ascii="Tahoma" w:cs="Tahoma" w:hAnsi="Tahoma"/>
          <w:b/>
          <w:bCs/>
          <w:spacing w:val="-1"/>
          <w:sz w:val="22"/>
          <w:szCs w:val="22"/>
        </w:rPr>
        <w:t>Les valeurs du point s’établissent donc à :</w:t>
      </w:r>
    </w:p>
    <w:p w14:paraId="233E4C2D" w14:textId="77777777" w:rsidR="007E445A" w:rsidRDefault="007E445A" w:rsidRPr="00172154">
      <w:pPr>
        <w:pStyle w:val="Corpsdetexte"/>
        <w:widowControl w:val="0"/>
        <w:ind w:left="720" w:right="232"/>
        <w:rPr>
          <w:rFonts w:ascii="Tahoma" w:cs="Tahoma" w:hAnsi="Tahoma"/>
          <w:spacing w:val="-1"/>
          <w:sz w:val="22"/>
          <w:szCs w:val="22"/>
        </w:rPr>
      </w:pPr>
      <w:r w:rsidRPr="00172154">
        <w:rPr>
          <w:rFonts w:ascii="Tahoma" w:cs="Tahoma" w:hAnsi="Tahoma"/>
          <w:spacing w:val="-1"/>
          <w:sz w:val="22"/>
          <w:szCs w:val="22"/>
        </w:rPr>
        <w:tab/>
        <w:t>Part Fixe : 4,9395</w:t>
      </w:r>
    </w:p>
    <w:p w14:paraId="27FD2FB1" w14:textId="77777777" w:rsidR="007E445A" w:rsidRDefault="007E445A">
      <w:pPr>
        <w:pStyle w:val="Corpsdetexte"/>
        <w:widowControl w:val="0"/>
        <w:ind w:left="720" w:right="232"/>
        <w:rPr>
          <w:rFonts w:ascii="Tahoma" w:cs="Tahoma" w:hAnsi="Tahoma"/>
          <w:spacing w:val="-1"/>
          <w:sz w:val="22"/>
          <w:szCs w:val="22"/>
        </w:rPr>
      </w:pPr>
      <w:r w:rsidRPr="00172154">
        <w:rPr>
          <w:rFonts w:ascii="Tahoma" w:cs="Tahoma" w:hAnsi="Tahoma"/>
          <w:spacing w:val="-1"/>
          <w:sz w:val="22"/>
          <w:szCs w:val="22"/>
        </w:rPr>
        <w:tab/>
        <w:t>Part variable : 5,2492</w:t>
      </w:r>
    </w:p>
    <w:p w14:paraId="371B6EDF" w14:textId="77777777" w:rsidR="00172154" w:rsidRDefault="00172154" w:rsidRPr="00172154">
      <w:pPr>
        <w:pStyle w:val="Corpsdetexte"/>
        <w:widowControl w:val="0"/>
        <w:ind w:left="720" w:right="232"/>
        <w:rPr>
          <w:rFonts w:ascii="Tahoma" w:cs="Tahoma" w:hAnsi="Tahoma"/>
          <w:b/>
          <w:bCs/>
          <w:spacing w:val="-1"/>
          <w:sz w:val="22"/>
          <w:szCs w:val="22"/>
          <w:shd w:color="auto" w:fill="FFFF00" w:val="clear"/>
        </w:rPr>
      </w:pPr>
    </w:p>
    <w:p w14:paraId="3279251F" w14:textId="77777777" w:rsidR="007E445A" w:rsidRDefault="007E445A" w:rsidRPr="00172154">
      <w:pPr>
        <w:pStyle w:val="Corpsdetexte"/>
        <w:widowControl w:val="0"/>
        <w:numPr>
          <w:ilvl w:val="0"/>
          <w:numId w:val="4"/>
        </w:numPr>
        <w:ind w:firstLine="0" w:left="0" w:right="232"/>
        <w:rPr>
          <w:rFonts w:ascii="Tahoma" w:cs="Tahoma" w:hAnsi="Tahoma"/>
          <w:b/>
          <w:bCs/>
          <w:spacing w:val="-1"/>
          <w:sz w:val="22"/>
          <w:szCs w:val="22"/>
        </w:rPr>
      </w:pPr>
      <w:r w:rsidRPr="00172154">
        <w:rPr>
          <w:rFonts w:ascii="Tahoma" w:cs="Tahoma" w:hAnsi="Tahoma"/>
          <w:b/>
          <w:bCs/>
          <w:spacing w:val="-1"/>
          <w:sz w:val="22"/>
          <w:szCs w:val="22"/>
        </w:rPr>
        <w:t>Au 1er Juin 2023</w:t>
      </w:r>
      <w:r w:rsidRPr="00172154">
        <w:rPr>
          <w:rFonts w:ascii="Tahoma" w:cs="Tahoma" w:hAnsi="Tahoma"/>
          <w:spacing w:val="-1"/>
          <w:sz w:val="22"/>
          <w:szCs w:val="22"/>
        </w:rPr>
        <w:t> : AG de 5% fixe liée à la suppression des primes de production et verte avec neutralisation de l’augmentation pour les primes indexées sur le point 140 et pour les primes dont l’assiette de calcul issue de l’accord classification du 6 juillet 2022, n’intègre pas les primes de production et verte. La prime d’ancienneté ne sera soumise à aucune neutralisation afin de respecter la nouvelle assiette de calcul.</w:t>
      </w:r>
    </w:p>
    <w:p w14:paraId="6C91F45F" w14:textId="77777777" w:rsidR="007E445A" w:rsidRDefault="007E445A" w:rsidRPr="00172154">
      <w:pPr>
        <w:pStyle w:val="Corpsdetexte"/>
        <w:widowControl w:val="0"/>
        <w:ind w:left="1035" w:right="232"/>
        <w:rPr>
          <w:rFonts w:ascii="Tahoma" w:cs="Tahoma" w:hAnsi="Tahoma"/>
          <w:spacing w:val="-1"/>
          <w:sz w:val="22"/>
          <w:szCs w:val="22"/>
        </w:rPr>
      </w:pPr>
      <w:r w:rsidRPr="00172154">
        <w:rPr>
          <w:rFonts w:ascii="Tahoma" w:cs="Tahoma" w:hAnsi="Tahoma"/>
          <w:b/>
          <w:bCs/>
          <w:spacing w:val="-1"/>
          <w:sz w:val="22"/>
          <w:szCs w:val="22"/>
        </w:rPr>
        <w:t>Les valeurs du point s’établissent donc à :</w:t>
      </w:r>
    </w:p>
    <w:p w14:paraId="3658BFBF" w14:textId="77777777" w:rsidR="007E445A" w:rsidRDefault="007E445A" w:rsidRPr="00172154">
      <w:pPr>
        <w:pStyle w:val="Corpsdetexte"/>
        <w:widowControl w:val="0"/>
        <w:ind w:left="1035" w:right="232"/>
        <w:rPr>
          <w:rFonts w:ascii="Tahoma" w:cs="Tahoma" w:hAnsi="Tahoma"/>
          <w:spacing w:val="-1"/>
          <w:sz w:val="22"/>
          <w:szCs w:val="22"/>
        </w:rPr>
      </w:pPr>
      <w:r w:rsidRPr="00172154">
        <w:rPr>
          <w:rFonts w:ascii="Tahoma" w:cs="Tahoma" w:hAnsi="Tahoma"/>
          <w:spacing w:val="-1"/>
          <w:sz w:val="22"/>
          <w:szCs w:val="22"/>
        </w:rPr>
        <w:tab/>
        <w:t>Part Fixe : 5,1865</w:t>
      </w:r>
    </w:p>
    <w:p w14:paraId="05C0D722" w14:textId="77777777" w:rsidR="007E445A" w:rsidRDefault="007E445A">
      <w:pPr>
        <w:pStyle w:val="Corpsdetexte"/>
        <w:widowControl w:val="0"/>
        <w:ind w:left="1035" w:right="232"/>
        <w:rPr>
          <w:rFonts w:ascii="Tahoma" w:cs="Tahoma" w:hAnsi="Tahoma"/>
          <w:spacing w:val="-1"/>
          <w:sz w:val="22"/>
          <w:szCs w:val="22"/>
        </w:rPr>
      </w:pPr>
      <w:r w:rsidRPr="00172154">
        <w:rPr>
          <w:rFonts w:ascii="Tahoma" w:cs="Tahoma" w:hAnsi="Tahoma"/>
          <w:spacing w:val="-1"/>
          <w:sz w:val="22"/>
          <w:szCs w:val="22"/>
        </w:rPr>
        <w:tab/>
        <w:t>Part variable : 5,5117</w:t>
      </w:r>
    </w:p>
    <w:p w14:paraId="5209F789" w14:textId="77777777" w:rsidR="00172154" w:rsidRDefault="00172154" w:rsidRPr="00172154">
      <w:pPr>
        <w:pStyle w:val="Corpsdetexte"/>
        <w:widowControl w:val="0"/>
        <w:ind w:left="1035" w:right="232"/>
        <w:rPr>
          <w:rFonts w:ascii="Tahoma" w:cs="Tahoma" w:hAnsi="Tahoma"/>
          <w:b/>
          <w:bCs/>
          <w:spacing w:val="-1"/>
          <w:sz w:val="22"/>
          <w:szCs w:val="22"/>
          <w:shd w:color="auto" w:fill="FFFF00" w:val="clear"/>
        </w:rPr>
      </w:pPr>
    </w:p>
    <w:p w14:paraId="636A27D9" w14:textId="77777777" w:rsidP="007B110B" w:rsidR="00EF3BB1" w:rsidRDefault="007E445A">
      <w:pPr>
        <w:pStyle w:val="Corpsdetexte"/>
        <w:widowControl w:val="0"/>
        <w:numPr>
          <w:ilvl w:val="0"/>
          <w:numId w:val="4"/>
        </w:numPr>
        <w:ind w:firstLine="0" w:left="0" w:right="232"/>
        <w:rPr>
          <w:rFonts w:ascii="Tahoma" w:cs="Tahoma" w:hAnsi="Tahoma"/>
          <w:spacing w:val="-1"/>
          <w:sz w:val="22"/>
          <w:szCs w:val="22"/>
        </w:rPr>
      </w:pPr>
      <w:r w:rsidRPr="00172154">
        <w:rPr>
          <w:rFonts w:ascii="Tahoma" w:cs="Tahoma" w:hAnsi="Tahoma"/>
          <w:b/>
          <w:bCs/>
          <w:spacing w:val="-1"/>
          <w:sz w:val="22"/>
          <w:szCs w:val="22"/>
        </w:rPr>
        <w:t>Au 1er Septembre 2023</w:t>
      </w:r>
      <w:r w:rsidRPr="00172154">
        <w:rPr>
          <w:rFonts w:ascii="Tahoma" w:cs="Tahoma" w:hAnsi="Tahoma"/>
          <w:spacing w:val="-1"/>
          <w:sz w:val="22"/>
          <w:szCs w:val="22"/>
        </w:rPr>
        <w:t> : revoyure prévoyant un talon minimum d'AG à taux dégressif par coefficient (de 1,3% pour le coefficient 140 à 0 % pour le coefficient 350)</w:t>
      </w:r>
      <w:r w:rsidR="00172154">
        <w:rPr>
          <w:rFonts w:ascii="Tahoma" w:cs="Tahoma" w:hAnsi="Tahoma"/>
          <w:spacing w:val="-1"/>
          <w:sz w:val="22"/>
          <w:szCs w:val="22"/>
        </w:rPr>
        <w:t xml:space="preserve">. </w:t>
      </w:r>
    </w:p>
    <w:p w14:paraId="7A878AF1" w14:textId="77777777" w:rsidP="00EF3BB1" w:rsidR="007B110B" w:rsidRDefault="007B110B" w:rsidRPr="00172154">
      <w:pPr>
        <w:pStyle w:val="Corpsdetexte"/>
        <w:widowControl w:val="0"/>
        <w:ind w:right="232"/>
        <w:rPr>
          <w:rFonts w:ascii="Tahoma" w:cs="Tahoma" w:hAnsi="Tahoma"/>
          <w:spacing w:val="-1"/>
          <w:sz w:val="22"/>
          <w:szCs w:val="22"/>
        </w:rPr>
      </w:pPr>
      <w:r w:rsidRPr="00172154">
        <w:rPr>
          <w:rFonts w:ascii="Tahoma" w:cs="Tahoma" w:hAnsi="Tahoma"/>
          <w:spacing w:val="-1"/>
          <w:sz w:val="22"/>
          <w:szCs w:val="22"/>
        </w:rPr>
        <w:t>L</w:t>
      </w:r>
      <w:r w:rsidR="00172154" w:rsidRPr="00172154">
        <w:rPr>
          <w:rFonts w:ascii="Tahoma" w:cs="Tahoma" w:hAnsi="Tahoma"/>
          <w:spacing w:val="-1"/>
          <w:sz w:val="22"/>
          <w:szCs w:val="22"/>
        </w:rPr>
        <w:t>es</w:t>
      </w:r>
      <w:r w:rsidRPr="00172154">
        <w:rPr>
          <w:rFonts w:ascii="Tahoma" w:cs="Tahoma" w:hAnsi="Tahoma"/>
          <w:spacing w:val="-1"/>
          <w:sz w:val="22"/>
          <w:szCs w:val="22"/>
        </w:rPr>
        <w:t xml:space="preserve"> prime</w:t>
      </w:r>
      <w:r w:rsidR="00172154" w:rsidRPr="00172154">
        <w:rPr>
          <w:rFonts w:ascii="Tahoma" w:cs="Tahoma" w:hAnsi="Tahoma"/>
          <w:spacing w:val="-1"/>
          <w:sz w:val="22"/>
          <w:szCs w:val="22"/>
        </w:rPr>
        <w:t>s</w:t>
      </w:r>
      <w:r w:rsidRPr="00172154">
        <w:rPr>
          <w:rFonts w:ascii="Tahoma" w:cs="Tahoma" w:hAnsi="Tahoma"/>
          <w:spacing w:val="-1"/>
          <w:sz w:val="22"/>
          <w:szCs w:val="22"/>
        </w:rPr>
        <w:t xml:space="preserve"> d’expérience </w:t>
      </w:r>
      <w:r w:rsidR="00172154" w:rsidRPr="00172154">
        <w:rPr>
          <w:rFonts w:ascii="Tahoma" w:cs="Tahoma" w:hAnsi="Tahoma"/>
          <w:spacing w:val="-1"/>
          <w:sz w:val="22"/>
          <w:szCs w:val="22"/>
        </w:rPr>
        <w:t>et</w:t>
      </w:r>
      <w:r w:rsidRPr="00172154">
        <w:rPr>
          <w:rFonts w:ascii="Tahoma" w:cs="Tahoma" w:hAnsi="Tahoma"/>
          <w:spacing w:val="-1"/>
          <w:sz w:val="22"/>
          <w:szCs w:val="22"/>
        </w:rPr>
        <w:t xml:space="preserve"> compétence se verr</w:t>
      </w:r>
      <w:r w:rsidR="00172154" w:rsidRPr="00172154">
        <w:rPr>
          <w:rFonts w:ascii="Tahoma" w:cs="Tahoma" w:hAnsi="Tahoma"/>
          <w:spacing w:val="-1"/>
          <w:sz w:val="22"/>
          <w:szCs w:val="22"/>
        </w:rPr>
        <w:t>ont</w:t>
      </w:r>
      <w:r w:rsidRPr="00172154">
        <w:rPr>
          <w:rFonts w:ascii="Tahoma" w:cs="Tahoma" w:hAnsi="Tahoma"/>
          <w:spacing w:val="-1"/>
          <w:sz w:val="22"/>
          <w:szCs w:val="22"/>
        </w:rPr>
        <w:t xml:space="preserve"> </w:t>
      </w:r>
      <w:r w:rsidR="00172154" w:rsidRPr="00172154">
        <w:rPr>
          <w:rFonts w:ascii="Tahoma" w:cs="Tahoma" w:hAnsi="Tahoma"/>
          <w:spacing w:val="-1"/>
          <w:sz w:val="22"/>
          <w:szCs w:val="22"/>
        </w:rPr>
        <w:t>affecter d’</w:t>
      </w:r>
      <w:r w:rsidRPr="00172154">
        <w:rPr>
          <w:rFonts w:ascii="Tahoma" w:cs="Tahoma" w:hAnsi="Tahoma"/>
          <w:spacing w:val="-1"/>
          <w:sz w:val="22"/>
          <w:szCs w:val="22"/>
        </w:rPr>
        <w:t>un nouveau coefficient minorateur afin de suivre </w:t>
      </w:r>
      <w:r w:rsidR="00172154" w:rsidRPr="00172154">
        <w:rPr>
          <w:rFonts w:ascii="Tahoma" w:cs="Tahoma" w:hAnsi="Tahoma"/>
          <w:spacing w:val="-1"/>
          <w:sz w:val="22"/>
          <w:szCs w:val="22"/>
        </w:rPr>
        <w:t>la même augmentation de</w:t>
      </w:r>
      <w:r w:rsidRPr="00172154">
        <w:rPr>
          <w:rFonts w:ascii="Tahoma" w:cs="Tahoma" w:hAnsi="Tahoma"/>
          <w:spacing w:val="-1"/>
          <w:sz w:val="22"/>
          <w:szCs w:val="22"/>
        </w:rPr>
        <w:t xml:space="preserve"> 1,3%</w:t>
      </w:r>
      <w:r w:rsidR="00172154" w:rsidRPr="00172154">
        <w:rPr>
          <w:rFonts w:ascii="Tahoma" w:cs="Tahoma" w:hAnsi="Tahoma"/>
          <w:spacing w:val="-1"/>
          <w:sz w:val="22"/>
          <w:szCs w:val="22"/>
        </w:rPr>
        <w:t xml:space="preserve"> appliquée aux primes indexées sur le point 140.</w:t>
      </w:r>
      <w:r w:rsidRPr="00172154">
        <w:rPr>
          <w:rFonts w:ascii="Tahoma" w:cs="Tahoma" w:hAnsi="Tahoma"/>
          <w:spacing w:val="-1"/>
          <w:sz w:val="22"/>
          <w:szCs w:val="22"/>
        </w:rPr>
        <w:t xml:space="preserve"> </w:t>
      </w:r>
    </w:p>
    <w:p w14:paraId="3CEA3AF5" w14:textId="77777777" w:rsidR="007E445A" w:rsidRDefault="007E445A" w:rsidRPr="00172154">
      <w:pPr>
        <w:pStyle w:val="Corpsdetexte"/>
        <w:widowControl w:val="0"/>
        <w:ind w:left="1035" w:right="232"/>
        <w:rPr>
          <w:rFonts w:ascii="Tahoma" w:cs="Tahoma" w:hAnsi="Tahoma"/>
          <w:b/>
          <w:bCs/>
          <w:spacing w:val="-1"/>
          <w:sz w:val="22"/>
          <w:szCs w:val="22"/>
        </w:rPr>
      </w:pPr>
      <w:r w:rsidRPr="00172154">
        <w:rPr>
          <w:rFonts w:ascii="Tahoma" w:cs="Tahoma" w:hAnsi="Tahoma"/>
          <w:b/>
          <w:bCs/>
          <w:spacing w:val="-1"/>
          <w:sz w:val="22"/>
          <w:szCs w:val="22"/>
        </w:rPr>
        <w:t>Les valeurs du point s’établiront donc à minima à:</w:t>
      </w:r>
    </w:p>
    <w:p w14:paraId="00E4A924" w14:textId="77777777" w:rsidR="007E445A" w:rsidRDefault="007E445A" w:rsidRPr="00172154">
      <w:pPr>
        <w:pStyle w:val="Corpsdetexte"/>
        <w:widowControl w:val="0"/>
        <w:ind w:left="1035" w:right="232"/>
        <w:rPr>
          <w:rFonts w:ascii="Tahoma" w:cs="Tahoma" w:hAnsi="Tahoma"/>
          <w:spacing w:val="-1"/>
          <w:sz w:val="22"/>
          <w:szCs w:val="22"/>
        </w:rPr>
      </w:pPr>
      <w:r w:rsidRPr="00172154">
        <w:rPr>
          <w:rFonts w:ascii="Tahoma" w:cs="Tahoma" w:hAnsi="Tahoma"/>
          <w:spacing w:val="-1"/>
          <w:sz w:val="22"/>
          <w:szCs w:val="22"/>
        </w:rPr>
        <w:tab/>
        <w:t>Part Fixe : 5,4660</w:t>
      </w:r>
    </w:p>
    <w:p w14:paraId="5F397F47" w14:textId="77777777" w:rsidR="007E445A" w:rsidRDefault="007E445A">
      <w:pPr>
        <w:pStyle w:val="Corpsdetexte"/>
        <w:widowControl w:val="0"/>
        <w:ind w:left="1035" w:right="232"/>
        <w:rPr>
          <w:rFonts w:ascii="Tahoma" w:cs="Tahoma" w:hAnsi="Tahoma"/>
          <w:spacing w:val="-1"/>
          <w:sz w:val="22"/>
          <w:szCs w:val="22"/>
        </w:rPr>
      </w:pPr>
      <w:r w:rsidRPr="00172154">
        <w:rPr>
          <w:rFonts w:ascii="Tahoma" w:cs="Tahoma" w:hAnsi="Tahoma"/>
          <w:spacing w:val="-1"/>
          <w:sz w:val="22"/>
          <w:szCs w:val="22"/>
        </w:rPr>
        <w:tab/>
        <w:t>Part variable : 5,4315</w:t>
      </w:r>
    </w:p>
    <w:p w14:paraId="3BD49F49" w14:textId="77777777" w:rsidR="007E445A" w:rsidRDefault="007E445A">
      <w:pPr>
        <w:pStyle w:val="Corpsdetexte"/>
        <w:widowControl w:val="0"/>
        <w:ind w:left="1035" w:right="232"/>
        <w:rPr>
          <w:rFonts w:ascii="Tahoma" w:cs="Tahoma" w:hAnsi="Tahoma"/>
          <w:spacing w:val="-1"/>
          <w:sz w:val="22"/>
          <w:szCs w:val="22"/>
        </w:rPr>
      </w:pPr>
    </w:p>
    <w:p w14:paraId="66EF8650" w14:textId="77777777" w:rsidR="007E445A" w:rsidRDefault="007E445A">
      <w:pPr>
        <w:pStyle w:val="Corpsdetexte"/>
        <w:widowControl w:val="0"/>
        <w:ind w:right="232"/>
        <w:rPr>
          <w:rFonts w:ascii="Tahoma" w:cs="Tahoma" w:hAnsi="Tahoma"/>
          <w:spacing w:val="-1"/>
          <w:sz w:val="22"/>
          <w:szCs w:val="22"/>
        </w:rPr>
      </w:pPr>
      <w:r>
        <w:rPr>
          <w:rFonts w:ascii="Tahoma" w:cs="Tahoma" w:hAnsi="Tahoma"/>
          <w:b/>
          <w:bCs/>
          <w:spacing w:val="-1"/>
          <w:sz w:val="22"/>
          <w:szCs w:val="22"/>
        </w:rPr>
        <w:t xml:space="preserve">Soit une augmentation moyenne </w:t>
      </w:r>
      <w:r w:rsidRPr="00172154">
        <w:rPr>
          <w:rFonts w:ascii="Tahoma" w:cs="Tahoma" w:hAnsi="Tahoma"/>
          <w:b/>
          <w:bCs/>
          <w:spacing w:val="-1"/>
          <w:sz w:val="22"/>
          <w:szCs w:val="22"/>
        </w:rPr>
        <w:t>minimum</w:t>
      </w:r>
      <w:r>
        <w:rPr>
          <w:rFonts w:ascii="Tahoma" w:cs="Tahoma" w:hAnsi="Tahoma"/>
          <w:b/>
          <w:bCs/>
          <w:spacing w:val="-1"/>
          <w:sz w:val="22"/>
          <w:szCs w:val="22"/>
        </w:rPr>
        <w:t xml:space="preserve"> du taux horaire de 8,59 %, </w:t>
      </w:r>
      <w:r>
        <w:rPr>
          <w:rFonts w:ascii="Tahoma" w:cs="Tahoma" w:hAnsi="Tahoma"/>
          <w:spacing w:val="-1"/>
          <w:sz w:val="22"/>
          <w:szCs w:val="22"/>
        </w:rPr>
        <w:t xml:space="preserve">avec maintien temporaire des primes de production et verte de mars à mai 2023 (minorée </w:t>
      </w:r>
      <w:r w:rsidRPr="00172154">
        <w:rPr>
          <w:rFonts w:ascii="Tahoma" w:cs="Tahoma" w:hAnsi="Tahoma"/>
          <w:spacing w:val="-1"/>
          <w:sz w:val="22"/>
          <w:szCs w:val="22"/>
        </w:rPr>
        <w:t>des 2% intégrés en Mars</w:t>
      </w:r>
      <w:r>
        <w:rPr>
          <w:rFonts w:ascii="Tahoma" w:cs="Tahoma" w:hAnsi="Tahoma"/>
          <w:spacing w:val="-1"/>
          <w:sz w:val="22"/>
          <w:szCs w:val="22"/>
        </w:rPr>
        <w:t>) avant leur suppression définitive en juin 2023.</w:t>
      </w:r>
    </w:p>
    <w:p w14:paraId="0E00A041" w14:textId="77777777" w:rsidR="00172154" w:rsidRDefault="00172154">
      <w:pPr>
        <w:pStyle w:val="Corpsdetexte"/>
        <w:widowControl w:val="0"/>
        <w:ind w:right="232"/>
        <w:rPr>
          <w:rFonts w:ascii="Tahoma" w:cs="Tahoma" w:hAnsi="Tahoma"/>
          <w:spacing w:val="-1"/>
          <w:sz w:val="22"/>
          <w:szCs w:val="22"/>
        </w:rPr>
      </w:pPr>
    </w:p>
    <w:p w14:paraId="49109463" w14:textId="77777777" w:rsidR="00172154" w:rsidRDefault="00172154">
      <w:pPr>
        <w:pStyle w:val="Corpsdetexte"/>
        <w:widowControl w:val="0"/>
        <w:ind w:right="232"/>
        <w:rPr>
          <w:rFonts w:ascii="Tahoma" w:cs="Tahoma" w:hAnsi="Tahoma"/>
          <w:spacing w:val="-1"/>
          <w:sz w:val="22"/>
          <w:szCs w:val="22"/>
        </w:rPr>
      </w:pPr>
    </w:p>
    <w:p w14:paraId="1C196B57" w14:textId="77777777" w:rsidR="007E445A" w:rsidRDefault="007E445A">
      <w:pPr>
        <w:pStyle w:val="Corpsdetexte"/>
        <w:ind w:left="315" w:right="232"/>
        <w:rPr>
          <w:rFonts w:ascii="Tahoma" w:cs="Tahoma" w:hAnsi="Tahoma"/>
          <w:spacing w:val="-1"/>
          <w:sz w:val="22"/>
          <w:szCs w:val="22"/>
        </w:rPr>
      </w:pPr>
      <w:r>
        <w:rPr>
          <w:rFonts w:ascii="Tahoma" w:cs="Tahoma" w:hAnsi="Tahoma"/>
          <w:spacing w:val="-1"/>
          <w:sz w:val="22"/>
          <w:szCs w:val="22"/>
        </w:rPr>
        <w:lastRenderedPageBreak/>
        <w:t>A cette AG s’ajoutera :</w:t>
      </w:r>
    </w:p>
    <w:p w14:paraId="1637A620" w14:textId="77777777" w:rsidR="007E445A" w:rsidRDefault="007E445A">
      <w:pPr>
        <w:pStyle w:val="Corpsdetexte"/>
        <w:ind w:left="315" w:right="232"/>
        <w:rPr>
          <w:rFonts w:ascii="Tahoma" w:cs="Tahoma" w:hAnsi="Tahoma"/>
          <w:spacing w:val="-1"/>
          <w:sz w:val="22"/>
          <w:szCs w:val="22"/>
        </w:rPr>
      </w:pPr>
    </w:p>
    <w:p w14:paraId="6FECD1F8" w14:textId="77777777" w:rsidR="007E445A" w:rsidRDefault="007E445A">
      <w:pPr>
        <w:pStyle w:val="Corpsdetexte"/>
        <w:widowControl w:val="0"/>
        <w:numPr>
          <w:ilvl w:val="0"/>
          <w:numId w:val="4"/>
        </w:numPr>
        <w:ind w:firstLine="0" w:left="0" w:right="232"/>
        <w:rPr>
          <w:rFonts w:ascii="Tahoma" w:cs="Tahoma" w:hAnsi="Tahoma"/>
          <w:spacing w:val="-1"/>
          <w:sz w:val="22"/>
          <w:szCs w:val="22"/>
        </w:rPr>
      </w:pPr>
      <w:r>
        <w:rPr>
          <w:rFonts w:ascii="Tahoma" w:cs="Tahoma" w:hAnsi="Tahoma"/>
          <w:spacing w:val="-1"/>
          <w:sz w:val="22"/>
          <w:szCs w:val="22"/>
        </w:rPr>
        <w:t>Une enveloppe réservée aux augmentations individuelles (AI) correspondant à 0,5% de la masse salariale distribuées courant juillet 2023.</w:t>
      </w:r>
    </w:p>
    <w:p w14:paraId="6B4007B5" w14:textId="77777777" w:rsidR="007E445A" w:rsidRDefault="007E445A">
      <w:pPr>
        <w:pStyle w:val="Corpsdetexte"/>
        <w:widowControl w:val="0"/>
        <w:numPr>
          <w:ilvl w:val="0"/>
          <w:numId w:val="4"/>
        </w:numPr>
        <w:ind w:firstLine="0" w:left="0" w:right="232"/>
        <w:rPr>
          <w:rFonts w:ascii="Tahoma" w:cs="Tahoma" w:hAnsi="Tahoma"/>
          <w:spacing w:val="-1"/>
          <w:sz w:val="22"/>
          <w:szCs w:val="22"/>
        </w:rPr>
      </w:pPr>
      <w:r>
        <w:rPr>
          <w:rFonts w:ascii="Tahoma" w:cs="Tahoma" w:hAnsi="Tahoma"/>
          <w:spacing w:val="-1"/>
          <w:sz w:val="22"/>
          <w:szCs w:val="22"/>
        </w:rPr>
        <w:t xml:space="preserve">Une enveloppe dédiée </w:t>
      </w:r>
      <w:r w:rsidRPr="00172154">
        <w:rPr>
          <w:rFonts w:ascii="Tahoma" w:cs="Tahoma" w:hAnsi="Tahoma"/>
          <w:spacing w:val="-1"/>
          <w:sz w:val="22"/>
          <w:szCs w:val="22"/>
        </w:rPr>
        <w:t>à la fin du processus</w:t>
      </w:r>
      <w:r>
        <w:rPr>
          <w:rFonts w:ascii="Tahoma" w:cs="Tahoma" w:hAnsi="Tahoma"/>
          <w:spacing w:val="-1"/>
          <w:sz w:val="22"/>
          <w:szCs w:val="22"/>
        </w:rPr>
        <w:t xml:space="preserve"> de refonte de la classification du personnel OETAM qui génèrera une augmentation </w:t>
      </w:r>
      <w:r w:rsidRPr="00172154">
        <w:rPr>
          <w:rFonts w:ascii="Tahoma" w:cs="Tahoma" w:hAnsi="Tahoma"/>
          <w:spacing w:val="-1"/>
          <w:sz w:val="22"/>
          <w:szCs w:val="22"/>
        </w:rPr>
        <w:t>approximative</w:t>
      </w:r>
      <w:r>
        <w:rPr>
          <w:rFonts w:ascii="Tahoma" w:cs="Tahoma" w:hAnsi="Tahoma"/>
          <w:spacing w:val="-1"/>
          <w:sz w:val="22"/>
          <w:szCs w:val="22"/>
        </w:rPr>
        <w:t xml:space="preserve"> de 1% de la masse salariale correspondante.</w:t>
      </w:r>
    </w:p>
    <w:p w14:paraId="1274AB42" w14:textId="77777777" w:rsidR="007E445A" w:rsidRDefault="007E445A">
      <w:pPr>
        <w:pStyle w:val="Corpsdetexte"/>
        <w:widowControl w:val="0"/>
        <w:ind w:right="232"/>
        <w:rPr>
          <w:rFonts w:ascii="Tahoma" w:cs="Tahoma" w:hAnsi="Tahoma"/>
          <w:spacing w:val="-1"/>
          <w:sz w:val="22"/>
          <w:szCs w:val="22"/>
        </w:rPr>
      </w:pPr>
    </w:p>
    <w:p w14:paraId="20DACA3C" w14:textId="77777777" w:rsidP="00172154" w:rsidR="007E445A" w:rsidRDefault="007E445A">
      <w:pPr>
        <w:pStyle w:val="Corpsdetexte"/>
        <w:widowControl w:val="0"/>
        <w:ind w:right="232"/>
      </w:pPr>
      <w:r>
        <w:rPr>
          <w:rFonts w:ascii="Tahoma" w:cs="Tahoma" w:hAnsi="Tahoma"/>
          <w:spacing w:val="-1"/>
          <w:sz w:val="22"/>
          <w:szCs w:val="22"/>
        </w:rPr>
        <w:t>L’accord sur la refonte des classifications OETAM et la modification des éléments de rémunération du 6 juillet 2022 fera l’objet d’un avenant afin d’intégrer les nouvelles formules de calcul des primes / éléments de rémunération issues des NAO 2023.</w:t>
      </w:r>
    </w:p>
    <w:p w14:paraId="048D2FAD" w14:textId="77777777" w:rsidR="007E445A" w:rsidRDefault="007E445A">
      <w:pPr>
        <w:pStyle w:val="Corpsdetexte"/>
        <w:widowControl w:val="0"/>
        <w:ind w:left="1035" w:right="232"/>
      </w:pPr>
    </w:p>
    <w:p w14:paraId="376AA516" w14:textId="77777777" w:rsidR="007E445A" w:rsidRDefault="007E445A">
      <w:pPr>
        <w:pStyle w:val="Corpsdetexte"/>
        <w:widowControl w:val="0"/>
        <w:ind w:right="232"/>
        <w:rPr>
          <w:rFonts w:ascii="Tahoma" w:cs="Tahoma" w:hAnsi="Tahoma"/>
          <w:spacing w:val="-1"/>
          <w:sz w:val="22"/>
          <w:szCs w:val="22"/>
        </w:rPr>
      </w:pPr>
      <w:r w:rsidRPr="00172154">
        <w:rPr>
          <w:rFonts w:ascii="Tahoma" w:cs="Tahoma" w:hAnsi="Tahoma"/>
          <w:spacing w:val="-1"/>
          <w:sz w:val="22"/>
          <w:szCs w:val="22"/>
        </w:rPr>
        <w:t>Engagement des parties à intégrer des nouveaux critères basés notamment sur l’environnement, la sécurité, la qualité, la production dans la formule de calcul de l'enveloppe d'intéressement, et clef de répartition de l'enveloppe entre salariés uniquement basée sur le prorata temporis dès l'exercice 2023.</w:t>
      </w:r>
    </w:p>
    <w:p w14:paraId="114C2166" w14:textId="77777777" w:rsidR="007E445A" w:rsidRDefault="007E445A">
      <w:pPr>
        <w:pStyle w:val="Corpsdetexte"/>
        <w:widowControl w:val="0"/>
        <w:ind w:right="232"/>
        <w:rPr>
          <w:rFonts w:ascii="Tahoma" w:cs="Tahoma" w:hAnsi="Tahoma"/>
          <w:spacing w:val="-1"/>
          <w:sz w:val="22"/>
          <w:szCs w:val="22"/>
        </w:rPr>
      </w:pPr>
    </w:p>
    <w:p w14:paraId="30AA08D1" w14:textId="77777777" w:rsidR="007E445A" w:rsidRDefault="007E445A">
      <w:pPr>
        <w:pStyle w:val="Corpsdetexte"/>
        <w:ind w:right="232"/>
        <w:rPr>
          <w:rFonts w:ascii="Tahoma" w:cs="Tahoma" w:hAnsi="Tahoma"/>
          <w:spacing w:val="-1"/>
          <w:sz w:val="22"/>
          <w:szCs w:val="22"/>
        </w:rPr>
      </w:pPr>
    </w:p>
    <w:p w14:paraId="06210DB3" w14:textId="77777777" w:rsidR="007E445A" w:rsidRDefault="007E445A">
      <w:pPr>
        <w:pStyle w:val="Corpsdetexte"/>
        <w:ind w:firstLine="360" w:right="232"/>
        <w:rPr>
          <w:rFonts w:ascii="Tahoma" w:cs="Tahoma" w:hAnsi="Tahoma"/>
          <w:b/>
          <w:bCs/>
          <w:spacing w:val="-1"/>
          <w:sz w:val="22"/>
          <w:szCs w:val="22"/>
        </w:rPr>
      </w:pPr>
      <w:bookmarkStart w:id="0" w:name="Bookmark"/>
      <w:r>
        <w:rPr>
          <w:rFonts w:ascii="Tahoma" w:cs="Tahoma" w:hAnsi="Tahoma"/>
          <w:b/>
          <w:bCs/>
          <w:spacing w:val="-1"/>
          <w:sz w:val="22"/>
          <w:szCs w:val="22"/>
          <w:u w:val="single"/>
        </w:rPr>
        <w:t xml:space="preserve"> Pour le personnel Cadre :</w:t>
      </w:r>
      <w:r>
        <w:rPr>
          <w:rFonts w:ascii="Tahoma" w:cs="Tahoma" w:hAnsi="Tahoma"/>
          <w:b/>
          <w:bCs/>
          <w:spacing w:val="-1"/>
          <w:sz w:val="22"/>
          <w:szCs w:val="22"/>
        </w:rPr>
        <w:tab/>
      </w:r>
    </w:p>
    <w:p w14:paraId="3D17425A" w14:textId="77777777" w:rsidR="007E445A" w:rsidRDefault="007E445A">
      <w:pPr>
        <w:pStyle w:val="Corpsdetexte"/>
        <w:ind w:firstLine="360" w:right="232"/>
        <w:rPr>
          <w:rFonts w:ascii="Tahoma" w:cs="Tahoma" w:hAnsi="Tahoma"/>
          <w:b/>
          <w:bCs/>
          <w:spacing w:val="-1"/>
          <w:sz w:val="22"/>
          <w:szCs w:val="22"/>
        </w:rPr>
      </w:pPr>
    </w:p>
    <w:p w14:paraId="4059449F" w14:textId="77777777" w:rsidR="007E445A" w:rsidRDefault="007E445A">
      <w:pPr>
        <w:pStyle w:val="Corpsdetexte"/>
        <w:ind w:firstLine="360" w:right="232"/>
        <w:rPr>
          <w:rFonts w:ascii="Tahoma" w:cs="Tahoma" w:hAnsi="Tahoma"/>
          <w:b/>
          <w:bCs/>
          <w:spacing w:val="-1"/>
          <w:sz w:val="22"/>
          <w:szCs w:val="22"/>
        </w:rPr>
      </w:pPr>
      <w:r>
        <w:rPr>
          <w:rFonts w:ascii="Tahoma" w:cs="Tahoma" w:hAnsi="Tahoma"/>
          <w:b/>
          <w:bCs/>
          <w:spacing w:val="-1"/>
          <w:sz w:val="22"/>
          <w:szCs w:val="22"/>
        </w:rPr>
        <w:t>Pour l’ensemble du personnel Cadre :</w:t>
      </w:r>
    </w:p>
    <w:p w14:paraId="3BAA5E01" w14:textId="77777777" w:rsidR="007E445A" w:rsidRDefault="007E445A">
      <w:pPr>
        <w:pStyle w:val="Corpsdetexte"/>
        <w:ind w:firstLine="360" w:right="232"/>
        <w:rPr>
          <w:rFonts w:ascii="Tahoma" w:cs="Tahoma" w:hAnsi="Tahoma"/>
          <w:b/>
          <w:bCs/>
          <w:spacing w:val="-1"/>
          <w:sz w:val="22"/>
          <w:szCs w:val="22"/>
        </w:rPr>
      </w:pPr>
    </w:p>
    <w:p w14:paraId="11E528D4" w14:textId="77777777" w:rsidR="007E445A" w:rsidRDefault="007E445A">
      <w:pPr>
        <w:pStyle w:val="Corpsdetexte"/>
        <w:numPr>
          <w:ilvl w:val="0"/>
          <w:numId w:val="5"/>
        </w:numPr>
        <w:ind w:firstLine="0" w:left="0" w:right="232"/>
        <w:rPr>
          <w:rFonts w:ascii="Tahoma" w:cs="Tahoma" w:hAnsi="Tahoma"/>
          <w:b/>
          <w:bCs/>
          <w:spacing w:val="-1"/>
          <w:sz w:val="22"/>
          <w:szCs w:val="22"/>
        </w:rPr>
      </w:pPr>
      <w:r w:rsidRPr="00172154">
        <w:rPr>
          <w:rFonts w:ascii="Tahoma" w:cs="Tahoma" w:hAnsi="Tahoma"/>
          <w:b/>
          <w:bCs/>
          <w:spacing w:val="-1"/>
          <w:sz w:val="22"/>
          <w:szCs w:val="22"/>
        </w:rPr>
        <w:t>Rétroactivement au 1er</w:t>
      </w:r>
      <w:r>
        <w:rPr>
          <w:rFonts w:ascii="Tahoma" w:cs="Tahoma" w:hAnsi="Tahoma"/>
          <w:b/>
          <w:bCs/>
          <w:spacing w:val="-1"/>
          <w:sz w:val="22"/>
          <w:szCs w:val="22"/>
        </w:rPr>
        <w:t xml:space="preserve"> Février 2023</w:t>
      </w:r>
      <w:r>
        <w:rPr>
          <w:rFonts w:ascii="Tahoma" w:cs="Tahoma" w:hAnsi="Tahoma"/>
          <w:spacing w:val="-1"/>
          <w:sz w:val="22"/>
          <w:szCs w:val="22"/>
        </w:rPr>
        <w:t xml:space="preserve"> : </w:t>
      </w:r>
      <w:r w:rsidRPr="00EF3BB1">
        <w:rPr>
          <w:rFonts w:ascii="Tahoma" w:cs="Tahoma" w:hAnsi="Tahoma"/>
          <w:spacing w:val="-1"/>
          <w:sz w:val="22"/>
          <w:szCs w:val="22"/>
        </w:rPr>
        <w:t>A</w:t>
      </w:r>
      <w:r w:rsidR="00EF3BB1">
        <w:rPr>
          <w:rFonts w:ascii="Tahoma" w:cs="Tahoma" w:hAnsi="Tahoma"/>
          <w:spacing w:val="-1"/>
          <w:sz w:val="22"/>
          <w:szCs w:val="22"/>
        </w:rPr>
        <w:t xml:space="preserve">G </w:t>
      </w:r>
      <w:r>
        <w:rPr>
          <w:rFonts w:ascii="Tahoma" w:cs="Tahoma" w:hAnsi="Tahoma"/>
          <w:spacing w:val="-1"/>
          <w:sz w:val="22"/>
          <w:szCs w:val="22"/>
        </w:rPr>
        <w:t>de 1% en compensation de la suppression de la prime verte.</w:t>
      </w:r>
    </w:p>
    <w:p w14:paraId="1F5C060A" w14:textId="77777777" w:rsidR="007E445A" w:rsidRDefault="007E445A">
      <w:pPr>
        <w:pStyle w:val="Corpsdetexte"/>
        <w:ind w:right="232"/>
        <w:rPr>
          <w:rFonts w:ascii="Tahoma" w:cs="Tahoma" w:hAnsi="Tahoma"/>
          <w:b/>
          <w:bCs/>
          <w:spacing w:val="-1"/>
          <w:sz w:val="22"/>
          <w:szCs w:val="22"/>
        </w:rPr>
      </w:pPr>
    </w:p>
    <w:p w14:paraId="286069E0" w14:textId="77777777" w:rsidR="007E445A" w:rsidRDefault="007E445A">
      <w:pPr>
        <w:shd w:color="auto" w:fill="FFFFFF" w:val="clear"/>
        <w:spacing w:before="120" w:line="312" w:lineRule="auto"/>
        <w:ind w:firstLine="153" w:left="927"/>
        <w:rPr>
          <w:rFonts w:cs="Tahoma" w:eastAsia="Times New Roman"/>
          <w:color w:val="000000"/>
          <w:sz w:val="22"/>
          <w:szCs w:val="22"/>
          <w:lang w:val="fr-FR"/>
        </w:rPr>
      </w:pPr>
      <w:r>
        <w:rPr>
          <w:rFonts w:cs="Tahoma" w:eastAsia="Arial"/>
          <w:spacing w:val="-1"/>
          <w:sz w:val="22"/>
          <w:szCs w:val="22"/>
          <w:lang w:val="fr-FR"/>
        </w:rPr>
        <w:t xml:space="preserve">Ainsi, les nouvelles valeurs du point seront : </w:t>
      </w:r>
    </w:p>
    <w:p w14:paraId="15CA91B7" w14:textId="77777777" w:rsidR="007E445A" w:rsidRDefault="007E445A">
      <w:pPr>
        <w:numPr>
          <w:ilvl w:val="0"/>
          <w:numId w:val="7"/>
        </w:numPr>
        <w:tabs>
          <w:tab w:pos="1996" w:val="left"/>
        </w:tabs>
        <w:spacing w:line="312" w:lineRule="auto"/>
        <w:ind w:firstLine="0" w:left="1800"/>
        <w:rPr>
          <w:rFonts w:cs="Tahoma" w:eastAsia="Times New Roman"/>
          <w:color w:val="000000"/>
          <w:sz w:val="22"/>
          <w:szCs w:val="22"/>
          <w:lang w:val="fr-FR"/>
        </w:rPr>
      </w:pPr>
      <w:r>
        <w:rPr>
          <w:rFonts w:cs="Tahoma" w:eastAsia="Times New Roman"/>
          <w:color w:val="000000"/>
          <w:sz w:val="22"/>
          <w:szCs w:val="22"/>
          <w:lang w:val="fr-FR"/>
        </w:rPr>
        <w:t>Valeur de la part variable : 9.2741</w:t>
      </w:r>
    </w:p>
    <w:p w14:paraId="1744DD12" w14:textId="77777777" w:rsidR="007E445A" w:rsidRDefault="007E445A">
      <w:pPr>
        <w:numPr>
          <w:ilvl w:val="0"/>
          <w:numId w:val="7"/>
        </w:numPr>
        <w:tabs>
          <w:tab w:pos="1996" w:val="left"/>
        </w:tabs>
        <w:spacing w:line="312" w:lineRule="auto"/>
        <w:ind w:firstLine="0" w:left="1800"/>
        <w:jc w:val="both"/>
        <w:rPr>
          <w:rFonts w:cs="Tahoma" w:eastAsia="Times New Roman"/>
          <w:color w:val="000000"/>
          <w:sz w:val="22"/>
          <w:szCs w:val="22"/>
          <w:lang w:val="fr-FR"/>
        </w:rPr>
      </w:pPr>
      <w:r>
        <w:rPr>
          <w:rFonts w:cs="Tahoma" w:eastAsia="Times New Roman"/>
          <w:color w:val="000000"/>
          <w:sz w:val="22"/>
          <w:szCs w:val="22"/>
          <w:lang w:val="fr-FR"/>
        </w:rPr>
        <w:t>Coefficient minimum 290 : taux horaire de 19.57 €, soit un salaire de base de 2 911,66€</w:t>
      </w:r>
    </w:p>
    <w:p w14:paraId="47E1A8DF" w14:textId="77777777" w:rsidR="007E445A" w:rsidRDefault="007E445A" w:rsidRPr="00172154">
      <w:pPr>
        <w:tabs>
          <w:tab w:pos="1276" w:val="left"/>
        </w:tabs>
        <w:spacing w:line="312" w:lineRule="auto"/>
        <w:ind w:left="1800"/>
        <w:rPr>
          <w:rFonts w:cs="Tahoma" w:eastAsia="Times New Roman"/>
          <w:b/>
          <w:bCs/>
          <w:spacing w:val="-1"/>
          <w:sz w:val="22"/>
          <w:szCs w:val="22"/>
          <w:lang w:val="fr-FR"/>
        </w:rPr>
      </w:pPr>
    </w:p>
    <w:p w14:paraId="371848BB" w14:textId="77777777" w:rsidR="007E445A" w:rsidRDefault="007E445A">
      <w:pPr>
        <w:pStyle w:val="Corpsdetexte"/>
        <w:numPr>
          <w:ilvl w:val="0"/>
          <w:numId w:val="5"/>
        </w:numPr>
        <w:ind w:firstLine="0" w:left="0" w:right="232"/>
        <w:rPr>
          <w:rFonts w:cs="Tahoma" w:eastAsia="Arial"/>
          <w:spacing w:val="-1"/>
          <w:sz w:val="22"/>
          <w:szCs w:val="22"/>
        </w:rPr>
      </w:pPr>
      <w:r w:rsidRPr="00172154">
        <w:rPr>
          <w:rFonts w:ascii="Tahoma" w:cs="Tahoma" w:hAnsi="Tahoma"/>
          <w:b/>
          <w:bCs/>
          <w:spacing w:val="-1"/>
          <w:sz w:val="22"/>
          <w:szCs w:val="22"/>
        </w:rPr>
        <w:t xml:space="preserve">Au 1er </w:t>
      </w:r>
      <w:r>
        <w:rPr>
          <w:rFonts w:ascii="Tahoma" w:cs="Tahoma" w:hAnsi="Tahoma"/>
          <w:b/>
          <w:bCs/>
          <w:spacing w:val="-1"/>
          <w:sz w:val="22"/>
          <w:szCs w:val="22"/>
        </w:rPr>
        <w:t>Décembre 2023 </w:t>
      </w:r>
      <w:r>
        <w:rPr>
          <w:rFonts w:ascii="Tahoma" w:cs="Tahoma" w:hAnsi="Tahoma"/>
          <w:spacing w:val="-1"/>
          <w:sz w:val="22"/>
          <w:szCs w:val="22"/>
        </w:rPr>
        <w:t xml:space="preserve">: AG de 1% en compensation de la </w:t>
      </w:r>
      <w:r w:rsidRPr="00172154">
        <w:rPr>
          <w:rFonts w:ascii="Tahoma" w:cs="Tahoma" w:hAnsi="Tahoma"/>
          <w:spacing w:val="-1"/>
          <w:sz w:val="22"/>
          <w:szCs w:val="22"/>
        </w:rPr>
        <w:t>perte théorique moyenne de rémunération</w:t>
      </w:r>
      <w:r>
        <w:rPr>
          <w:rFonts w:ascii="Tahoma" w:cs="Tahoma" w:hAnsi="Tahoma"/>
          <w:spacing w:val="-1"/>
          <w:sz w:val="22"/>
          <w:szCs w:val="22"/>
        </w:rPr>
        <w:t xml:space="preserve"> partielle résultant de l’uniformisation de la méthode de calcul de l’intéressement</w:t>
      </w:r>
      <w:r w:rsidR="00172154">
        <w:rPr>
          <w:rFonts w:ascii="Tahoma" w:cs="Tahoma" w:hAnsi="Tahoma"/>
          <w:spacing w:val="-1"/>
          <w:sz w:val="22"/>
          <w:szCs w:val="22"/>
        </w:rPr>
        <w:t>.</w:t>
      </w:r>
    </w:p>
    <w:p w14:paraId="39AAFFFB" w14:textId="77777777" w:rsidR="007E445A" w:rsidRDefault="007E445A">
      <w:pPr>
        <w:shd w:color="auto" w:fill="FFFFFF" w:val="clear"/>
        <w:spacing w:before="120" w:line="312" w:lineRule="auto"/>
        <w:ind w:firstLine="153" w:left="927"/>
        <w:rPr>
          <w:rFonts w:cs="Tahoma" w:eastAsia="Times New Roman"/>
          <w:color w:val="000000"/>
          <w:sz w:val="22"/>
          <w:szCs w:val="22"/>
          <w:lang w:val="fr-FR"/>
        </w:rPr>
      </w:pPr>
      <w:r>
        <w:rPr>
          <w:rFonts w:cs="Tahoma" w:eastAsia="Arial"/>
          <w:spacing w:val="-1"/>
          <w:sz w:val="22"/>
          <w:szCs w:val="22"/>
          <w:lang w:val="fr-FR"/>
        </w:rPr>
        <w:t xml:space="preserve">Ainsi, les nouvelles valeurs du point seront : </w:t>
      </w:r>
    </w:p>
    <w:p w14:paraId="702B160C" w14:textId="77777777" w:rsidR="007E445A" w:rsidRDefault="007E445A">
      <w:pPr>
        <w:numPr>
          <w:ilvl w:val="0"/>
          <w:numId w:val="8"/>
        </w:numPr>
        <w:tabs>
          <w:tab w:pos="1996" w:val="left"/>
        </w:tabs>
        <w:spacing w:line="312" w:lineRule="auto"/>
        <w:ind w:firstLine="0" w:left="1800"/>
        <w:rPr>
          <w:rFonts w:cs="Tahoma" w:eastAsia="Times New Roman"/>
          <w:color w:val="000000"/>
          <w:sz w:val="22"/>
          <w:szCs w:val="22"/>
          <w:lang w:val="fr-FR"/>
        </w:rPr>
      </w:pPr>
      <w:r>
        <w:rPr>
          <w:rFonts w:cs="Tahoma" w:eastAsia="Times New Roman"/>
          <w:color w:val="000000"/>
          <w:sz w:val="22"/>
          <w:szCs w:val="22"/>
          <w:lang w:val="fr-FR"/>
        </w:rPr>
        <w:t xml:space="preserve">Valeur de la part variable : </w:t>
      </w:r>
      <w:r>
        <w:rPr>
          <w:rFonts w:cs="Tahoma"/>
          <w:spacing w:val="-1"/>
          <w:sz w:val="22"/>
          <w:szCs w:val="22"/>
        </w:rPr>
        <w:t>9,3669</w:t>
      </w:r>
    </w:p>
    <w:p w14:paraId="3FF9D0B5" w14:textId="77777777" w:rsidR="007E445A" w:rsidRDefault="007E445A">
      <w:pPr>
        <w:numPr>
          <w:ilvl w:val="0"/>
          <w:numId w:val="8"/>
        </w:numPr>
        <w:spacing w:line="312" w:lineRule="auto"/>
        <w:ind w:firstLine="0" w:left="1800" w:right="232"/>
        <w:jc w:val="both"/>
        <w:rPr>
          <w:rFonts w:cs="Tahoma"/>
          <w:b/>
          <w:bCs/>
          <w:spacing w:val="-1"/>
          <w:sz w:val="22"/>
          <w:szCs w:val="22"/>
        </w:rPr>
      </w:pPr>
      <w:r>
        <w:rPr>
          <w:rFonts w:cs="Tahoma" w:eastAsia="Times New Roman"/>
          <w:color w:val="000000"/>
          <w:sz w:val="22"/>
          <w:szCs w:val="22"/>
          <w:lang w:val="fr-FR"/>
        </w:rPr>
        <w:t>Coefficient minimum 290 : taux horaire de 19.77 €, soit un salaire de base de 2 940,79€</w:t>
      </w:r>
    </w:p>
    <w:bookmarkEnd w:id="0"/>
    <w:p w14:paraId="6DC87D74" w14:textId="77777777" w:rsidR="007E445A" w:rsidRDefault="007E445A">
      <w:pPr>
        <w:pStyle w:val="Corpsdetexte"/>
        <w:ind w:right="232"/>
        <w:rPr>
          <w:rFonts w:ascii="Tahoma" w:cs="Tahoma" w:hAnsi="Tahoma"/>
          <w:b/>
          <w:bCs/>
          <w:spacing w:val="-1"/>
          <w:sz w:val="22"/>
          <w:szCs w:val="22"/>
        </w:rPr>
      </w:pPr>
    </w:p>
    <w:p w14:paraId="3F81B2D7" w14:textId="77777777" w:rsidR="007E445A" w:rsidRDefault="007E445A">
      <w:pPr>
        <w:pStyle w:val="Corpsdetexte"/>
        <w:widowControl w:val="0"/>
        <w:ind w:firstLine="426" w:right="232"/>
        <w:jc w:val="left"/>
        <w:rPr>
          <w:rFonts w:ascii="Tahoma" w:cs="Tahoma" w:hAnsi="Tahoma"/>
          <w:spacing w:val="-1"/>
          <w:sz w:val="22"/>
          <w:szCs w:val="22"/>
        </w:rPr>
      </w:pPr>
      <w:r>
        <w:rPr>
          <w:rFonts w:ascii="Tahoma" w:cs="Tahoma" w:hAnsi="Tahoma"/>
          <w:b/>
          <w:bCs/>
          <w:spacing w:val="-1"/>
          <w:sz w:val="22"/>
          <w:szCs w:val="22"/>
        </w:rPr>
        <w:t>Les coefficients strictement inférieurs à 500 :</w:t>
      </w:r>
    </w:p>
    <w:p w14:paraId="6DB6CAED" w14:textId="77777777" w:rsidR="007E445A" w:rsidRDefault="007E445A">
      <w:pPr>
        <w:pStyle w:val="Corpsdetexte"/>
        <w:widowControl w:val="0"/>
        <w:numPr>
          <w:ilvl w:val="0"/>
          <w:numId w:val="6"/>
        </w:numPr>
        <w:ind w:firstLine="0" w:left="0" w:right="232"/>
        <w:jc w:val="left"/>
        <w:rPr>
          <w:rFonts w:ascii="Tahoma" w:cs="Tahoma" w:hAnsi="Tahoma"/>
          <w:spacing w:val="-1"/>
          <w:sz w:val="22"/>
          <w:szCs w:val="22"/>
        </w:rPr>
      </w:pPr>
      <w:r>
        <w:rPr>
          <w:rFonts w:ascii="Tahoma" w:cs="Tahoma" w:hAnsi="Tahoma"/>
          <w:spacing w:val="-1"/>
          <w:sz w:val="22"/>
          <w:szCs w:val="22"/>
        </w:rPr>
        <w:t>AG de 1,5% complétée d’une enveloppe d’augmentation Individuelle (AI) de 2% de la masse salariale cadres à valoir courant juillet.</w:t>
      </w:r>
    </w:p>
    <w:p w14:paraId="1893EAB9" w14:textId="77777777" w:rsidR="007E445A" w:rsidRDefault="007E445A">
      <w:pPr>
        <w:pStyle w:val="Corpsdetexte"/>
        <w:widowControl w:val="0"/>
        <w:ind w:left="1069" w:right="232"/>
        <w:jc w:val="left"/>
        <w:rPr>
          <w:rFonts w:ascii="Tahoma" w:cs="Tahoma" w:hAnsi="Tahoma"/>
          <w:spacing w:val="-1"/>
          <w:sz w:val="22"/>
          <w:szCs w:val="22"/>
        </w:rPr>
      </w:pPr>
    </w:p>
    <w:p w14:paraId="7DA08229" w14:textId="77777777" w:rsidR="007E445A" w:rsidRDefault="007E445A">
      <w:pPr>
        <w:pStyle w:val="Corpsdetexte"/>
        <w:widowControl w:val="0"/>
        <w:ind w:firstLine="426" w:right="232"/>
        <w:jc w:val="left"/>
        <w:rPr>
          <w:rFonts w:ascii="Tahoma" w:cs="Tahoma" w:hAnsi="Tahoma"/>
          <w:spacing w:val="-1"/>
          <w:sz w:val="22"/>
          <w:szCs w:val="22"/>
        </w:rPr>
      </w:pPr>
      <w:r>
        <w:rPr>
          <w:rFonts w:ascii="Tahoma" w:cs="Tahoma" w:hAnsi="Tahoma"/>
          <w:b/>
          <w:bCs/>
          <w:spacing w:val="-1"/>
          <w:sz w:val="22"/>
          <w:szCs w:val="22"/>
        </w:rPr>
        <w:t>Les coefficients supérieurs ou égaux à 500 :</w:t>
      </w:r>
    </w:p>
    <w:p w14:paraId="11AE5FA0" w14:textId="77777777" w:rsidR="007E445A" w:rsidRDefault="007E445A">
      <w:pPr>
        <w:pStyle w:val="Corpsdetexte"/>
        <w:widowControl w:val="0"/>
        <w:numPr>
          <w:ilvl w:val="0"/>
          <w:numId w:val="6"/>
        </w:numPr>
        <w:ind w:firstLine="0" w:left="0" w:right="232"/>
        <w:jc w:val="left"/>
        <w:rPr>
          <w:rFonts w:ascii="Tahoma" w:cs="Tahoma" w:hAnsi="Tahoma"/>
          <w:spacing w:val="-1"/>
          <w:sz w:val="22"/>
          <w:szCs w:val="22"/>
        </w:rPr>
      </w:pPr>
      <w:r>
        <w:rPr>
          <w:rFonts w:ascii="Tahoma" w:cs="Tahoma" w:hAnsi="Tahoma"/>
          <w:spacing w:val="-1"/>
          <w:sz w:val="22"/>
          <w:szCs w:val="22"/>
        </w:rPr>
        <w:t>Enveloppe d’AI de 3,5 % de la masse salariale cadres à valoir courant juillet.</w:t>
      </w:r>
    </w:p>
    <w:p w14:paraId="699732FF" w14:textId="77777777" w:rsidP="00172154" w:rsidR="00172154" w:rsidRDefault="00172154">
      <w:pPr>
        <w:pStyle w:val="Corpsdetexte"/>
        <w:widowControl w:val="0"/>
        <w:ind w:right="232"/>
        <w:jc w:val="left"/>
        <w:rPr>
          <w:rFonts w:ascii="Tahoma" w:cs="Tahoma" w:hAnsi="Tahoma"/>
          <w:spacing w:val="-1"/>
          <w:sz w:val="22"/>
          <w:szCs w:val="22"/>
        </w:rPr>
      </w:pPr>
    </w:p>
    <w:p w14:paraId="688C517A" w14:textId="77777777" w:rsidP="00172154" w:rsidR="00172154" w:rsidRDefault="00172154">
      <w:pPr>
        <w:pStyle w:val="Corpsdetexte"/>
        <w:widowControl w:val="0"/>
        <w:ind w:right="232"/>
        <w:jc w:val="left"/>
        <w:rPr>
          <w:rFonts w:ascii="Tahoma" w:cs="Tahoma" w:hAnsi="Tahoma"/>
          <w:spacing w:val="-1"/>
          <w:sz w:val="22"/>
          <w:szCs w:val="22"/>
        </w:rPr>
      </w:pPr>
    </w:p>
    <w:p w14:paraId="6A1EA449" w14:textId="77777777" w:rsidP="003116A4" w:rsidR="00172154" w:rsidRDefault="00172154">
      <w:pPr>
        <w:pStyle w:val="Titre2"/>
        <w:numPr>
          <w:ilvl w:val="0"/>
          <w:numId w:val="0"/>
        </w:numPr>
        <w:tabs>
          <w:tab w:pos="671" w:val="left"/>
        </w:tabs>
        <w:spacing w:before="209"/>
        <w:ind w:left="312"/>
        <w:rPr>
          <w:rFonts w:ascii="Tahoma" w:cs="Tahoma" w:hAnsi="Tahoma"/>
          <w:w w:val="95"/>
          <w:sz w:val="22"/>
          <w:szCs w:val="22"/>
        </w:rPr>
      </w:pPr>
    </w:p>
    <w:p w14:paraId="34918519" w14:textId="77777777" w:rsidP="003116A4" w:rsidR="007E445A" w:rsidRDefault="007E445A">
      <w:pPr>
        <w:pStyle w:val="Titre2"/>
        <w:numPr>
          <w:ilvl w:val="0"/>
          <w:numId w:val="0"/>
        </w:numPr>
        <w:tabs>
          <w:tab w:pos="671" w:val="left"/>
        </w:tabs>
        <w:spacing w:before="209"/>
        <w:ind w:left="312"/>
        <w:rPr>
          <w:rFonts w:ascii="Tahoma" w:cs="Tahoma" w:hAnsi="Tahoma"/>
          <w:sz w:val="22"/>
          <w:szCs w:val="22"/>
        </w:rPr>
      </w:pPr>
      <w:r>
        <w:rPr>
          <w:rFonts w:ascii="Tahoma" w:cs="Tahoma" w:hAnsi="Tahoma"/>
          <w:w w:val="95"/>
          <w:sz w:val="22"/>
          <w:szCs w:val="22"/>
        </w:rPr>
        <w:t xml:space="preserve">Article </w:t>
      </w:r>
      <w:r w:rsidR="003116A4">
        <w:rPr>
          <w:rFonts w:ascii="Tahoma" w:cs="Tahoma" w:hAnsi="Tahoma"/>
          <w:w w:val="95"/>
          <w:sz w:val="22"/>
          <w:szCs w:val="22"/>
        </w:rPr>
        <w:t>2</w:t>
      </w:r>
      <w:r>
        <w:rPr>
          <w:rFonts w:ascii="Tahoma" w:cs="Tahoma" w:hAnsi="Tahoma"/>
          <w:w w:val="95"/>
          <w:sz w:val="22"/>
          <w:szCs w:val="22"/>
        </w:rPr>
        <w:t>-Egalité Hommes / Femmes</w:t>
      </w:r>
    </w:p>
    <w:p w14:paraId="4DABDE3B" w14:textId="77777777" w:rsidR="00172154" w:rsidRDefault="00172154">
      <w:pPr>
        <w:pStyle w:val="Corpsdetexte"/>
        <w:ind w:left="302"/>
        <w:rPr>
          <w:rFonts w:ascii="Tahoma" w:cs="Tahoma" w:hAnsi="Tahoma"/>
          <w:bCs/>
          <w:sz w:val="22"/>
          <w:szCs w:val="22"/>
        </w:rPr>
      </w:pPr>
    </w:p>
    <w:p w14:paraId="55796894" w14:textId="77777777" w:rsidR="007E445A" w:rsidRDefault="007E445A">
      <w:pPr>
        <w:pStyle w:val="Corpsdetexte"/>
        <w:ind w:left="302"/>
        <w:rPr>
          <w:rFonts w:ascii="Tahoma" w:cs="Tahoma" w:hAnsi="Tahoma"/>
          <w:bCs/>
          <w:sz w:val="22"/>
          <w:szCs w:val="22"/>
        </w:rPr>
      </w:pPr>
      <w:r>
        <w:rPr>
          <w:rFonts w:ascii="Tahoma" w:cs="Tahoma" w:hAnsi="Tahoma"/>
          <w:bCs/>
          <w:sz w:val="22"/>
          <w:szCs w:val="22"/>
        </w:rPr>
        <w:t>Au regard des échanges dans le cadre de cette NAO, l’entreprise s’engage à poursuivre sa politique visant à ne faire aucune discrimination liée au sexe des personnes. Un accord d’entreprise sur ce thème sera proposé avant la fin du premier semestre 2023.</w:t>
      </w:r>
    </w:p>
    <w:p w14:paraId="2DADEC3B" w14:textId="77777777" w:rsidP="003116A4" w:rsidR="007E445A" w:rsidRDefault="007E445A">
      <w:pPr>
        <w:pStyle w:val="Titre2"/>
        <w:numPr>
          <w:ilvl w:val="0"/>
          <w:numId w:val="0"/>
        </w:numPr>
        <w:tabs>
          <w:tab w:pos="656" w:val="left"/>
        </w:tabs>
        <w:ind w:left="312"/>
        <w:rPr>
          <w:rFonts w:ascii="Tahoma" w:cs="Tahoma" w:hAnsi="Tahoma"/>
          <w:sz w:val="22"/>
          <w:szCs w:val="22"/>
        </w:rPr>
      </w:pPr>
      <w:r>
        <w:rPr>
          <w:rFonts w:ascii="Tahoma" w:cs="Tahoma" w:hAnsi="Tahoma"/>
          <w:w w:val="95"/>
          <w:sz w:val="22"/>
          <w:szCs w:val="22"/>
        </w:rPr>
        <w:t xml:space="preserve">Article </w:t>
      </w:r>
      <w:r w:rsidR="003116A4">
        <w:rPr>
          <w:rFonts w:ascii="Tahoma" w:cs="Tahoma" w:hAnsi="Tahoma"/>
          <w:w w:val="95"/>
          <w:sz w:val="22"/>
          <w:szCs w:val="22"/>
        </w:rPr>
        <w:t>3</w:t>
      </w:r>
      <w:r>
        <w:rPr>
          <w:rFonts w:ascii="Tahoma" w:cs="Tahoma" w:hAnsi="Tahoma"/>
          <w:w w:val="95"/>
          <w:sz w:val="22"/>
          <w:szCs w:val="22"/>
        </w:rPr>
        <w:t>- Dépôt</w:t>
      </w:r>
    </w:p>
    <w:p w14:paraId="044C4D95" w14:textId="77777777" w:rsidR="007E445A" w:rsidRDefault="007E445A">
      <w:pPr>
        <w:pStyle w:val="Corpsdetexte"/>
        <w:spacing w:line="228" w:lineRule="auto"/>
        <w:ind w:right="1202"/>
        <w:rPr>
          <w:rFonts w:ascii="Tahoma" w:cs="Tahoma" w:hAnsi="Tahoma"/>
          <w:sz w:val="22"/>
          <w:szCs w:val="22"/>
        </w:rPr>
      </w:pPr>
    </w:p>
    <w:p w14:paraId="7E48FECE" w14:textId="77777777" w:rsidR="007E445A" w:rsidRDefault="007E445A">
      <w:pPr>
        <w:ind w:left="302"/>
        <w:jc w:val="both"/>
        <w:rPr>
          <w:rFonts w:cs="Tahoma"/>
          <w:bCs/>
          <w:sz w:val="22"/>
          <w:szCs w:val="22"/>
          <w:lang w:val="fr-FR"/>
        </w:rPr>
      </w:pPr>
      <w:r>
        <w:rPr>
          <w:rFonts w:cs="Tahoma"/>
          <w:bCs/>
          <w:sz w:val="22"/>
          <w:szCs w:val="22"/>
          <w:lang w:val="fr-FR"/>
        </w:rPr>
        <w:t xml:space="preserve">Cet accord sera notifié dès sa signature aux Organisations Syndicales représentatives, conformément à l’article L. 2231-5 du Code du travail. </w:t>
      </w:r>
    </w:p>
    <w:p w14:paraId="51640F15" w14:textId="77777777" w:rsidR="007E445A" w:rsidRDefault="007E445A">
      <w:pPr>
        <w:ind w:left="302"/>
        <w:jc w:val="both"/>
        <w:rPr>
          <w:rFonts w:cs="Tahoma"/>
          <w:bCs/>
          <w:sz w:val="22"/>
          <w:szCs w:val="22"/>
          <w:lang w:val="fr-FR"/>
        </w:rPr>
      </w:pPr>
    </w:p>
    <w:p w14:paraId="06A3885A" w14:textId="77777777" w:rsidR="007E445A" w:rsidRDefault="007E445A">
      <w:pPr>
        <w:ind w:left="302"/>
        <w:jc w:val="both"/>
        <w:rPr>
          <w:rFonts w:cs="Tahoma"/>
          <w:bCs/>
          <w:sz w:val="22"/>
          <w:szCs w:val="22"/>
          <w:lang w:val="fr-FR"/>
        </w:rPr>
      </w:pPr>
      <w:r>
        <w:rPr>
          <w:rFonts w:cs="Tahoma"/>
          <w:bCs/>
          <w:sz w:val="22"/>
          <w:szCs w:val="22"/>
          <w:lang w:val="fr-FR"/>
        </w:rPr>
        <w:t>Il sera déposé en ligne sur la plateforme de télé-procédure du ministère du travail TéléAccords en 2 exemplaires, soit une version signée des parties et une version publiable anonymisée.</w:t>
      </w:r>
    </w:p>
    <w:p w14:paraId="4AB29181" w14:textId="77777777" w:rsidR="007E445A" w:rsidRDefault="007E445A">
      <w:pPr>
        <w:ind w:left="302"/>
        <w:jc w:val="both"/>
        <w:rPr>
          <w:rFonts w:cs="Tahoma"/>
          <w:bCs/>
          <w:sz w:val="22"/>
          <w:szCs w:val="22"/>
          <w:lang w:val="fr-FR"/>
        </w:rPr>
      </w:pPr>
    </w:p>
    <w:p w14:paraId="3F84CD2B" w14:textId="77777777" w:rsidR="007E445A" w:rsidRDefault="007E445A">
      <w:pPr>
        <w:ind w:left="302"/>
        <w:jc w:val="both"/>
        <w:rPr>
          <w:rFonts w:cs="Tahoma"/>
          <w:bCs/>
          <w:sz w:val="22"/>
          <w:szCs w:val="22"/>
          <w:lang w:val="fr-FR"/>
        </w:rPr>
      </w:pPr>
      <w:r>
        <w:rPr>
          <w:rFonts w:cs="Tahoma"/>
          <w:bCs/>
          <w:sz w:val="22"/>
          <w:szCs w:val="22"/>
          <w:lang w:val="fr-FR"/>
        </w:rPr>
        <w:t>Un exemplaire original sera en outre déposé auprès du Secrétariat du greffe du Conseil de Prud'hommes de Dax.</w:t>
      </w:r>
    </w:p>
    <w:p w14:paraId="64BFB326" w14:textId="77777777" w:rsidR="007E445A" w:rsidRDefault="007E445A">
      <w:pPr>
        <w:ind w:left="302"/>
        <w:jc w:val="both"/>
        <w:rPr>
          <w:rFonts w:cs="Tahoma"/>
          <w:bCs/>
          <w:sz w:val="22"/>
          <w:szCs w:val="22"/>
          <w:lang w:val="fr-FR"/>
        </w:rPr>
      </w:pPr>
    </w:p>
    <w:p w14:paraId="2948B26A" w14:textId="77777777" w:rsidR="007E445A" w:rsidRDefault="007E445A">
      <w:pPr>
        <w:ind w:left="302"/>
        <w:jc w:val="both"/>
        <w:rPr>
          <w:rFonts w:cs="Tahoma"/>
          <w:bCs/>
          <w:sz w:val="22"/>
          <w:szCs w:val="22"/>
          <w:lang w:val="fr-FR"/>
        </w:rPr>
      </w:pPr>
      <w:r>
        <w:rPr>
          <w:rFonts w:cs="Tahoma"/>
          <w:bCs/>
          <w:sz w:val="22"/>
          <w:szCs w:val="22"/>
          <w:lang w:val="fr-FR"/>
        </w:rPr>
        <w:t>Fait à Tartas en 4 exemplaires originaux,</w:t>
      </w:r>
    </w:p>
    <w:p w14:paraId="64F15EC7" w14:textId="77777777" w:rsidR="003116A4" w:rsidRDefault="003116A4">
      <w:pPr>
        <w:ind w:left="302"/>
        <w:jc w:val="both"/>
        <w:rPr>
          <w:rFonts w:cs="Tahoma"/>
          <w:bCs/>
          <w:sz w:val="22"/>
          <w:szCs w:val="22"/>
          <w:lang w:val="fr-FR"/>
        </w:rPr>
      </w:pPr>
    </w:p>
    <w:p w14:paraId="1ACDE312" w14:textId="77777777" w:rsidR="007E445A" w:rsidRDefault="007E445A">
      <w:pPr>
        <w:ind w:left="302"/>
        <w:jc w:val="both"/>
        <w:rPr>
          <w:rFonts w:cs="Tahoma"/>
          <w:sz w:val="22"/>
          <w:szCs w:val="22"/>
        </w:rPr>
      </w:pPr>
      <w:r>
        <w:rPr>
          <w:rFonts w:cs="Tahoma"/>
          <w:bCs/>
          <w:sz w:val="22"/>
          <w:szCs w:val="22"/>
          <w:lang w:val="fr-FR"/>
        </w:rPr>
        <w:t xml:space="preserve">Le </w:t>
      </w:r>
      <w:r w:rsidR="00AE74B2">
        <w:rPr>
          <w:rFonts w:cs="Tahoma"/>
          <w:bCs/>
          <w:sz w:val="22"/>
          <w:szCs w:val="22"/>
          <w:lang w:val="fr-FR"/>
        </w:rPr>
        <w:t>10</w:t>
      </w:r>
      <w:r>
        <w:rPr>
          <w:rFonts w:cs="Tahoma"/>
          <w:bCs/>
          <w:sz w:val="22"/>
          <w:szCs w:val="22"/>
          <w:lang w:val="fr-FR"/>
        </w:rPr>
        <w:t xml:space="preserve"> mars 2023</w:t>
      </w:r>
    </w:p>
    <w:p w14:paraId="678CD6CB" w14:textId="77777777" w:rsidR="007E445A" w:rsidRDefault="007E445A">
      <w:pPr>
        <w:pStyle w:val="Corpsdetexte"/>
        <w:tabs>
          <w:tab w:pos="10206" w:val="left"/>
        </w:tabs>
        <w:spacing w:line="228" w:lineRule="auto"/>
        <w:ind w:left="316" w:right="232"/>
        <w:rPr>
          <w:rFonts w:ascii="Tahoma" w:cs="Tahoma" w:hAnsi="Tahoma"/>
          <w:sz w:val="22"/>
          <w:szCs w:val="22"/>
        </w:rPr>
      </w:pPr>
    </w:p>
    <w:p w14:paraId="21191EDC" w14:textId="77777777" w:rsidR="007E445A" w:rsidRDefault="007E445A">
      <w:pPr>
        <w:pStyle w:val="Corpsdetexte"/>
        <w:tabs>
          <w:tab w:pos="10206" w:val="left"/>
        </w:tabs>
        <w:spacing w:line="228" w:lineRule="auto"/>
        <w:ind w:left="316" w:right="232"/>
        <w:rPr>
          <w:rFonts w:ascii="Tahoma" w:cs="Tahoma" w:hAnsi="Tahoma"/>
          <w:sz w:val="22"/>
          <w:szCs w:val="22"/>
        </w:rPr>
      </w:pPr>
      <w:bookmarkStart w:id="1" w:name="Bookmark1"/>
    </w:p>
    <w:p w14:paraId="5BC1B417" w14:textId="77777777" w:rsidR="007E445A" w:rsidRDefault="007E445A">
      <w:pPr>
        <w:pStyle w:val="Corpsdetexte"/>
        <w:spacing w:line="228" w:lineRule="auto"/>
        <w:ind w:right="1202"/>
        <w:rPr>
          <w:rFonts w:ascii="Tahoma" w:cs="Tahoma" w:hAnsi="Tahoma"/>
          <w:sz w:val="22"/>
          <w:szCs w:val="22"/>
        </w:rPr>
      </w:pPr>
    </w:p>
    <w:p w14:paraId="3126ABDA" w14:textId="77777777" w:rsidR="007E445A" w:rsidRDefault="007E445A">
      <w:pPr>
        <w:pStyle w:val="Corpsdetexte"/>
        <w:tabs>
          <w:tab w:pos="5387" w:val="left"/>
        </w:tabs>
        <w:spacing w:line="228" w:lineRule="auto"/>
        <w:ind w:left="318" w:right="-7"/>
        <w:rPr>
          <w:rFonts w:ascii="Tahoma" w:cs="Tahoma" w:hAnsi="Tahoma"/>
          <w:sz w:val="22"/>
          <w:szCs w:val="22"/>
        </w:rPr>
      </w:pPr>
      <w:r>
        <w:rPr>
          <w:rFonts w:ascii="Tahoma" w:cs="Tahoma" w:hAnsi="Tahoma"/>
          <w:b/>
          <w:sz w:val="22"/>
          <w:szCs w:val="22"/>
          <w:u w:val="single"/>
        </w:rPr>
        <w:t xml:space="preserve">Pour l’Entreprise : </w:t>
      </w:r>
      <w:r>
        <w:rPr>
          <w:rFonts w:ascii="Tahoma" w:cs="Tahoma" w:hAnsi="Tahoma"/>
          <w:b/>
          <w:sz w:val="22"/>
          <w:szCs w:val="22"/>
        </w:rPr>
        <w:t xml:space="preserve">                                            </w:t>
      </w:r>
      <w:r>
        <w:rPr>
          <w:rFonts w:ascii="Tahoma" w:cs="Tahoma" w:hAnsi="Tahoma"/>
          <w:b/>
          <w:sz w:val="22"/>
          <w:szCs w:val="22"/>
          <w:u w:val="single"/>
        </w:rPr>
        <w:t>Pour les Organisations Syndicales</w:t>
      </w:r>
      <w:r>
        <w:rPr>
          <w:rFonts w:ascii="Tahoma" w:cs="Tahoma" w:hAnsi="Tahoma"/>
          <w:b/>
          <w:sz w:val="22"/>
          <w:szCs w:val="22"/>
        </w:rPr>
        <w:t xml:space="preserve"> : </w:t>
      </w:r>
    </w:p>
    <w:p w14:paraId="339B8756" w14:textId="77777777" w:rsidR="007E445A" w:rsidRDefault="007E445A">
      <w:pPr>
        <w:pStyle w:val="Corpsdetexte"/>
        <w:spacing w:line="228" w:lineRule="auto"/>
        <w:ind w:right="1202"/>
        <w:rPr>
          <w:rFonts w:ascii="Tahoma" w:cs="Tahoma" w:hAnsi="Tahoma"/>
          <w:sz w:val="22"/>
          <w:szCs w:val="22"/>
        </w:rPr>
      </w:pPr>
    </w:p>
    <w:p w14:paraId="70A3D078" w14:textId="77777777" w:rsidR="007E445A" w:rsidRDefault="007E445A">
      <w:pPr>
        <w:pStyle w:val="Corpsdetexte"/>
        <w:spacing w:line="228" w:lineRule="auto"/>
        <w:ind w:left="316" w:right="1202"/>
        <w:rPr>
          <w:rFonts w:ascii="Tahoma" w:cs="Tahoma" w:hAnsi="Tahoma"/>
          <w:sz w:val="22"/>
          <w:szCs w:val="22"/>
        </w:rPr>
      </w:pPr>
    </w:p>
    <w:p w14:paraId="578190D1" w14:textId="77777777" w:rsidR="007E445A" w:rsidRDefault="007E445A">
      <w:pPr>
        <w:pStyle w:val="Corpsdetexte"/>
        <w:tabs>
          <w:tab w:pos="5103" w:val="left"/>
        </w:tabs>
        <w:spacing w:line="228" w:lineRule="auto"/>
        <w:ind w:left="318" w:right="1202"/>
        <w:rPr>
          <w:rFonts w:ascii="Tahoma" w:cs="Tahoma" w:hAnsi="Tahoma"/>
          <w:sz w:val="22"/>
          <w:szCs w:val="22"/>
        </w:rPr>
      </w:pPr>
      <w:r>
        <w:rPr>
          <w:rFonts w:ascii="Tahoma" w:cs="Tahoma" w:hAnsi="Tahoma"/>
          <w:sz w:val="22"/>
          <w:szCs w:val="22"/>
        </w:rPr>
        <w:t>Directeur d’Usine</w:t>
      </w:r>
      <w:r>
        <w:rPr>
          <w:rFonts w:ascii="Tahoma" w:cs="Tahoma" w:hAnsi="Tahoma"/>
          <w:sz w:val="22"/>
          <w:szCs w:val="22"/>
        </w:rPr>
        <w:tab/>
        <w:t xml:space="preserve">Délégué Syndical CGT </w:t>
      </w:r>
    </w:p>
    <w:p w14:paraId="209D7A45" w14:textId="77777777" w:rsidR="007E445A" w:rsidRDefault="007E445A">
      <w:pPr>
        <w:pStyle w:val="Corpsdetexte"/>
        <w:tabs>
          <w:tab w:pos="5103" w:val="left"/>
        </w:tabs>
        <w:spacing w:line="228" w:lineRule="auto"/>
        <w:ind w:left="318" w:right="1202"/>
        <w:rPr>
          <w:rFonts w:ascii="Tahoma" w:cs="Tahoma" w:hAnsi="Tahoma"/>
          <w:sz w:val="22"/>
          <w:szCs w:val="22"/>
        </w:rPr>
      </w:pPr>
    </w:p>
    <w:p w14:paraId="54686276" w14:textId="77777777" w:rsidR="007E445A" w:rsidRDefault="007E445A">
      <w:pPr>
        <w:pStyle w:val="Corpsdetexte"/>
        <w:spacing w:line="228" w:lineRule="auto"/>
        <w:ind w:right="1202"/>
        <w:rPr>
          <w:rFonts w:ascii="Tahoma" w:cs="Tahoma" w:hAnsi="Tahoma"/>
          <w:sz w:val="22"/>
          <w:szCs w:val="22"/>
        </w:rPr>
      </w:pPr>
    </w:p>
    <w:p w14:paraId="439627F4" w14:textId="77777777" w:rsidR="007E445A" w:rsidRDefault="007E445A">
      <w:pPr>
        <w:pStyle w:val="Corpsdetexte"/>
        <w:spacing w:line="228" w:lineRule="auto"/>
        <w:ind w:right="1202"/>
        <w:rPr>
          <w:rFonts w:ascii="Tahoma" w:cs="Tahoma" w:hAnsi="Tahoma"/>
          <w:sz w:val="22"/>
          <w:szCs w:val="22"/>
        </w:rPr>
      </w:pPr>
    </w:p>
    <w:p w14:paraId="7287825F" w14:textId="77777777" w:rsidR="007E445A" w:rsidRDefault="007E445A">
      <w:pPr>
        <w:pStyle w:val="Corpsdetexte"/>
        <w:spacing w:line="228" w:lineRule="auto"/>
        <w:ind w:right="1202"/>
        <w:rPr>
          <w:rFonts w:ascii="Tahoma" w:cs="Tahoma" w:hAnsi="Tahoma"/>
          <w:sz w:val="22"/>
          <w:szCs w:val="22"/>
        </w:rPr>
      </w:pPr>
    </w:p>
    <w:p w14:paraId="53A16255" w14:textId="508F74FB" w:rsidR="007E445A" w:rsidRDefault="007E445A">
      <w:pPr>
        <w:pStyle w:val="Corpsdetexte"/>
        <w:tabs>
          <w:tab w:pos="5103" w:val="left"/>
        </w:tabs>
        <w:spacing w:line="228" w:lineRule="auto"/>
        <w:ind w:left="318" w:right="1202"/>
        <w:rPr>
          <w:rFonts w:ascii="Tahoma" w:cs="Tahoma" w:hAnsi="Tahoma"/>
          <w:sz w:val="22"/>
          <w:szCs w:val="22"/>
        </w:rPr>
      </w:pPr>
      <w:r>
        <w:rPr>
          <w:rFonts w:ascii="Tahoma" w:cs="Tahoma" w:hAnsi="Tahoma"/>
          <w:sz w:val="22"/>
          <w:szCs w:val="22"/>
        </w:rPr>
        <w:t xml:space="preserve">Directrice Ressources Humaines </w:t>
      </w:r>
      <w:r>
        <w:rPr>
          <w:rFonts w:ascii="Tahoma" w:cs="Tahoma" w:hAnsi="Tahoma"/>
          <w:sz w:val="22"/>
          <w:szCs w:val="22"/>
        </w:rPr>
        <w:tab/>
      </w:r>
      <w:bookmarkStart w:id="2" w:name="_GoBack"/>
      <w:bookmarkEnd w:id="2"/>
    </w:p>
    <w:p w14:paraId="71463F67" w14:textId="77777777" w:rsidR="007E445A" w:rsidRDefault="007E445A">
      <w:pPr>
        <w:pStyle w:val="Corpsdetexte"/>
        <w:tabs>
          <w:tab w:pos="5103" w:val="left"/>
        </w:tabs>
        <w:spacing w:line="228" w:lineRule="auto"/>
        <w:ind w:left="318" w:right="1202"/>
        <w:rPr>
          <w:rFonts w:ascii="Tahoma" w:cs="Tahoma" w:hAnsi="Tahoma"/>
          <w:sz w:val="22"/>
          <w:szCs w:val="22"/>
        </w:rPr>
      </w:pPr>
    </w:p>
    <w:p w14:paraId="2EFB3B2B" w14:textId="77777777" w:rsidR="007E445A" w:rsidRDefault="007E445A">
      <w:pPr>
        <w:pStyle w:val="Corpsdetexte"/>
        <w:tabs>
          <w:tab w:pos="5103" w:val="left"/>
        </w:tabs>
        <w:spacing w:line="228" w:lineRule="auto"/>
        <w:ind w:left="318" w:right="1202"/>
        <w:rPr>
          <w:rFonts w:ascii="Tahoma" w:cs="Tahoma" w:hAnsi="Tahoma"/>
          <w:sz w:val="22"/>
          <w:szCs w:val="22"/>
        </w:rPr>
      </w:pPr>
    </w:p>
    <w:p w14:paraId="7719B80F" w14:textId="77777777" w:rsidR="007E445A" w:rsidRDefault="007E445A">
      <w:pPr>
        <w:pStyle w:val="Corpsdetexte"/>
        <w:tabs>
          <w:tab w:pos="5103" w:val="left"/>
        </w:tabs>
        <w:spacing w:line="228" w:lineRule="auto"/>
        <w:ind w:right="1202"/>
        <w:rPr>
          <w:rFonts w:ascii="Tahoma" w:cs="Tahoma" w:hAnsi="Tahoma"/>
          <w:sz w:val="22"/>
          <w:szCs w:val="22"/>
        </w:rPr>
      </w:pPr>
    </w:p>
    <w:p w14:paraId="30B716AE" w14:textId="77777777" w:rsidR="007E445A" w:rsidRDefault="007E445A">
      <w:pPr>
        <w:pStyle w:val="Corpsdetexte"/>
        <w:tabs>
          <w:tab w:pos="5103" w:val="left"/>
        </w:tabs>
        <w:spacing w:line="228" w:lineRule="auto"/>
        <w:ind w:left="318" w:right="1202"/>
        <w:rPr>
          <w:rFonts w:ascii="Tahoma" w:cs="Tahoma" w:hAnsi="Tahoma"/>
          <w:sz w:val="22"/>
          <w:szCs w:val="22"/>
        </w:rPr>
      </w:pPr>
    </w:p>
    <w:p w14:paraId="7AEDD52B" w14:textId="77777777" w:rsidR="007E445A" w:rsidRDefault="007E445A">
      <w:pPr>
        <w:pStyle w:val="Corpsdetexte"/>
        <w:tabs>
          <w:tab w:pos="5103" w:val="left"/>
        </w:tabs>
        <w:spacing w:line="228" w:lineRule="auto"/>
        <w:ind w:left="318" w:right="1202"/>
        <w:rPr>
          <w:rFonts w:ascii="Tahoma" w:cs="Tahoma" w:hAnsi="Tahoma"/>
          <w:sz w:val="22"/>
          <w:szCs w:val="22"/>
        </w:rPr>
      </w:pPr>
      <w:r>
        <w:rPr>
          <w:rFonts w:ascii="Tahoma" w:cs="Tahoma" w:hAnsi="Tahoma"/>
          <w:sz w:val="22"/>
          <w:szCs w:val="22"/>
        </w:rPr>
        <w:tab/>
        <w:t>Délégué Syndical CFE-CGC</w:t>
      </w:r>
    </w:p>
    <w:p w14:paraId="1117C929" w14:textId="77777777" w:rsidR="007E445A" w:rsidRDefault="007E445A">
      <w:pPr>
        <w:pStyle w:val="Corpsdetexte"/>
        <w:tabs>
          <w:tab w:pos="5103" w:val="left"/>
        </w:tabs>
        <w:spacing w:line="228" w:lineRule="auto"/>
        <w:ind w:left="318" w:right="1202"/>
        <w:rPr>
          <w:rFonts w:ascii="Tahoma" w:cs="Tahoma" w:hAnsi="Tahoma"/>
          <w:sz w:val="22"/>
          <w:szCs w:val="22"/>
        </w:rPr>
      </w:pPr>
    </w:p>
    <w:p w14:paraId="588CEB28" w14:textId="77777777" w:rsidR="007E445A" w:rsidRDefault="007E445A">
      <w:pPr>
        <w:pStyle w:val="Corpsdetexte"/>
        <w:tabs>
          <w:tab w:pos="5103" w:val="left"/>
        </w:tabs>
        <w:spacing w:line="228" w:lineRule="auto"/>
        <w:ind w:left="318" w:right="1202"/>
        <w:rPr>
          <w:rFonts w:ascii="Tahoma" w:cs="Tahoma" w:hAnsi="Tahoma"/>
          <w:sz w:val="22"/>
          <w:szCs w:val="22"/>
        </w:rPr>
      </w:pPr>
    </w:p>
    <w:p w14:paraId="31263F64" w14:textId="77777777" w:rsidR="007E445A" w:rsidRDefault="007E445A">
      <w:pPr>
        <w:pStyle w:val="Corpsdetexte"/>
        <w:tabs>
          <w:tab w:pos="5103" w:val="left"/>
        </w:tabs>
        <w:spacing w:line="228" w:lineRule="auto"/>
        <w:ind w:left="318" w:right="1202"/>
        <w:rPr>
          <w:rFonts w:ascii="Tahoma" w:cs="Tahoma" w:hAnsi="Tahoma"/>
          <w:sz w:val="22"/>
          <w:szCs w:val="22"/>
        </w:rPr>
      </w:pPr>
    </w:p>
    <w:p w14:paraId="235A9B59" w14:textId="77777777" w:rsidR="00172154" w:rsidRDefault="00172154">
      <w:pPr>
        <w:pStyle w:val="Corpsdetexte"/>
        <w:tabs>
          <w:tab w:pos="5103" w:val="left"/>
        </w:tabs>
        <w:spacing w:line="228" w:lineRule="auto"/>
        <w:ind w:left="318" w:right="1202"/>
        <w:rPr>
          <w:rFonts w:ascii="Tahoma" w:cs="Tahoma" w:hAnsi="Tahoma"/>
          <w:sz w:val="22"/>
          <w:szCs w:val="22"/>
        </w:rPr>
      </w:pPr>
    </w:p>
    <w:p w14:paraId="66066BC3" w14:textId="77777777" w:rsidR="007E445A" w:rsidRDefault="007E445A">
      <w:pPr>
        <w:pStyle w:val="Corpsdetexte"/>
        <w:tabs>
          <w:tab w:pos="5103" w:val="left"/>
        </w:tabs>
        <w:spacing w:line="228" w:lineRule="auto"/>
        <w:ind w:right="1202"/>
        <w:rPr>
          <w:rFonts w:ascii="Tahoma" w:cs="Tahoma" w:hAnsi="Tahoma"/>
          <w:sz w:val="22"/>
          <w:szCs w:val="22"/>
        </w:rPr>
      </w:pPr>
    </w:p>
    <w:p w14:paraId="1F610E27" w14:textId="77777777" w:rsidR="00EF3BB1" w:rsidRDefault="00EF3BB1">
      <w:pPr>
        <w:pStyle w:val="Corpsdetexte"/>
        <w:tabs>
          <w:tab w:pos="5103" w:val="left"/>
        </w:tabs>
        <w:spacing w:line="228" w:lineRule="auto"/>
        <w:ind w:right="1202"/>
        <w:rPr>
          <w:rFonts w:ascii="Tahoma" w:cs="Tahoma" w:hAnsi="Tahoma"/>
          <w:sz w:val="22"/>
          <w:szCs w:val="22"/>
        </w:rPr>
      </w:pPr>
    </w:p>
    <w:p w14:paraId="6968C0BD" w14:textId="77777777" w:rsidR="007E445A" w:rsidRDefault="007E445A">
      <w:pPr>
        <w:pStyle w:val="Corpsdetexte"/>
        <w:tabs>
          <w:tab w:pos="5103" w:val="left"/>
        </w:tabs>
        <w:spacing w:line="228" w:lineRule="auto"/>
        <w:ind w:left="318" w:right="232"/>
        <w:rPr>
          <w:rFonts w:ascii="Tahoma" w:cs="Tahoma" w:hAnsi="Tahoma"/>
          <w:sz w:val="22"/>
          <w:szCs w:val="22"/>
        </w:rPr>
      </w:pPr>
    </w:p>
    <w:p w14:paraId="72B6F2F1" w14:textId="77777777" w:rsidR="007E445A" w:rsidRDefault="007E445A">
      <w:pPr>
        <w:rPr>
          <w:rFonts w:cs="Tahoma"/>
          <w:sz w:val="22"/>
          <w:szCs w:val="22"/>
          <w:lang w:val="fr-FR"/>
        </w:rPr>
      </w:pPr>
      <w:r>
        <w:rPr>
          <w:rFonts w:cs="Tahoma"/>
          <w:sz w:val="22"/>
          <w:szCs w:val="22"/>
          <w:lang w:val="fr-FR"/>
        </w:rPr>
        <w:t>NB : Chaque page devra faire l’objet d’un paraphe de la part de chaque signataire qui feront précéder leur signature de la mention « lu et approuvé ».</w:t>
      </w:r>
      <w:bookmarkEnd w:id="1"/>
    </w:p>
    <w:p w14:paraId="6F92F10C" w14:textId="77777777" w:rsidR="007E445A" w:rsidRDefault="007E445A">
      <w:pPr>
        <w:rPr>
          <w:rFonts w:cs="Tahoma"/>
          <w:sz w:val="22"/>
          <w:szCs w:val="22"/>
          <w:lang w:val="fr-FR"/>
        </w:rPr>
      </w:pPr>
    </w:p>
    <w:p w14:paraId="73364FF8" w14:textId="77777777" w:rsidR="007E445A" w:rsidRDefault="007E445A">
      <w:pPr>
        <w:rPr>
          <w:rFonts w:cs="Tahoma"/>
          <w:sz w:val="22"/>
          <w:szCs w:val="22"/>
          <w:lang w:val="fr-FR"/>
        </w:rPr>
      </w:pPr>
    </w:p>
    <w:p w14:paraId="05A6CB9E" w14:textId="77777777" w:rsidR="007E445A" w:rsidRDefault="007E445A"/>
    <w:sectPr w:rsidR="007E445A">
      <w:headerReference r:id="rId7" w:type="even"/>
      <w:headerReference r:id="rId8" w:type="default"/>
      <w:footerReference r:id="rId9" w:type="default"/>
      <w:pgSz w:h="16838" w:w="11906"/>
      <w:pgMar w:bottom="1440" w:footer="709" w:gutter="0" w:header="624" w:left="1134" w:right="1134" w:top="2126"/>
      <w:cols w:space="720"/>
      <w:docGrid w:charSpace="-6145"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87C5B" w14:textId="77777777" w:rsidR="0003129C" w:rsidRDefault="0003129C">
      <w:r>
        <w:separator/>
      </w:r>
    </w:p>
  </w:endnote>
  <w:endnote w:type="continuationSeparator" w:id="0">
    <w:p w14:paraId="47F5604D" w14:textId="77777777" w:rsidR="0003129C" w:rsidRDefault="0003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1294">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3BE178A" w14:textId="33D70135" w:rsidR="007E445A" w:rsidRDefault="007E445A">
    <w:pPr>
      <w:pStyle w:val="Pieddepage"/>
      <w:tabs>
        <w:tab w:pos="4680" w:val="clear"/>
        <w:tab w:pos="9360" w:val="clear"/>
      </w:tabs>
      <w:jc w:val="center"/>
    </w:pPr>
    <w:r>
      <w:fldChar w:fldCharType="begin"/>
    </w:r>
    <w:r>
      <w:instrText xml:space="preserve"> PAGE </w:instrText>
    </w:r>
    <w:r>
      <w:fldChar w:fldCharType="separate"/>
    </w:r>
    <w:r w:rsidR="00937B49">
      <w:rPr>
        <w:noProof/>
      </w:rPr>
      <w:t>1</w:t>
    </w:r>
    <w:r>
      <w:fldChar w:fldCharType="end"/>
    </w:r>
  </w:p>
  <w:p w14:paraId="5E9A0151" w14:textId="77777777" w:rsidR="007E445A" w:rsidRDefault="007E445A">
    <w:pPr>
      <w:pStyle w:val="Pieddepage"/>
      <w:tabs>
        <w:tab w:pos="4680" w:val="clear"/>
        <w:tab w:pos="9360" w:val="clear"/>
        <w:tab w:pos="1120" w:val="left"/>
      </w:tabs>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72BBA9D" w14:textId="77777777" w:rsidR="0003129C" w:rsidRDefault="0003129C">
      <w:r>
        <w:separator/>
      </w:r>
    </w:p>
  </w:footnote>
  <w:footnote w:id="0" w:type="continuationSeparator">
    <w:p w14:paraId="2AC58A26" w14:textId="77777777" w:rsidR="0003129C" w:rsidRDefault="0003129C">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B2768D8" w14:textId="5AD2AC11" w:rsidR="007E445A" w:rsidRDefault="00683489">
    <w:pPr>
      <w:pStyle w:val="En-tte"/>
    </w:pPr>
    <w:r>
      <w:rPr>
        <w:noProof/>
        <w:lang w:eastAsia="fr-FR" w:val="fr-FR"/>
      </w:rPr>
      <w:drawing>
        <wp:anchor allowOverlap="1" behindDoc="0" distB="0" distL="114300" distR="114300" distT="0" layoutInCell="1" locked="0" relativeHeight="251658240" simplePos="0" wp14:anchorId="5F771495" wp14:editId="6607F86F">
          <wp:simplePos x="0" y="0"/>
          <wp:positionH relativeFrom="page">
            <wp:posOffset>662940</wp:posOffset>
          </wp:positionH>
          <wp:positionV relativeFrom="page">
            <wp:posOffset>548640</wp:posOffset>
          </wp:positionV>
          <wp:extent cx="2059305" cy="907415"/>
          <wp:effectExtent b="0" l="0" r="0" t="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305" cy="907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440B4FF" w14:textId="064B3CE9" w:rsidR="007E445A" w:rsidRDefault="00683489">
    <w:pPr>
      <w:pStyle w:val="En-tte"/>
      <w:tabs>
        <w:tab w:pos="10773" w:val="left"/>
      </w:tabs>
    </w:pPr>
    <w:r>
      <w:rPr>
        <w:noProof/>
        <w:lang w:eastAsia="fr-FR" w:val="fr-FR"/>
      </w:rPr>
      <w:drawing>
        <wp:anchor allowOverlap="1" behindDoc="0" distB="0" distL="114300" distR="114300" distT="0" layoutInCell="1" locked="0" relativeHeight="251657216" simplePos="0" wp14:anchorId="765D836C" wp14:editId="0ED46C4B">
          <wp:simplePos x="0" y="0"/>
          <wp:positionH relativeFrom="page">
            <wp:posOffset>720090</wp:posOffset>
          </wp:positionH>
          <wp:positionV relativeFrom="page">
            <wp:posOffset>396240</wp:posOffset>
          </wp:positionV>
          <wp:extent cx="2059305" cy="907415"/>
          <wp:effectExtent b="0" l="0" r="0" t="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305" cy="907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0001"/>
    <w:multiLevelType w:val="multilevel"/>
    <w:tmpl w:val="00000001"/>
    <w:lvl w:ilvl="0">
      <w:start w:val="1"/>
      <w:numFmt w:val="none"/>
      <w:suff w:val="nothing"/>
      <w:lvlText w:val=""/>
      <w:lvlJc w:val="left"/>
      <w:pPr>
        <w:tabs>
          <w:tab w:pos="432" w:val="num"/>
        </w:tabs>
        <w:ind w:hanging="432" w:left="432"/>
      </w:pPr>
    </w:lvl>
    <w:lvl w:ilvl="1">
      <w:start w:val="1"/>
      <w:numFmt w:val="none"/>
      <w:pStyle w:val="Titre2"/>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15:restartNumberingAfterBreak="0" w:abstractNumId="1">
    <w:nsid w:val="00000002"/>
    <w:multiLevelType w:val="multilevel"/>
    <w:tmpl w:val="00000002"/>
    <w:name w:val="WWNum7"/>
    <w:lvl w:ilvl="0">
      <w:start w:val="1"/>
      <w:numFmt w:val="bullet"/>
      <w:lvlText w:val="-"/>
      <w:lvlJc w:val="left"/>
      <w:pPr>
        <w:tabs>
          <w:tab w:pos="0" w:val="num"/>
        </w:tabs>
        <w:ind w:hanging="360" w:left="720"/>
      </w:pPr>
      <w:rPr>
        <w:rFonts w:ascii="Tahoma" w:cs="Tahoma" w:hAnsi="Tahoma"/>
      </w:rPr>
    </w:lvl>
    <w:lvl w:ilvl="1">
      <w:start w:val="1"/>
      <w:numFmt w:val="bullet"/>
      <w:lvlText w:val="o"/>
      <w:lvlJc w:val="left"/>
      <w:pPr>
        <w:tabs>
          <w:tab w:pos="0" w:val="num"/>
        </w:tabs>
        <w:ind w:hanging="360" w:left="1440"/>
      </w:pPr>
      <w:rPr>
        <w:rFonts w:ascii="Courier New" w:cs="Courier New" w:hAnsi="Courier New"/>
      </w:rPr>
    </w:lvl>
    <w:lvl w:ilvl="2">
      <w:start w:val="1"/>
      <w:numFmt w:val="bullet"/>
      <w:lvlText w:val=""/>
      <w:lvlJc w:val="left"/>
      <w:pPr>
        <w:tabs>
          <w:tab w:pos="0" w:val="num"/>
        </w:tabs>
        <w:ind w:hanging="360" w:left="2160"/>
      </w:pPr>
      <w:rPr>
        <w:rFonts w:ascii="Wingdings" w:hAnsi="Wingdings"/>
      </w:rPr>
    </w:lvl>
    <w:lvl w:ilvl="3">
      <w:start w:val="1"/>
      <w:numFmt w:val="bullet"/>
      <w:lvlText w:val=""/>
      <w:lvlJc w:val="left"/>
      <w:pPr>
        <w:tabs>
          <w:tab w:pos="0" w:val="num"/>
        </w:tabs>
        <w:ind w:hanging="360" w:left="2880"/>
      </w:pPr>
      <w:rPr>
        <w:rFonts w:ascii="Symbol" w:hAnsi="Symbol"/>
      </w:rPr>
    </w:lvl>
    <w:lvl w:ilvl="4">
      <w:start w:val="1"/>
      <w:numFmt w:val="bullet"/>
      <w:lvlText w:val="o"/>
      <w:lvlJc w:val="left"/>
      <w:pPr>
        <w:tabs>
          <w:tab w:pos="0" w:val="num"/>
        </w:tabs>
        <w:ind w:hanging="360" w:left="3600"/>
      </w:pPr>
      <w:rPr>
        <w:rFonts w:ascii="Courier New" w:cs="Courier New" w:hAnsi="Courier New"/>
      </w:rPr>
    </w:lvl>
    <w:lvl w:ilvl="5">
      <w:start w:val="1"/>
      <w:numFmt w:val="bullet"/>
      <w:lvlText w:val=""/>
      <w:lvlJc w:val="left"/>
      <w:pPr>
        <w:tabs>
          <w:tab w:pos="0" w:val="num"/>
        </w:tabs>
        <w:ind w:hanging="360" w:left="4320"/>
      </w:pPr>
      <w:rPr>
        <w:rFonts w:ascii="Wingdings" w:hAnsi="Wingdings"/>
      </w:rPr>
    </w:lvl>
    <w:lvl w:ilvl="6">
      <w:start w:val="1"/>
      <w:numFmt w:val="bullet"/>
      <w:lvlText w:val=""/>
      <w:lvlJc w:val="left"/>
      <w:pPr>
        <w:tabs>
          <w:tab w:pos="0" w:val="num"/>
        </w:tabs>
        <w:ind w:hanging="360" w:left="5040"/>
      </w:pPr>
      <w:rPr>
        <w:rFonts w:ascii="Symbol" w:hAnsi="Symbol"/>
      </w:rPr>
    </w:lvl>
    <w:lvl w:ilvl="7">
      <w:start w:val="1"/>
      <w:numFmt w:val="bullet"/>
      <w:lvlText w:val="o"/>
      <w:lvlJc w:val="left"/>
      <w:pPr>
        <w:tabs>
          <w:tab w:pos="0" w:val="num"/>
        </w:tabs>
        <w:ind w:hanging="360" w:left="5760"/>
      </w:pPr>
      <w:rPr>
        <w:rFonts w:ascii="Courier New" w:cs="Courier New" w:hAnsi="Courier New"/>
      </w:rPr>
    </w:lvl>
    <w:lvl w:ilvl="8">
      <w:start w:val="1"/>
      <w:numFmt w:val="bullet"/>
      <w:lvlText w:val=""/>
      <w:lvlJc w:val="left"/>
      <w:pPr>
        <w:tabs>
          <w:tab w:pos="0" w:val="num"/>
        </w:tabs>
        <w:ind w:hanging="360" w:left="6480"/>
      </w:pPr>
      <w:rPr>
        <w:rFonts w:ascii="Wingdings" w:hAnsi="Wingdings"/>
      </w:rPr>
    </w:lvl>
  </w:abstractNum>
  <w:abstractNum w15:restartNumberingAfterBreak="0" w:abstractNumId="2">
    <w:nsid w:val="00000003"/>
    <w:multiLevelType w:val="multilevel"/>
    <w:tmpl w:val="00000003"/>
    <w:name w:val="WWNum17"/>
    <w:lvl w:ilvl="0">
      <w:start w:val="1"/>
      <w:numFmt w:val="decimal"/>
      <w:lvlText w:val="%1."/>
      <w:lvlJc w:val="left"/>
      <w:pPr>
        <w:tabs>
          <w:tab w:pos="0" w:val="num"/>
        </w:tabs>
        <w:ind w:hanging="367" w:left="683"/>
      </w:pPr>
      <w:rPr>
        <w:spacing w:val="-1"/>
        <w:w w:val="101"/>
        <w:lang w:bidi="ar-SA" w:eastAsia="ar-SA" w:val="fr-FR"/>
      </w:rPr>
    </w:lvl>
    <w:lvl w:ilvl="1">
      <w:start w:val="1"/>
      <w:numFmt w:val="bullet"/>
      <w:lvlText w:val=""/>
      <w:lvlJc w:val="left"/>
      <w:pPr>
        <w:tabs>
          <w:tab w:pos="0" w:val="num"/>
        </w:tabs>
        <w:ind w:hanging="367" w:left="1728"/>
      </w:pPr>
      <w:rPr>
        <w:rFonts w:ascii="Symbol" w:hAnsi="Symbol"/>
        <w:lang w:bidi="ar-SA" w:eastAsia="ar-SA" w:val="fr-FR"/>
      </w:rPr>
    </w:lvl>
    <w:lvl w:ilvl="2">
      <w:start w:val="1"/>
      <w:numFmt w:val="bullet"/>
      <w:lvlText w:val=""/>
      <w:lvlJc w:val="left"/>
      <w:pPr>
        <w:tabs>
          <w:tab w:pos="0" w:val="num"/>
        </w:tabs>
        <w:ind w:hanging="367" w:left="2776"/>
      </w:pPr>
      <w:rPr>
        <w:rFonts w:ascii="Symbol" w:hAnsi="Symbol"/>
        <w:lang w:bidi="ar-SA" w:eastAsia="ar-SA" w:val="fr-FR"/>
      </w:rPr>
    </w:lvl>
    <w:lvl w:ilvl="3">
      <w:start w:val="1"/>
      <w:numFmt w:val="bullet"/>
      <w:lvlText w:val=""/>
      <w:lvlJc w:val="left"/>
      <w:pPr>
        <w:tabs>
          <w:tab w:pos="0" w:val="num"/>
        </w:tabs>
        <w:ind w:hanging="367" w:left="3824"/>
      </w:pPr>
      <w:rPr>
        <w:rFonts w:ascii="Symbol" w:hAnsi="Symbol"/>
        <w:lang w:bidi="ar-SA" w:eastAsia="ar-SA" w:val="fr-FR"/>
      </w:rPr>
    </w:lvl>
    <w:lvl w:ilvl="4">
      <w:start w:val="1"/>
      <w:numFmt w:val="bullet"/>
      <w:lvlText w:val=""/>
      <w:lvlJc w:val="left"/>
      <w:pPr>
        <w:tabs>
          <w:tab w:pos="0" w:val="num"/>
        </w:tabs>
        <w:ind w:hanging="367" w:left="4873"/>
      </w:pPr>
      <w:rPr>
        <w:rFonts w:ascii="Symbol" w:hAnsi="Symbol"/>
        <w:lang w:bidi="ar-SA" w:eastAsia="ar-SA" w:val="fr-FR"/>
      </w:rPr>
    </w:lvl>
    <w:lvl w:ilvl="5">
      <w:start w:val="1"/>
      <w:numFmt w:val="bullet"/>
      <w:lvlText w:val=""/>
      <w:lvlJc w:val="left"/>
      <w:pPr>
        <w:tabs>
          <w:tab w:pos="0" w:val="num"/>
        </w:tabs>
        <w:ind w:hanging="367" w:left="5921"/>
      </w:pPr>
      <w:rPr>
        <w:rFonts w:ascii="Symbol" w:hAnsi="Symbol"/>
        <w:lang w:bidi="ar-SA" w:eastAsia="ar-SA" w:val="fr-FR"/>
      </w:rPr>
    </w:lvl>
    <w:lvl w:ilvl="6">
      <w:start w:val="1"/>
      <w:numFmt w:val="bullet"/>
      <w:lvlText w:val=""/>
      <w:lvlJc w:val="left"/>
      <w:pPr>
        <w:tabs>
          <w:tab w:pos="0" w:val="num"/>
        </w:tabs>
        <w:ind w:hanging="367" w:left="6969"/>
      </w:pPr>
      <w:rPr>
        <w:rFonts w:ascii="Symbol" w:hAnsi="Symbol"/>
        <w:lang w:bidi="ar-SA" w:eastAsia="ar-SA" w:val="fr-FR"/>
      </w:rPr>
    </w:lvl>
    <w:lvl w:ilvl="7">
      <w:start w:val="1"/>
      <w:numFmt w:val="bullet"/>
      <w:lvlText w:val=""/>
      <w:lvlJc w:val="left"/>
      <w:pPr>
        <w:tabs>
          <w:tab w:pos="0" w:val="num"/>
        </w:tabs>
        <w:ind w:hanging="367" w:left="8018"/>
      </w:pPr>
      <w:rPr>
        <w:rFonts w:ascii="Symbol" w:hAnsi="Symbol"/>
        <w:lang w:bidi="ar-SA" w:eastAsia="ar-SA" w:val="fr-FR"/>
      </w:rPr>
    </w:lvl>
    <w:lvl w:ilvl="8">
      <w:start w:val="1"/>
      <w:numFmt w:val="bullet"/>
      <w:lvlText w:val=""/>
      <w:lvlJc w:val="left"/>
      <w:pPr>
        <w:tabs>
          <w:tab w:pos="0" w:val="num"/>
        </w:tabs>
        <w:ind w:hanging="367" w:left="9066"/>
      </w:pPr>
      <w:rPr>
        <w:rFonts w:ascii="Symbol" w:hAnsi="Symbol"/>
        <w:lang w:bidi="ar-SA" w:eastAsia="ar-SA" w:val="fr-FR"/>
      </w:rPr>
    </w:lvl>
  </w:abstractNum>
  <w:abstractNum w15:restartNumberingAfterBreak="0" w:abstractNumId="3">
    <w:nsid w:val="00000004"/>
    <w:multiLevelType w:val="multilevel"/>
    <w:tmpl w:val="00000004"/>
    <w:name w:val="WWNum18"/>
    <w:lvl w:ilvl="0">
      <w:start w:val="1"/>
      <w:numFmt w:val="bullet"/>
      <w:lvlText w:val=""/>
      <w:lvlJc w:val="left"/>
      <w:pPr>
        <w:tabs>
          <w:tab w:pos="0" w:val="num"/>
        </w:tabs>
        <w:ind w:hanging="360" w:left="1035"/>
      </w:pPr>
      <w:rPr>
        <w:rFonts w:ascii="Symbol" w:hAnsi="Symbol"/>
      </w:rPr>
    </w:lvl>
    <w:lvl w:ilvl="1">
      <w:start w:val="1"/>
      <w:numFmt w:val="bullet"/>
      <w:lvlText w:val="o"/>
      <w:lvlJc w:val="left"/>
      <w:pPr>
        <w:tabs>
          <w:tab w:pos="0" w:val="num"/>
        </w:tabs>
        <w:ind w:hanging="360" w:left="1755"/>
      </w:pPr>
      <w:rPr>
        <w:rFonts w:ascii="Courier New" w:cs="Courier New" w:hAnsi="Courier New"/>
      </w:rPr>
    </w:lvl>
    <w:lvl w:ilvl="2">
      <w:start w:val="1"/>
      <w:numFmt w:val="bullet"/>
      <w:lvlText w:val=""/>
      <w:lvlJc w:val="left"/>
      <w:pPr>
        <w:tabs>
          <w:tab w:pos="0" w:val="num"/>
        </w:tabs>
        <w:ind w:hanging="360" w:left="2475"/>
      </w:pPr>
      <w:rPr>
        <w:rFonts w:ascii="Wingdings" w:hAnsi="Wingdings"/>
      </w:rPr>
    </w:lvl>
    <w:lvl w:ilvl="3">
      <w:start w:val="1"/>
      <w:numFmt w:val="bullet"/>
      <w:lvlText w:val=""/>
      <w:lvlJc w:val="left"/>
      <w:pPr>
        <w:tabs>
          <w:tab w:pos="0" w:val="num"/>
        </w:tabs>
        <w:ind w:hanging="360" w:left="3195"/>
      </w:pPr>
      <w:rPr>
        <w:rFonts w:ascii="Symbol" w:hAnsi="Symbol"/>
      </w:rPr>
    </w:lvl>
    <w:lvl w:ilvl="4">
      <w:start w:val="1"/>
      <w:numFmt w:val="bullet"/>
      <w:lvlText w:val="o"/>
      <w:lvlJc w:val="left"/>
      <w:pPr>
        <w:tabs>
          <w:tab w:pos="0" w:val="num"/>
        </w:tabs>
        <w:ind w:hanging="360" w:left="3915"/>
      </w:pPr>
      <w:rPr>
        <w:rFonts w:ascii="Courier New" w:cs="Courier New" w:hAnsi="Courier New"/>
      </w:rPr>
    </w:lvl>
    <w:lvl w:ilvl="5">
      <w:start w:val="1"/>
      <w:numFmt w:val="bullet"/>
      <w:lvlText w:val=""/>
      <w:lvlJc w:val="left"/>
      <w:pPr>
        <w:tabs>
          <w:tab w:pos="0" w:val="num"/>
        </w:tabs>
        <w:ind w:hanging="360" w:left="4635"/>
      </w:pPr>
      <w:rPr>
        <w:rFonts w:ascii="Wingdings" w:hAnsi="Wingdings"/>
      </w:rPr>
    </w:lvl>
    <w:lvl w:ilvl="6">
      <w:start w:val="1"/>
      <w:numFmt w:val="bullet"/>
      <w:lvlText w:val=""/>
      <w:lvlJc w:val="left"/>
      <w:pPr>
        <w:tabs>
          <w:tab w:pos="0" w:val="num"/>
        </w:tabs>
        <w:ind w:hanging="360" w:left="5355"/>
      </w:pPr>
      <w:rPr>
        <w:rFonts w:ascii="Symbol" w:hAnsi="Symbol"/>
      </w:rPr>
    </w:lvl>
    <w:lvl w:ilvl="7">
      <w:start w:val="1"/>
      <w:numFmt w:val="bullet"/>
      <w:lvlText w:val="o"/>
      <w:lvlJc w:val="left"/>
      <w:pPr>
        <w:tabs>
          <w:tab w:pos="0" w:val="num"/>
        </w:tabs>
        <w:ind w:hanging="360" w:left="6075"/>
      </w:pPr>
      <w:rPr>
        <w:rFonts w:ascii="Courier New" w:cs="Courier New" w:hAnsi="Courier New"/>
      </w:rPr>
    </w:lvl>
    <w:lvl w:ilvl="8">
      <w:start w:val="1"/>
      <w:numFmt w:val="bullet"/>
      <w:lvlText w:val=""/>
      <w:lvlJc w:val="left"/>
      <w:pPr>
        <w:tabs>
          <w:tab w:pos="0" w:val="num"/>
        </w:tabs>
        <w:ind w:hanging="360" w:left="6795"/>
      </w:pPr>
      <w:rPr>
        <w:rFonts w:ascii="Wingdings" w:hAnsi="Wingdings"/>
      </w:rPr>
    </w:lvl>
  </w:abstractNum>
  <w:abstractNum w15:restartNumberingAfterBreak="0" w:abstractNumId="4">
    <w:nsid w:val="00000005"/>
    <w:multiLevelType w:val="multilevel"/>
    <w:tmpl w:val="00000005"/>
    <w:name w:val="WWNum20"/>
    <w:lvl w:ilvl="0">
      <w:start w:val="1"/>
      <w:numFmt w:val="bullet"/>
      <w:lvlText w:val="•"/>
      <w:lvlJc w:val="left"/>
      <w:pPr>
        <w:tabs>
          <w:tab w:pos="0" w:val="num"/>
        </w:tabs>
        <w:ind w:hanging="360" w:left="1080"/>
      </w:pPr>
      <w:rPr>
        <w:rFonts w:ascii="Tahoma" w:cs="Tahoma" w:hAnsi="Tahoma"/>
      </w:rPr>
    </w:lvl>
    <w:lvl w:ilvl="1">
      <w:start w:val="1"/>
      <w:numFmt w:val="bullet"/>
      <w:lvlText w:val="o"/>
      <w:lvlJc w:val="left"/>
      <w:pPr>
        <w:tabs>
          <w:tab w:pos="0" w:val="num"/>
        </w:tabs>
        <w:ind w:hanging="360" w:left="1800"/>
      </w:pPr>
      <w:rPr>
        <w:rFonts w:ascii="Courier New" w:cs="Courier New" w:hAnsi="Courier New"/>
      </w:rPr>
    </w:lvl>
    <w:lvl w:ilvl="2">
      <w:start w:val="1"/>
      <w:numFmt w:val="bullet"/>
      <w:lvlText w:val=""/>
      <w:lvlJc w:val="left"/>
      <w:pPr>
        <w:tabs>
          <w:tab w:pos="0" w:val="num"/>
        </w:tabs>
        <w:ind w:hanging="360" w:left="2520"/>
      </w:pPr>
      <w:rPr>
        <w:rFonts w:ascii="Wingdings" w:hAnsi="Wingdings"/>
      </w:rPr>
    </w:lvl>
    <w:lvl w:ilvl="3">
      <w:start w:val="1"/>
      <w:numFmt w:val="bullet"/>
      <w:lvlText w:val=""/>
      <w:lvlJc w:val="left"/>
      <w:pPr>
        <w:tabs>
          <w:tab w:pos="0" w:val="num"/>
        </w:tabs>
        <w:ind w:hanging="360" w:left="3240"/>
      </w:pPr>
      <w:rPr>
        <w:rFonts w:ascii="Symbol" w:hAnsi="Symbol"/>
      </w:rPr>
    </w:lvl>
    <w:lvl w:ilvl="4">
      <w:start w:val="1"/>
      <w:numFmt w:val="bullet"/>
      <w:lvlText w:val="o"/>
      <w:lvlJc w:val="left"/>
      <w:pPr>
        <w:tabs>
          <w:tab w:pos="0" w:val="num"/>
        </w:tabs>
        <w:ind w:hanging="360" w:left="3960"/>
      </w:pPr>
      <w:rPr>
        <w:rFonts w:ascii="Courier New" w:cs="Courier New" w:hAnsi="Courier New"/>
      </w:rPr>
    </w:lvl>
    <w:lvl w:ilvl="5">
      <w:start w:val="1"/>
      <w:numFmt w:val="bullet"/>
      <w:lvlText w:val=""/>
      <w:lvlJc w:val="left"/>
      <w:pPr>
        <w:tabs>
          <w:tab w:pos="0" w:val="num"/>
        </w:tabs>
        <w:ind w:hanging="360" w:left="4680"/>
      </w:pPr>
      <w:rPr>
        <w:rFonts w:ascii="Wingdings" w:hAnsi="Wingdings"/>
      </w:rPr>
    </w:lvl>
    <w:lvl w:ilvl="6">
      <w:start w:val="1"/>
      <w:numFmt w:val="bullet"/>
      <w:lvlText w:val=""/>
      <w:lvlJc w:val="left"/>
      <w:pPr>
        <w:tabs>
          <w:tab w:pos="0" w:val="num"/>
        </w:tabs>
        <w:ind w:hanging="360" w:left="5400"/>
      </w:pPr>
      <w:rPr>
        <w:rFonts w:ascii="Symbol" w:hAnsi="Symbol"/>
      </w:rPr>
    </w:lvl>
    <w:lvl w:ilvl="7">
      <w:start w:val="1"/>
      <w:numFmt w:val="bullet"/>
      <w:lvlText w:val="o"/>
      <w:lvlJc w:val="left"/>
      <w:pPr>
        <w:tabs>
          <w:tab w:pos="0" w:val="num"/>
        </w:tabs>
        <w:ind w:hanging="360" w:left="6120"/>
      </w:pPr>
      <w:rPr>
        <w:rFonts w:ascii="Courier New" w:cs="Courier New" w:hAnsi="Courier New"/>
      </w:rPr>
    </w:lvl>
    <w:lvl w:ilvl="8">
      <w:start w:val="1"/>
      <w:numFmt w:val="bullet"/>
      <w:lvlText w:val=""/>
      <w:lvlJc w:val="left"/>
      <w:pPr>
        <w:tabs>
          <w:tab w:pos="0" w:val="num"/>
        </w:tabs>
        <w:ind w:hanging="360" w:left="6840"/>
      </w:pPr>
      <w:rPr>
        <w:rFonts w:ascii="Wingdings" w:hAnsi="Wingdings"/>
      </w:rPr>
    </w:lvl>
  </w:abstractNum>
  <w:abstractNum w15:restartNumberingAfterBreak="0" w:abstractNumId="5">
    <w:nsid w:val="00000006"/>
    <w:multiLevelType w:val="multilevel"/>
    <w:tmpl w:val="00000006"/>
    <w:name w:val="WWNum21"/>
    <w:lvl w:ilvl="0">
      <w:start w:val="1"/>
      <w:numFmt w:val="bullet"/>
      <w:lvlText w:val=""/>
      <w:lvlJc w:val="left"/>
      <w:pPr>
        <w:tabs>
          <w:tab w:pos="0" w:val="num"/>
        </w:tabs>
        <w:ind w:hanging="360" w:left="1080"/>
      </w:pPr>
      <w:rPr>
        <w:rFonts w:ascii="Symbol" w:hAnsi="Symbol"/>
      </w:rPr>
    </w:lvl>
    <w:lvl w:ilvl="1">
      <w:start w:val="1"/>
      <w:numFmt w:val="bullet"/>
      <w:lvlText w:val="o"/>
      <w:lvlJc w:val="left"/>
      <w:pPr>
        <w:tabs>
          <w:tab w:pos="0" w:val="num"/>
        </w:tabs>
        <w:ind w:hanging="360" w:left="1800"/>
      </w:pPr>
      <w:rPr>
        <w:rFonts w:ascii="Courier New" w:cs="Courier New" w:hAnsi="Courier New"/>
      </w:rPr>
    </w:lvl>
    <w:lvl w:ilvl="2">
      <w:start w:val="1"/>
      <w:numFmt w:val="bullet"/>
      <w:lvlText w:val=""/>
      <w:lvlJc w:val="left"/>
      <w:pPr>
        <w:tabs>
          <w:tab w:pos="0" w:val="num"/>
        </w:tabs>
        <w:ind w:hanging="360" w:left="2520"/>
      </w:pPr>
      <w:rPr>
        <w:rFonts w:ascii="Wingdings" w:hAnsi="Wingdings"/>
      </w:rPr>
    </w:lvl>
    <w:lvl w:ilvl="3">
      <w:start w:val="1"/>
      <w:numFmt w:val="bullet"/>
      <w:lvlText w:val=""/>
      <w:lvlJc w:val="left"/>
      <w:pPr>
        <w:tabs>
          <w:tab w:pos="0" w:val="num"/>
        </w:tabs>
        <w:ind w:hanging="360" w:left="3240"/>
      </w:pPr>
      <w:rPr>
        <w:rFonts w:ascii="Symbol" w:hAnsi="Symbol"/>
      </w:rPr>
    </w:lvl>
    <w:lvl w:ilvl="4">
      <w:start w:val="1"/>
      <w:numFmt w:val="bullet"/>
      <w:lvlText w:val="o"/>
      <w:lvlJc w:val="left"/>
      <w:pPr>
        <w:tabs>
          <w:tab w:pos="0" w:val="num"/>
        </w:tabs>
        <w:ind w:hanging="360" w:left="3960"/>
      </w:pPr>
      <w:rPr>
        <w:rFonts w:ascii="Courier New" w:cs="Courier New" w:hAnsi="Courier New"/>
      </w:rPr>
    </w:lvl>
    <w:lvl w:ilvl="5">
      <w:start w:val="1"/>
      <w:numFmt w:val="bullet"/>
      <w:lvlText w:val=""/>
      <w:lvlJc w:val="left"/>
      <w:pPr>
        <w:tabs>
          <w:tab w:pos="0" w:val="num"/>
        </w:tabs>
        <w:ind w:hanging="360" w:left="4680"/>
      </w:pPr>
      <w:rPr>
        <w:rFonts w:ascii="Wingdings" w:hAnsi="Wingdings"/>
      </w:rPr>
    </w:lvl>
    <w:lvl w:ilvl="6">
      <w:start w:val="1"/>
      <w:numFmt w:val="bullet"/>
      <w:lvlText w:val=""/>
      <w:lvlJc w:val="left"/>
      <w:pPr>
        <w:tabs>
          <w:tab w:pos="0" w:val="num"/>
        </w:tabs>
        <w:ind w:hanging="360" w:left="5400"/>
      </w:pPr>
      <w:rPr>
        <w:rFonts w:ascii="Symbol" w:hAnsi="Symbol"/>
      </w:rPr>
    </w:lvl>
    <w:lvl w:ilvl="7">
      <w:start w:val="1"/>
      <w:numFmt w:val="bullet"/>
      <w:lvlText w:val="o"/>
      <w:lvlJc w:val="left"/>
      <w:pPr>
        <w:tabs>
          <w:tab w:pos="0" w:val="num"/>
        </w:tabs>
        <w:ind w:hanging="360" w:left="6120"/>
      </w:pPr>
      <w:rPr>
        <w:rFonts w:ascii="Courier New" w:cs="Courier New" w:hAnsi="Courier New"/>
      </w:rPr>
    </w:lvl>
    <w:lvl w:ilvl="8">
      <w:start w:val="1"/>
      <w:numFmt w:val="bullet"/>
      <w:lvlText w:val=""/>
      <w:lvlJc w:val="left"/>
      <w:pPr>
        <w:tabs>
          <w:tab w:pos="0" w:val="num"/>
        </w:tabs>
        <w:ind w:hanging="360" w:left="6840"/>
      </w:pPr>
      <w:rPr>
        <w:rFonts w:ascii="Wingdings" w:hAnsi="Wingdings"/>
      </w:rPr>
    </w:lvl>
  </w:abstractNum>
  <w:abstractNum w15:restartNumberingAfterBreak="0" w:abstractNumId="6">
    <w:nsid w:val="00000007"/>
    <w:multiLevelType w:val="multilevel"/>
    <w:tmpl w:val="00000007"/>
    <w:name w:val="WWNum23"/>
    <w:lvl w:ilvl="0">
      <w:start w:val="1"/>
      <w:numFmt w:val="bullet"/>
      <w:lvlText w:val=""/>
      <w:lvlJc w:val="left"/>
      <w:pPr>
        <w:tabs>
          <w:tab w:pos="0" w:val="num"/>
        </w:tabs>
        <w:ind w:hanging="360" w:left="1080"/>
      </w:pPr>
      <w:rPr>
        <w:rFonts w:ascii="Wingdings" w:hAnsi="Wingdings"/>
      </w:rPr>
    </w:lvl>
    <w:lvl w:ilvl="1">
      <w:start w:val="1"/>
      <w:numFmt w:val="bullet"/>
      <w:lvlText w:val="o"/>
      <w:lvlJc w:val="left"/>
      <w:pPr>
        <w:tabs>
          <w:tab w:pos="0" w:val="num"/>
        </w:tabs>
        <w:ind w:hanging="360" w:left="1800"/>
      </w:pPr>
      <w:rPr>
        <w:rFonts w:ascii="Courier New" w:cs="Courier New" w:hAnsi="Courier New"/>
      </w:rPr>
    </w:lvl>
    <w:lvl w:ilvl="2">
      <w:start w:val="1"/>
      <w:numFmt w:val="bullet"/>
      <w:lvlText w:val=""/>
      <w:lvlJc w:val="left"/>
      <w:pPr>
        <w:tabs>
          <w:tab w:pos="0" w:val="num"/>
        </w:tabs>
        <w:ind w:hanging="360" w:left="2520"/>
      </w:pPr>
      <w:rPr>
        <w:rFonts w:ascii="Wingdings" w:hAnsi="Wingdings"/>
      </w:rPr>
    </w:lvl>
    <w:lvl w:ilvl="3">
      <w:start w:val="1"/>
      <w:numFmt w:val="bullet"/>
      <w:lvlText w:val=""/>
      <w:lvlJc w:val="left"/>
      <w:pPr>
        <w:tabs>
          <w:tab w:pos="0" w:val="num"/>
        </w:tabs>
        <w:ind w:hanging="360" w:left="3240"/>
      </w:pPr>
      <w:rPr>
        <w:rFonts w:ascii="Symbol" w:hAnsi="Symbol"/>
      </w:rPr>
    </w:lvl>
    <w:lvl w:ilvl="4">
      <w:start w:val="1"/>
      <w:numFmt w:val="bullet"/>
      <w:lvlText w:val="o"/>
      <w:lvlJc w:val="left"/>
      <w:pPr>
        <w:tabs>
          <w:tab w:pos="0" w:val="num"/>
        </w:tabs>
        <w:ind w:hanging="360" w:left="3960"/>
      </w:pPr>
      <w:rPr>
        <w:rFonts w:ascii="Courier New" w:cs="Courier New" w:hAnsi="Courier New"/>
      </w:rPr>
    </w:lvl>
    <w:lvl w:ilvl="5">
      <w:start w:val="1"/>
      <w:numFmt w:val="bullet"/>
      <w:lvlText w:val=""/>
      <w:lvlJc w:val="left"/>
      <w:pPr>
        <w:tabs>
          <w:tab w:pos="0" w:val="num"/>
        </w:tabs>
        <w:ind w:hanging="360" w:left="4680"/>
      </w:pPr>
      <w:rPr>
        <w:rFonts w:ascii="Wingdings" w:hAnsi="Wingdings"/>
      </w:rPr>
    </w:lvl>
    <w:lvl w:ilvl="6">
      <w:start w:val="1"/>
      <w:numFmt w:val="bullet"/>
      <w:lvlText w:val=""/>
      <w:lvlJc w:val="left"/>
      <w:pPr>
        <w:tabs>
          <w:tab w:pos="0" w:val="num"/>
        </w:tabs>
        <w:ind w:hanging="360" w:left="5400"/>
      </w:pPr>
      <w:rPr>
        <w:rFonts w:ascii="Symbol" w:hAnsi="Symbol"/>
      </w:rPr>
    </w:lvl>
    <w:lvl w:ilvl="7">
      <w:start w:val="1"/>
      <w:numFmt w:val="bullet"/>
      <w:lvlText w:val="o"/>
      <w:lvlJc w:val="left"/>
      <w:pPr>
        <w:tabs>
          <w:tab w:pos="0" w:val="num"/>
        </w:tabs>
        <w:ind w:hanging="360" w:left="6120"/>
      </w:pPr>
      <w:rPr>
        <w:rFonts w:ascii="Courier New" w:cs="Courier New" w:hAnsi="Courier New"/>
      </w:rPr>
    </w:lvl>
    <w:lvl w:ilvl="8">
      <w:start w:val="1"/>
      <w:numFmt w:val="bullet"/>
      <w:lvlText w:val=""/>
      <w:lvlJc w:val="left"/>
      <w:pPr>
        <w:tabs>
          <w:tab w:pos="0" w:val="num"/>
        </w:tabs>
        <w:ind w:hanging="360" w:left="6840"/>
      </w:pPr>
      <w:rPr>
        <w:rFonts w:ascii="Wingdings" w:hAnsi="Wingdings"/>
      </w:rPr>
    </w:lvl>
  </w:abstractNum>
  <w:abstractNum w15:restartNumberingAfterBreak="0" w:abstractNumId="7">
    <w:nsid w:val="00000008"/>
    <w:multiLevelType w:val="multilevel"/>
    <w:tmpl w:val="00000008"/>
    <w:name w:val="WWNum24"/>
    <w:lvl w:ilvl="0">
      <w:start w:val="1"/>
      <w:numFmt w:val="bullet"/>
      <w:lvlText w:val=""/>
      <w:lvlJc w:val="left"/>
      <w:pPr>
        <w:tabs>
          <w:tab w:pos="0" w:val="num"/>
        </w:tabs>
        <w:ind w:hanging="360" w:left="1080"/>
      </w:pPr>
      <w:rPr>
        <w:rFonts w:ascii="Wingdings" w:hAnsi="Wingdings"/>
      </w:rPr>
    </w:lvl>
    <w:lvl w:ilvl="1">
      <w:start w:val="1"/>
      <w:numFmt w:val="bullet"/>
      <w:lvlText w:val="o"/>
      <w:lvlJc w:val="left"/>
      <w:pPr>
        <w:tabs>
          <w:tab w:pos="0" w:val="num"/>
        </w:tabs>
        <w:ind w:hanging="360" w:left="1800"/>
      </w:pPr>
      <w:rPr>
        <w:rFonts w:ascii="Courier New" w:cs="Courier New" w:hAnsi="Courier New"/>
      </w:rPr>
    </w:lvl>
    <w:lvl w:ilvl="2">
      <w:start w:val="1"/>
      <w:numFmt w:val="bullet"/>
      <w:lvlText w:val=""/>
      <w:lvlJc w:val="left"/>
      <w:pPr>
        <w:tabs>
          <w:tab w:pos="0" w:val="num"/>
        </w:tabs>
        <w:ind w:hanging="360" w:left="2520"/>
      </w:pPr>
      <w:rPr>
        <w:rFonts w:ascii="Wingdings" w:hAnsi="Wingdings"/>
      </w:rPr>
    </w:lvl>
    <w:lvl w:ilvl="3">
      <w:start w:val="1"/>
      <w:numFmt w:val="bullet"/>
      <w:lvlText w:val=""/>
      <w:lvlJc w:val="left"/>
      <w:pPr>
        <w:tabs>
          <w:tab w:pos="0" w:val="num"/>
        </w:tabs>
        <w:ind w:hanging="360" w:left="3240"/>
      </w:pPr>
      <w:rPr>
        <w:rFonts w:ascii="Symbol" w:hAnsi="Symbol"/>
      </w:rPr>
    </w:lvl>
    <w:lvl w:ilvl="4">
      <w:start w:val="1"/>
      <w:numFmt w:val="bullet"/>
      <w:lvlText w:val="o"/>
      <w:lvlJc w:val="left"/>
      <w:pPr>
        <w:tabs>
          <w:tab w:pos="0" w:val="num"/>
        </w:tabs>
        <w:ind w:hanging="360" w:left="3960"/>
      </w:pPr>
      <w:rPr>
        <w:rFonts w:ascii="Courier New" w:cs="Courier New" w:hAnsi="Courier New"/>
      </w:rPr>
    </w:lvl>
    <w:lvl w:ilvl="5">
      <w:start w:val="1"/>
      <w:numFmt w:val="bullet"/>
      <w:lvlText w:val=""/>
      <w:lvlJc w:val="left"/>
      <w:pPr>
        <w:tabs>
          <w:tab w:pos="0" w:val="num"/>
        </w:tabs>
        <w:ind w:hanging="360" w:left="4680"/>
      </w:pPr>
      <w:rPr>
        <w:rFonts w:ascii="Wingdings" w:hAnsi="Wingdings"/>
      </w:rPr>
    </w:lvl>
    <w:lvl w:ilvl="6">
      <w:start w:val="1"/>
      <w:numFmt w:val="bullet"/>
      <w:lvlText w:val=""/>
      <w:lvlJc w:val="left"/>
      <w:pPr>
        <w:tabs>
          <w:tab w:pos="0" w:val="num"/>
        </w:tabs>
        <w:ind w:hanging="360" w:left="5400"/>
      </w:pPr>
      <w:rPr>
        <w:rFonts w:ascii="Symbol" w:hAnsi="Symbol"/>
      </w:rPr>
    </w:lvl>
    <w:lvl w:ilvl="7">
      <w:start w:val="1"/>
      <w:numFmt w:val="bullet"/>
      <w:lvlText w:val="o"/>
      <w:lvlJc w:val="left"/>
      <w:pPr>
        <w:tabs>
          <w:tab w:pos="0" w:val="num"/>
        </w:tabs>
        <w:ind w:hanging="360" w:left="6120"/>
      </w:pPr>
      <w:rPr>
        <w:rFonts w:ascii="Courier New" w:cs="Courier New" w:hAnsi="Courier New"/>
      </w:rPr>
    </w:lvl>
    <w:lvl w:ilvl="8">
      <w:start w:val="1"/>
      <w:numFmt w:val="bullet"/>
      <w:lvlText w:val=""/>
      <w:lvlJc w:val="left"/>
      <w:pPr>
        <w:tabs>
          <w:tab w:pos="0" w:val="num"/>
        </w:tabs>
        <w:ind w:hanging="360" w:left="684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isplayBackgroundShape/>
  <w:embedSystemFonts/>
  <w:stylePaneFormatFilter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al="0000" w:visibleStyl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spidmax="2049" v:ext="edi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A4"/>
    <w:rsid w:val="0003129C"/>
    <w:rsid w:val="00172154"/>
    <w:rsid w:val="003116A4"/>
    <w:rsid w:val="00337889"/>
    <w:rsid w:val="004D1A8D"/>
    <w:rsid w:val="00683489"/>
    <w:rsid w:val="007B110B"/>
    <w:rsid w:val="007E445A"/>
    <w:rsid w:val="00937B49"/>
    <w:rsid w:val="00AE74B2"/>
    <w:rsid w:val="00EF3BB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oNotEmbedSmartTags/>
  <w:decimalSymbol w:val=","/>
  <w:listSeparator w:val=";"/>
  <w14:docId w14:val="00758132"/>
  <w15:chartTrackingRefBased/>
  <w15:docId w15:val="{D560D6B2-117F-40B0-8700-4753418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uppressAutoHyphens/>
    </w:pPr>
    <w:rPr>
      <w:rFonts w:ascii="Tahoma" w:cs="font1294" w:eastAsia="SimSun" w:hAnsi="Tahoma"/>
      <w:sz w:val="24"/>
      <w:szCs w:val="24"/>
      <w:lang w:eastAsia="ar-SA" w:val="en-US"/>
    </w:rPr>
  </w:style>
  <w:style w:styleId="Titre2" w:type="paragraph">
    <w:name w:val="heading 2"/>
    <w:basedOn w:val="Normal"/>
    <w:next w:val="Corpsdetexte"/>
    <w:qFormat/>
    <w:pPr>
      <w:widowControl w:val="0"/>
      <w:numPr>
        <w:ilvl w:val="1"/>
        <w:numId w:val="1"/>
      </w:numPr>
      <w:spacing w:before="201"/>
      <w:ind w:firstLine="0" w:left="312"/>
      <w:outlineLvl w:val="1"/>
    </w:pPr>
    <w:rPr>
      <w:rFonts w:ascii="Arial" w:cs="Arial" w:eastAsia="Arial" w:hAnsi="Arial"/>
      <w:b/>
      <w:bCs/>
      <w:sz w:val="23"/>
      <w:szCs w:val="23"/>
      <w:u w:color="000000" w:val="single"/>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olicepardfaut1" w:type="character">
    <w:name w:val="Police par défaut1"/>
  </w:style>
  <w:style w:customStyle="1" w:styleId="En-tteCar" w:type="character">
    <w:name w:val="En-tête Car"/>
    <w:basedOn w:val="Policepardfaut1"/>
  </w:style>
  <w:style w:customStyle="1" w:styleId="PieddepageCar" w:type="character">
    <w:name w:val="Pied de page Car"/>
    <w:basedOn w:val="Policepardfaut1"/>
  </w:style>
  <w:style w:styleId="Lienhypertexte" w:type="character">
    <w:name w:val="Hyperlink"/>
    <w:rPr>
      <w:color w:val="0563C1"/>
      <w:u w:val="single"/>
    </w:rPr>
  </w:style>
  <w:style w:customStyle="1" w:styleId="UnresolvedMention" w:type="character">
    <w:name w:val="Unresolved Mention"/>
    <w:rPr>
      <w:color w:val="808080"/>
    </w:rPr>
  </w:style>
  <w:style w:customStyle="1" w:styleId="TextedebullesCar" w:type="character">
    <w:name w:val="Texte de bulles Car"/>
    <w:rPr>
      <w:rFonts w:ascii="Segoe UI" w:cs="Segoe UI" w:hAnsi="Segoe UI"/>
      <w:sz w:val="18"/>
      <w:szCs w:val="18"/>
    </w:rPr>
  </w:style>
  <w:style w:customStyle="1" w:styleId="CorpsdetexteCar" w:type="character">
    <w:name w:val="Corps de texte Car"/>
    <w:rPr>
      <w:rFonts w:ascii="Times New Roman" w:cs="Times New Roman" w:eastAsia="Times New Roman" w:hAnsi="Times New Roman"/>
      <w:lang w:val="fr-FR"/>
    </w:rPr>
  </w:style>
  <w:style w:customStyle="1" w:styleId="Titre2Car" w:type="character">
    <w:name w:val="Titre 2 Car"/>
    <w:rPr>
      <w:rFonts w:ascii="Arial" w:cs="Arial" w:eastAsia="Arial" w:hAnsi="Arial"/>
      <w:b/>
      <w:bCs/>
      <w:sz w:val="23"/>
      <w:szCs w:val="23"/>
      <w:u w:color="000000" w:val="single"/>
      <w:lang w:val="fr-FR"/>
    </w:rPr>
  </w:style>
  <w:style w:customStyle="1" w:styleId="Marquedecommentaire1" w:type="character">
    <w:name w:val="Marque de commentaire1"/>
    <w:rPr>
      <w:sz w:val="16"/>
      <w:szCs w:val="16"/>
    </w:rPr>
  </w:style>
  <w:style w:customStyle="1" w:styleId="CommentaireCar" w:type="character">
    <w:name w:val="Commentaire Car"/>
    <w:rPr>
      <w:rFonts w:ascii="Tahoma" w:hAnsi="Tahoma"/>
      <w:sz w:val="20"/>
      <w:szCs w:val="20"/>
    </w:rPr>
  </w:style>
  <w:style w:customStyle="1" w:styleId="ObjetducommentaireCar" w:type="character">
    <w:name w:val="Objet du commentaire Car"/>
    <w:rPr>
      <w:rFonts w:ascii="Tahoma" w:hAnsi="Tahoma"/>
      <w:b/>
      <w:bCs/>
      <w:sz w:val="20"/>
      <w:szCs w:val="20"/>
    </w:rPr>
  </w:style>
  <w:style w:customStyle="1" w:styleId="ListLabel1" w:type="character">
    <w:name w:val="ListLabel 1"/>
    <w:rPr>
      <w:rFonts w:cs="Times New Roman"/>
    </w:rPr>
  </w:style>
  <w:style w:customStyle="1" w:styleId="ListLabel2" w:type="character">
    <w:name w:val="ListLabel 2"/>
    <w:rPr>
      <w:rFonts w:cs="Courier New"/>
    </w:rPr>
  </w:style>
  <w:style w:customStyle="1" w:styleId="ListLabel3" w:type="character">
    <w:name w:val="ListLabel 3"/>
    <w:rPr>
      <w:rFonts w:cs="Tahoma" w:eastAsia="Arial"/>
    </w:rPr>
  </w:style>
  <w:style w:customStyle="1" w:styleId="ListLabel4" w:type="character">
    <w:name w:val="ListLabel 4"/>
    <w:rPr>
      <w:rFonts w:cs="Tahoma"/>
    </w:rPr>
  </w:style>
  <w:style w:customStyle="1" w:styleId="ListLabel5" w:type="character">
    <w:name w:val="ListLabel 5"/>
    <w:rPr>
      <w:spacing w:val="-1"/>
      <w:w w:val="101"/>
      <w:lang w:bidi="ar-SA" w:eastAsia="ar-SA" w:val="fr-FR"/>
    </w:rPr>
  </w:style>
  <w:style w:customStyle="1" w:styleId="ListLabel6" w:type="character">
    <w:name w:val="ListLabel 6"/>
    <w:rPr>
      <w:lang w:bidi="ar-SA" w:eastAsia="ar-SA" w:val="fr-FR"/>
    </w:rPr>
  </w:style>
  <w:style w:customStyle="1" w:styleId="ListLabel7" w:type="character">
    <w:name w:val="ListLabel 7"/>
    <w:rPr>
      <w:sz w:val="20"/>
    </w:rPr>
  </w:style>
  <w:style w:customStyle="1" w:styleId="Puces" w:type="character">
    <w:name w:val="Puces"/>
    <w:rPr>
      <w:rFonts w:ascii="OpenSymbol" w:cs="OpenSymbol" w:eastAsia="OpenSymbol" w:hAnsi="OpenSymbol"/>
    </w:rPr>
  </w:style>
  <w:style w:customStyle="1" w:styleId="Titre1" w:type="paragraph">
    <w:name w:val="Titre1"/>
    <w:basedOn w:val="Normal"/>
    <w:next w:val="Corpsdetexte"/>
    <w:pPr>
      <w:keepNext/>
      <w:spacing w:after="120" w:before="240"/>
    </w:pPr>
    <w:rPr>
      <w:rFonts w:ascii="Arial" w:cs="Lucida Sans" w:eastAsia="Microsoft YaHei" w:hAnsi="Arial"/>
      <w:sz w:val="28"/>
      <w:szCs w:val="28"/>
    </w:rPr>
  </w:style>
  <w:style w:styleId="Corpsdetexte" w:type="paragraph">
    <w:name w:val="Body Text"/>
    <w:basedOn w:val="Normal"/>
    <w:pPr>
      <w:jc w:val="both"/>
    </w:pPr>
    <w:rPr>
      <w:rFonts w:ascii="Times New Roman" w:cs="Times New Roman" w:eastAsia="Times New Roman" w:hAnsi="Times New Roman"/>
      <w:lang w:val="fr-FR"/>
    </w:rPr>
  </w:style>
  <w:style w:styleId="Liste" w:type="paragraph">
    <w:name w:val="List"/>
    <w:basedOn w:val="Corpsdetexte"/>
    <w:rPr>
      <w:rFonts w:cs="Lucida Sans"/>
    </w:rPr>
  </w:style>
  <w:style w:customStyle="1" w:styleId="Lgende1" w:type="paragraph">
    <w:name w:val="Légende1"/>
    <w:basedOn w:val="Normal"/>
    <w:pPr>
      <w:suppressLineNumbers/>
      <w:spacing w:after="120" w:before="120"/>
    </w:pPr>
    <w:rPr>
      <w:rFonts w:cs="Lucida Sans"/>
      <w:i/>
      <w:iCs/>
    </w:rPr>
  </w:style>
  <w:style w:customStyle="1" w:styleId="Index" w:type="paragraph">
    <w:name w:val="Index"/>
    <w:basedOn w:val="Normal"/>
    <w:pPr>
      <w:suppressLineNumbers/>
    </w:pPr>
    <w:rPr>
      <w:rFonts w:cs="Lucida Sans"/>
    </w:rPr>
  </w:style>
  <w:style w:styleId="En-tte" w:type="paragraph">
    <w:name w:val="header"/>
    <w:basedOn w:val="Normal"/>
    <w:pPr>
      <w:suppressLineNumbers/>
      <w:tabs>
        <w:tab w:pos="4680" w:val="center"/>
        <w:tab w:pos="9360" w:val="right"/>
      </w:tabs>
    </w:pPr>
  </w:style>
  <w:style w:styleId="Pieddepage" w:type="paragraph">
    <w:name w:val="footer"/>
    <w:basedOn w:val="Normal"/>
    <w:pPr>
      <w:suppressLineNumbers/>
      <w:tabs>
        <w:tab w:pos="4680" w:val="center"/>
        <w:tab w:pos="9360" w:val="right"/>
      </w:tabs>
    </w:pPr>
  </w:style>
  <w:style w:customStyle="1" w:styleId="Textedebulles1" w:type="paragraph">
    <w:name w:val="Texte de bulles1"/>
    <w:basedOn w:val="Normal"/>
    <w:rPr>
      <w:rFonts w:ascii="Segoe UI" w:cs="Segoe UI" w:hAnsi="Segoe UI"/>
      <w:sz w:val="18"/>
      <w:szCs w:val="18"/>
    </w:rPr>
  </w:style>
  <w:style w:customStyle="1" w:styleId="Paragraphedeliste1" w:type="paragraph">
    <w:name w:val="Paragraphe de liste1"/>
    <w:basedOn w:val="Normal"/>
    <w:pPr>
      <w:ind w:left="720"/>
    </w:pPr>
  </w:style>
  <w:style w:customStyle="1" w:styleId="Commentaire1" w:type="paragraph">
    <w:name w:val="Commentaire1"/>
    <w:basedOn w:val="Normal"/>
    <w:rPr>
      <w:sz w:val="20"/>
      <w:szCs w:val="20"/>
    </w:rPr>
  </w:style>
  <w:style w:customStyle="1" w:styleId="Objetducommentaire1" w:type="paragraph">
    <w:name w:val="Objet du commentaire1"/>
    <w:basedOn w:val="Commentair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5367</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2023-03-31T12:06:00Z</dcterms:created>
  <cp:lastPrinted>2023-03-09T09:42:00Z</cp:lastPrinted>
  <dcterms:modified xsi:type="dcterms:W3CDTF">2023-03-31T12:06:00Z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