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9AD9245" w14:textId="77777777" w:rsidP="005E6700" w:rsidR="005E6700" w:rsidRDefault="005E6700">
      <w:pP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bCs/>
          <w:color w:val="000000"/>
          <w:sz w:val="32"/>
          <w:szCs w:val="32"/>
        </w:rPr>
      </w:pPr>
    </w:p>
    <w:p w14:paraId="02D12362" w14:textId="25A4AEA8" w:rsidP="005E6700" w:rsidR="005E6700" w:rsidRDefault="005E6700">
      <w:pPr>
        <w:pBdr>
          <w:bottom w:color="auto" w:space="1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bCs/>
          <w:color w:val="000000"/>
          <w:sz w:val="32"/>
          <w:szCs w:val="32"/>
        </w:rPr>
      </w:pPr>
      <w:r w:rsidRPr="00540E04">
        <w:rPr>
          <w:rFonts w:ascii="Arial" w:cs="Arial" w:hAnsi="Arial"/>
          <w:b/>
          <w:bCs/>
          <w:color w:val="000000"/>
          <w:sz w:val="32"/>
          <w:szCs w:val="32"/>
        </w:rPr>
        <w:t>ACCORD</w:t>
      </w:r>
      <w:r w:rsidRPr="00200C2D">
        <w:rPr>
          <w:rFonts w:ascii="Arial" w:cs="Arial" w:hAnsi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cs="Arial" w:hAnsi="Arial"/>
          <w:b/>
          <w:bCs/>
          <w:color w:val="000000"/>
          <w:sz w:val="32"/>
          <w:szCs w:val="32"/>
        </w:rPr>
        <w:t>NAO Salaires 202</w:t>
      </w:r>
      <w:r w:rsidR="007462BD">
        <w:rPr>
          <w:rFonts w:ascii="Arial" w:cs="Arial" w:hAnsi="Arial"/>
          <w:b/>
          <w:bCs/>
          <w:color w:val="000000"/>
          <w:sz w:val="32"/>
          <w:szCs w:val="32"/>
        </w:rPr>
        <w:t>3</w:t>
      </w:r>
    </w:p>
    <w:p w14:paraId="2C471090" w14:textId="77777777" w:rsidP="005E6700" w:rsidR="005E6700" w:rsidRDefault="005E6700" w:rsidRPr="00200C2D">
      <w:pPr>
        <w:autoSpaceDE w:val="0"/>
        <w:autoSpaceDN w:val="0"/>
        <w:adjustRightInd w:val="0"/>
        <w:spacing w:after="0" w:line="240" w:lineRule="auto"/>
        <w:jc w:val="center"/>
        <w:rPr>
          <w:rFonts w:ascii="Arial" w:cs="Arial" w:hAnsi="Arial"/>
          <w:b/>
          <w:bCs/>
          <w:color w:val="000000"/>
          <w:sz w:val="32"/>
          <w:szCs w:val="32"/>
        </w:rPr>
      </w:pPr>
    </w:p>
    <w:p w14:paraId="3D53335D" w14:textId="77777777" w:rsidP="00C213C5" w:rsidR="00D92F21" w:rsidRDefault="00D92F21" w:rsidRPr="00200C2D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color w:val="000000"/>
          <w:sz w:val="20"/>
          <w:szCs w:val="20"/>
        </w:rPr>
      </w:pPr>
    </w:p>
    <w:p w14:paraId="3BE65977" w14:textId="77777777" w:rsidP="00C213C5" w:rsidR="00D92F21" w:rsidRDefault="003F3C25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  <w:r w:rsidRPr="005F39A4">
        <w:rPr>
          <w:rFonts w:ascii="Arial" w:cs="Arial" w:hAnsi="Arial"/>
          <w:b/>
          <w:bCs/>
          <w:sz w:val="20"/>
          <w:szCs w:val="20"/>
        </w:rPr>
        <w:t xml:space="preserve">Conclu au titre de la négociation annuelle obligatoire sur les salaires, entre </w:t>
      </w:r>
      <w:r w:rsidR="00D92F21" w:rsidRPr="005F39A4">
        <w:rPr>
          <w:rFonts w:ascii="Arial" w:cs="Arial" w:hAnsi="Arial"/>
          <w:b/>
          <w:bCs/>
          <w:sz w:val="20"/>
          <w:szCs w:val="20"/>
        </w:rPr>
        <w:t xml:space="preserve">les </w:t>
      </w:r>
      <w:r w:rsidR="00DA0DBA" w:rsidRPr="005F39A4">
        <w:rPr>
          <w:rFonts w:ascii="Arial" w:cs="Arial" w:hAnsi="Arial"/>
          <w:b/>
          <w:bCs/>
          <w:sz w:val="20"/>
          <w:szCs w:val="20"/>
        </w:rPr>
        <w:t>soussignés :</w:t>
      </w:r>
    </w:p>
    <w:p w14:paraId="0F030C8A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0304C99A" w14:textId="77777777" w:rsidP="00C213C5" w:rsidR="006253AC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bookmarkStart w:id="0" w:name="OLE_LINK1"/>
      <w:bookmarkStart w:id="1" w:name="OLE_LINK2"/>
      <w:r w:rsidRPr="005F39A4">
        <w:rPr>
          <w:rFonts w:ascii="Arial" w:cs="Arial" w:hAnsi="Arial"/>
          <w:b/>
          <w:bCs/>
          <w:sz w:val="20"/>
          <w:szCs w:val="20"/>
        </w:rPr>
        <w:t xml:space="preserve">L’établissement </w:t>
      </w:r>
      <w:r w:rsidR="005E6700">
        <w:rPr>
          <w:rFonts w:ascii="Arial" w:cs="Arial" w:hAnsi="Arial"/>
          <w:b/>
          <w:bCs/>
          <w:sz w:val="20"/>
          <w:szCs w:val="20"/>
        </w:rPr>
        <w:t>BORGWARNER</w:t>
      </w:r>
      <w:r w:rsidRPr="005F39A4">
        <w:rPr>
          <w:rFonts w:ascii="Arial" w:cs="Arial" w:hAnsi="Arial"/>
          <w:b/>
          <w:bCs/>
          <w:sz w:val="20"/>
          <w:szCs w:val="20"/>
        </w:rPr>
        <w:t xml:space="preserve"> France SAS –</w:t>
      </w:r>
      <w:bookmarkEnd w:id="0"/>
      <w:bookmarkEnd w:id="1"/>
      <w:r w:rsidR="005E6700">
        <w:rPr>
          <w:rFonts w:ascii="Arial" w:cs="Arial" w:hAnsi="Arial"/>
          <w:b/>
          <w:bCs/>
          <w:sz w:val="20"/>
          <w:szCs w:val="20"/>
        </w:rPr>
        <w:t xml:space="preserve"> </w:t>
      </w:r>
      <w:r w:rsidR="009F28EE" w:rsidRPr="005F39A4">
        <w:rPr>
          <w:rFonts w:ascii="Arial" w:cs="Arial" w:hAnsi="Arial"/>
          <w:b/>
          <w:bCs/>
          <w:sz w:val="20"/>
          <w:szCs w:val="20"/>
        </w:rPr>
        <w:t>9 boulevard de l’industrie – 41000 Blois</w:t>
      </w:r>
      <w:r w:rsidRPr="005F39A4">
        <w:rPr>
          <w:rFonts w:ascii="Arial" w:cs="Arial" w:hAnsi="Arial"/>
          <w:b/>
          <w:bCs/>
          <w:sz w:val="20"/>
          <w:szCs w:val="20"/>
        </w:rPr>
        <w:t xml:space="preserve">, </w:t>
      </w:r>
      <w:r w:rsidR="00C25492" w:rsidRPr="005F39A4">
        <w:rPr>
          <w:szCs w:val="20"/>
        </w:rPr>
        <w:t>r</w:t>
      </w:r>
      <w:r w:rsidRPr="005F39A4">
        <w:rPr>
          <w:rFonts w:ascii="Arial" w:cs="Arial" w:hAnsi="Arial"/>
          <w:sz w:val="20"/>
          <w:szCs w:val="20"/>
        </w:rPr>
        <w:t xml:space="preserve">eprésenté par </w:t>
      </w:r>
      <w:bookmarkStart w:id="2" w:name="OLE_LINK9"/>
      <w:bookmarkStart w:id="3" w:name="OLE_LINK10"/>
    </w:p>
    <w:p w14:paraId="69B6C6A6" w14:textId="77777777" w:rsidP="00C213C5" w:rsidR="00C25492" w:rsidRDefault="00C25492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23EFC6DE" w14:textId="0E9879A1" w:rsidP="00C213C5" w:rsidR="006253AC" w:rsidRDefault="006253AC" w:rsidRPr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C2025A">
        <w:rPr>
          <w:rFonts w:ascii="Arial" w:cs="Arial" w:hAnsi="Arial"/>
          <w:sz w:val="20"/>
          <w:szCs w:val="20"/>
        </w:rPr>
        <w:t xml:space="preserve">Monsieur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Pr="00C2025A">
        <w:rPr>
          <w:rFonts w:ascii="Arial" w:cs="Arial" w:hAnsi="Arial"/>
          <w:sz w:val="20"/>
          <w:szCs w:val="20"/>
        </w:rPr>
        <w:t xml:space="preserve"> agissant en qualité de Directeur de l’Etablissement de Blois</w:t>
      </w:r>
    </w:p>
    <w:p w14:paraId="40AD0718" w14:textId="05F2A8AE" w:rsidP="00C213C5" w:rsidR="005D359A" w:rsidRDefault="007462B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Monsieur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 w:rsidRPr="00C2025A">
        <w:rPr>
          <w:rFonts w:ascii="Arial" w:cs="Arial" w:hAnsi="Arial"/>
          <w:sz w:val="20"/>
          <w:szCs w:val="20"/>
        </w:rPr>
        <w:t xml:space="preserve"> </w:t>
      </w:r>
      <w:r w:rsidR="00D92F21" w:rsidRPr="005F39A4">
        <w:rPr>
          <w:rFonts w:ascii="Arial" w:cs="Arial" w:hAnsi="Arial"/>
          <w:sz w:val="20"/>
          <w:szCs w:val="20"/>
        </w:rPr>
        <w:t xml:space="preserve">agissant en qualité de </w:t>
      </w:r>
      <w:bookmarkStart w:id="4" w:name="OLE_LINK3"/>
      <w:bookmarkStart w:id="5" w:name="OLE_LINK4"/>
      <w:r>
        <w:rPr>
          <w:rFonts w:ascii="Arial" w:cs="Arial" w:hAnsi="Arial"/>
          <w:sz w:val="20"/>
          <w:szCs w:val="20"/>
        </w:rPr>
        <w:t>Directeur</w:t>
      </w:r>
      <w:r w:rsidR="00DA0DBA" w:rsidRPr="005F39A4">
        <w:rPr>
          <w:rFonts w:ascii="Arial" w:cs="Arial" w:hAnsi="Arial"/>
          <w:sz w:val="20"/>
          <w:szCs w:val="20"/>
        </w:rPr>
        <w:t xml:space="preserve"> Ressources</w:t>
      </w:r>
      <w:r w:rsidR="00B7285C" w:rsidRPr="005F39A4">
        <w:rPr>
          <w:rFonts w:ascii="Arial" w:cs="Arial" w:hAnsi="Arial"/>
          <w:sz w:val="20"/>
          <w:szCs w:val="20"/>
        </w:rPr>
        <w:t xml:space="preserve"> Humaines du Site de Blois</w:t>
      </w:r>
      <w:bookmarkStart w:id="6" w:name="OLE_LINK5"/>
      <w:bookmarkStart w:id="7" w:name="OLE_LINK6"/>
      <w:bookmarkEnd w:id="2"/>
      <w:bookmarkEnd w:id="3"/>
      <w:r w:rsidR="00EB0416" w:rsidRPr="005F39A4">
        <w:rPr>
          <w:rFonts w:ascii="Arial" w:cs="Arial" w:hAnsi="Arial"/>
          <w:sz w:val="20"/>
          <w:szCs w:val="20"/>
        </w:rPr>
        <w:t xml:space="preserve">, </w:t>
      </w:r>
    </w:p>
    <w:p w14:paraId="48F5F265" w14:textId="77777777" w:rsidP="00C213C5" w:rsidR="00C25492" w:rsidRDefault="00C25492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bookmarkEnd w:id="4"/>
    <w:bookmarkEnd w:id="5"/>
    <w:bookmarkEnd w:id="6"/>
    <w:bookmarkEnd w:id="7"/>
    <w:p w14:paraId="77B53991" w14:textId="77777777" w:rsidP="00C213C5" w:rsidR="002E1D4D" w:rsidRDefault="002E1D4D" w:rsidRPr="005E6700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11F9C556" w14:textId="77777777" w:rsidP="00C213C5" w:rsidR="002B0F26" w:rsidRDefault="002B0F26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D'une part,</w:t>
      </w:r>
    </w:p>
    <w:p w14:paraId="36142432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3DBD7598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5F39A4">
        <w:rPr>
          <w:rFonts w:ascii="Arial" w:cs="Arial" w:hAnsi="Arial"/>
          <w:b/>
          <w:bCs/>
          <w:sz w:val="20"/>
          <w:szCs w:val="20"/>
        </w:rPr>
        <w:t>Et :</w:t>
      </w:r>
    </w:p>
    <w:p w14:paraId="2855237C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653F08A9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5F39A4">
        <w:rPr>
          <w:rFonts w:ascii="Arial" w:cs="Arial" w:hAnsi="Arial"/>
          <w:bCs/>
          <w:sz w:val="20"/>
          <w:szCs w:val="20"/>
        </w:rPr>
        <w:t xml:space="preserve">Les organisations syndicales représentatives </w:t>
      </w:r>
      <w:r w:rsidRPr="005F39A4">
        <w:rPr>
          <w:rFonts w:ascii="Arial" w:cs="Arial" w:hAnsi="Arial"/>
          <w:sz w:val="20"/>
          <w:szCs w:val="20"/>
        </w:rPr>
        <w:t>au sein de l</w:t>
      </w:r>
      <w:r w:rsidRPr="005F39A4">
        <w:rPr>
          <w:rFonts w:ascii="Arial" w:cs="Arial" w:hAnsi="Arial"/>
          <w:bCs/>
          <w:sz w:val="20"/>
          <w:szCs w:val="20"/>
        </w:rPr>
        <w:t xml:space="preserve">’établissement </w:t>
      </w:r>
      <w:r w:rsidR="005E6700">
        <w:rPr>
          <w:rFonts w:ascii="Arial" w:cs="Arial" w:hAnsi="Arial"/>
          <w:bCs/>
          <w:sz w:val="20"/>
          <w:szCs w:val="20"/>
        </w:rPr>
        <w:t xml:space="preserve">BORGWARNER </w:t>
      </w:r>
      <w:r w:rsidRPr="005F39A4">
        <w:rPr>
          <w:rFonts w:ascii="Arial" w:cs="Arial" w:hAnsi="Arial"/>
          <w:bCs/>
          <w:sz w:val="20"/>
          <w:szCs w:val="20"/>
        </w:rPr>
        <w:t xml:space="preserve">France SAS de </w:t>
      </w:r>
      <w:r w:rsidR="009F28EE" w:rsidRPr="005F39A4">
        <w:rPr>
          <w:rFonts w:ascii="Arial" w:cs="Arial" w:hAnsi="Arial"/>
          <w:bCs/>
          <w:sz w:val="20"/>
          <w:szCs w:val="20"/>
        </w:rPr>
        <w:t>Blois</w:t>
      </w:r>
    </w:p>
    <w:p w14:paraId="3E3C3993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03726C59" w14:textId="6B0319AF" w:rsidP="00C213C5" w:rsidR="002E1D4D" w:rsidRDefault="002E1D4D">
      <w:pPr>
        <w:tabs>
          <w:tab w:pos="1134" w:val="left"/>
        </w:tabs>
        <w:autoSpaceDE w:val="0"/>
        <w:autoSpaceDN w:val="0"/>
        <w:adjustRightInd w:val="0"/>
        <w:spacing w:after="0" w:line="240" w:lineRule="auto"/>
        <w:ind w:hanging="1130" w:left="1130"/>
        <w:rPr>
          <w:rFonts w:ascii="Arial" w:cs="Arial" w:hAnsi="Arial"/>
          <w:sz w:val="20"/>
          <w:szCs w:val="20"/>
        </w:rPr>
      </w:pPr>
      <w:bookmarkStart w:id="8" w:name="OLE_LINK11"/>
      <w:bookmarkStart w:id="9" w:name="OLE_LINK12"/>
      <w:r>
        <w:rPr>
          <w:rFonts w:ascii="Arial" w:cs="Arial" w:hAnsi="Arial"/>
          <w:sz w:val="20"/>
          <w:szCs w:val="20"/>
        </w:rPr>
        <w:t>CFDT,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 xml:space="preserve">représentée 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>
        <w:rPr>
          <w:rFonts w:ascii="Arial" w:cs="Arial" w:hAnsi="Arial"/>
          <w:sz w:val="20"/>
          <w:szCs w:val="20"/>
        </w:rPr>
        <w:t xml:space="preserve">,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F7560B" w:rsidRPr="00C2025A"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color w:themeColor="text1" w:val="000000"/>
          <w:sz w:val="20"/>
          <w:szCs w:val="20"/>
        </w:rPr>
        <w:t xml:space="preserve">et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</w:p>
    <w:p w14:paraId="277991BF" w14:textId="3D50BB7C" w:rsidP="00C213C5" w:rsidR="00D92F21" w:rsidRDefault="00D92F21" w:rsidRPr="005170BE">
      <w:pPr>
        <w:tabs>
          <w:tab w:pos="1134" w:val="left"/>
        </w:tabs>
        <w:autoSpaceDE w:val="0"/>
        <w:autoSpaceDN w:val="0"/>
        <w:adjustRightInd w:val="0"/>
        <w:spacing w:after="0" w:line="240" w:lineRule="auto"/>
        <w:rPr>
          <w:rFonts w:ascii="Arial" w:cs="Arial" w:hAnsi="Arial"/>
          <w:color w:themeColor="text1" w:val="000000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CFE-CGC, </w:t>
      </w:r>
      <w:r w:rsidRPr="005F39A4">
        <w:rPr>
          <w:rFonts w:ascii="Arial" w:cs="Arial" w:hAnsi="Arial"/>
          <w:sz w:val="20"/>
          <w:szCs w:val="20"/>
        </w:rPr>
        <w:tab/>
        <w:t xml:space="preserve">représentée 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 xml:space="preserve">,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F7560B" w:rsidRPr="00C2025A">
        <w:rPr>
          <w:rFonts w:ascii="Arial" w:cs="Arial" w:hAnsi="Arial"/>
          <w:sz w:val="20"/>
          <w:szCs w:val="20"/>
        </w:rPr>
        <w:t xml:space="preserve"> </w:t>
      </w:r>
      <w:r w:rsidR="00C80456">
        <w:rPr>
          <w:rFonts w:ascii="Arial" w:cs="Arial" w:hAnsi="Arial"/>
          <w:color w:themeColor="text1" w:val="000000"/>
          <w:sz w:val="20"/>
          <w:szCs w:val="20"/>
        </w:rPr>
        <w:t xml:space="preserve">et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</w:p>
    <w:p w14:paraId="7DD921F4" w14:textId="742A2C39" w:rsidP="00C213C5" w:rsidR="00EB0416" w:rsidRDefault="00D92F21" w:rsidRPr="005170BE">
      <w:pPr>
        <w:tabs>
          <w:tab w:pos="1134" w:val="left"/>
        </w:tabs>
        <w:autoSpaceDE w:val="0"/>
        <w:autoSpaceDN w:val="0"/>
        <w:adjustRightInd w:val="0"/>
        <w:spacing w:after="0" w:line="240" w:lineRule="auto"/>
        <w:rPr>
          <w:rFonts w:ascii="Arial" w:cs="Arial" w:hAnsi="Arial"/>
          <w:color w:themeColor="text1" w:val="000000"/>
          <w:sz w:val="20"/>
          <w:szCs w:val="20"/>
        </w:rPr>
      </w:pPr>
      <w:r w:rsidRPr="005170BE">
        <w:rPr>
          <w:rFonts w:ascii="Arial" w:cs="Arial" w:hAnsi="Arial"/>
          <w:color w:themeColor="text1" w:val="000000"/>
          <w:sz w:val="20"/>
          <w:szCs w:val="20"/>
        </w:rPr>
        <w:t xml:space="preserve">CGT, </w:t>
      </w:r>
      <w:r w:rsidRPr="005170BE">
        <w:rPr>
          <w:rFonts w:ascii="Arial" w:cs="Arial" w:hAnsi="Arial"/>
          <w:color w:themeColor="text1" w:val="000000"/>
          <w:sz w:val="20"/>
          <w:szCs w:val="20"/>
        </w:rPr>
        <w:tab/>
        <w:t xml:space="preserve">représentée </w:t>
      </w:r>
      <w:bookmarkEnd w:id="8"/>
      <w:bookmarkEnd w:id="9"/>
      <w:r w:rsidR="00DA0DBA" w:rsidRPr="005170BE">
        <w:rPr>
          <w:rFonts w:ascii="Arial" w:cs="Arial" w:hAnsi="Arial"/>
          <w:color w:themeColor="text1" w:val="000000"/>
          <w:sz w:val="20"/>
          <w:szCs w:val="20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 xml:space="preserve">,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F7560B" w:rsidRPr="00C2025A">
        <w:rPr>
          <w:rFonts w:ascii="Arial" w:cs="Arial" w:hAnsi="Arial"/>
          <w:sz w:val="20"/>
          <w:szCs w:val="20"/>
        </w:rPr>
        <w:t xml:space="preserve"> </w:t>
      </w:r>
      <w:r w:rsidR="00C80456">
        <w:rPr>
          <w:rFonts w:ascii="Arial" w:cs="Arial" w:hAnsi="Arial"/>
          <w:color w:themeColor="text1" w:val="000000"/>
          <w:sz w:val="20"/>
          <w:szCs w:val="20"/>
        </w:rPr>
        <w:t xml:space="preserve">et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</w:p>
    <w:p w14:paraId="6F1B4F0B" w14:textId="60794FA8" w:rsidP="00F7560B" w:rsidR="003F3C25" w:rsidRDefault="000802CA">
      <w:pPr>
        <w:tabs>
          <w:tab w:pos="1134" w:val="left"/>
        </w:tabs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170BE">
        <w:rPr>
          <w:rFonts w:ascii="Arial" w:cs="Arial" w:hAnsi="Arial"/>
          <w:color w:themeColor="text1" w:val="000000"/>
          <w:sz w:val="20"/>
          <w:szCs w:val="20"/>
        </w:rPr>
        <w:t xml:space="preserve">FO, </w:t>
      </w:r>
      <w:r w:rsidRPr="005170BE">
        <w:rPr>
          <w:rFonts w:ascii="Arial" w:cs="Arial" w:hAnsi="Arial"/>
          <w:color w:themeColor="text1" w:val="000000"/>
          <w:sz w:val="20"/>
          <w:szCs w:val="20"/>
        </w:rPr>
        <w:tab/>
        <w:t>représentée par</w:t>
      </w:r>
      <w:r w:rsidR="00A81F47" w:rsidRPr="005170BE">
        <w:rPr>
          <w:rFonts w:ascii="Arial" w:cs="Arial" w:hAnsi="Arial"/>
          <w:color w:themeColor="text1" w:val="000000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 xml:space="preserve">,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F7560B" w:rsidRPr="00C2025A">
        <w:rPr>
          <w:rFonts w:ascii="Arial" w:cs="Arial" w:hAnsi="Arial"/>
          <w:sz w:val="20"/>
          <w:szCs w:val="20"/>
        </w:rPr>
        <w:t xml:space="preserve"> </w:t>
      </w:r>
      <w:r w:rsidR="00C80456">
        <w:rPr>
          <w:rFonts w:ascii="Arial" w:cs="Arial" w:hAnsi="Arial"/>
          <w:color w:themeColor="text1" w:val="000000"/>
          <w:sz w:val="20"/>
          <w:szCs w:val="20"/>
        </w:rPr>
        <w:t xml:space="preserve">et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</w:p>
    <w:p w14:paraId="28F1C137" w14:textId="77777777" w:rsidP="00F7560B" w:rsidR="00F7560B" w:rsidRDefault="00F7560B" w:rsidRPr="005F39A4">
      <w:pPr>
        <w:tabs>
          <w:tab w:pos="1134" w:val="left"/>
        </w:tabs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05B44FE9" w14:textId="77777777" w:rsidP="00C213C5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Ci-après les « Organisations Syndicales »</w:t>
      </w:r>
    </w:p>
    <w:p w14:paraId="716A5B4F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D'autre part,</w:t>
      </w:r>
    </w:p>
    <w:p w14:paraId="183DD259" w14:textId="77777777" w:rsidP="00D92F21" w:rsidR="00D92F21" w:rsidRDefault="00D92F2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16BB627F" w14:textId="77777777" w:rsidP="00D92F21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2DBE6486" w14:textId="77777777" w:rsidP="00D92F21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C233FF8" w14:textId="77777777" w:rsidP="00D92F21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F59FE62" w14:textId="77777777" w:rsidP="00D92F21" w:rsidR="00C2025A" w:rsidRDefault="00C2025A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A80E804" w14:textId="77777777" w:rsidP="003F3C25" w:rsidR="003F3C25" w:rsidRDefault="003F3C25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E51C960" w14:textId="77777777" w:rsidP="003F3C25" w:rsidR="003F3C25" w:rsidRDefault="003F3C25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52A7659B" w14:textId="77777777" w:rsidP="003F3C25" w:rsidR="003F3C25" w:rsidRDefault="003F3C25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AF1BD5A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26FA21EE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4F4613B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0E42F000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38FDE221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ED8D351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5F2FC7A1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470A5968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314D686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0176DA87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47AA2CA8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6800B09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5934540D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47895342" w14:textId="77777777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A4BF153" w14:textId="5D8E2502" w:rsidP="003F3C25" w:rsidR="00C2025A" w:rsidRDefault="00C2025A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312EA940" w14:textId="77777777" w:rsidP="003F3C25" w:rsidR="00F7560B" w:rsidRDefault="00F7560B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4E760200" w14:textId="789AF217" w:rsidP="003F3C25" w:rsidR="003F3C25" w:rsidRDefault="003F3C25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6B4658F5" w14:textId="04CFB1E8" w:rsidP="003F3C25" w:rsidR="007462BD" w:rsidRDefault="007462BD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2EE8D159" w14:textId="34B4026C" w:rsidP="003F3C25" w:rsidR="007462BD" w:rsidRDefault="007462BD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78CDC0D3" w14:textId="77777777" w:rsidP="003F3C25" w:rsidR="007462BD" w:rsidRDefault="007462B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203795CA" w14:textId="77777777" w:rsidP="005C54B0" w:rsidR="003F3C25" w:rsidRDefault="003F3C25" w:rsidRPr="005F39A4">
      <w:pPr>
        <w:autoSpaceDE w:val="0"/>
        <w:autoSpaceDN w:val="0"/>
        <w:adjustRightInd w:val="0"/>
        <w:spacing w:after="0" w:line="240" w:lineRule="auto"/>
        <w:ind w:left="567"/>
        <w:rPr>
          <w:rFonts w:ascii="Arial" w:cs="Arial" w:hAnsi="Arial"/>
          <w:sz w:val="24"/>
          <w:szCs w:val="24"/>
        </w:rPr>
      </w:pPr>
      <w:r w:rsidRPr="005F39A4">
        <w:rPr>
          <w:rFonts w:ascii="Arial" w:cs="Arial" w:hAnsi="Arial"/>
          <w:b/>
          <w:bCs/>
          <w:sz w:val="20"/>
          <w:szCs w:val="20"/>
        </w:rPr>
        <w:lastRenderedPageBreak/>
        <w:t>Préambule</w:t>
      </w:r>
    </w:p>
    <w:p w14:paraId="0F7A2D6B" w14:textId="77777777" w:rsidP="005C54B0" w:rsidR="003F3C25" w:rsidRDefault="003F3C25" w:rsidRPr="005F39A4">
      <w:pPr>
        <w:autoSpaceDE w:val="0"/>
        <w:autoSpaceDN w:val="0"/>
        <w:adjustRightInd w:val="0"/>
        <w:spacing w:after="0" w:line="240" w:lineRule="auto"/>
        <w:ind w:left="567"/>
        <w:rPr>
          <w:rFonts w:ascii="Arial" w:cs="Arial" w:hAnsi="Arial"/>
          <w:b/>
          <w:bCs/>
          <w:sz w:val="20"/>
          <w:szCs w:val="20"/>
        </w:rPr>
      </w:pPr>
    </w:p>
    <w:p w14:paraId="5D2D1CD7" w14:textId="61D331C1" w:rsidP="005170BE" w:rsidR="003F3C25" w:rsidRDefault="00C213C5" w:rsidRPr="00F002E1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b/>
          <w:szCs w:val="24"/>
        </w:rPr>
      </w:pPr>
      <w:r>
        <w:rPr>
          <w:rFonts w:cs="Arial"/>
          <w:b/>
          <w:szCs w:val="24"/>
        </w:rPr>
        <w:t>C</w:t>
      </w:r>
      <w:r w:rsidRPr="005F39A4">
        <w:rPr>
          <w:rFonts w:cs="Arial"/>
          <w:b/>
          <w:szCs w:val="24"/>
        </w:rPr>
        <w:t>onformément à l’article L2242-1 du Code du Travail</w:t>
      </w:r>
      <w:r>
        <w:rPr>
          <w:rFonts w:cs="Arial"/>
          <w:b/>
          <w:szCs w:val="24"/>
        </w:rPr>
        <w:t xml:space="preserve"> et d</w:t>
      </w:r>
      <w:r w:rsidR="003F3C25" w:rsidRPr="005F39A4">
        <w:rPr>
          <w:rFonts w:cs="Arial"/>
          <w:b/>
          <w:szCs w:val="24"/>
        </w:rPr>
        <w:t>ans le cadre de la négociation annuelle</w:t>
      </w:r>
      <w:r>
        <w:rPr>
          <w:rFonts w:cs="Arial"/>
          <w:b/>
          <w:szCs w:val="24"/>
        </w:rPr>
        <w:t xml:space="preserve"> obligatoire relative aux salaires</w:t>
      </w:r>
      <w:r w:rsidR="003F3C25" w:rsidRPr="005F39A4">
        <w:rPr>
          <w:rFonts w:cs="Arial"/>
          <w:b/>
          <w:szCs w:val="24"/>
        </w:rPr>
        <w:t>, les organisations syndicales de l’établissement de Blois et la dire</w:t>
      </w:r>
      <w:r w:rsidR="00BD2B8B" w:rsidRPr="005F39A4">
        <w:rPr>
          <w:rFonts w:cs="Arial"/>
          <w:b/>
          <w:szCs w:val="24"/>
        </w:rPr>
        <w:t xml:space="preserve">ction se sont rencontrées </w:t>
      </w:r>
      <w:r w:rsidR="00BD2B8B" w:rsidRPr="00F002E1">
        <w:rPr>
          <w:rFonts w:cs="Arial"/>
          <w:b/>
          <w:szCs w:val="24"/>
        </w:rPr>
        <w:t>les</w:t>
      </w:r>
      <w:r w:rsidR="006C0DC9" w:rsidRPr="00F002E1">
        <w:rPr>
          <w:rFonts w:cs="Arial"/>
          <w:b/>
          <w:szCs w:val="24"/>
        </w:rPr>
        <w:t xml:space="preserve"> </w:t>
      </w:r>
      <w:r w:rsidR="007462BD">
        <w:rPr>
          <w:rFonts w:cs="Arial"/>
          <w:b/>
          <w:szCs w:val="24"/>
        </w:rPr>
        <w:t xml:space="preserve">3 et 17 novembre 2022, le 16 décembre </w:t>
      </w:r>
      <w:r w:rsidR="00C42723">
        <w:rPr>
          <w:rFonts w:cs="Arial"/>
          <w:b/>
          <w:szCs w:val="24"/>
        </w:rPr>
        <w:t>202</w:t>
      </w:r>
      <w:r w:rsidR="009336D0">
        <w:rPr>
          <w:rFonts w:cs="Arial"/>
          <w:b/>
          <w:szCs w:val="24"/>
        </w:rPr>
        <w:t>2</w:t>
      </w:r>
      <w:r w:rsidR="00335781">
        <w:rPr>
          <w:rFonts w:cs="Arial"/>
          <w:b/>
          <w:szCs w:val="24"/>
        </w:rPr>
        <w:t xml:space="preserve">, </w:t>
      </w:r>
      <w:r w:rsidR="007462BD">
        <w:rPr>
          <w:rFonts w:cs="Arial"/>
          <w:b/>
          <w:szCs w:val="24"/>
        </w:rPr>
        <w:t>le</w:t>
      </w:r>
      <w:r w:rsidR="00335781">
        <w:rPr>
          <w:rFonts w:cs="Arial"/>
          <w:b/>
          <w:szCs w:val="24"/>
        </w:rPr>
        <w:t>s 11 et 16 janvier 2023</w:t>
      </w:r>
      <w:r w:rsidR="007462BD">
        <w:rPr>
          <w:rFonts w:cs="Arial"/>
          <w:b/>
          <w:szCs w:val="24"/>
        </w:rPr>
        <w:t xml:space="preserve"> </w:t>
      </w:r>
      <w:r w:rsidR="00C42723">
        <w:rPr>
          <w:rFonts w:cs="Arial"/>
          <w:b/>
          <w:szCs w:val="24"/>
        </w:rPr>
        <w:t>afin de négocier les salaires de l’année 202</w:t>
      </w:r>
      <w:r w:rsidR="007462BD">
        <w:rPr>
          <w:rFonts w:cs="Arial"/>
          <w:b/>
          <w:szCs w:val="24"/>
        </w:rPr>
        <w:t>3</w:t>
      </w:r>
      <w:r w:rsidR="00C42723">
        <w:rPr>
          <w:rFonts w:cs="Arial"/>
          <w:b/>
          <w:szCs w:val="24"/>
        </w:rPr>
        <w:t>.</w:t>
      </w:r>
    </w:p>
    <w:p w14:paraId="26B83C13" w14:textId="77777777" w:rsidP="00475D90" w:rsidR="00617E2D" w:rsidRDefault="00617E2D" w:rsidRPr="00F002E1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0"/>
          <w:szCs w:val="20"/>
        </w:rPr>
      </w:pPr>
    </w:p>
    <w:p w14:paraId="6EFD96C9" w14:textId="77777777" w:rsidP="00863E19" w:rsidR="00863E19" w:rsidRDefault="008B1E35">
      <w:pPr>
        <w:ind w:left="56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Depuis 2019, l</w:t>
      </w:r>
      <w:r w:rsidRPr="008B1E35">
        <w:rPr>
          <w:rFonts w:ascii="Arial" w:cs="Arial" w:hAnsi="Arial"/>
          <w:sz w:val="20"/>
          <w:szCs w:val="20"/>
        </w:rPr>
        <w:t>a dynamique d</w:t>
      </w:r>
      <w:r w:rsidR="005815F6">
        <w:rPr>
          <w:rFonts w:ascii="Arial" w:cs="Arial" w:hAnsi="Arial"/>
          <w:sz w:val="20"/>
          <w:szCs w:val="20"/>
        </w:rPr>
        <w:t>u</w:t>
      </w:r>
      <w:r w:rsidRPr="008B1E35">
        <w:rPr>
          <w:rFonts w:ascii="Arial" w:cs="Arial" w:hAnsi="Arial"/>
          <w:sz w:val="20"/>
          <w:szCs w:val="20"/>
        </w:rPr>
        <w:t xml:space="preserve"> marché</w:t>
      </w:r>
      <w:r w:rsidR="005815F6">
        <w:rPr>
          <w:rFonts w:ascii="Arial" w:cs="Arial" w:hAnsi="Arial"/>
          <w:sz w:val="20"/>
          <w:szCs w:val="20"/>
        </w:rPr>
        <w:t xml:space="preserve"> </w:t>
      </w:r>
      <w:r w:rsidR="005815F6" w:rsidRPr="00A26018">
        <w:rPr>
          <w:rFonts w:ascii="Arial" w:cs="Arial" w:hAnsi="Arial"/>
          <w:sz w:val="20"/>
          <w:szCs w:val="20"/>
        </w:rPr>
        <w:t>automobile</w:t>
      </w:r>
      <w:r w:rsidRPr="00A26018">
        <w:rPr>
          <w:rFonts w:ascii="Arial" w:cs="Arial" w:hAnsi="Arial"/>
          <w:sz w:val="20"/>
          <w:szCs w:val="20"/>
        </w:rPr>
        <w:t xml:space="preserve"> </w:t>
      </w:r>
      <w:r w:rsidR="005815F6" w:rsidRPr="00A26018">
        <w:rPr>
          <w:rFonts w:ascii="Arial" w:cs="Arial" w:hAnsi="Arial"/>
          <w:sz w:val="20"/>
          <w:szCs w:val="20"/>
        </w:rPr>
        <w:t xml:space="preserve">se tourne de plus en plus, et de plus en plus vite vers les </w:t>
      </w:r>
      <w:r w:rsidRPr="00A26018">
        <w:rPr>
          <w:rFonts w:ascii="Arial" w:cs="Arial" w:hAnsi="Arial"/>
          <w:sz w:val="20"/>
          <w:szCs w:val="20"/>
        </w:rPr>
        <w:t>véhicules électriques</w:t>
      </w:r>
      <w:r w:rsidR="00C213C5">
        <w:rPr>
          <w:rFonts w:ascii="Arial" w:cs="Arial" w:hAnsi="Arial"/>
          <w:sz w:val="20"/>
          <w:szCs w:val="20"/>
        </w:rPr>
        <w:t xml:space="preserve">, </w:t>
      </w:r>
      <w:r w:rsidR="005815F6" w:rsidRPr="00A26018">
        <w:rPr>
          <w:rFonts w:ascii="Arial" w:cs="Arial" w:hAnsi="Arial"/>
          <w:sz w:val="20"/>
          <w:szCs w:val="20"/>
        </w:rPr>
        <w:t>au détriment des</w:t>
      </w:r>
      <w:r w:rsidRPr="00A26018">
        <w:rPr>
          <w:rFonts w:ascii="Arial" w:cs="Arial" w:hAnsi="Arial"/>
          <w:sz w:val="20"/>
          <w:szCs w:val="20"/>
        </w:rPr>
        <w:t xml:space="preserve"> </w:t>
      </w:r>
      <w:r w:rsidR="005815F6" w:rsidRPr="00A26018">
        <w:rPr>
          <w:rFonts w:ascii="Arial" w:cs="Arial" w:hAnsi="Arial"/>
          <w:sz w:val="20"/>
          <w:szCs w:val="20"/>
        </w:rPr>
        <w:t>motorisation</w:t>
      </w:r>
      <w:r w:rsidRPr="00A26018">
        <w:rPr>
          <w:rFonts w:ascii="Arial" w:cs="Arial" w:hAnsi="Arial"/>
          <w:sz w:val="20"/>
          <w:szCs w:val="20"/>
        </w:rPr>
        <w:t>s à combustion</w:t>
      </w:r>
      <w:r w:rsidR="00AA0C7B" w:rsidRPr="00A26018">
        <w:rPr>
          <w:rFonts w:ascii="Arial" w:cs="Arial" w:hAnsi="Arial"/>
          <w:sz w:val="20"/>
          <w:szCs w:val="20"/>
        </w:rPr>
        <w:t>, impactant négativement notre performance financière</w:t>
      </w:r>
      <w:r w:rsidR="005815F6" w:rsidRPr="00A26018">
        <w:rPr>
          <w:rFonts w:ascii="Arial" w:cs="Arial" w:hAnsi="Arial"/>
          <w:sz w:val="20"/>
          <w:szCs w:val="20"/>
        </w:rPr>
        <w:t xml:space="preserve">. </w:t>
      </w:r>
      <w:r w:rsidR="00C213C5">
        <w:rPr>
          <w:rFonts w:ascii="Arial" w:cs="Arial" w:hAnsi="Arial"/>
          <w:sz w:val="20"/>
          <w:szCs w:val="20"/>
        </w:rPr>
        <w:t xml:space="preserve">L’année </w:t>
      </w:r>
      <w:r w:rsidR="00A26018" w:rsidRPr="00A26018">
        <w:rPr>
          <w:rFonts w:ascii="Arial" w:cs="Arial" w:hAnsi="Arial"/>
          <w:sz w:val="20"/>
          <w:szCs w:val="20"/>
        </w:rPr>
        <w:t xml:space="preserve">2020 a été marquée par </w:t>
      </w:r>
      <w:r w:rsidR="00AA0C7B" w:rsidRPr="00A26018">
        <w:rPr>
          <w:rFonts w:ascii="Arial" w:cs="Arial" w:hAnsi="Arial"/>
          <w:sz w:val="20"/>
          <w:szCs w:val="20"/>
        </w:rPr>
        <w:t>la</w:t>
      </w:r>
      <w:r w:rsidRPr="00A26018">
        <w:rPr>
          <w:rFonts w:ascii="Arial" w:cs="Arial" w:hAnsi="Arial"/>
          <w:sz w:val="20"/>
          <w:szCs w:val="20"/>
        </w:rPr>
        <w:t xml:space="preserve"> pandémie de </w:t>
      </w:r>
      <w:r w:rsidR="005170BE" w:rsidRPr="00A26018">
        <w:rPr>
          <w:rFonts w:ascii="Arial" w:cs="Arial" w:hAnsi="Arial"/>
          <w:sz w:val="20"/>
          <w:szCs w:val="20"/>
        </w:rPr>
        <w:t>C</w:t>
      </w:r>
      <w:r w:rsidRPr="00A26018">
        <w:rPr>
          <w:rFonts w:ascii="Arial" w:cs="Arial" w:hAnsi="Arial"/>
          <w:sz w:val="20"/>
          <w:szCs w:val="20"/>
        </w:rPr>
        <w:t xml:space="preserve">ovid </w:t>
      </w:r>
      <w:r w:rsidR="005815F6" w:rsidRPr="00A26018">
        <w:rPr>
          <w:rFonts w:ascii="Arial" w:cs="Arial" w:hAnsi="Arial"/>
          <w:sz w:val="20"/>
          <w:szCs w:val="20"/>
        </w:rPr>
        <w:t>et</w:t>
      </w:r>
      <w:r w:rsidR="00AA0C7B" w:rsidRPr="00A26018">
        <w:rPr>
          <w:rFonts w:ascii="Arial" w:cs="Arial" w:hAnsi="Arial"/>
          <w:sz w:val="20"/>
          <w:szCs w:val="20"/>
        </w:rPr>
        <w:t xml:space="preserve"> </w:t>
      </w:r>
      <w:r w:rsidR="005815F6" w:rsidRPr="00A26018">
        <w:rPr>
          <w:rFonts w:ascii="Arial" w:cs="Arial" w:hAnsi="Arial"/>
          <w:sz w:val="20"/>
          <w:szCs w:val="20"/>
        </w:rPr>
        <w:t>l’activité partielle associée</w:t>
      </w:r>
      <w:r w:rsidR="00A26018" w:rsidRPr="00A26018">
        <w:rPr>
          <w:rFonts w:ascii="Arial" w:cs="Arial" w:hAnsi="Arial"/>
          <w:sz w:val="20"/>
          <w:szCs w:val="20"/>
        </w:rPr>
        <w:t>. 2021 a vu perdurer la crise Covid et ses impacts sur l’ensemble de la chaine logistique mais également sur les stratégies des constructeurs.</w:t>
      </w:r>
      <w:r w:rsidR="007462BD">
        <w:rPr>
          <w:rFonts w:ascii="Arial" w:cs="Arial" w:hAnsi="Arial"/>
          <w:sz w:val="20"/>
          <w:szCs w:val="20"/>
        </w:rPr>
        <w:t xml:space="preserve"> </w:t>
      </w:r>
    </w:p>
    <w:p w14:paraId="4AC3C706" w14:textId="15161F8C" w:rsidP="00863E19" w:rsidR="00863E19" w:rsidRDefault="00863E19">
      <w:pPr>
        <w:ind w:left="56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récentes évolutions normatives et les décisions politiques européennes entérinant la fin du moteur à combustion interne polluant ont également accéléré la transition vers de nouvelles solutions innovantes à faible émission et notamment les véhicules électriques.</w:t>
      </w:r>
      <w:r w:rsidRPr="00863E19">
        <w:rPr>
          <w:rFonts w:ascii="Arial" w:cs="Arial" w:hAnsi="Arial"/>
          <w:sz w:val="20"/>
          <w:szCs w:val="20"/>
        </w:rPr>
        <w:t xml:space="preserve"> </w:t>
      </w:r>
      <w:r w:rsidRPr="00A26018">
        <w:rPr>
          <w:rFonts w:ascii="Arial" w:cs="Arial" w:hAnsi="Arial"/>
          <w:sz w:val="20"/>
          <w:szCs w:val="20"/>
        </w:rPr>
        <w:t>Pour préserver la compétitivité de l’établissement, le site continue d’investir dans de nouvelles technologies</w:t>
      </w:r>
      <w:r>
        <w:rPr>
          <w:rFonts w:ascii="Arial" w:cs="Arial" w:hAnsi="Arial"/>
          <w:sz w:val="20"/>
          <w:szCs w:val="20"/>
        </w:rPr>
        <w:t xml:space="preserve"> automobiles</w:t>
      </w:r>
      <w:r w:rsidRPr="00A26018">
        <w:rPr>
          <w:rFonts w:ascii="Arial" w:cs="Arial" w:hAnsi="Arial"/>
          <w:sz w:val="20"/>
          <w:szCs w:val="20"/>
        </w:rPr>
        <w:t xml:space="preserve"> au travers de l’hydrogène</w:t>
      </w:r>
      <w:r>
        <w:rPr>
          <w:rFonts w:ascii="Arial" w:cs="Arial" w:hAnsi="Arial"/>
          <w:sz w:val="20"/>
          <w:szCs w:val="20"/>
        </w:rPr>
        <w:t xml:space="preserve"> mais également au travers de nouvelles activités hors du domaine automobile </w:t>
      </w:r>
    </w:p>
    <w:p w14:paraId="0CC50B7D" w14:textId="77777777" w:rsidP="00863E19" w:rsidR="00863E19" w:rsidRDefault="00863E19" w:rsidRPr="00A26018">
      <w:pPr>
        <w:ind w:left="567"/>
        <w:jc w:val="both"/>
        <w:rPr>
          <w:rFonts w:ascii="Arial" w:cs="Arial" w:hAnsi="Arial"/>
          <w:sz w:val="20"/>
          <w:szCs w:val="20"/>
        </w:rPr>
      </w:pPr>
    </w:p>
    <w:p w14:paraId="5D2D3679" w14:textId="2F90779A" w:rsidP="005815F6" w:rsidR="00863E19" w:rsidRDefault="007462BD">
      <w:pPr>
        <w:ind w:left="56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 2022, le conflit en Ukraine et ses impacts sur le co</w:t>
      </w:r>
      <w:r w:rsidR="00863E19">
        <w:rPr>
          <w:rFonts w:ascii="Arial" w:cs="Arial" w:hAnsi="Arial"/>
          <w:sz w:val="20"/>
          <w:szCs w:val="20"/>
        </w:rPr>
        <w:t>û</w:t>
      </w:r>
      <w:r>
        <w:rPr>
          <w:rFonts w:ascii="Arial" w:cs="Arial" w:hAnsi="Arial"/>
          <w:sz w:val="20"/>
          <w:szCs w:val="20"/>
        </w:rPr>
        <w:t xml:space="preserve">t de l’énergie et des biens de consommation de la vie courante ont mené à une inflation </w:t>
      </w:r>
      <w:r w:rsidR="00863E19">
        <w:rPr>
          <w:rFonts w:ascii="Arial" w:cs="Arial" w:hAnsi="Arial"/>
          <w:sz w:val="20"/>
          <w:szCs w:val="20"/>
        </w:rPr>
        <w:t xml:space="preserve">exceptionnellement </w:t>
      </w:r>
      <w:r>
        <w:rPr>
          <w:rFonts w:ascii="Arial" w:cs="Arial" w:hAnsi="Arial"/>
          <w:sz w:val="20"/>
          <w:szCs w:val="20"/>
        </w:rPr>
        <w:t>importante pour l’ensemble</w:t>
      </w:r>
      <w:r w:rsidR="00863E19">
        <w:rPr>
          <w:rFonts w:ascii="Arial" w:cs="Arial" w:hAnsi="Arial"/>
          <w:sz w:val="20"/>
          <w:szCs w:val="20"/>
        </w:rPr>
        <w:t xml:space="preserve"> de la population européenne et plus particulièrement en France</w:t>
      </w:r>
      <w:r>
        <w:rPr>
          <w:rFonts w:ascii="Arial" w:cs="Arial" w:hAnsi="Arial"/>
          <w:sz w:val="20"/>
          <w:szCs w:val="20"/>
        </w:rPr>
        <w:t>.</w:t>
      </w:r>
    </w:p>
    <w:p w14:paraId="1F88A991" w14:textId="77777777" w:rsidP="00AA0C7B" w:rsidR="00863E19" w:rsidRDefault="00AA0C7B">
      <w:pPr>
        <w:ind w:left="567"/>
        <w:jc w:val="both"/>
        <w:rPr>
          <w:rFonts w:ascii="Arial" w:cs="Arial" w:hAnsi="Arial"/>
          <w:sz w:val="20"/>
          <w:szCs w:val="20"/>
        </w:rPr>
      </w:pPr>
      <w:r w:rsidRPr="00A26018">
        <w:rPr>
          <w:rFonts w:ascii="Arial" w:cs="Arial" w:hAnsi="Arial"/>
          <w:sz w:val="20"/>
          <w:szCs w:val="20"/>
        </w:rPr>
        <w:t>Dans ce contexte difficile</w:t>
      </w:r>
      <w:r w:rsidR="00863E19">
        <w:rPr>
          <w:rFonts w:ascii="Arial" w:cs="Arial" w:hAnsi="Arial"/>
          <w:sz w:val="20"/>
          <w:szCs w:val="20"/>
        </w:rPr>
        <w:t xml:space="preserve"> et exceptionnel</w:t>
      </w:r>
      <w:r w:rsidRPr="00A26018">
        <w:rPr>
          <w:rFonts w:ascii="Arial" w:cs="Arial" w:hAnsi="Arial"/>
          <w:sz w:val="20"/>
          <w:szCs w:val="20"/>
        </w:rPr>
        <w:t>, il est primordial d’assurer l’avenir du site tout en préservant la motivation</w:t>
      </w:r>
      <w:r w:rsidR="00863E19">
        <w:rPr>
          <w:rFonts w:ascii="Arial" w:cs="Arial" w:hAnsi="Arial"/>
          <w:sz w:val="20"/>
          <w:szCs w:val="20"/>
        </w:rPr>
        <w:t xml:space="preserve"> des salariés</w:t>
      </w:r>
      <w:r w:rsidRPr="00A26018">
        <w:rPr>
          <w:rFonts w:ascii="Arial" w:cs="Arial" w:hAnsi="Arial"/>
          <w:sz w:val="20"/>
          <w:szCs w:val="20"/>
        </w:rPr>
        <w:t xml:space="preserve"> </w:t>
      </w:r>
      <w:r w:rsidR="00863E19">
        <w:rPr>
          <w:rFonts w:ascii="Arial" w:cs="Arial" w:hAnsi="Arial"/>
          <w:sz w:val="20"/>
          <w:szCs w:val="20"/>
        </w:rPr>
        <w:t>et les talents de l’Etablissement</w:t>
      </w:r>
      <w:r w:rsidRPr="00A26018">
        <w:rPr>
          <w:rFonts w:ascii="Arial" w:cs="Arial" w:hAnsi="Arial"/>
          <w:sz w:val="20"/>
          <w:szCs w:val="20"/>
        </w:rPr>
        <w:t>. C’est pourquoi, chacune des parties a confirmé la volonté de proposer une politique sociale et salariale en lien avec nos objectifs, et de motiver, reconnaître, et fédérer l’ensemble des salariés autour de ce</w:t>
      </w:r>
      <w:r w:rsidR="00863E19">
        <w:rPr>
          <w:rFonts w:ascii="Arial" w:cs="Arial" w:hAnsi="Arial"/>
          <w:sz w:val="20"/>
          <w:szCs w:val="20"/>
        </w:rPr>
        <w:t>s</w:t>
      </w:r>
      <w:r w:rsidRPr="00A26018">
        <w:rPr>
          <w:rFonts w:ascii="Arial" w:cs="Arial" w:hAnsi="Arial"/>
          <w:sz w:val="20"/>
          <w:szCs w:val="20"/>
        </w:rPr>
        <w:t xml:space="preserve"> projet</w:t>
      </w:r>
      <w:r w:rsidR="00863E19">
        <w:rPr>
          <w:rFonts w:ascii="Arial" w:cs="Arial" w:hAnsi="Arial"/>
          <w:sz w:val="20"/>
          <w:szCs w:val="20"/>
        </w:rPr>
        <w:t>s</w:t>
      </w:r>
      <w:r w:rsidRPr="00A26018">
        <w:rPr>
          <w:rFonts w:ascii="Arial" w:cs="Arial" w:hAnsi="Arial"/>
          <w:sz w:val="20"/>
          <w:szCs w:val="20"/>
        </w:rPr>
        <w:t xml:space="preserve"> d’entreprise.</w:t>
      </w:r>
      <w:r w:rsidRPr="005F39A4">
        <w:rPr>
          <w:rFonts w:ascii="Arial" w:cs="Arial" w:hAnsi="Arial"/>
          <w:sz w:val="20"/>
          <w:szCs w:val="20"/>
        </w:rPr>
        <w:t xml:space="preserve"> </w:t>
      </w:r>
    </w:p>
    <w:p w14:paraId="1C2DAC43" w14:textId="22728C9A" w:rsidP="00AA0C7B" w:rsidR="00AA0C7B" w:rsidRDefault="00C213C5" w:rsidRPr="005F39A4">
      <w:pPr>
        <w:ind w:left="567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Cette politique salariale s’inscrit également au regard du projet de scission mondiale des activités Fuel </w:t>
      </w:r>
      <w:proofErr w:type="spellStart"/>
      <w:r>
        <w:rPr>
          <w:rFonts w:ascii="Arial" w:cs="Arial" w:hAnsi="Arial"/>
          <w:sz w:val="20"/>
          <w:szCs w:val="20"/>
        </w:rPr>
        <w:t>Systems</w:t>
      </w:r>
      <w:proofErr w:type="spellEnd"/>
      <w:r>
        <w:rPr>
          <w:rFonts w:ascii="Arial" w:cs="Arial" w:hAnsi="Arial"/>
          <w:sz w:val="20"/>
          <w:szCs w:val="20"/>
        </w:rPr>
        <w:t xml:space="preserve"> &amp; </w:t>
      </w:r>
      <w:proofErr w:type="spellStart"/>
      <w:r>
        <w:rPr>
          <w:rFonts w:ascii="Arial" w:cs="Arial" w:hAnsi="Arial"/>
          <w:sz w:val="20"/>
          <w:szCs w:val="20"/>
        </w:rPr>
        <w:t>Aftermarket</w:t>
      </w:r>
      <w:proofErr w:type="spellEnd"/>
      <w:r>
        <w:rPr>
          <w:rFonts w:ascii="Arial" w:cs="Arial" w:hAnsi="Arial"/>
          <w:sz w:val="20"/>
          <w:szCs w:val="20"/>
        </w:rPr>
        <w:t xml:space="preserve"> annoncée en décembre 20</w:t>
      </w:r>
      <w:r w:rsidR="00863E19">
        <w:rPr>
          <w:rFonts w:ascii="Arial" w:cs="Arial" w:hAnsi="Arial"/>
          <w:sz w:val="20"/>
          <w:szCs w:val="20"/>
        </w:rPr>
        <w:t>22</w:t>
      </w:r>
      <w:r>
        <w:rPr>
          <w:rFonts w:ascii="Arial" w:cs="Arial" w:hAnsi="Arial"/>
          <w:sz w:val="20"/>
          <w:szCs w:val="20"/>
        </w:rPr>
        <w:t>.</w:t>
      </w:r>
    </w:p>
    <w:p w14:paraId="1F36371F" w14:textId="77777777" w:rsidP="00475D90" w:rsidR="00AA0C7B" w:rsidRDefault="00AA0C7B">
      <w:pPr>
        <w:ind w:left="567"/>
        <w:jc w:val="both"/>
        <w:rPr>
          <w:rFonts w:ascii="Arial" w:cs="Arial" w:hAnsi="Arial"/>
          <w:i/>
          <w:sz w:val="20"/>
          <w:szCs w:val="20"/>
        </w:rPr>
      </w:pPr>
    </w:p>
    <w:p w14:paraId="7DED5D40" w14:textId="36A4BB7E" w:rsidP="00475D90" w:rsidR="00E16FD8" w:rsidRDefault="00EC1B22">
      <w:pPr>
        <w:ind w:left="567"/>
        <w:jc w:val="both"/>
        <w:rPr>
          <w:rFonts w:ascii="Arial" w:cs="Arial" w:hAnsi="Arial"/>
          <w:sz w:val="20"/>
          <w:szCs w:val="20"/>
        </w:rPr>
      </w:pPr>
      <w:r w:rsidRPr="003C26DF">
        <w:rPr>
          <w:rFonts w:ascii="Arial" w:cs="Arial" w:hAnsi="Arial"/>
          <w:sz w:val="20"/>
          <w:szCs w:val="20"/>
        </w:rPr>
        <w:t xml:space="preserve">Pour rappel, les </w:t>
      </w:r>
      <w:r w:rsidR="00FC0EB1" w:rsidRPr="003C26DF">
        <w:rPr>
          <w:rFonts w:ascii="Arial" w:cs="Arial" w:hAnsi="Arial"/>
          <w:sz w:val="20"/>
          <w:szCs w:val="20"/>
        </w:rPr>
        <w:t xml:space="preserve">dispositions </w:t>
      </w:r>
      <w:r w:rsidRPr="003C26DF">
        <w:rPr>
          <w:rFonts w:ascii="Arial" w:cs="Arial" w:hAnsi="Arial"/>
          <w:sz w:val="20"/>
          <w:szCs w:val="20"/>
        </w:rPr>
        <w:t xml:space="preserve">négociées </w:t>
      </w:r>
      <w:r w:rsidR="00FC0EB1" w:rsidRPr="003C26DF">
        <w:rPr>
          <w:rFonts w:ascii="Arial" w:cs="Arial" w:hAnsi="Arial"/>
          <w:sz w:val="20"/>
          <w:szCs w:val="20"/>
        </w:rPr>
        <w:t>en 20</w:t>
      </w:r>
      <w:r w:rsidR="009336D0">
        <w:rPr>
          <w:rFonts w:ascii="Arial" w:cs="Arial" w:hAnsi="Arial"/>
          <w:sz w:val="20"/>
          <w:szCs w:val="20"/>
        </w:rPr>
        <w:t>2</w:t>
      </w:r>
      <w:r w:rsidR="007462BD">
        <w:rPr>
          <w:rFonts w:ascii="Arial" w:cs="Arial" w:hAnsi="Arial"/>
          <w:sz w:val="20"/>
          <w:szCs w:val="20"/>
        </w:rPr>
        <w:t>2</w:t>
      </w:r>
      <w:r w:rsidR="003C26DF" w:rsidRPr="003C26DF">
        <w:rPr>
          <w:rFonts w:ascii="Arial" w:cs="Arial" w:hAnsi="Arial"/>
          <w:sz w:val="20"/>
          <w:szCs w:val="20"/>
        </w:rPr>
        <w:t xml:space="preserve"> sont présentées ci-après</w:t>
      </w:r>
      <w:r w:rsidR="00FC0EB1" w:rsidRPr="003C26DF">
        <w:rPr>
          <w:rFonts w:ascii="Arial" w:cs="Arial" w:hAnsi="Arial"/>
          <w:sz w:val="20"/>
          <w:szCs w:val="20"/>
        </w:rPr>
        <w:t xml:space="preserve"> : </w:t>
      </w:r>
    </w:p>
    <w:tbl>
      <w:tblPr>
        <w:tblStyle w:val="Grilledutableau"/>
        <w:tblW w:type="dxa" w:w="6800"/>
        <w:jc w:val="center"/>
        <w:tblLook w:firstColumn="1" w:firstRow="1" w:lastColumn="0" w:lastRow="0" w:noHBand="0" w:noVBand="1" w:val="04A0"/>
      </w:tblPr>
      <w:tblGrid>
        <w:gridCol w:w="1629"/>
        <w:gridCol w:w="2479"/>
        <w:gridCol w:w="2692"/>
      </w:tblGrid>
      <w:tr w14:paraId="6FD3A6C4" w14:textId="77777777" w:rsidR="009336D0" w:rsidTr="009336D0">
        <w:trPr>
          <w:jc w:val="center"/>
        </w:trPr>
        <w:tc>
          <w:tcPr>
            <w:tcW w:type="dxa" w:w="162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</w:tcPr>
          <w:p w14:paraId="161F5AE9" w14:textId="77777777" w:rsidP="003C718E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type="dxa" w:w="2479"/>
            <w:tcBorders>
              <w:left w:color="auto" w:space="0" w:sz="4" w:val="single"/>
            </w:tcBorders>
          </w:tcPr>
          <w:p w14:paraId="31F7F8C1" w14:textId="70E025E5" w:rsidP="009336D0" w:rsidR="009336D0" w:rsidRDefault="009336D0" w:rsidRPr="003C718E">
            <w:pPr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3C718E"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NON CADRE </w:t>
            </w:r>
          </w:p>
        </w:tc>
        <w:tc>
          <w:tcPr>
            <w:tcW w:type="dxa" w:w="2692"/>
          </w:tcPr>
          <w:p w14:paraId="13EC6B0E" w14:textId="77777777" w:rsidP="003C718E" w:rsidR="009336D0" w:rsidRDefault="009336D0" w:rsidRPr="003C718E">
            <w:pPr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 w:rsidRPr="003C718E">
              <w:rPr>
                <w:rFonts w:ascii="Arial" w:cs="Arial" w:hAnsi="Arial"/>
                <w:b/>
                <w:bCs/>
                <w:sz w:val="20"/>
                <w:szCs w:val="20"/>
              </w:rPr>
              <w:t>CADRE</w:t>
            </w:r>
          </w:p>
        </w:tc>
      </w:tr>
      <w:tr w14:paraId="6F376FB5" w14:textId="77777777" w:rsidR="009336D0" w:rsidTr="009336D0">
        <w:trPr>
          <w:jc w:val="center"/>
        </w:trPr>
        <w:tc>
          <w:tcPr>
            <w:tcW w:type="dxa" w:w="1629"/>
            <w:tcBorders>
              <w:top w:color="auto" w:space="0" w:sz="4" w:val="single"/>
            </w:tcBorders>
          </w:tcPr>
          <w:p w14:paraId="25B18D43" w14:textId="77777777" w:rsidP="003C718E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Augmentation générale</w:t>
            </w:r>
          </w:p>
        </w:tc>
        <w:tc>
          <w:tcPr>
            <w:tcW w:type="dxa" w:w="2479"/>
            <w:vAlign w:val="center"/>
          </w:tcPr>
          <w:p w14:paraId="27851816" w14:textId="545A3E39" w:rsidP="003C718E" w:rsidR="009336D0" w:rsidRDefault="007462BD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2,1</w:t>
            </w:r>
            <w:r w:rsidR="009336D0">
              <w:rPr>
                <w:rFonts w:ascii="Arial" w:cs="Arial" w:hAnsi="Arial"/>
                <w:sz w:val="20"/>
                <w:szCs w:val="20"/>
              </w:rPr>
              <w:t>% au 1</w:t>
            </w:r>
            <w:r w:rsidR="009336D0" w:rsidRPr="003C718E">
              <w:rPr>
                <w:rFonts w:ascii="Arial" w:cs="Arial" w:hAnsi="Arial"/>
                <w:sz w:val="20"/>
                <w:szCs w:val="20"/>
                <w:vertAlign w:val="superscript"/>
              </w:rPr>
              <w:t>er</w:t>
            </w:r>
            <w:r w:rsidR="009336D0"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>juillet</w:t>
            </w:r>
            <w:r w:rsidR="009336D0">
              <w:rPr>
                <w:rFonts w:ascii="Arial" w:cs="Arial" w:hAnsi="Arial"/>
                <w:sz w:val="20"/>
                <w:szCs w:val="20"/>
              </w:rPr>
              <w:t xml:space="preserve"> 202</w:t>
            </w: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type="dxa" w:w="2692"/>
            <w:vAlign w:val="center"/>
          </w:tcPr>
          <w:p w14:paraId="04814B6E" w14:textId="428A9CD4" w:rsidP="00E51CB0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-</w:t>
            </w:r>
          </w:p>
        </w:tc>
      </w:tr>
      <w:tr w14:paraId="079A2B9A" w14:textId="77777777" w:rsidR="009336D0" w:rsidTr="009336D0">
        <w:trPr>
          <w:jc w:val="center"/>
        </w:trPr>
        <w:tc>
          <w:tcPr>
            <w:tcW w:type="dxa" w:w="1629"/>
          </w:tcPr>
          <w:p w14:paraId="1EF93F73" w14:textId="77777777" w:rsidP="003C718E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AI selon atteinte des objectifs</w:t>
            </w:r>
          </w:p>
        </w:tc>
        <w:tc>
          <w:tcPr>
            <w:tcW w:type="dxa" w:w="2479"/>
            <w:vAlign w:val="center"/>
          </w:tcPr>
          <w:p w14:paraId="7F5DDDE2" w14:textId="5AAF4AC7" w:rsidP="003C718E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-</w:t>
            </w:r>
          </w:p>
        </w:tc>
        <w:tc>
          <w:tcPr>
            <w:tcW w:type="dxa" w:w="2692"/>
            <w:vAlign w:val="center"/>
          </w:tcPr>
          <w:p w14:paraId="41B63EF6" w14:textId="538B4079" w:rsidP="00E51CB0" w:rsidR="009336D0" w:rsidRDefault="007462BD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2,1% au 1</w:t>
            </w:r>
            <w:r w:rsidRPr="003C718E">
              <w:rPr>
                <w:rFonts w:ascii="Arial" w:cs="Arial" w:hAnsi="Arial"/>
                <w:sz w:val="20"/>
                <w:szCs w:val="20"/>
                <w:vertAlign w:val="superscript"/>
              </w:rPr>
              <w:t>er</w:t>
            </w:r>
            <w:r>
              <w:rPr>
                <w:rFonts w:ascii="Arial" w:cs="Arial" w:hAnsi="Arial"/>
                <w:sz w:val="20"/>
                <w:szCs w:val="20"/>
              </w:rPr>
              <w:t xml:space="preserve"> juillet 2022</w:t>
            </w:r>
          </w:p>
        </w:tc>
      </w:tr>
      <w:tr w14:paraId="2F6D9375" w14:textId="77777777" w:rsidR="009336D0" w:rsidTr="00497ACC">
        <w:trPr>
          <w:jc w:val="center"/>
        </w:trPr>
        <w:tc>
          <w:tcPr>
            <w:tcW w:type="dxa" w:w="1629"/>
          </w:tcPr>
          <w:p w14:paraId="1C855A15" w14:textId="77777777" w:rsidP="00303D96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Augmentation individuelle</w:t>
            </w:r>
          </w:p>
        </w:tc>
        <w:tc>
          <w:tcPr>
            <w:tcW w:type="dxa" w:w="5171"/>
            <w:gridSpan w:val="2"/>
            <w:vAlign w:val="center"/>
          </w:tcPr>
          <w:p w14:paraId="49E348D3" w14:textId="18F62962" w:rsidP="00303D96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Budget de 0,5% au 1</w:t>
            </w:r>
            <w:r w:rsidRPr="003C718E">
              <w:rPr>
                <w:rFonts w:ascii="Arial" w:cs="Arial" w:hAnsi="Arial"/>
                <w:sz w:val="20"/>
                <w:szCs w:val="20"/>
                <w:vertAlign w:val="superscript"/>
              </w:rPr>
              <w:t>er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 w:rsidR="007462BD">
              <w:rPr>
                <w:rFonts w:ascii="Arial" w:cs="Arial" w:hAnsi="Arial"/>
                <w:sz w:val="20"/>
                <w:szCs w:val="20"/>
              </w:rPr>
              <w:t>juin 2022</w:t>
            </w:r>
          </w:p>
        </w:tc>
      </w:tr>
      <w:tr w14:paraId="63A335FC" w14:textId="77777777" w:rsidR="009336D0" w:rsidTr="009F579B">
        <w:trPr>
          <w:jc w:val="center"/>
        </w:trPr>
        <w:tc>
          <w:tcPr>
            <w:tcW w:type="dxa" w:w="1629"/>
          </w:tcPr>
          <w:p w14:paraId="40876A51" w14:textId="77777777" w:rsidP="003C718E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Evolution individuelle</w:t>
            </w:r>
          </w:p>
        </w:tc>
        <w:tc>
          <w:tcPr>
            <w:tcW w:type="dxa" w:w="5171"/>
            <w:gridSpan w:val="2"/>
            <w:vAlign w:val="center"/>
          </w:tcPr>
          <w:p w14:paraId="2606882F" w14:textId="734E0145" w:rsidP="00E51CB0" w:rsidR="009336D0" w:rsidRDefault="009336D0">
            <w:pPr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Budget de 0,3</w:t>
            </w:r>
            <w:r w:rsidR="007462BD">
              <w:rPr>
                <w:rFonts w:ascii="Arial" w:cs="Arial" w:hAnsi="Arial"/>
                <w:sz w:val="20"/>
                <w:szCs w:val="20"/>
              </w:rPr>
              <w:t>0</w:t>
            </w:r>
            <w:r>
              <w:rPr>
                <w:rFonts w:ascii="Arial" w:cs="Arial" w:hAnsi="Arial"/>
                <w:sz w:val="20"/>
                <w:szCs w:val="20"/>
              </w:rPr>
              <w:t>%</w:t>
            </w:r>
          </w:p>
        </w:tc>
      </w:tr>
    </w:tbl>
    <w:p w14:paraId="6407FBD5" w14:textId="58DDED4D" w:rsidP="00475D90" w:rsidR="003C26DF" w:rsidRDefault="003C26DF">
      <w:pPr>
        <w:ind w:left="567"/>
        <w:jc w:val="both"/>
        <w:rPr>
          <w:rFonts w:ascii="Arial" w:cs="Arial" w:hAnsi="Arial"/>
          <w:sz w:val="20"/>
          <w:szCs w:val="20"/>
        </w:rPr>
      </w:pPr>
    </w:p>
    <w:p w14:paraId="54E583B4" w14:textId="03FA7D57" w:rsidP="00475D90" w:rsidR="00863E19" w:rsidRDefault="00863E19">
      <w:pPr>
        <w:ind w:left="567"/>
        <w:jc w:val="both"/>
        <w:rPr>
          <w:rFonts w:ascii="Arial" w:cs="Arial" w:hAnsi="Arial"/>
          <w:sz w:val="20"/>
          <w:szCs w:val="20"/>
        </w:rPr>
      </w:pPr>
    </w:p>
    <w:p w14:paraId="3BA72A21" w14:textId="77777777" w:rsidP="00475D90" w:rsidR="00863E19" w:rsidRDefault="00863E19" w:rsidRPr="00A26018">
      <w:pPr>
        <w:ind w:left="567"/>
        <w:jc w:val="both"/>
        <w:rPr>
          <w:rFonts w:ascii="Arial" w:cs="Arial" w:hAnsi="Arial"/>
          <w:sz w:val="20"/>
          <w:szCs w:val="20"/>
        </w:rPr>
      </w:pPr>
    </w:p>
    <w:p w14:paraId="522F90EF" w14:textId="77777777" w:rsidP="00475D90" w:rsidR="005170BE" w:rsidRDefault="005170BE" w:rsidRPr="00A26018">
      <w:pPr>
        <w:ind w:left="567"/>
        <w:jc w:val="both"/>
        <w:rPr>
          <w:rFonts w:ascii="Arial" w:cs="Arial" w:hAnsi="Arial"/>
          <w:sz w:val="20"/>
          <w:szCs w:val="20"/>
        </w:rPr>
      </w:pPr>
    </w:p>
    <w:p w14:paraId="49EEBAF9" w14:textId="7D450980" w:rsidP="007462BD" w:rsidR="00A47291" w:rsidRDefault="00BE0D0E" w:rsidRPr="00A26018">
      <w:pPr>
        <w:rPr>
          <w:rFonts w:ascii="Arial" w:cs="Arial" w:hAnsi="Arial"/>
          <w:sz w:val="20"/>
          <w:szCs w:val="20"/>
        </w:rPr>
      </w:pPr>
      <w:r w:rsidRPr="00A26018">
        <w:rPr>
          <w:rFonts w:ascii="Arial" w:cs="Arial" w:hAnsi="Arial"/>
          <w:sz w:val="20"/>
          <w:szCs w:val="20"/>
        </w:rPr>
        <w:t>Pour l’année 20</w:t>
      </w:r>
      <w:r w:rsidR="00D01CA7" w:rsidRPr="00A26018">
        <w:rPr>
          <w:rFonts w:ascii="Arial" w:cs="Arial" w:hAnsi="Arial"/>
          <w:sz w:val="20"/>
          <w:szCs w:val="20"/>
        </w:rPr>
        <w:t>2</w:t>
      </w:r>
      <w:r w:rsidR="007462BD">
        <w:rPr>
          <w:rFonts w:ascii="Arial" w:cs="Arial" w:hAnsi="Arial"/>
          <w:sz w:val="20"/>
          <w:szCs w:val="20"/>
        </w:rPr>
        <w:t>3</w:t>
      </w:r>
      <w:r w:rsidRPr="00A26018">
        <w:rPr>
          <w:rFonts w:ascii="Arial" w:cs="Arial" w:hAnsi="Arial"/>
          <w:sz w:val="20"/>
          <w:szCs w:val="20"/>
        </w:rPr>
        <w:t xml:space="preserve">, </w:t>
      </w:r>
      <w:r w:rsidR="00617E2D" w:rsidRPr="00A26018">
        <w:rPr>
          <w:rFonts w:ascii="Arial" w:cs="Arial" w:hAnsi="Arial"/>
          <w:sz w:val="20"/>
          <w:szCs w:val="20"/>
        </w:rPr>
        <w:t>les discussions avec les partenaires s</w:t>
      </w:r>
      <w:r w:rsidR="00DA2D0C" w:rsidRPr="00A26018">
        <w:rPr>
          <w:rFonts w:ascii="Arial" w:cs="Arial" w:hAnsi="Arial"/>
          <w:sz w:val="20"/>
          <w:szCs w:val="20"/>
        </w:rPr>
        <w:t>ociaux se s</w:t>
      </w:r>
      <w:r w:rsidR="00FC0EB1" w:rsidRPr="00A26018">
        <w:rPr>
          <w:rFonts w:ascii="Arial" w:cs="Arial" w:hAnsi="Arial"/>
          <w:sz w:val="20"/>
          <w:szCs w:val="20"/>
        </w:rPr>
        <w:t xml:space="preserve">ont orientées vers un </w:t>
      </w:r>
      <w:r w:rsidR="00DA2D0C" w:rsidRPr="00A26018">
        <w:rPr>
          <w:rFonts w:ascii="Arial" w:cs="Arial" w:hAnsi="Arial"/>
          <w:sz w:val="20"/>
          <w:szCs w:val="20"/>
        </w:rPr>
        <w:t>projet de politique salariale</w:t>
      </w:r>
      <w:r w:rsidR="00FC0EB1" w:rsidRPr="00A26018">
        <w:rPr>
          <w:rFonts w:ascii="Arial" w:cs="Arial" w:hAnsi="Arial"/>
          <w:sz w:val="20"/>
          <w:szCs w:val="20"/>
        </w:rPr>
        <w:t xml:space="preserve"> proposant</w:t>
      </w:r>
      <w:r w:rsidR="000E6D6C">
        <w:rPr>
          <w:rFonts w:ascii="Arial" w:cs="Arial" w:hAnsi="Arial"/>
          <w:sz w:val="20"/>
          <w:szCs w:val="20"/>
        </w:rPr>
        <w:t xml:space="preserve"> uniquement</w:t>
      </w:r>
      <w:r w:rsidR="00FC0EB1" w:rsidRPr="00A26018">
        <w:rPr>
          <w:rFonts w:ascii="Arial" w:cs="Arial" w:hAnsi="Arial"/>
          <w:sz w:val="20"/>
          <w:szCs w:val="20"/>
        </w:rPr>
        <w:t xml:space="preserve"> </w:t>
      </w:r>
      <w:r w:rsidR="007462BD">
        <w:rPr>
          <w:rFonts w:ascii="Arial" w:cs="Arial" w:hAnsi="Arial"/>
          <w:sz w:val="20"/>
          <w:szCs w:val="20"/>
        </w:rPr>
        <w:t>u</w:t>
      </w:r>
      <w:r w:rsidRPr="00A26018">
        <w:rPr>
          <w:rFonts w:ascii="Arial" w:cs="Arial" w:hAnsi="Arial"/>
          <w:sz w:val="20"/>
          <w:szCs w:val="20"/>
        </w:rPr>
        <w:t>ne augmentation générale (AG</w:t>
      </w:r>
      <w:r w:rsidR="000E6D6C">
        <w:rPr>
          <w:rFonts w:ascii="Arial" w:cs="Arial" w:hAnsi="Arial"/>
          <w:sz w:val="20"/>
          <w:szCs w:val="20"/>
        </w:rPr>
        <w:t>)</w:t>
      </w:r>
      <w:r w:rsidR="00A47291" w:rsidRPr="00A26018">
        <w:rPr>
          <w:rFonts w:ascii="Arial" w:cs="Arial" w:hAnsi="Arial"/>
          <w:sz w:val="20"/>
          <w:szCs w:val="20"/>
        </w:rPr>
        <w:t xml:space="preserve"> pour</w:t>
      </w:r>
      <w:r w:rsidR="007462BD">
        <w:rPr>
          <w:rFonts w:ascii="Arial" w:cs="Arial" w:hAnsi="Arial"/>
          <w:sz w:val="20"/>
          <w:szCs w:val="20"/>
        </w:rPr>
        <w:t> :</w:t>
      </w:r>
    </w:p>
    <w:p w14:paraId="6687BA45" w14:textId="2FE067D7" w:rsidP="00A47291" w:rsidR="00A47291" w:rsidRDefault="00A47291" w:rsidRPr="00A26018">
      <w:pPr>
        <w:pStyle w:val="Paragraphedeliste"/>
        <w:numPr>
          <w:ilvl w:val="1"/>
          <w:numId w:val="17"/>
        </w:numPr>
        <w:jc w:val="both"/>
        <w:rPr>
          <w:rFonts w:ascii="Arial" w:cs="Arial" w:hAnsi="Arial"/>
          <w:sz w:val="20"/>
          <w:szCs w:val="20"/>
        </w:rPr>
      </w:pPr>
      <w:proofErr w:type="gramStart"/>
      <w:r w:rsidRPr="00A26018">
        <w:rPr>
          <w:rFonts w:ascii="Arial" w:cs="Arial" w:hAnsi="Arial"/>
          <w:sz w:val="20"/>
          <w:szCs w:val="20"/>
        </w:rPr>
        <w:t>compenser</w:t>
      </w:r>
      <w:proofErr w:type="gramEnd"/>
      <w:r w:rsidRPr="00A26018">
        <w:rPr>
          <w:rFonts w:ascii="Arial" w:cs="Arial" w:hAnsi="Arial"/>
          <w:sz w:val="20"/>
          <w:szCs w:val="20"/>
        </w:rPr>
        <w:t xml:space="preserve"> </w:t>
      </w:r>
      <w:r w:rsidR="00863E19">
        <w:rPr>
          <w:rFonts w:ascii="Arial" w:cs="Arial" w:hAnsi="Arial"/>
          <w:sz w:val="20"/>
          <w:szCs w:val="20"/>
        </w:rPr>
        <w:t>les forts taux d’inflations</w:t>
      </w:r>
      <w:r w:rsidR="00A26018" w:rsidRPr="00A26018">
        <w:rPr>
          <w:rFonts w:ascii="Arial" w:cs="Arial" w:hAnsi="Arial"/>
          <w:sz w:val="20"/>
          <w:szCs w:val="20"/>
        </w:rPr>
        <w:t xml:space="preserve"> 202</w:t>
      </w:r>
      <w:r w:rsidR="007462BD">
        <w:rPr>
          <w:rFonts w:ascii="Arial" w:cs="Arial" w:hAnsi="Arial"/>
          <w:sz w:val="20"/>
          <w:szCs w:val="20"/>
        </w:rPr>
        <w:t>2</w:t>
      </w:r>
      <w:r w:rsidR="00A26018" w:rsidRPr="00A26018">
        <w:rPr>
          <w:rFonts w:ascii="Arial" w:cs="Arial" w:hAnsi="Arial"/>
          <w:sz w:val="20"/>
          <w:szCs w:val="20"/>
        </w:rPr>
        <w:t xml:space="preserve"> et </w:t>
      </w:r>
      <w:r w:rsidR="00863E19">
        <w:rPr>
          <w:rFonts w:ascii="Arial" w:cs="Arial" w:hAnsi="Arial"/>
          <w:sz w:val="20"/>
          <w:szCs w:val="20"/>
        </w:rPr>
        <w:t xml:space="preserve">les </w:t>
      </w:r>
      <w:r w:rsidR="00A26018" w:rsidRPr="00A26018">
        <w:rPr>
          <w:rFonts w:ascii="Arial" w:cs="Arial" w:hAnsi="Arial"/>
          <w:sz w:val="20"/>
          <w:szCs w:val="20"/>
        </w:rPr>
        <w:t>prévisions</w:t>
      </w:r>
      <w:r w:rsidR="00863E19">
        <w:rPr>
          <w:rFonts w:ascii="Arial" w:cs="Arial" w:hAnsi="Arial"/>
          <w:sz w:val="20"/>
          <w:szCs w:val="20"/>
        </w:rPr>
        <w:t xml:space="preserve"> pour</w:t>
      </w:r>
      <w:r w:rsidR="00A26018" w:rsidRPr="00A26018">
        <w:rPr>
          <w:rFonts w:ascii="Arial" w:cs="Arial" w:hAnsi="Arial"/>
          <w:sz w:val="20"/>
          <w:szCs w:val="20"/>
        </w:rPr>
        <w:t xml:space="preserve"> 202</w:t>
      </w:r>
      <w:r w:rsidR="007462BD">
        <w:rPr>
          <w:rFonts w:ascii="Arial" w:cs="Arial" w:hAnsi="Arial"/>
          <w:sz w:val="20"/>
          <w:szCs w:val="20"/>
        </w:rPr>
        <w:t>3</w:t>
      </w:r>
      <w:r w:rsidR="00863E19">
        <w:rPr>
          <w:rFonts w:ascii="Arial" w:cs="Arial" w:hAnsi="Arial"/>
          <w:sz w:val="20"/>
          <w:szCs w:val="20"/>
        </w:rPr>
        <w:t> ;</w:t>
      </w:r>
    </w:p>
    <w:p w14:paraId="0001E4C7" w14:textId="1317D7A2" w:rsidP="00A47291" w:rsidR="00821B83" w:rsidRDefault="00863E19">
      <w:pPr>
        <w:pStyle w:val="Paragraphedeliste"/>
        <w:numPr>
          <w:ilvl w:val="1"/>
          <w:numId w:val="17"/>
        </w:numPr>
        <w:jc w:val="both"/>
        <w:rPr>
          <w:rFonts w:ascii="Arial" w:cs="Arial" w:hAnsi="Arial"/>
          <w:sz w:val="20"/>
          <w:szCs w:val="20"/>
        </w:rPr>
      </w:pPr>
      <w:proofErr w:type="gramStart"/>
      <w:r>
        <w:rPr>
          <w:rFonts w:ascii="Arial" w:cs="Arial" w:hAnsi="Arial"/>
          <w:sz w:val="20"/>
          <w:szCs w:val="20"/>
        </w:rPr>
        <w:t>maintenir</w:t>
      </w:r>
      <w:proofErr w:type="gramEnd"/>
      <w:r>
        <w:rPr>
          <w:rFonts w:ascii="Arial" w:cs="Arial" w:hAnsi="Arial"/>
          <w:sz w:val="20"/>
          <w:szCs w:val="20"/>
        </w:rPr>
        <w:t xml:space="preserve"> le</w:t>
      </w:r>
      <w:r w:rsidR="00A47291" w:rsidRPr="00A26018">
        <w:rPr>
          <w:rFonts w:ascii="Arial" w:cs="Arial" w:hAnsi="Arial"/>
          <w:sz w:val="20"/>
          <w:szCs w:val="20"/>
        </w:rPr>
        <w:t xml:space="preserve"> pouvoir d’achat </w:t>
      </w:r>
      <w:r>
        <w:rPr>
          <w:rFonts w:ascii="Arial" w:cs="Arial" w:hAnsi="Arial"/>
          <w:sz w:val="20"/>
          <w:szCs w:val="20"/>
        </w:rPr>
        <w:t xml:space="preserve">de </w:t>
      </w:r>
      <w:r w:rsidR="00A47291" w:rsidRPr="00A26018">
        <w:rPr>
          <w:rFonts w:ascii="Arial" w:cs="Arial" w:hAnsi="Arial"/>
          <w:sz w:val="20"/>
          <w:szCs w:val="20"/>
        </w:rPr>
        <w:t>l’ensemble du personnel</w:t>
      </w:r>
      <w:r>
        <w:rPr>
          <w:rFonts w:ascii="Arial" w:cs="Arial" w:hAnsi="Arial"/>
          <w:sz w:val="20"/>
          <w:szCs w:val="20"/>
        </w:rPr>
        <w:t> ;</w:t>
      </w:r>
    </w:p>
    <w:p w14:paraId="337AF7A2" w14:textId="74E90B41" w:rsidP="00A47291" w:rsidR="007462BD" w:rsidRDefault="007C15BD" w:rsidRPr="00A26018">
      <w:pPr>
        <w:pStyle w:val="Paragraphedeliste"/>
        <w:numPr>
          <w:ilvl w:val="1"/>
          <w:numId w:val="17"/>
        </w:numPr>
        <w:jc w:val="both"/>
        <w:rPr>
          <w:rFonts w:ascii="Arial" w:cs="Arial" w:hAnsi="Arial"/>
          <w:sz w:val="20"/>
          <w:szCs w:val="20"/>
        </w:rPr>
      </w:pPr>
      <w:proofErr w:type="gramStart"/>
      <w:r>
        <w:rPr>
          <w:rFonts w:ascii="Arial" w:cs="Arial" w:hAnsi="Arial"/>
          <w:sz w:val="20"/>
          <w:szCs w:val="20"/>
        </w:rPr>
        <w:t>l</w:t>
      </w:r>
      <w:r w:rsidR="007462BD">
        <w:rPr>
          <w:rFonts w:ascii="Arial" w:cs="Arial" w:hAnsi="Arial"/>
          <w:sz w:val="20"/>
          <w:szCs w:val="20"/>
        </w:rPr>
        <w:t>imiter</w:t>
      </w:r>
      <w:proofErr w:type="gramEnd"/>
      <w:r w:rsidR="007462BD">
        <w:rPr>
          <w:rFonts w:ascii="Arial" w:cs="Arial" w:hAnsi="Arial"/>
          <w:sz w:val="20"/>
          <w:szCs w:val="20"/>
        </w:rPr>
        <w:t xml:space="preserve"> les écarts salariaux</w:t>
      </w:r>
      <w:r w:rsidR="00863E19">
        <w:rPr>
          <w:rFonts w:ascii="Arial" w:cs="Arial" w:hAnsi="Arial"/>
          <w:sz w:val="20"/>
          <w:szCs w:val="20"/>
        </w:rPr>
        <w:t>.</w:t>
      </w:r>
    </w:p>
    <w:p w14:paraId="6FACCC3A" w14:textId="77777777" w:rsidP="00475D90" w:rsidR="00A47291" w:rsidRDefault="00A47291">
      <w:pP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</w:p>
    <w:p w14:paraId="5323B6F1" w14:textId="77777777" w:rsidP="00A47291" w:rsidR="00BD0CF0" w:rsidRDefault="00A47291" w:rsidRPr="00A47291">
      <w:pPr>
        <w:spacing w:after="0" w:line="240" w:lineRule="auto"/>
        <w:ind w:left="567"/>
        <w:jc w:val="both"/>
        <w:rPr>
          <w:rFonts w:ascii="Arial" w:cs="Arial" w:hAnsi="Arial"/>
          <w:bCs/>
          <w:sz w:val="20"/>
          <w:szCs w:val="20"/>
        </w:rPr>
      </w:pPr>
      <w:bookmarkStart w:id="10" w:name="_Hlk13644134"/>
      <w:bookmarkStart w:id="11" w:name="_Hlk14096260"/>
      <w:r w:rsidRPr="00A47291">
        <w:rPr>
          <w:rFonts w:ascii="Arial" w:cs="Arial" w:hAnsi="Arial"/>
          <w:bCs/>
          <w:sz w:val="20"/>
          <w:szCs w:val="20"/>
        </w:rPr>
        <w:t>Il est ainsi convenu</w:t>
      </w:r>
      <w:r>
        <w:rPr>
          <w:rFonts w:ascii="Arial" w:cs="Arial" w:hAnsi="Arial"/>
          <w:bCs/>
          <w:sz w:val="20"/>
          <w:szCs w:val="20"/>
        </w:rPr>
        <w:t> :</w:t>
      </w:r>
    </w:p>
    <w:p w14:paraId="1C2E2EB8" w14:textId="77777777" w:rsidP="00475D90" w:rsidR="00A47291" w:rsidRDefault="00A47291">
      <w:pP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</w:p>
    <w:p w14:paraId="32C3034A" w14:textId="77777777" w:rsidP="00A47291" w:rsidR="00A47291" w:rsidRDefault="00A47291">
      <w:pPr>
        <w:spacing w:after="0" w:line="240" w:lineRule="auto"/>
        <w:ind w:left="567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Pour les salariés </w:t>
      </w:r>
      <w:proofErr w:type="gramStart"/>
      <w:r>
        <w:rPr>
          <w:rFonts w:ascii="Arial" w:cs="Arial" w:hAnsi="Arial"/>
          <w:b/>
          <w:sz w:val="20"/>
          <w:szCs w:val="20"/>
        </w:rPr>
        <w:t>non cadre</w:t>
      </w:r>
      <w:r w:rsidR="004F47CF">
        <w:rPr>
          <w:rFonts w:ascii="Arial" w:cs="Arial" w:hAnsi="Arial"/>
          <w:b/>
          <w:sz w:val="20"/>
          <w:szCs w:val="20"/>
        </w:rPr>
        <w:t>s</w:t>
      </w:r>
      <w:proofErr w:type="gramEnd"/>
    </w:p>
    <w:p w14:paraId="7E61FB6E" w14:textId="77777777" w:rsidP="00475D90" w:rsidR="00A47291" w:rsidRDefault="00A47291" w:rsidRPr="00A21BD6">
      <w:pP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</w:p>
    <w:p w14:paraId="0FF7AB17" w14:textId="7134213E" w:rsidP="006518A1" w:rsidR="008300BF" w:rsidRDefault="00617E2D">
      <w:pPr>
        <w:numPr>
          <w:ilvl w:val="1"/>
          <w:numId w:val="7"/>
        </w:num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D0543D">
        <w:rPr>
          <w:rFonts w:ascii="Arial" w:cs="Arial" w:hAnsi="Arial"/>
          <w:sz w:val="20"/>
          <w:szCs w:val="20"/>
        </w:rPr>
        <w:t xml:space="preserve">Une augmentation générale </w:t>
      </w:r>
      <w:r w:rsidR="008300BF" w:rsidRPr="00D0543D">
        <w:rPr>
          <w:rFonts w:ascii="Arial" w:cs="Arial" w:hAnsi="Arial"/>
          <w:sz w:val="20"/>
          <w:szCs w:val="20"/>
        </w:rPr>
        <w:t xml:space="preserve">de </w:t>
      </w:r>
      <w:r w:rsidR="00335781">
        <w:rPr>
          <w:rFonts w:ascii="Arial" w:cs="Arial" w:hAnsi="Arial"/>
          <w:sz w:val="20"/>
          <w:szCs w:val="20"/>
        </w:rPr>
        <w:t>133</w:t>
      </w:r>
      <w:r w:rsidR="007C15BD">
        <w:rPr>
          <w:rFonts w:ascii="Arial" w:cs="Arial" w:hAnsi="Arial"/>
          <w:sz w:val="20"/>
          <w:szCs w:val="20"/>
        </w:rPr>
        <w:t xml:space="preserve"> €</w:t>
      </w:r>
      <w:r w:rsidR="00335781">
        <w:rPr>
          <w:rFonts w:ascii="Arial" w:cs="Arial" w:hAnsi="Arial"/>
          <w:sz w:val="20"/>
          <w:szCs w:val="20"/>
        </w:rPr>
        <w:t xml:space="preserve"> bruts</w:t>
      </w:r>
      <w:r w:rsidR="00F1268A" w:rsidRPr="004F47CF">
        <w:rPr>
          <w:rFonts w:ascii="Arial" w:cs="Arial" w:hAnsi="Arial"/>
          <w:color w:themeColor="text1" w:val="000000"/>
          <w:sz w:val="20"/>
          <w:szCs w:val="20"/>
        </w:rPr>
        <w:t xml:space="preserve"> </w:t>
      </w:r>
      <w:r w:rsidR="00335781">
        <w:rPr>
          <w:rFonts w:ascii="Arial" w:cs="Arial" w:hAnsi="Arial"/>
          <w:color w:themeColor="text1" w:val="000000"/>
          <w:sz w:val="20"/>
          <w:szCs w:val="20"/>
        </w:rPr>
        <w:t xml:space="preserve">mensuels </w:t>
      </w:r>
      <w:r w:rsidR="006245DF" w:rsidRPr="00D0543D">
        <w:rPr>
          <w:rFonts w:ascii="Arial" w:cs="Arial" w:hAnsi="Arial"/>
          <w:sz w:val="20"/>
          <w:szCs w:val="20"/>
        </w:rPr>
        <w:t>sera appliquée</w:t>
      </w:r>
      <w:r w:rsidRPr="00D0543D">
        <w:rPr>
          <w:rFonts w:ascii="Arial" w:cs="Arial" w:hAnsi="Arial"/>
          <w:sz w:val="20"/>
          <w:szCs w:val="20"/>
        </w:rPr>
        <w:t xml:space="preserve"> à compter</w:t>
      </w:r>
      <w:r w:rsidR="00DA2D0C" w:rsidRPr="00D0543D">
        <w:rPr>
          <w:rFonts w:ascii="Arial" w:cs="Arial" w:hAnsi="Arial"/>
          <w:sz w:val="20"/>
          <w:szCs w:val="20"/>
        </w:rPr>
        <w:t xml:space="preserve"> du </w:t>
      </w:r>
      <w:r w:rsidR="00DA2D0C" w:rsidRPr="004F47CF">
        <w:rPr>
          <w:rFonts w:ascii="Arial" w:cs="Arial" w:hAnsi="Arial"/>
          <w:color w:themeColor="text1" w:val="000000"/>
          <w:sz w:val="20"/>
          <w:szCs w:val="20"/>
        </w:rPr>
        <w:t xml:space="preserve">1er </w:t>
      </w:r>
      <w:proofErr w:type="gramStart"/>
      <w:r w:rsidR="00335781">
        <w:rPr>
          <w:rFonts w:ascii="Arial" w:cs="Arial" w:hAnsi="Arial"/>
          <w:color w:themeColor="text1" w:val="000000"/>
          <w:sz w:val="20"/>
          <w:szCs w:val="20"/>
        </w:rPr>
        <w:t xml:space="preserve">Avril </w:t>
      </w:r>
      <w:r w:rsidR="007C15BD">
        <w:rPr>
          <w:rFonts w:ascii="Arial" w:cs="Arial" w:hAnsi="Arial"/>
          <w:color w:themeColor="text1" w:val="000000"/>
          <w:sz w:val="20"/>
          <w:szCs w:val="20"/>
        </w:rPr>
        <w:t xml:space="preserve"> 2023</w:t>
      </w:r>
      <w:proofErr w:type="gramEnd"/>
      <w:r w:rsidRPr="00D0543D">
        <w:rPr>
          <w:rFonts w:ascii="Arial" w:cs="Arial" w:hAnsi="Arial"/>
          <w:sz w:val="20"/>
          <w:szCs w:val="20"/>
        </w:rPr>
        <w:t xml:space="preserve">. </w:t>
      </w:r>
    </w:p>
    <w:p w14:paraId="2B6B5C36" w14:textId="77777777" w:rsidP="00D0543D" w:rsidR="00D0543D" w:rsidRDefault="00D0543D" w:rsidRPr="00D0543D">
      <w:pPr>
        <w:spacing w:after="0" w:line="240" w:lineRule="auto"/>
        <w:ind w:left="1353"/>
        <w:jc w:val="both"/>
        <w:rPr>
          <w:rFonts w:ascii="Arial" w:cs="Arial" w:hAnsi="Arial"/>
          <w:sz w:val="20"/>
          <w:szCs w:val="20"/>
        </w:rPr>
      </w:pPr>
    </w:p>
    <w:p w14:paraId="709EA501" w14:textId="3D085D49" w:rsidP="00E30FD6" w:rsidR="00E30FD6" w:rsidRDefault="00E30FD6" w:rsidRPr="00E30FD6">
      <w:pPr>
        <w:spacing w:after="0" w:line="240" w:lineRule="auto"/>
        <w:ind w:left="567"/>
        <w:jc w:val="both"/>
        <w:rPr>
          <w:rFonts w:ascii="Arial" w:cs="Arial" w:hAnsi="Arial"/>
          <w:b/>
          <w:bCs/>
          <w:color w:themeColor="text1" w:val="000000"/>
          <w:sz w:val="20"/>
          <w:szCs w:val="20"/>
        </w:rPr>
      </w:pPr>
      <w:r w:rsidRPr="00E30FD6">
        <w:rPr>
          <w:rFonts w:ascii="Arial" w:cs="Arial" w:hAnsi="Arial"/>
          <w:b/>
          <w:bCs/>
          <w:color w:themeColor="text1" w:val="000000"/>
          <w:sz w:val="20"/>
          <w:szCs w:val="20"/>
        </w:rPr>
        <w:t>Budget total</w:t>
      </w:r>
      <w:r w:rsidR="00375CEC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 : </w:t>
      </w:r>
      <w:r w:rsidR="00335781">
        <w:rPr>
          <w:rFonts w:ascii="Arial" w:cs="Arial" w:hAnsi="Arial"/>
          <w:b/>
          <w:bCs/>
          <w:color w:themeColor="text1" w:val="000000"/>
          <w:sz w:val="20"/>
          <w:szCs w:val="20"/>
        </w:rPr>
        <w:t>133</w:t>
      </w:r>
      <w:r w:rsidR="00375CEC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 € </w:t>
      </w:r>
      <w:r w:rsidR="00335781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bruts </w:t>
      </w:r>
    </w:p>
    <w:p w14:paraId="112D013D" w14:textId="77777777" w:rsidP="004F47CF" w:rsidR="004F47CF" w:rsidRDefault="004F47CF" w:rsidRPr="004F47CF">
      <w:pPr>
        <w:spacing w:after="0" w:line="240" w:lineRule="auto"/>
        <w:ind w:left="1353"/>
        <w:jc w:val="both"/>
        <w:rPr>
          <w:rFonts w:ascii="Arial" w:cs="Arial" w:hAnsi="Arial"/>
          <w:sz w:val="20"/>
          <w:szCs w:val="20"/>
        </w:rPr>
      </w:pPr>
    </w:p>
    <w:p w14:paraId="06954DF7" w14:textId="77777777" w:rsidP="004F47CF" w:rsidR="004F47CF" w:rsidRDefault="004F47C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8DCB72D" w14:textId="77777777" w:rsidP="004F47CF" w:rsidR="004F47CF" w:rsidRDefault="004F47CF" w:rsidRPr="004F47CF">
      <w:pPr>
        <w:spacing w:after="0" w:line="240" w:lineRule="auto"/>
        <w:ind w:left="708"/>
        <w:jc w:val="both"/>
        <w:rPr>
          <w:rFonts w:ascii="Arial" w:cs="Arial" w:hAnsi="Arial"/>
          <w:b/>
          <w:bCs/>
          <w:sz w:val="20"/>
          <w:szCs w:val="20"/>
        </w:rPr>
      </w:pPr>
      <w:r w:rsidRPr="004F47CF">
        <w:rPr>
          <w:rFonts w:ascii="Arial" w:cs="Arial" w:hAnsi="Arial"/>
          <w:b/>
          <w:bCs/>
          <w:sz w:val="20"/>
          <w:szCs w:val="20"/>
        </w:rPr>
        <w:t>Pour les salariés cadres</w:t>
      </w:r>
    </w:p>
    <w:p w14:paraId="366C06E6" w14:textId="77777777" w:rsidP="00D0543D" w:rsidR="00D0543D" w:rsidRDefault="00D0543D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7CC53B2E" w14:textId="1F6F700F" w:rsidP="00F06B08" w:rsidR="00F06B08" w:rsidRDefault="004F47CF">
      <w:pPr>
        <w:numPr>
          <w:ilvl w:val="1"/>
          <w:numId w:val="7"/>
        </w:num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bookmarkStart w:id="12" w:name="_Hlk13646381"/>
      <w:r w:rsidRPr="00F06B08">
        <w:rPr>
          <w:rFonts w:ascii="Arial" w:cs="Arial" w:hAnsi="Arial"/>
          <w:sz w:val="20"/>
          <w:szCs w:val="20"/>
        </w:rPr>
        <w:t xml:space="preserve">Une augmentation </w:t>
      </w:r>
      <w:r w:rsidR="00E30FD6" w:rsidRPr="00F06B08">
        <w:rPr>
          <w:rFonts w:ascii="Arial" w:cs="Arial" w:hAnsi="Arial"/>
          <w:sz w:val="20"/>
          <w:szCs w:val="20"/>
        </w:rPr>
        <w:t xml:space="preserve">individuelle </w:t>
      </w:r>
      <w:r w:rsidR="00E30FD6" w:rsidRPr="00F06B08">
        <w:rPr>
          <w:rFonts w:ascii="Arial" w:cs="Arial" w:hAnsi="Arial"/>
          <w:color w:themeColor="text1" w:val="000000"/>
          <w:sz w:val="20"/>
          <w:szCs w:val="20"/>
        </w:rPr>
        <w:t>assujettie</w:t>
      </w:r>
      <w:r w:rsidRPr="00F06B08">
        <w:rPr>
          <w:rFonts w:ascii="Arial" w:cs="Arial" w:hAnsi="Arial"/>
          <w:color w:themeColor="text1" w:val="000000"/>
          <w:sz w:val="20"/>
          <w:szCs w:val="20"/>
        </w:rPr>
        <w:t xml:space="preserve"> à l’atteinte des objectifs </w:t>
      </w:r>
      <w:r w:rsidR="00F06B08" w:rsidRPr="00D0543D">
        <w:rPr>
          <w:rFonts w:ascii="Arial" w:cs="Arial" w:hAnsi="Arial"/>
          <w:sz w:val="20"/>
          <w:szCs w:val="20"/>
        </w:rPr>
        <w:t xml:space="preserve">de </w:t>
      </w:r>
      <w:r w:rsidR="00335781">
        <w:rPr>
          <w:rFonts w:ascii="Arial" w:cs="Arial" w:hAnsi="Arial"/>
          <w:sz w:val="20"/>
          <w:szCs w:val="20"/>
        </w:rPr>
        <w:t>133 € bruts</w:t>
      </w:r>
      <w:r w:rsidR="00335781" w:rsidRPr="004F47CF">
        <w:rPr>
          <w:rFonts w:ascii="Arial" w:cs="Arial" w:hAnsi="Arial"/>
          <w:color w:themeColor="text1" w:val="000000"/>
          <w:sz w:val="20"/>
          <w:szCs w:val="20"/>
        </w:rPr>
        <w:t xml:space="preserve"> </w:t>
      </w:r>
      <w:r w:rsidR="00335781">
        <w:rPr>
          <w:rFonts w:ascii="Arial" w:cs="Arial" w:hAnsi="Arial"/>
          <w:color w:themeColor="text1" w:val="000000"/>
          <w:sz w:val="20"/>
          <w:szCs w:val="20"/>
        </w:rPr>
        <w:t xml:space="preserve">mensuels </w:t>
      </w:r>
      <w:r w:rsidR="00F06B08" w:rsidRPr="00D0543D">
        <w:rPr>
          <w:rFonts w:ascii="Arial" w:cs="Arial" w:hAnsi="Arial"/>
          <w:sz w:val="20"/>
          <w:szCs w:val="20"/>
        </w:rPr>
        <w:t xml:space="preserve">sera appliquée à compter du </w:t>
      </w:r>
      <w:r w:rsidR="00F06B08" w:rsidRPr="004F47CF">
        <w:rPr>
          <w:rFonts w:ascii="Arial" w:cs="Arial" w:hAnsi="Arial"/>
          <w:color w:themeColor="text1" w:val="000000"/>
          <w:sz w:val="20"/>
          <w:szCs w:val="20"/>
        </w:rPr>
        <w:t xml:space="preserve">1er </w:t>
      </w:r>
      <w:proofErr w:type="gramStart"/>
      <w:r w:rsidR="00335781">
        <w:rPr>
          <w:rFonts w:ascii="Arial" w:cs="Arial" w:hAnsi="Arial"/>
          <w:color w:themeColor="text1" w:val="000000"/>
          <w:sz w:val="20"/>
          <w:szCs w:val="20"/>
        </w:rPr>
        <w:t>Avril</w:t>
      </w:r>
      <w:proofErr w:type="gramEnd"/>
      <w:r w:rsidR="00F06B08">
        <w:rPr>
          <w:rFonts w:ascii="Arial" w:cs="Arial" w:hAnsi="Arial"/>
          <w:color w:themeColor="text1" w:val="000000"/>
          <w:sz w:val="20"/>
          <w:szCs w:val="20"/>
        </w:rPr>
        <w:t xml:space="preserve"> 2023</w:t>
      </w:r>
      <w:r w:rsidR="00F06B08" w:rsidRPr="00D0543D">
        <w:rPr>
          <w:rFonts w:ascii="Arial" w:cs="Arial" w:hAnsi="Arial"/>
          <w:sz w:val="20"/>
          <w:szCs w:val="20"/>
        </w:rPr>
        <w:t xml:space="preserve">. </w:t>
      </w:r>
    </w:p>
    <w:p w14:paraId="357C52CA" w14:textId="77777777" w:rsidP="00F06B08" w:rsidR="00F06B08" w:rsidRDefault="00F06B08" w:rsidRPr="00D0543D">
      <w:pPr>
        <w:spacing w:after="0" w:line="240" w:lineRule="auto"/>
        <w:ind w:left="1353"/>
        <w:jc w:val="both"/>
        <w:rPr>
          <w:rFonts w:ascii="Arial" w:cs="Arial" w:hAnsi="Arial"/>
          <w:sz w:val="20"/>
          <w:szCs w:val="20"/>
        </w:rPr>
      </w:pPr>
    </w:p>
    <w:p w14:paraId="2A9CCE9B" w14:textId="77777777" w:rsidP="00E30FD6" w:rsidR="004F47CF" w:rsidRDefault="004F47CF">
      <w:pPr>
        <w:spacing w:after="0" w:line="240" w:lineRule="auto"/>
        <w:ind w:left="1353"/>
        <w:jc w:val="both"/>
        <w:rPr>
          <w:rFonts w:ascii="Arial" w:cs="Arial" w:hAnsi="Arial"/>
          <w:sz w:val="20"/>
          <w:szCs w:val="20"/>
        </w:rPr>
      </w:pPr>
    </w:p>
    <w:bookmarkEnd w:id="12"/>
    <w:p w14:paraId="5CAEC907" w14:textId="1B0938E3" w:rsidP="00E30FD6" w:rsidR="00F5582A" w:rsidRDefault="00E30FD6" w:rsidRPr="00E30FD6">
      <w:pPr>
        <w:spacing w:after="0" w:line="240" w:lineRule="auto"/>
        <w:ind w:left="567"/>
        <w:jc w:val="both"/>
        <w:rPr>
          <w:rFonts w:ascii="Arial" w:cs="Arial" w:hAnsi="Arial"/>
          <w:b/>
          <w:bCs/>
          <w:color w:themeColor="text1" w:val="000000"/>
          <w:sz w:val="20"/>
          <w:szCs w:val="20"/>
        </w:rPr>
      </w:pPr>
      <w:r w:rsidRPr="00E30FD6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Budget total </w:t>
      </w:r>
      <w:r w:rsidR="00F06B08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: </w:t>
      </w:r>
      <w:r w:rsidR="00335781">
        <w:rPr>
          <w:rFonts w:ascii="Arial" w:cs="Arial" w:hAnsi="Arial"/>
          <w:b/>
          <w:bCs/>
          <w:color w:themeColor="text1" w:val="000000"/>
          <w:sz w:val="20"/>
          <w:szCs w:val="20"/>
        </w:rPr>
        <w:t>133</w:t>
      </w:r>
      <w:r w:rsidR="00F06B08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 €</w:t>
      </w:r>
      <w:r w:rsidR="00335781">
        <w:rPr>
          <w:rFonts w:ascii="Arial" w:cs="Arial" w:hAnsi="Arial"/>
          <w:b/>
          <w:bCs/>
          <w:color w:themeColor="text1" w:val="000000"/>
          <w:sz w:val="20"/>
          <w:szCs w:val="20"/>
        </w:rPr>
        <w:t xml:space="preserve"> bruts</w:t>
      </w:r>
    </w:p>
    <w:p w14:paraId="3862FEA4" w14:textId="77777777" w:rsidP="006245DF" w:rsidR="006245DF" w:rsidRDefault="006245DF" w:rsidRPr="00CD37C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48CF9F09" w14:textId="77777777" w:rsidP="00561623" w:rsidR="003D09B0" w:rsidRDefault="003D09B0">
      <w:pPr>
        <w:spacing w:after="0" w:line="240" w:lineRule="auto"/>
        <w:jc w:val="both"/>
        <w:rPr>
          <w:rFonts w:ascii="Arial" w:cs="Arial" w:hAnsi="Arial"/>
          <w:b/>
          <w:sz w:val="20"/>
          <w:szCs w:val="20"/>
        </w:rPr>
      </w:pPr>
    </w:p>
    <w:bookmarkEnd w:id="10"/>
    <w:p w14:paraId="28EAF21F" w14:textId="77777777" w:rsidP="00A21BD6" w:rsidR="00A21BD6" w:rsidRDefault="00A21BD6" w:rsidRPr="00A21BD6">
      <w:pPr>
        <w:spacing w:after="0" w:line="240" w:lineRule="auto"/>
        <w:jc w:val="both"/>
        <w:rPr>
          <w:rFonts w:ascii="Arial" w:cs="Arial" w:hAnsi="Arial"/>
          <w:b/>
          <w:sz w:val="20"/>
          <w:szCs w:val="20"/>
          <w:u w:val="single"/>
        </w:rPr>
      </w:pPr>
      <w:r w:rsidRPr="00A21BD6">
        <w:rPr>
          <w:rFonts w:ascii="Arial" w:cs="Arial" w:hAnsi="Arial"/>
          <w:b/>
          <w:sz w:val="20"/>
          <w:szCs w:val="20"/>
          <w:u w:val="single"/>
        </w:rPr>
        <w:t>Enveloppe Evolutions</w:t>
      </w:r>
    </w:p>
    <w:p w14:paraId="58575F0F" w14:textId="77777777" w:rsidP="00A21BD6" w:rsidR="00A21BD6" w:rsidRDefault="00A21BD6" w:rsidRPr="005F39A4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2AE6AD73" w14:textId="046E8AA4" w:rsidP="00A21BD6" w:rsidR="00A21BD6" w:rsidRDefault="00A21BD6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1060C5">
        <w:rPr>
          <w:rFonts w:ascii="Arial" w:cs="Arial" w:hAnsi="Arial"/>
          <w:sz w:val="20"/>
          <w:szCs w:val="20"/>
        </w:rPr>
        <w:t>Comme indiqué précédemment, un budget accompagnera les évolutions en cours de l’année 20</w:t>
      </w:r>
      <w:r w:rsidR="00605972">
        <w:rPr>
          <w:rFonts w:ascii="Arial" w:cs="Arial" w:hAnsi="Arial"/>
          <w:sz w:val="20"/>
          <w:szCs w:val="20"/>
        </w:rPr>
        <w:t>2</w:t>
      </w:r>
      <w:r w:rsidR="00EF40FF">
        <w:rPr>
          <w:rFonts w:ascii="Arial" w:cs="Arial" w:hAnsi="Arial"/>
          <w:sz w:val="20"/>
          <w:szCs w:val="20"/>
        </w:rPr>
        <w:t>3</w:t>
      </w:r>
      <w:r w:rsidRPr="001060C5">
        <w:rPr>
          <w:rFonts w:ascii="Arial" w:cs="Arial" w:hAnsi="Arial"/>
          <w:sz w:val="20"/>
          <w:szCs w:val="20"/>
        </w:rPr>
        <w:t xml:space="preserve"> et sera applicable tout au long de l’année.</w:t>
      </w:r>
    </w:p>
    <w:p w14:paraId="1FC96070" w14:textId="77777777" w:rsidP="00A21BD6" w:rsidR="00EF40FF" w:rsidRDefault="00EF40FF" w:rsidRPr="005F39A4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6E98D6F0" w14:textId="0B857EA2" w:rsidP="00A21BD6" w:rsidR="00A21BD6" w:rsidRDefault="00A21BD6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La responsabilité d’utilisation de ce budget évolution sera discutée entre les Responsables Ressources Humaines et le manager et servira notamment </w:t>
      </w:r>
      <w:r>
        <w:rPr>
          <w:rFonts w:ascii="Arial" w:cs="Arial" w:hAnsi="Arial"/>
          <w:sz w:val="20"/>
          <w:szCs w:val="20"/>
        </w:rPr>
        <w:t xml:space="preserve">à accompagner une promotion et les évolutions de carrière, notamment des jeunes cadres. </w:t>
      </w:r>
    </w:p>
    <w:p w14:paraId="1B57CD71" w14:textId="1271318F" w:rsidP="00A21BD6" w:rsidR="00EF40FF" w:rsidRDefault="00EF40F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1B86F5B2" w14:textId="467A8DD8" w:rsidP="00A21BD6" w:rsidR="00EF40FF" w:rsidRDefault="00EF40FF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Il est convenu que les plans d’évolution seront soumis à l’approbation du Directeur d’Etablissement. </w:t>
      </w:r>
    </w:p>
    <w:p w14:paraId="787A9DEF" w14:textId="77777777" w:rsidP="00A21BD6" w:rsidR="001060C5" w:rsidRDefault="001060C5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bookmarkEnd w:id="11"/>
    <w:p w14:paraId="07BF3FC8" w14:textId="77777777" w:rsidP="00475D90" w:rsidR="00431818" w:rsidRDefault="00431818">
      <w:pPr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4EFEA10A" w14:textId="77777777" w:rsidP="00475D90" w:rsidR="003D5FCA" w:rsidRDefault="003D5FCA" w:rsidRPr="005F39A4">
      <w:pPr>
        <w:jc w:val="both"/>
        <w:rPr>
          <w:rFonts w:ascii="Arial" w:cs="Arial" w:hAnsi="Arial"/>
          <w:sz w:val="20"/>
          <w:szCs w:val="20"/>
          <w:u w:val="single"/>
        </w:rPr>
      </w:pPr>
      <w:r w:rsidRPr="005F39A4">
        <w:rPr>
          <w:rFonts w:ascii="Arial" w:cs="Arial" w:hAnsi="Arial"/>
          <w:sz w:val="20"/>
          <w:szCs w:val="20"/>
          <w:u w:val="single"/>
        </w:rPr>
        <w:t>Autre</w:t>
      </w:r>
      <w:r w:rsidR="00E30FD6">
        <w:rPr>
          <w:rFonts w:ascii="Arial" w:cs="Arial" w:hAnsi="Arial"/>
          <w:sz w:val="20"/>
          <w:szCs w:val="20"/>
          <w:u w:val="single"/>
        </w:rPr>
        <w:t>s</w:t>
      </w:r>
      <w:r w:rsidRPr="005F39A4">
        <w:rPr>
          <w:rFonts w:ascii="Arial" w:cs="Arial" w:hAnsi="Arial"/>
          <w:sz w:val="20"/>
          <w:szCs w:val="20"/>
          <w:u w:val="single"/>
        </w:rPr>
        <w:t xml:space="preserve"> mesure</w:t>
      </w:r>
      <w:r w:rsidR="00E30FD6">
        <w:rPr>
          <w:rFonts w:ascii="Arial" w:cs="Arial" w:hAnsi="Arial"/>
          <w:sz w:val="20"/>
          <w:szCs w:val="20"/>
          <w:u w:val="single"/>
        </w:rPr>
        <w:t>s</w:t>
      </w:r>
      <w:r w:rsidRPr="005F39A4">
        <w:rPr>
          <w:rFonts w:ascii="Arial" w:cs="Arial" w:hAnsi="Arial"/>
          <w:sz w:val="20"/>
          <w:szCs w:val="20"/>
          <w:u w:val="single"/>
        </w:rPr>
        <w:t xml:space="preserve"> contribuant </w:t>
      </w:r>
      <w:r w:rsidR="00DA0DBA" w:rsidRPr="005F39A4">
        <w:rPr>
          <w:rFonts w:ascii="Arial" w:cs="Arial" w:hAnsi="Arial"/>
          <w:sz w:val="20"/>
          <w:szCs w:val="20"/>
          <w:u w:val="single"/>
        </w:rPr>
        <w:t>à une</w:t>
      </w:r>
      <w:r w:rsidRPr="005F39A4">
        <w:rPr>
          <w:rFonts w:ascii="Arial" w:cs="Arial" w:hAnsi="Arial"/>
          <w:sz w:val="20"/>
          <w:szCs w:val="20"/>
          <w:u w:val="single"/>
        </w:rPr>
        <w:t xml:space="preserve"> meilleure répartition de l’enveloppe des augmentations individuelles</w:t>
      </w:r>
    </w:p>
    <w:p w14:paraId="60B6872B" w14:textId="558EC790" w:rsidP="00475D90" w:rsidR="00EF40FF" w:rsidRDefault="00EF40FF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Compte tenu de la mesure exceptionnelle se concluant uniquement par une augmentation générale</w:t>
      </w:r>
      <w:r w:rsidR="001563ED">
        <w:rPr>
          <w:rFonts w:ascii="Arial" w:cs="Arial" w:hAnsi="Arial"/>
          <w:sz w:val="20"/>
          <w:szCs w:val="20"/>
        </w:rPr>
        <w:t xml:space="preserve"> pour la population non-cadres</w:t>
      </w:r>
      <w:r>
        <w:rPr>
          <w:rFonts w:ascii="Arial" w:cs="Arial" w:hAnsi="Arial"/>
          <w:sz w:val="20"/>
          <w:szCs w:val="20"/>
        </w:rPr>
        <w:t xml:space="preserve">, la période </w:t>
      </w:r>
      <w:r w:rsidR="00597CDF" w:rsidRPr="005F39A4">
        <w:rPr>
          <w:rFonts w:ascii="Arial" w:cs="Arial" w:hAnsi="Arial"/>
          <w:sz w:val="20"/>
          <w:szCs w:val="20"/>
        </w:rPr>
        <w:t xml:space="preserve">de 5 ans </w:t>
      </w:r>
      <w:r w:rsidR="003D5FCA" w:rsidRPr="005F39A4">
        <w:rPr>
          <w:rFonts w:ascii="Arial" w:cs="Arial" w:hAnsi="Arial"/>
          <w:sz w:val="20"/>
          <w:szCs w:val="20"/>
        </w:rPr>
        <w:t xml:space="preserve">sur laquelle, </w:t>
      </w:r>
      <w:r>
        <w:rPr>
          <w:rFonts w:ascii="Arial" w:cs="Arial" w:hAnsi="Arial"/>
          <w:sz w:val="20"/>
          <w:szCs w:val="20"/>
        </w:rPr>
        <w:t>sont</w:t>
      </w:r>
      <w:r w:rsidR="003D5FCA" w:rsidRPr="005F39A4">
        <w:rPr>
          <w:rFonts w:ascii="Arial" w:cs="Arial" w:hAnsi="Arial"/>
          <w:sz w:val="20"/>
          <w:szCs w:val="20"/>
        </w:rPr>
        <w:t xml:space="preserve"> identifiés les salariés qui n’ont pas eu d’augmentation individuelle</w:t>
      </w:r>
      <w:r w:rsidR="00672913">
        <w:rPr>
          <w:rFonts w:ascii="Arial" w:cs="Arial" w:hAnsi="Arial"/>
          <w:sz w:val="20"/>
          <w:szCs w:val="20"/>
        </w:rPr>
        <w:t xml:space="preserve"> ou de plan d’évolution</w:t>
      </w:r>
      <w:r>
        <w:rPr>
          <w:rFonts w:ascii="Arial" w:cs="Arial" w:hAnsi="Arial"/>
          <w:sz w:val="20"/>
          <w:szCs w:val="20"/>
        </w:rPr>
        <w:t>, n’ouvrira pas de bénéfice à une augmentation individuelle</w:t>
      </w:r>
      <w:r w:rsidR="001563ED">
        <w:rPr>
          <w:rFonts w:ascii="Arial" w:cs="Arial" w:hAnsi="Arial"/>
          <w:sz w:val="20"/>
          <w:szCs w:val="20"/>
        </w:rPr>
        <w:t xml:space="preserve"> en 2023</w:t>
      </w:r>
      <w:r w:rsidR="003D5FCA" w:rsidRPr="005F39A4">
        <w:rPr>
          <w:rFonts w:ascii="Arial" w:cs="Arial" w:hAnsi="Arial"/>
          <w:sz w:val="20"/>
          <w:szCs w:val="20"/>
        </w:rPr>
        <w:t xml:space="preserve">. </w:t>
      </w:r>
    </w:p>
    <w:p w14:paraId="39C1CD15" w14:textId="77777777" w:rsidP="00475D90" w:rsidR="00EF40FF" w:rsidRDefault="00EF40FF">
      <w:pPr>
        <w:jc w:val="both"/>
        <w:rPr>
          <w:rFonts w:ascii="Arial" w:cs="Arial" w:hAnsi="Arial"/>
          <w:sz w:val="20"/>
          <w:szCs w:val="20"/>
        </w:rPr>
      </w:pPr>
    </w:p>
    <w:p w14:paraId="2D576748" w14:textId="77777777" w:rsidP="00475D90" w:rsidR="00EF40FF" w:rsidRDefault="00EF40FF">
      <w:pPr>
        <w:jc w:val="both"/>
        <w:rPr>
          <w:rFonts w:ascii="Arial" w:cs="Arial" w:hAnsi="Arial"/>
          <w:sz w:val="20"/>
          <w:szCs w:val="20"/>
        </w:rPr>
      </w:pPr>
    </w:p>
    <w:p w14:paraId="44E15136" w14:textId="661FC8D3" w:rsidP="00F7560B" w:rsidR="00F002E1" w:rsidRDefault="009E65CE" w:rsidRPr="00F002E1">
      <w:pPr>
        <w:jc w:val="both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Ces mesures</w:t>
      </w:r>
      <w:r w:rsidR="00D92F21" w:rsidRPr="005F39A4">
        <w:rPr>
          <w:rFonts w:ascii="Arial" w:cs="Arial" w:hAnsi="Arial"/>
          <w:sz w:val="20"/>
          <w:szCs w:val="20"/>
        </w:rPr>
        <w:t xml:space="preserve"> ayant été acceptée</w:t>
      </w:r>
      <w:r w:rsidRPr="005F39A4">
        <w:rPr>
          <w:rFonts w:ascii="Arial" w:cs="Arial" w:hAnsi="Arial"/>
          <w:sz w:val="20"/>
          <w:szCs w:val="20"/>
        </w:rPr>
        <w:t>s</w:t>
      </w:r>
      <w:r w:rsidR="00D92F21" w:rsidRPr="005F39A4">
        <w:rPr>
          <w:rFonts w:ascii="Arial" w:cs="Arial" w:hAnsi="Arial"/>
          <w:sz w:val="20"/>
          <w:szCs w:val="20"/>
        </w:rPr>
        <w:t xml:space="preserve"> par </w:t>
      </w:r>
      <w:r w:rsidR="00D057FC" w:rsidRPr="005F39A4">
        <w:rPr>
          <w:rFonts w:ascii="Arial" w:cs="Arial" w:hAnsi="Arial"/>
          <w:sz w:val="20"/>
          <w:szCs w:val="20"/>
        </w:rPr>
        <w:t>l</w:t>
      </w:r>
      <w:r w:rsidR="00D92F21" w:rsidRPr="005F39A4">
        <w:rPr>
          <w:rFonts w:ascii="Arial" w:cs="Arial" w:hAnsi="Arial"/>
          <w:sz w:val="20"/>
          <w:szCs w:val="20"/>
        </w:rPr>
        <w:t>es Organisations Syndicales</w:t>
      </w:r>
      <w:r w:rsidR="00CE42C1" w:rsidRPr="005F39A4">
        <w:rPr>
          <w:rFonts w:ascii="Arial" w:cs="Arial" w:hAnsi="Arial"/>
          <w:sz w:val="20"/>
          <w:szCs w:val="20"/>
        </w:rPr>
        <w:t xml:space="preserve"> signataires</w:t>
      </w:r>
      <w:r w:rsidR="00B7285C" w:rsidRPr="005F39A4">
        <w:rPr>
          <w:rFonts w:ascii="Arial" w:cs="Arial" w:hAnsi="Arial"/>
          <w:sz w:val="20"/>
          <w:szCs w:val="20"/>
        </w:rPr>
        <w:t xml:space="preserve"> et la Direction</w:t>
      </w:r>
      <w:r w:rsidR="00D92F21" w:rsidRPr="005F39A4">
        <w:rPr>
          <w:rFonts w:ascii="Arial" w:cs="Arial" w:hAnsi="Arial"/>
          <w:sz w:val="20"/>
          <w:szCs w:val="20"/>
        </w:rPr>
        <w:t xml:space="preserve">, il a été décidé </w:t>
      </w:r>
      <w:r w:rsidR="00D92F21" w:rsidRPr="00F002E1">
        <w:rPr>
          <w:rFonts w:ascii="Arial" w:cs="Arial" w:hAnsi="Arial"/>
          <w:sz w:val="20"/>
          <w:szCs w:val="20"/>
        </w:rPr>
        <w:t>de rédiger le présent accord.</w:t>
      </w:r>
    </w:p>
    <w:p w14:paraId="12F55698" w14:textId="0D21F1DA" w:rsidP="00EF40FF" w:rsidR="00672913" w:rsidRDefault="00A26018">
      <w:pPr>
        <w:rPr>
          <w:rFonts w:ascii="Arial" w:cs="Arial" w:hAnsi="Arial"/>
          <w:b/>
          <w:bCs/>
          <w:color w:themeColor="text1" w:val="000000"/>
          <w:sz w:val="24"/>
          <w:szCs w:val="20"/>
        </w:rPr>
      </w:pPr>
      <w:r>
        <w:rPr>
          <w:rFonts w:ascii="Arial" w:cs="Arial" w:hAnsi="Arial"/>
          <w:b/>
          <w:bCs/>
          <w:color w:themeColor="text1" w:val="000000"/>
          <w:sz w:val="24"/>
          <w:szCs w:val="20"/>
        </w:rPr>
        <w:br w:type="page"/>
      </w:r>
      <w:r w:rsidR="00540E04" w:rsidRPr="00672913">
        <w:rPr>
          <w:rFonts w:ascii="Arial" w:cs="Arial" w:hAnsi="Arial"/>
          <w:b/>
          <w:bCs/>
          <w:color w:themeColor="text1" w:val="000000"/>
          <w:sz w:val="24"/>
          <w:szCs w:val="20"/>
        </w:rPr>
        <w:lastRenderedPageBreak/>
        <w:t>S</w:t>
      </w:r>
      <w:r w:rsidR="00D91596" w:rsidRPr="00672913">
        <w:rPr>
          <w:rFonts w:ascii="Arial" w:cs="Arial" w:hAnsi="Arial"/>
          <w:b/>
          <w:bCs/>
          <w:color w:themeColor="text1" w:val="000000"/>
          <w:sz w:val="24"/>
          <w:szCs w:val="20"/>
        </w:rPr>
        <w:t>uivi</w:t>
      </w:r>
      <w:r w:rsidR="00540E04" w:rsidRPr="00672913">
        <w:rPr>
          <w:rFonts w:ascii="Arial" w:cs="Arial" w:hAnsi="Arial"/>
          <w:b/>
          <w:bCs/>
          <w:color w:themeColor="text1" w:val="000000"/>
          <w:sz w:val="24"/>
          <w:szCs w:val="20"/>
        </w:rPr>
        <w:t xml:space="preserve"> de l’accord</w:t>
      </w:r>
    </w:p>
    <w:p w14:paraId="6907ADC1" w14:textId="7A0A7A50" w:rsidP="00F002E1" w:rsidR="00F002E1" w:rsidRDefault="00F002E1" w:rsidRPr="00672913">
      <w:pPr>
        <w:jc w:val="both"/>
        <w:rPr>
          <w:rFonts w:ascii="Arial" w:cs="Arial" w:hAnsi="Arial"/>
          <w:color w:themeColor="text1" w:val="000000"/>
          <w:sz w:val="20"/>
          <w:szCs w:val="20"/>
        </w:rPr>
      </w:pPr>
      <w:r w:rsidRPr="00672913">
        <w:rPr>
          <w:rFonts w:ascii="Arial" w:cs="Arial" w:hAnsi="Arial"/>
          <w:color w:themeColor="text1" w:val="000000"/>
          <w:sz w:val="20"/>
          <w:szCs w:val="20"/>
        </w:rPr>
        <w:t>Il est convenu de se revoir avant la fin du mois de novembre 20</w:t>
      </w:r>
      <w:r w:rsidR="00672913">
        <w:rPr>
          <w:rFonts w:ascii="Arial" w:cs="Arial" w:hAnsi="Arial"/>
          <w:color w:themeColor="text1" w:val="000000"/>
          <w:sz w:val="20"/>
          <w:szCs w:val="20"/>
        </w:rPr>
        <w:t>2</w:t>
      </w:r>
      <w:r w:rsidR="00F06B08">
        <w:rPr>
          <w:rFonts w:ascii="Arial" w:cs="Arial" w:hAnsi="Arial"/>
          <w:color w:themeColor="text1" w:val="000000"/>
          <w:sz w:val="20"/>
          <w:szCs w:val="20"/>
        </w:rPr>
        <w:t>3</w:t>
      </w:r>
      <w:r w:rsidRPr="00672913">
        <w:rPr>
          <w:rFonts w:ascii="Arial" w:cs="Arial" w:hAnsi="Arial"/>
          <w:color w:themeColor="text1" w:val="000000"/>
          <w:sz w:val="20"/>
          <w:szCs w:val="20"/>
        </w:rPr>
        <w:t>, afin de mettre en place des indicateurs pertinents permettant de donner à l’ensemble des organisations syndicales une vue globale sur l’application de la politique salariale de l’année N-1 et également préparer les négociations suivantes. Les indicateurs pouvant notamment être :</w:t>
      </w:r>
    </w:p>
    <w:p w14:paraId="66A1A937" w14:textId="77777777" w:rsidP="00F002E1" w:rsidR="00F002E1" w:rsidRDefault="00F002E1" w:rsidRPr="00672913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Arial" w:cs="Arial" w:hAnsi="Arial"/>
          <w:color w:themeColor="text1" w:val="000000"/>
          <w:sz w:val="20"/>
          <w:szCs w:val="20"/>
        </w:rPr>
      </w:pPr>
      <w:r w:rsidRPr="00672913">
        <w:rPr>
          <w:rFonts w:ascii="Arial" w:cs="Arial" w:hAnsi="Arial"/>
          <w:color w:themeColor="text1" w:val="000000"/>
          <w:sz w:val="20"/>
          <w:szCs w:val="20"/>
        </w:rPr>
        <w:t>Des nuages de point</w:t>
      </w:r>
      <w:r w:rsidR="00672913">
        <w:rPr>
          <w:rFonts w:ascii="Arial" w:cs="Arial" w:hAnsi="Arial"/>
          <w:color w:themeColor="text1" w:val="000000"/>
          <w:sz w:val="20"/>
          <w:szCs w:val="20"/>
        </w:rPr>
        <w:t>s</w:t>
      </w:r>
      <w:r w:rsidRPr="00672913">
        <w:rPr>
          <w:rFonts w:ascii="Arial" w:cs="Arial" w:hAnsi="Arial"/>
          <w:color w:themeColor="text1" w:val="000000"/>
          <w:sz w:val="20"/>
          <w:szCs w:val="20"/>
        </w:rPr>
        <w:t xml:space="preserve"> par niveau </w:t>
      </w:r>
    </w:p>
    <w:p w14:paraId="62E59698" w14:textId="034B6674" w:rsidP="00F002E1" w:rsidR="00F002E1" w:rsidRDefault="00F002E1" w:rsidRPr="00672913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Arial" w:cs="Arial" w:hAnsi="Arial"/>
          <w:color w:themeColor="text1" w:val="000000"/>
          <w:sz w:val="20"/>
          <w:szCs w:val="20"/>
        </w:rPr>
      </w:pPr>
      <w:r w:rsidRPr="00672913">
        <w:rPr>
          <w:rFonts w:ascii="Arial" w:cs="Arial" w:hAnsi="Arial"/>
          <w:color w:themeColor="text1" w:val="000000"/>
          <w:sz w:val="20"/>
          <w:szCs w:val="20"/>
        </w:rPr>
        <w:t>Des informations sur la répartition des augmentations par type AI</w:t>
      </w:r>
      <w:r w:rsidR="00672913">
        <w:rPr>
          <w:rFonts w:ascii="Arial" w:cs="Arial" w:hAnsi="Arial"/>
          <w:color w:themeColor="text1" w:val="000000"/>
          <w:sz w:val="20"/>
          <w:szCs w:val="20"/>
        </w:rPr>
        <w:t>,</w:t>
      </w:r>
      <w:r w:rsidRPr="00672913">
        <w:rPr>
          <w:rFonts w:ascii="Arial" w:cs="Arial" w:hAnsi="Arial"/>
          <w:color w:themeColor="text1" w:val="000000"/>
          <w:sz w:val="20"/>
          <w:szCs w:val="20"/>
        </w:rPr>
        <w:t xml:space="preserve"> nombre de salariés et masse salariale concernée </w:t>
      </w:r>
    </w:p>
    <w:p w14:paraId="1CCF297A" w14:textId="77777777" w:rsidP="00F002E1" w:rsidR="00F002E1" w:rsidRDefault="00F002E1" w:rsidRPr="00672913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Arial" w:cs="Arial" w:hAnsi="Arial"/>
          <w:color w:themeColor="text1" w:val="000000"/>
          <w:sz w:val="20"/>
          <w:szCs w:val="20"/>
        </w:rPr>
      </w:pPr>
      <w:r w:rsidRPr="00672913">
        <w:rPr>
          <w:rFonts w:ascii="Arial" w:cs="Arial" w:hAnsi="Arial"/>
          <w:color w:themeColor="text1" w:val="000000"/>
          <w:sz w:val="20"/>
          <w:szCs w:val="20"/>
        </w:rPr>
        <w:t>Nombre de salariés n’ayant pas eu d’AI sur les 5 dernières année (par sexe, mandatés, CSP)</w:t>
      </w:r>
    </w:p>
    <w:p w14:paraId="5276E225" w14:textId="77777777" w:rsidP="00F002E1" w:rsidR="00F002E1" w:rsidRDefault="00F002E1" w:rsidRPr="00672913">
      <w:pPr>
        <w:pStyle w:val="Paragraphedeliste"/>
        <w:numPr>
          <w:ilvl w:val="0"/>
          <w:numId w:val="11"/>
        </w:numPr>
        <w:spacing w:line="240" w:lineRule="auto"/>
        <w:jc w:val="both"/>
        <w:rPr>
          <w:rFonts w:ascii="Arial" w:cs="Arial" w:hAnsi="Arial"/>
          <w:color w:themeColor="text1" w:val="000000"/>
          <w:sz w:val="20"/>
          <w:szCs w:val="20"/>
        </w:rPr>
      </w:pPr>
      <w:r w:rsidRPr="00672913">
        <w:rPr>
          <w:rFonts w:ascii="Arial" w:cs="Arial" w:hAnsi="Arial"/>
          <w:color w:themeColor="text1" w:val="000000"/>
          <w:sz w:val="20"/>
          <w:szCs w:val="20"/>
        </w:rPr>
        <w:t>Le niveau d’IPC et d’IPCH</w:t>
      </w:r>
    </w:p>
    <w:p w14:paraId="35CE8174" w14:textId="77777777" w:rsidP="00D92F21" w:rsidR="00F002E1" w:rsidRDefault="00F002E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0"/>
        </w:rPr>
      </w:pPr>
    </w:p>
    <w:p w14:paraId="4E491B14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0"/>
        </w:rPr>
      </w:pPr>
      <w:r w:rsidRPr="005F39A4">
        <w:rPr>
          <w:rFonts w:ascii="Arial" w:cs="Arial" w:hAnsi="Arial"/>
          <w:b/>
          <w:bCs/>
          <w:sz w:val="24"/>
          <w:szCs w:val="20"/>
        </w:rPr>
        <w:t>Durée de l'accord</w:t>
      </w:r>
    </w:p>
    <w:p w14:paraId="65A0A33B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5EA30DE3" w14:textId="3D35932D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Le présent accord rentrera </w:t>
      </w:r>
      <w:r w:rsidRPr="007E77DE">
        <w:rPr>
          <w:rFonts w:ascii="Arial" w:cs="Arial" w:hAnsi="Arial"/>
          <w:sz w:val="20"/>
          <w:szCs w:val="20"/>
        </w:rPr>
        <w:t>en vigueur à</w:t>
      </w:r>
      <w:r w:rsidRPr="007E77DE">
        <w:rPr>
          <w:rFonts w:ascii="Arial" w:cs="Arial" w:hAnsi="Arial"/>
        </w:rPr>
        <w:t xml:space="preserve"> </w:t>
      </w:r>
      <w:r w:rsidRPr="007E77DE">
        <w:rPr>
          <w:rFonts w:ascii="Arial" w:cs="Arial" w:hAnsi="Arial"/>
          <w:sz w:val="20"/>
          <w:szCs w:val="20"/>
        </w:rPr>
        <w:t xml:space="preserve">compter du jour de sa signature </w:t>
      </w:r>
      <w:r w:rsidR="00D91596" w:rsidRPr="007E77DE">
        <w:rPr>
          <w:rFonts w:ascii="Arial" w:cs="Arial" w:hAnsi="Arial"/>
          <w:sz w:val="20"/>
          <w:szCs w:val="20"/>
        </w:rPr>
        <w:t xml:space="preserve">et est conclu pour une durée </w:t>
      </w:r>
      <w:r w:rsidR="00CF7C80" w:rsidRPr="007E77DE">
        <w:rPr>
          <w:rFonts w:ascii="Arial" w:cs="Arial" w:hAnsi="Arial"/>
          <w:sz w:val="20"/>
          <w:szCs w:val="20"/>
        </w:rPr>
        <w:t>déterminée</w:t>
      </w:r>
      <w:r w:rsidR="00475D90" w:rsidRPr="007E77DE">
        <w:rPr>
          <w:rFonts w:ascii="Arial" w:cs="Arial" w:hAnsi="Arial"/>
          <w:sz w:val="20"/>
          <w:szCs w:val="20"/>
        </w:rPr>
        <w:t xml:space="preserve">. Il cessera de s’appliquer au </w:t>
      </w:r>
      <w:r w:rsidR="00D40703" w:rsidRPr="007E77DE">
        <w:rPr>
          <w:rFonts w:ascii="Arial" w:cs="Arial" w:hAnsi="Arial"/>
          <w:sz w:val="20"/>
          <w:szCs w:val="20"/>
        </w:rPr>
        <w:t>3</w:t>
      </w:r>
      <w:r w:rsidR="00C230C1" w:rsidRPr="007E77DE">
        <w:rPr>
          <w:rFonts w:ascii="Arial" w:cs="Arial" w:hAnsi="Arial"/>
          <w:sz w:val="20"/>
          <w:szCs w:val="20"/>
        </w:rPr>
        <w:t>1 décembre 20</w:t>
      </w:r>
      <w:r w:rsidR="00007872">
        <w:rPr>
          <w:rFonts w:ascii="Arial" w:cs="Arial" w:hAnsi="Arial"/>
          <w:sz w:val="20"/>
          <w:szCs w:val="20"/>
        </w:rPr>
        <w:t>2</w:t>
      </w:r>
      <w:r w:rsidR="00F06B08">
        <w:rPr>
          <w:rFonts w:ascii="Arial" w:cs="Arial" w:hAnsi="Arial"/>
          <w:sz w:val="20"/>
          <w:szCs w:val="20"/>
        </w:rPr>
        <w:t>3</w:t>
      </w:r>
      <w:r w:rsidR="00CF7C80" w:rsidRPr="007E77DE">
        <w:rPr>
          <w:rFonts w:ascii="Arial" w:cs="Arial" w:hAnsi="Arial"/>
          <w:sz w:val="20"/>
          <w:szCs w:val="20"/>
        </w:rPr>
        <w:t>.</w:t>
      </w:r>
    </w:p>
    <w:p w14:paraId="3058962E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0"/>
          <w:szCs w:val="20"/>
        </w:rPr>
      </w:pPr>
    </w:p>
    <w:p w14:paraId="51863EF2" w14:textId="77777777" w:rsidP="00D92F21" w:rsidR="00B12E52" w:rsidRDefault="00B12E52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0"/>
        </w:rPr>
      </w:pPr>
    </w:p>
    <w:p w14:paraId="2629BAC2" w14:textId="77777777" w:rsidP="00D92F21" w:rsidR="00B12E52" w:rsidRDefault="00B12E52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0"/>
        </w:rPr>
      </w:pPr>
    </w:p>
    <w:p w14:paraId="29EE6D15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0"/>
        </w:rPr>
      </w:pPr>
      <w:r w:rsidRPr="005F39A4">
        <w:rPr>
          <w:rFonts w:ascii="Arial" w:cs="Arial" w:hAnsi="Arial"/>
          <w:b/>
          <w:bCs/>
          <w:sz w:val="24"/>
          <w:szCs w:val="20"/>
        </w:rPr>
        <w:t>Dépôt et publicité de l'accord</w:t>
      </w:r>
    </w:p>
    <w:p w14:paraId="3ADB98D8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1583649F" w14:textId="02FED7EC" w:rsidP="00A230D9" w:rsidR="00CE42C1" w:rsidRDefault="00D92F21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Le présent accord sera déposé en deux exemplaires (dont un sur support électronique) auprès de la </w:t>
      </w:r>
      <w:r w:rsidR="00E24674">
        <w:rPr>
          <w:rFonts w:ascii="Arial" w:cs="Arial" w:hAnsi="Arial"/>
          <w:sz w:val="20"/>
          <w:szCs w:val="20"/>
        </w:rPr>
        <w:t>DREETS</w:t>
      </w:r>
      <w:r w:rsidR="00A3288B" w:rsidRPr="005F39A4">
        <w:rPr>
          <w:rFonts w:ascii="Arial" w:cs="Arial" w:hAnsi="Arial"/>
          <w:sz w:val="20"/>
          <w:szCs w:val="20"/>
        </w:rPr>
        <w:t xml:space="preserve"> et au </w:t>
      </w:r>
      <w:r w:rsidR="002156D4" w:rsidRPr="005F39A4">
        <w:rPr>
          <w:rFonts w:ascii="Arial" w:cs="Arial" w:hAnsi="Arial"/>
          <w:sz w:val="20"/>
          <w:szCs w:val="20"/>
        </w:rPr>
        <w:t xml:space="preserve">greffe du </w:t>
      </w:r>
      <w:r w:rsidR="00A3288B" w:rsidRPr="005F39A4">
        <w:rPr>
          <w:rFonts w:ascii="Arial" w:cs="Arial" w:hAnsi="Arial"/>
          <w:sz w:val="20"/>
          <w:szCs w:val="20"/>
        </w:rPr>
        <w:t>Conseil de P</w:t>
      </w:r>
      <w:r w:rsidRPr="005F39A4">
        <w:rPr>
          <w:rFonts w:ascii="Arial" w:cs="Arial" w:hAnsi="Arial"/>
          <w:sz w:val="20"/>
          <w:szCs w:val="20"/>
        </w:rPr>
        <w:t xml:space="preserve">rud'hommes de </w:t>
      </w:r>
      <w:r w:rsidR="00421CC3" w:rsidRPr="005F39A4">
        <w:rPr>
          <w:rFonts w:ascii="Arial" w:cs="Arial" w:hAnsi="Arial"/>
          <w:sz w:val="20"/>
          <w:szCs w:val="20"/>
        </w:rPr>
        <w:t>Blois</w:t>
      </w:r>
      <w:r w:rsidRPr="005F39A4">
        <w:rPr>
          <w:rFonts w:ascii="Arial" w:cs="Arial" w:hAnsi="Arial"/>
          <w:sz w:val="20"/>
          <w:szCs w:val="20"/>
        </w:rPr>
        <w:t>.</w:t>
      </w:r>
    </w:p>
    <w:p w14:paraId="6CB7EC8B" w14:textId="77777777" w:rsidP="00A230D9" w:rsidR="00A230D9" w:rsidRDefault="00A230D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66FA86F5" w14:textId="77777777" w:rsidP="00A230D9" w:rsidR="00A230D9" w:rsidRDefault="00A230D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34184596" w14:textId="77777777" w:rsidP="00A230D9" w:rsidR="00A230D9" w:rsidRDefault="00A230D9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0"/>
          <w:szCs w:val="20"/>
        </w:rPr>
      </w:pPr>
    </w:p>
    <w:p w14:paraId="032C96A2" w14:textId="77777777" w:rsidP="00A230D9" w:rsidR="00A230D9" w:rsidRDefault="00A230D9" w:rsidRPr="005F39A4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</w:rPr>
      </w:pPr>
    </w:p>
    <w:p w14:paraId="6A8ADD1F" w14:textId="77777777" w:rsidR="00A26018" w:rsidRDefault="00A26018">
      <w:pPr>
        <w:rPr>
          <w:rFonts w:ascii="Arial" w:cs="Arial" w:hAnsi="Arial"/>
          <w:sz w:val="20"/>
          <w:szCs w:val="20"/>
        </w:rPr>
      </w:pPr>
      <w:bookmarkStart w:id="13" w:name="_Hlk14104955"/>
      <w:r>
        <w:rPr>
          <w:rFonts w:ascii="Arial" w:cs="Arial" w:hAnsi="Arial"/>
          <w:sz w:val="20"/>
          <w:szCs w:val="20"/>
        </w:rPr>
        <w:br w:type="page"/>
      </w:r>
    </w:p>
    <w:p w14:paraId="609B6811" w14:textId="7CAB2C1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lastRenderedPageBreak/>
        <w:t xml:space="preserve">Fait à </w:t>
      </w:r>
      <w:r w:rsidR="009604B2" w:rsidRPr="005F39A4">
        <w:rPr>
          <w:rFonts w:ascii="Arial" w:cs="Arial" w:hAnsi="Arial"/>
          <w:sz w:val="20"/>
          <w:szCs w:val="20"/>
        </w:rPr>
        <w:t>Blois</w:t>
      </w:r>
      <w:r w:rsidRPr="005F39A4">
        <w:rPr>
          <w:rFonts w:ascii="Arial" w:cs="Arial" w:hAnsi="Arial"/>
          <w:sz w:val="20"/>
          <w:szCs w:val="20"/>
        </w:rPr>
        <w:t xml:space="preserve"> </w:t>
      </w:r>
      <w:proofErr w:type="gramStart"/>
      <w:r w:rsidRPr="005F39A4">
        <w:rPr>
          <w:rFonts w:ascii="Arial" w:cs="Arial" w:hAnsi="Arial"/>
          <w:sz w:val="20"/>
          <w:szCs w:val="20"/>
        </w:rPr>
        <w:t>le</w:t>
      </w:r>
      <w:r w:rsidR="00D40703" w:rsidRPr="005F39A4">
        <w:rPr>
          <w:rFonts w:ascii="Arial" w:cs="Arial" w:hAnsi="Arial"/>
          <w:sz w:val="20"/>
          <w:szCs w:val="20"/>
        </w:rPr>
        <w:t xml:space="preserve"> </w:t>
      </w:r>
      <w:r w:rsidR="00661EEE">
        <w:rPr>
          <w:rFonts w:ascii="Arial" w:cs="Arial" w:hAnsi="Arial"/>
          <w:sz w:val="20"/>
          <w:szCs w:val="20"/>
        </w:rPr>
        <w:t xml:space="preserve"> </w:t>
      </w:r>
      <w:r w:rsidR="00A9742E">
        <w:rPr>
          <w:rFonts w:ascii="Arial" w:cs="Arial" w:hAnsi="Arial"/>
          <w:sz w:val="20"/>
          <w:szCs w:val="20"/>
        </w:rPr>
        <w:t>16</w:t>
      </w:r>
      <w:proofErr w:type="gramEnd"/>
      <w:r w:rsidR="00A9742E">
        <w:rPr>
          <w:rFonts w:ascii="Arial" w:cs="Arial" w:hAnsi="Arial"/>
          <w:sz w:val="20"/>
          <w:szCs w:val="20"/>
        </w:rPr>
        <w:t xml:space="preserve"> janvier</w:t>
      </w:r>
      <w:r w:rsidR="00661EEE">
        <w:rPr>
          <w:rFonts w:ascii="Arial" w:cs="Arial" w:hAnsi="Arial"/>
          <w:sz w:val="20"/>
          <w:szCs w:val="20"/>
        </w:rPr>
        <w:t xml:space="preserve"> </w:t>
      </w:r>
      <w:r w:rsidR="00A9742E">
        <w:rPr>
          <w:rFonts w:ascii="Arial" w:cs="Arial" w:hAnsi="Arial"/>
          <w:sz w:val="20"/>
          <w:szCs w:val="20"/>
        </w:rPr>
        <w:t>2023</w:t>
      </w:r>
      <w:r w:rsidR="00661EEE">
        <w:rPr>
          <w:rFonts w:ascii="Arial" w:cs="Arial" w:hAnsi="Arial"/>
          <w:sz w:val="20"/>
          <w:szCs w:val="20"/>
        </w:rPr>
        <w:t xml:space="preserve">                   </w:t>
      </w:r>
      <w:r w:rsidR="00DA0DBA" w:rsidRPr="005F39A4">
        <w:rPr>
          <w:rFonts w:ascii="Arial" w:cs="Arial" w:hAnsi="Arial"/>
          <w:sz w:val="20"/>
          <w:szCs w:val="20"/>
        </w:rPr>
        <w:t>en</w:t>
      </w:r>
      <w:r w:rsidRPr="005F39A4">
        <w:rPr>
          <w:rFonts w:ascii="Arial" w:cs="Arial" w:hAnsi="Arial"/>
          <w:sz w:val="20"/>
          <w:szCs w:val="20"/>
        </w:rPr>
        <w:t xml:space="preserve"> 8 exemplaires.</w:t>
      </w:r>
    </w:p>
    <w:p w14:paraId="44F43C41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68B85F8E" w14:textId="77777777" w:rsidP="00D92F21" w:rsidR="005065B6" w:rsidRDefault="005065B6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0436B18B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4145C4A3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Pour </w:t>
      </w:r>
      <w:r w:rsidR="00007872">
        <w:rPr>
          <w:rFonts w:ascii="Arial" w:cs="Arial" w:hAnsi="Arial"/>
          <w:sz w:val="20"/>
          <w:szCs w:val="20"/>
        </w:rPr>
        <w:t>BORGWARNER</w:t>
      </w:r>
      <w:r w:rsidRPr="005F39A4">
        <w:rPr>
          <w:rFonts w:ascii="Arial" w:cs="Arial" w:hAnsi="Arial"/>
          <w:sz w:val="20"/>
          <w:szCs w:val="20"/>
        </w:rPr>
        <w:t xml:space="preserve"> FRANCE SAS – Site de </w:t>
      </w:r>
      <w:r w:rsidR="009604B2" w:rsidRPr="005F39A4">
        <w:rPr>
          <w:rFonts w:ascii="Arial" w:cs="Arial" w:hAnsi="Arial"/>
          <w:sz w:val="20"/>
          <w:szCs w:val="20"/>
        </w:rPr>
        <w:t>Blois</w:t>
      </w:r>
      <w:r w:rsidRPr="005F39A4">
        <w:rPr>
          <w:rFonts w:ascii="Arial" w:cs="Arial" w:hAnsi="Arial"/>
          <w:sz w:val="20"/>
          <w:szCs w:val="20"/>
        </w:rPr>
        <w:t>.</w:t>
      </w:r>
    </w:p>
    <w:p w14:paraId="2C958253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7EB56D36" w14:textId="5C610785" w:rsidP="00B12E52" w:rsidR="00B12E52" w:rsidRDefault="00F7560B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proofErr w:type="spellStart"/>
      <w:r>
        <w:rPr>
          <w:rFonts w:ascii="Arial" w:cs="Arial" w:hAnsi="Arial"/>
          <w:sz w:val="20"/>
          <w:szCs w:val="20"/>
        </w:rPr>
        <w:t>Xxxxxx</w:t>
      </w:r>
      <w:proofErr w:type="spellEnd"/>
      <w:r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  <w:r w:rsidR="00B12E52" w:rsidRPr="005F39A4">
        <w:rPr>
          <w:rFonts w:ascii="Arial" w:cs="Arial" w:hAnsi="Arial"/>
          <w:sz w:val="20"/>
          <w:szCs w:val="20"/>
        </w:rPr>
        <w:t xml:space="preserve"> Directeur de l’établissement de Blois</w:t>
      </w:r>
    </w:p>
    <w:p w14:paraId="112BA043" w14:textId="77777777" w:rsidP="00D92F21" w:rsidR="00B12E52" w:rsidRDefault="00B12E52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51AFF6B1" w14:textId="364FDF5A" w:rsidP="00D92F21" w:rsidR="007D21A4" w:rsidRDefault="00F7560B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proofErr w:type="spellStart"/>
      <w:r>
        <w:rPr>
          <w:rFonts w:ascii="Arial" w:cs="Arial" w:hAnsi="Arial"/>
          <w:sz w:val="20"/>
          <w:szCs w:val="20"/>
        </w:rPr>
        <w:t>Xxxxxx</w:t>
      </w:r>
      <w:proofErr w:type="spellEnd"/>
      <w:r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  <w:r w:rsidR="007D21A4" w:rsidRPr="005F39A4">
        <w:rPr>
          <w:rFonts w:ascii="Arial" w:cs="Arial" w:hAnsi="Arial"/>
          <w:sz w:val="20"/>
          <w:szCs w:val="20"/>
        </w:rPr>
        <w:t xml:space="preserve"> </w:t>
      </w:r>
      <w:r w:rsidR="00F06B08" w:rsidRPr="005F39A4">
        <w:rPr>
          <w:rFonts w:ascii="Arial" w:cs="Arial" w:hAnsi="Arial"/>
          <w:sz w:val="20"/>
          <w:szCs w:val="20"/>
        </w:rPr>
        <w:t xml:space="preserve">Directeur </w:t>
      </w:r>
      <w:r w:rsidR="005065B6" w:rsidRPr="005F39A4">
        <w:rPr>
          <w:rFonts w:ascii="Arial" w:cs="Arial" w:hAnsi="Arial"/>
          <w:sz w:val="20"/>
          <w:szCs w:val="20"/>
        </w:rPr>
        <w:t xml:space="preserve">des </w:t>
      </w:r>
      <w:r w:rsidR="003D5FCA" w:rsidRPr="005F39A4">
        <w:rPr>
          <w:rFonts w:ascii="Arial" w:cs="Arial" w:hAnsi="Arial"/>
          <w:sz w:val="20"/>
          <w:szCs w:val="20"/>
        </w:rPr>
        <w:t>Ressources</w:t>
      </w:r>
      <w:r w:rsidR="005065B6" w:rsidRPr="005F39A4">
        <w:rPr>
          <w:rFonts w:ascii="Arial" w:cs="Arial" w:hAnsi="Arial"/>
          <w:sz w:val="20"/>
          <w:szCs w:val="20"/>
        </w:rPr>
        <w:t xml:space="preserve"> Humaines</w:t>
      </w:r>
    </w:p>
    <w:p w14:paraId="6697C1A9" w14:textId="77777777" w:rsidP="00D92F21" w:rsidR="00684E2A" w:rsidRDefault="00684E2A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66ED56AB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3A22DC00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Pour les Organisations </w:t>
      </w:r>
      <w:r w:rsidR="00DA0DBA" w:rsidRPr="005F39A4">
        <w:rPr>
          <w:rFonts w:ascii="Arial" w:cs="Arial" w:hAnsi="Arial"/>
          <w:sz w:val="20"/>
          <w:szCs w:val="20"/>
        </w:rPr>
        <w:t>Syndicales :</w:t>
      </w:r>
    </w:p>
    <w:p w14:paraId="665ECBD5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5DBE906E" w14:textId="77777777" w:rsidP="00D92F21" w:rsidR="00D92F21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4A5D3D91" w14:textId="755C6948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La CF</w:t>
      </w:r>
      <w:r>
        <w:rPr>
          <w:rFonts w:ascii="Arial" w:cs="Arial" w:hAnsi="Arial"/>
          <w:sz w:val="20"/>
          <w:szCs w:val="20"/>
        </w:rPr>
        <w:t>DT</w:t>
      </w:r>
      <w:r w:rsidRPr="005F39A4">
        <w:rPr>
          <w:rFonts w:ascii="Arial" w:cs="Arial" w:hAnsi="Arial"/>
          <w:sz w:val="20"/>
          <w:szCs w:val="20"/>
        </w:rPr>
        <w:t xml:space="preserve">, représentée </w:t>
      </w:r>
      <w:r w:rsidRPr="005F39A4"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760FD351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582ABCFD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7AA12BC5" w14:textId="30A0703D" w:rsidP="002E1D4D" w:rsidR="002E1D4D" w:rsidRDefault="002E1D4D" w:rsidRPr="00AC03B1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  <w:lang w:val="de-DE"/>
        </w:rPr>
      </w:pPr>
      <w:r w:rsidRPr="00AC03B1">
        <w:rPr>
          <w:rFonts w:ascii="Arial" w:cs="Arial" w:hAnsi="Arial"/>
          <w:sz w:val="20"/>
          <w:szCs w:val="20"/>
          <w:lang w:val="de-DE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 w:rsidRPr="00AC03B1">
        <w:rPr>
          <w:rFonts w:ascii="Arial" w:cs="Arial" w:hAnsi="Arial"/>
          <w:sz w:val="20"/>
          <w:szCs w:val="20"/>
          <w:lang w:val="de-DE"/>
        </w:rPr>
        <w:t>,</w:t>
      </w:r>
    </w:p>
    <w:p w14:paraId="14191A0F" w14:textId="77777777" w:rsidP="002E1D4D" w:rsidR="002E1D4D" w:rsidRDefault="002E1D4D" w:rsidRPr="00AC03B1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  <w:lang w:val="de-DE"/>
        </w:rPr>
      </w:pPr>
    </w:p>
    <w:p w14:paraId="22095DBC" w14:textId="77777777" w:rsidP="002E1D4D" w:rsidR="002E1D4D" w:rsidRDefault="002E1D4D" w:rsidRPr="00AC03B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  <w:lang w:val="de-DE"/>
        </w:rPr>
      </w:pPr>
      <w:r w:rsidRPr="00AC03B1">
        <w:rPr>
          <w:rFonts w:ascii="Arial" w:cs="Arial" w:hAnsi="Arial"/>
          <w:sz w:val="20"/>
          <w:szCs w:val="20"/>
          <w:lang w:val="de-DE"/>
        </w:rPr>
        <w:tab/>
      </w:r>
      <w:r w:rsidRPr="00AC03B1">
        <w:rPr>
          <w:rFonts w:ascii="Arial" w:cs="Arial" w:hAnsi="Arial"/>
          <w:sz w:val="20"/>
          <w:szCs w:val="20"/>
          <w:lang w:val="de-DE"/>
        </w:rPr>
        <w:tab/>
      </w:r>
      <w:r w:rsidRPr="00AC03B1">
        <w:rPr>
          <w:rFonts w:ascii="Arial" w:cs="Arial" w:hAnsi="Arial"/>
          <w:sz w:val="20"/>
          <w:szCs w:val="20"/>
          <w:lang w:val="de-DE"/>
        </w:rPr>
        <w:tab/>
      </w:r>
      <w:r w:rsidRPr="00AC03B1">
        <w:rPr>
          <w:rFonts w:ascii="Arial" w:cs="Arial" w:hAnsi="Arial"/>
          <w:sz w:val="20"/>
          <w:szCs w:val="20"/>
          <w:lang w:val="de-DE"/>
        </w:rPr>
        <w:tab/>
      </w:r>
    </w:p>
    <w:p w14:paraId="5C5DB62F" w14:textId="65C50EE9" w:rsidP="002E1D4D" w:rsidR="002E1D4D" w:rsidRDefault="002E1D4D" w:rsidRPr="00AC03B1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AC03B1">
        <w:rPr>
          <w:rFonts w:ascii="Arial" w:cs="Arial" w:hAnsi="Arial"/>
          <w:sz w:val="20"/>
          <w:szCs w:val="20"/>
        </w:rPr>
        <w:t>par</w:t>
      </w:r>
      <w:proofErr w:type="gramEnd"/>
      <w:r w:rsidR="00AC03B1" w:rsidRPr="00AC03B1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 w:rsidRPr="00AC03B1">
        <w:rPr>
          <w:rFonts w:ascii="Arial" w:cs="Arial" w:hAnsi="Arial"/>
          <w:sz w:val="20"/>
          <w:szCs w:val="20"/>
        </w:rPr>
        <w:t>,</w:t>
      </w:r>
    </w:p>
    <w:p w14:paraId="46D0CF22" w14:textId="77777777" w:rsidP="00C230C1" w:rsidR="002E1D4D" w:rsidRDefault="002E1D4D" w:rsidRPr="00AC03B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4BFD54FC" w14:textId="77777777" w:rsidP="00C230C1" w:rsidR="002E1D4D" w:rsidRDefault="002E1D4D" w:rsidRPr="00AC03B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5CC603FD" w14:textId="77777777" w:rsidP="00C230C1" w:rsidR="002E1D4D" w:rsidRDefault="002E1D4D" w:rsidRPr="00AC03B1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72B7B4EF" w14:textId="6D65163E" w:rsidP="00C230C1" w:rsidR="005D359A" w:rsidRDefault="007D21A4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La </w:t>
      </w:r>
      <w:r w:rsidR="00927013" w:rsidRPr="005F39A4">
        <w:rPr>
          <w:rFonts w:ascii="Arial" w:cs="Arial" w:hAnsi="Arial"/>
          <w:sz w:val="20"/>
          <w:szCs w:val="20"/>
        </w:rPr>
        <w:t xml:space="preserve">CFE-CGC, représentée </w:t>
      </w:r>
      <w:r w:rsidRPr="005F39A4">
        <w:rPr>
          <w:rFonts w:ascii="Arial" w:cs="Arial" w:hAnsi="Arial"/>
          <w:sz w:val="20"/>
          <w:szCs w:val="20"/>
        </w:rPr>
        <w:tab/>
      </w:r>
      <w:r w:rsidR="005D359A" w:rsidRPr="005F39A4">
        <w:rPr>
          <w:rFonts w:ascii="Arial" w:cs="Arial" w:hAnsi="Arial"/>
          <w:sz w:val="20"/>
          <w:szCs w:val="20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0CA52106" w14:textId="77777777" w:rsidP="005D359A" w:rsidR="005D359A" w:rsidRDefault="005D359A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35F0A1BF" w14:textId="77777777" w:rsidP="005D359A" w:rsidR="005D359A" w:rsidRDefault="005D359A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6B79E98F" w14:textId="2F8C6852" w:rsidP="005D359A" w:rsidR="00684E2A" w:rsidRDefault="003633C4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par</w:t>
      </w:r>
      <w:proofErr w:type="gramEnd"/>
      <w:r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3F021699" w14:textId="2EB6FEDA" w:rsidP="005D359A" w:rsidR="005D359A" w:rsidRDefault="005D359A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4E29CAF7" w14:textId="77777777" w:rsidP="00C230C1" w:rsidR="005D359A" w:rsidRDefault="00D40703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</w:p>
    <w:p w14:paraId="345C4856" w14:textId="425F099A" w:rsidP="005D359A" w:rsidR="00D40703" w:rsidRDefault="00D40703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par</w:t>
      </w:r>
      <w:proofErr w:type="gramEnd"/>
      <w:r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534FE694" w14:textId="77777777" w:rsidP="00D92F21" w:rsidR="00684E2A" w:rsidRDefault="00684E2A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3B4DA5B7" w14:textId="77777777" w:rsidP="00D92F21" w:rsidR="007D21A4" w:rsidRDefault="007D21A4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2CDB312D" w14:textId="77777777" w:rsidP="00D92F21" w:rsidR="00927013" w:rsidRDefault="00927013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6FFA6110" w14:textId="4B55676C" w:rsidP="007D21A4" w:rsidR="00684E2A" w:rsidRDefault="007D21A4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 xml:space="preserve">La </w:t>
      </w:r>
      <w:r w:rsidR="00D92F21" w:rsidRPr="005F39A4">
        <w:rPr>
          <w:rFonts w:ascii="Arial" w:cs="Arial" w:hAnsi="Arial"/>
          <w:sz w:val="20"/>
          <w:szCs w:val="20"/>
        </w:rPr>
        <w:t xml:space="preserve">CGT, représentée </w:t>
      </w: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  <w:r w:rsidR="00D92F21" w:rsidRPr="005F39A4">
        <w:rPr>
          <w:rFonts w:ascii="Arial" w:cs="Arial" w:hAnsi="Arial"/>
          <w:sz w:val="20"/>
          <w:szCs w:val="20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736A9B38" w14:textId="0D542DE4" w:rsidP="007D21A4" w:rsidR="007D21A4" w:rsidRDefault="007D21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717128EA" w14:textId="77777777" w:rsidP="007D21A4" w:rsidR="002E1D4D" w:rsidRDefault="002E1D4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5BD1AFA6" w14:textId="4FF0EFBD" w:rsidP="007D21A4" w:rsidR="007D21A4" w:rsidRDefault="00A81F47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</w:t>
      </w:r>
      <w:r w:rsidR="007D21A4" w:rsidRPr="005F39A4">
        <w:rPr>
          <w:rFonts w:ascii="Arial" w:cs="Arial" w:hAnsi="Arial"/>
          <w:sz w:val="20"/>
          <w:szCs w:val="20"/>
        </w:rPr>
        <w:t>ar</w:t>
      </w:r>
      <w:proofErr w:type="gramEnd"/>
      <w:r w:rsidR="007D21A4"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164C5A55" w14:textId="77777777" w:rsidP="007D21A4" w:rsidR="00684E2A" w:rsidRDefault="00684E2A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0A323F5B" w14:textId="77777777" w:rsidP="007D21A4" w:rsidR="007D21A4" w:rsidRDefault="007D21A4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44B53CAE" w14:textId="0AF98626" w:rsidP="007D21A4" w:rsidR="00684E2A" w:rsidRDefault="00A81F47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</w:t>
      </w:r>
      <w:r w:rsidR="007D21A4" w:rsidRPr="005F39A4">
        <w:rPr>
          <w:rFonts w:ascii="Arial" w:cs="Arial" w:hAnsi="Arial"/>
          <w:sz w:val="20"/>
          <w:szCs w:val="20"/>
        </w:rPr>
        <w:t>ar</w:t>
      </w:r>
      <w:proofErr w:type="gramEnd"/>
      <w:r w:rsidR="007D21A4"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77E5C902" w14:textId="77777777" w:rsidP="00D92F21" w:rsidR="007D21A4" w:rsidRDefault="007D21A4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455D3DD9" w14:textId="12230E75" w:rsidP="00D92F21" w:rsidR="009E65CE" w:rsidRDefault="009E65CE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65EE48C3" w14:textId="77777777" w:rsidP="00D92F21" w:rsidR="002E1D4D" w:rsidRDefault="002E1D4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</w:p>
    <w:p w14:paraId="10448B75" w14:textId="7E40046F" w:rsidP="002E1D4D" w:rsidR="002E1D4D" w:rsidRDefault="00D92F21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>FO</w:t>
      </w:r>
      <w:r w:rsidR="007D21A4" w:rsidRPr="005F39A4">
        <w:rPr>
          <w:rFonts w:ascii="Arial" w:cs="Arial" w:hAnsi="Arial"/>
          <w:sz w:val="20"/>
          <w:szCs w:val="20"/>
        </w:rPr>
        <w:t xml:space="preserve">, </w:t>
      </w:r>
      <w:r w:rsidRPr="005F39A4">
        <w:rPr>
          <w:rFonts w:ascii="Arial" w:cs="Arial" w:hAnsi="Arial"/>
          <w:sz w:val="20"/>
          <w:szCs w:val="20"/>
        </w:rPr>
        <w:t xml:space="preserve">représentée </w:t>
      </w:r>
      <w:r w:rsidR="007D21A4" w:rsidRPr="005F39A4">
        <w:rPr>
          <w:rFonts w:ascii="Arial" w:cs="Arial" w:hAnsi="Arial"/>
          <w:sz w:val="20"/>
          <w:szCs w:val="20"/>
        </w:rPr>
        <w:tab/>
      </w:r>
      <w:r w:rsidR="007D21A4" w:rsidRPr="005F39A4">
        <w:rPr>
          <w:rFonts w:ascii="Arial" w:cs="Arial" w:hAnsi="Arial"/>
          <w:sz w:val="20"/>
          <w:szCs w:val="20"/>
        </w:rPr>
        <w:tab/>
      </w:r>
      <w:r w:rsidR="002E1D4D" w:rsidRPr="005F39A4">
        <w:rPr>
          <w:rFonts w:ascii="Arial" w:cs="Arial" w:hAnsi="Arial"/>
          <w:sz w:val="20"/>
          <w:szCs w:val="20"/>
        </w:rPr>
        <w:t xml:space="preserve">par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30A6CC5D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09FAE2DB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78DDA194" w14:textId="38AF7BA8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par</w:t>
      </w:r>
      <w:proofErr w:type="gramEnd"/>
      <w:r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698CA98B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54512039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0"/>
          <w:szCs w:val="20"/>
        </w:rPr>
      </w:pP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  <w:r w:rsidRPr="005F39A4">
        <w:rPr>
          <w:rFonts w:ascii="Arial" w:cs="Arial" w:hAnsi="Arial"/>
          <w:sz w:val="20"/>
          <w:szCs w:val="20"/>
        </w:rPr>
        <w:tab/>
      </w:r>
    </w:p>
    <w:p w14:paraId="474E05AB" w14:textId="71D4F98B" w:rsidP="002E1D4D" w:rsidR="002E1D4D" w:rsidRDefault="002E1D4D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  <w:proofErr w:type="gramStart"/>
      <w:r w:rsidRPr="005F39A4">
        <w:rPr>
          <w:rFonts w:ascii="Arial" w:cs="Arial" w:hAnsi="Arial"/>
          <w:sz w:val="20"/>
          <w:szCs w:val="20"/>
        </w:rPr>
        <w:t>par</w:t>
      </w:r>
      <w:proofErr w:type="gramEnd"/>
      <w:r w:rsidRPr="005F39A4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F7560B">
        <w:rPr>
          <w:rFonts w:ascii="Arial" w:cs="Arial" w:hAnsi="Arial"/>
          <w:sz w:val="20"/>
          <w:szCs w:val="20"/>
        </w:rPr>
        <w:t>Xxxxxx</w:t>
      </w:r>
      <w:proofErr w:type="spellEnd"/>
      <w:r w:rsidR="00F7560B">
        <w:rPr>
          <w:rFonts w:ascii="Arial" w:cs="Arial" w:hAnsi="Arial"/>
          <w:sz w:val="20"/>
          <w:szCs w:val="20"/>
        </w:rPr>
        <w:t xml:space="preserve"> XXXXX</w:t>
      </w:r>
      <w:r w:rsidR="00C80456">
        <w:rPr>
          <w:rFonts w:ascii="Arial" w:cs="Arial" w:hAnsi="Arial"/>
          <w:sz w:val="20"/>
          <w:szCs w:val="20"/>
        </w:rPr>
        <w:t>,</w:t>
      </w:r>
    </w:p>
    <w:p w14:paraId="2F1D6561" w14:textId="15C6F789" w:rsidP="002E1D4D" w:rsidR="002E1D4D" w:rsidRDefault="002E1D4D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p w14:paraId="0D12FD38" w14:textId="77777777" w:rsidP="002E1D4D" w:rsidR="002E1D4D" w:rsidRDefault="002E1D4D" w:rsidRPr="005F39A4">
      <w:pPr>
        <w:autoSpaceDE w:val="0"/>
        <w:autoSpaceDN w:val="0"/>
        <w:adjustRightInd w:val="0"/>
        <w:spacing w:after="0" w:line="240" w:lineRule="auto"/>
        <w:ind w:firstLine="708" w:left="2124"/>
        <w:rPr>
          <w:rFonts w:ascii="Arial" w:cs="Arial" w:hAnsi="Arial"/>
          <w:sz w:val="20"/>
          <w:szCs w:val="20"/>
        </w:rPr>
      </w:pPr>
    </w:p>
    <w:bookmarkEnd w:id="13"/>
    <w:sectPr w:rsidR="002E1D4D" w:rsidRPr="005F39A4" w:rsidSect="00684E2A">
      <w:headerReference r:id="rId11" w:type="default"/>
      <w:footerReference r:id="rId12" w:type="default"/>
      <w:pgSz w:code="9" w:h="16839" w:w="11907"/>
      <w:pgMar w:bottom="1440" w:footer="1191" w:gutter="0" w:header="720" w:left="1080" w:right="1080" w:top="1440"/>
      <w:pgNumType w:fmt="numberInDash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3278" w14:textId="77777777" w:rsidR="006518A1" w:rsidRDefault="006518A1">
      <w:pPr>
        <w:spacing w:after="0" w:line="240" w:lineRule="auto"/>
      </w:pPr>
      <w:r>
        <w:separator/>
      </w:r>
    </w:p>
  </w:endnote>
  <w:endnote w:type="continuationSeparator" w:id="0">
    <w:p w14:paraId="2535B591" w14:textId="77777777" w:rsidR="006518A1" w:rsidRDefault="0065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3844424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548AE12" w14:textId="1CB395C9" w:rsidR="006518A1" w:rsidRDefault="006518A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A3C">
              <w:rPr>
                <w:b/>
                <w:bCs/>
                <w:noProof/>
              </w:rPr>
              <w:t>- 2 -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A3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4ADD5B" w14:textId="0DCB96B7" w:rsidR="006518A1" w:rsidRDefault="006518A1">
    <w:pPr>
      <w:pStyle w:val="Pieddepage"/>
    </w:pPr>
    <w:r>
      <w:t>Accord NAO Salaires 202</w:t>
    </w:r>
    <w:r w:rsidR="007462BD">
      <w:t>3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B0B07DF" w14:textId="77777777" w:rsidR="006518A1" w:rsidRDefault="006518A1">
      <w:pPr>
        <w:spacing w:after="0" w:line="240" w:lineRule="auto"/>
      </w:pPr>
      <w:r>
        <w:separator/>
      </w:r>
    </w:p>
  </w:footnote>
  <w:footnote w:id="0" w:type="continuationSeparator">
    <w:p w14:paraId="1FEAE6C3" w14:textId="77777777" w:rsidR="006518A1" w:rsidRDefault="0065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E49DF17" w14:textId="77777777" w:rsidP="00BE0D0E" w:rsidR="006518A1" w:rsidRDefault="006518A1" w:rsidRPr="00BE0D0E">
    <w:pPr>
      <w:pStyle w:val="En-tte"/>
    </w:pPr>
    <w:r w:rsidRPr="005E6700">
      <w:rPr>
        <w:noProof/>
      </w:rPr>
      <w:drawing>
        <wp:inline distB="0" distL="0" distR="0" distT="0" wp14:anchorId="130910C5" wp14:editId="5DD51B19">
          <wp:extent cx="2978150" cy="819150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/>
                  <a:stretch/>
                </pic:blipFill>
                <pic:spPr bwMode="auto">
                  <a:xfrm>
                    <a:off x="0" y="0"/>
                    <a:ext cx="2978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11.25pt;height:11.25pt" type="#_x0000_t75">
        <v:imagedata o:title="mso87E5" r:id="rId1"/>
      </v:shape>
    </w:pict>
  </w:numPicBullet>
  <w:abstractNum w15:restartNumberingAfterBreak="0" w:abstractNumId="0">
    <w:nsid w:val="082761AB"/>
    <w:multiLevelType w:val="hybridMultilevel"/>
    <w:tmpl w:val="987C6512"/>
    <w:lvl w:ilvl="0" w:tplc="67A46D54">
      <w:start w:val="4"/>
      <w:numFmt w:val="bullet"/>
      <w:lvlText w:val="-"/>
      <w:lvlJc w:val="left"/>
      <w:pPr>
        <w:ind w:hanging="360" w:left="720"/>
      </w:pPr>
      <w:rPr>
        <w:rFonts w:ascii="Times New Roman" w:cs="Times New Roman" w:eastAsiaTheme="minorHAns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F97569"/>
    <w:multiLevelType w:val="hybridMultilevel"/>
    <w:tmpl w:val="8C74A1DE"/>
    <w:lvl w:ilvl="0" w:tplc="188C1212">
      <w:numFmt w:val="bullet"/>
      <w:lvlText w:val=""/>
      <w:lvlJc w:val="left"/>
      <w:pPr>
        <w:ind w:hanging="360" w:left="927"/>
      </w:pPr>
      <w:rPr>
        <w:rFonts w:ascii="Wingdings" w:cs="Arial" w:eastAsiaTheme="minorEastAsia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2">
    <w:nsid w:val="0A087E6A"/>
    <w:multiLevelType w:val="hybridMultilevel"/>
    <w:tmpl w:val="5ABC5332"/>
    <w:lvl w:ilvl="0" w:tplc="871A5A8E">
      <w:numFmt w:val="bullet"/>
      <w:lvlText w:val="-"/>
      <w:lvlJc w:val="left"/>
      <w:pPr>
        <w:ind w:hanging="360" w:left="927"/>
      </w:pPr>
      <w:rPr>
        <w:rFonts w:ascii="Arial" w:cs="Arial" w:eastAsiaTheme="minorEastAsia" w:hAnsi="Arial" w:hint="default"/>
      </w:rPr>
    </w:lvl>
    <w:lvl w:ilvl="1" w:tplc="0409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3">
    <w:nsid w:val="0C2814EA"/>
    <w:multiLevelType w:val="hybridMultilevel"/>
    <w:tmpl w:val="27CE6A06"/>
    <w:lvl w:ilvl="0" w:tplc="E3E42900">
      <w:start w:val="1"/>
      <w:numFmt w:val="bullet"/>
      <w:lvlText w:val=""/>
      <w:lvlJc w:val="left"/>
      <w:pPr>
        <w:ind w:hanging="360" w:left="720"/>
      </w:pPr>
      <w:rPr>
        <w:rFonts w:ascii="Wingdings" w:cs="Arial" w:eastAsiaTheme="minorEastAsia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6BC6193"/>
    <w:multiLevelType w:val="hybridMultilevel"/>
    <w:tmpl w:val="41469E3E"/>
    <w:lvl w:ilvl="0" w:tplc="1ADAA6BA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99EEDE2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9EFCA8D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AFCE4B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E4FA0E18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223840E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5A315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54E0B2A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BC5CB3D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6FF7C0F"/>
    <w:multiLevelType w:val="hybridMultilevel"/>
    <w:tmpl w:val="59BE203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353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61658E2"/>
    <w:multiLevelType w:val="hybridMultilevel"/>
    <w:tmpl w:val="51F20B06"/>
    <w:lvl w:ilvl="0" w:tplc="040C0005">
      <w:start w:val="1"/>
      <w:numFmt w:val="bullet"/>
      <w:lvlText w:val=""/>
      <w:lvlJc w:val="left"/>
      <w:pPr>
        <w:ind w:hanging="360" w:left="9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7">
    <w:nsid w:val="32B4626B"/>
    <w:multiLevelType w:val="hybridMultilevel"/>
    <w:tmpl w:val="7F08F188"/>
    <w:lvl w:ilvl="0" w:tplc="0409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3065A02"/>
    <w:multiLevelType w:val="hybridMultilevel"/>
    <w:tmpl w:val="B478D7A4"/>
    <w:lvl w:ilvl="0" w:tplc="0409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7B33774"/>
    <w:multiLevelType w:val="hybridMultilevel"/>
    <w:tmpl w:val="A9CC830A"/>
    <w:lvl w:ilvl="0" w:tplc="91BA050A">
      <w:start w:val="2018"/>
      <w:numFmt w:val="bullet"/>
      <w:lvlText w:val="-"/>
      <w:lvlJc w:val="left"/>
      <w:pPr>
        <w:ind w:hanging="360" w:left="987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47"/>
      </w:pPr>
      <w:rPr>
        <w:rFonts w:ascii="Wingdings" w:hAnsi="Wingdings" w:hint="default"/>
      </w:rPr>
    </w:lvl>
  </w:abstractNum>
  <w:abstractNum w15:restartNumberingAfterBreak="0" w:abstractNumId="10">
    <w:nsid w:val="5CE74D3F"/>
    <w:multiLevelType w:val="multilevel"/>
    <w:tmpl w:val="FBC200A8"/>
    <w:lvl w:ilvl="0">
      <w:start w:val="1"/>
      <w:numFmt w:val="decimal"/>
      <w:lvlText w:val="%1."/>
      <w:lvlJc w:val="left"/>
      <w:pPr>
        <w:ind w:hanging="435" w:left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hanging="435" w:left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hanging="1440" w:left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  <w:b/>
      </w:rPr>
    </w:lvl>
  </w:abstractNum>
  <w:abstractNum w15:restartNumberingAfterBreak="0" w:abstractNumId="11">
    <w:nsid w:val="5CEC1DC0"/>
    <w:multiLevelType w:val="hybridMultilevel"/>
    <w:tmpl w:val="BC024396"/>
    <w:lvl w:ilvl="0" w:tplc="6BD8992C">
      <w:start w:val="3"/>
      <w:numFmt w:val="bullet"/>
      <w:lvlText w:val="-"/>
      <w:lvlJc w:val="left"/>
      <w:pPr>
        <w:ind w:hanging="360" w:left="1068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2">
    <w:nsid w:val="5D2B022D"/>
    <w:multiLevelType w:val="hybridMultilevel"/>
    <w:tmpl w:val="AB14C868"/>
    <w:lvl w:ilvl="0" w:tplc="DC0C3648">
      <w:start w:val="3"/>
      <w:numFmt w:val="bullet"/>
      <w:lvlText w:val="-"/>
      <w:lvlJc w:val="left"/>
      <w:pPr>
        <w:ind w:hanging="360" w:left="1776"/>
      </w:pPr>
      <w:rPr>
        <w:rFonts w:ascii="Arial" w:cs="Arial" w:eastAsiaTheme="minorHAnsi" w:hAnsi="Arial" w:hint="default"/>
        <w:b/>
      </w:rPr>
    </w:lvl>
    <w:lvl w:ilvl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13">
    <w:nsid w:val="5E523ECB"/>
    <w:multiLevelType w:val="hybridMultilevel"/>
    <w:tmpl w:val="FC328DAC"/>
    <w:lvl w:ilvl="0" w:tplc="138ADA6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00A384D"/>
    <w:multiLevelType w:val="hybridMultilevel"/>
    <w:tmpl w:val="5FE684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2F81532"/>
    <w:multiLevelType w:val="hybridMultilevel"/>
    <w:tmpl w:val="588C47C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854BF"/>
    <w:multiLevelType w:val="hybridMultilevel"/>
    <w:tmpl w:val="3DB21E74"/>
    <w:lvl w:ilvl="0" w:tplc="BBC647A4">
      <w:start w:val="12"/>
      <w:numFmt w:val="bullet"/>
      <w:lvlText w:val="-"/>
      <w:lvlJc w:val="left"/>
      <w:pPr>
        <w:ind w:hanging="360" w:left="927"/>
      </w:pPr>
      <w:rPr>
        <w:rFonts w:ascii="Arial" w:cs="Arial" w:eastAsia="Times New Roman" w:hAnsi="Arial" w:hint="default"/>
      </w:rPr>
    </w:lvl>
    <w:lvl w:ilvl="1" w:tplc="BBC647A4">
      <w:start w:val="12"/>
      <w:numFmt w:val="bullet"/>
      <w:lvlText w:val="-"/>
      <w:lvlJc w:val="left"/>
      <w:pPr>
        <w:ind w:hanging="360" w:left="1647"/>
      </w:pPr>
      <w:rPr>
        <w:rFonts w:ascii="Arial" w:cs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plc="E22C4B3A">
      <w:start w:val="12"/>
      <w:numFmt w:val="bullet"/>
      <w:lvlText w:val=""/>
      <w:lvlJc w:val="left"/>
      <w:pPr>
        <w:ind w:hanging="360" w:left="3807"/>
      </w:pPr>
      <w:rPr>
        <w:rFonts w:ascii="Wingdings" w:cs="Times New Roman" w:eastAsia="Times New Roman" w:hAnsi="Wingdings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17">
    <w:nsid w:val="74471F7E"/>
    <w:multiLevelType w:val="hybridMultilevel"/>
    <w:tmpl w:val="926484C4"/>
    <w:lvl w:ilvl="0" w:tplc="E5DE00FE">
      <w:start w:val="2018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44D7BF3"/>
    <w:multiLevelType w:val="hybridMultilevel"/>
    <w:tmpl w:val="B556375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497841003" w:numId="1">
    <w:abstractNumId w:val="10"/>
  </w:num>
  <w:num w16cid:durableId="1219824668" w:numId="2">
    <w:abstractNumId w:val="12"/>
  </w:num>
  <w:num w16cid:durableId="886994205" w:numId="3">
    <w:abstractNumId w:val="11"/>
  </w:num>
  <w:num w16cid:durableId="1054616554" w:numId="4">
    <w:abstractNumId w:val="0"/>
  </w:num>
  <w:num w16cid:durableId="469371133" w:numId="5">
    <w:abstractNumId w:val="16"/>
  </w:num>
  <w:num w16cid:durableId="827869073" w:numId="6">
    <w:abstractNumId w:val="14"/>
  </w:num>
  <w:num w16cid:durableId="2036424358" w:numId="7">
    <w:abstractNumId w:val="5"/>
  </w:num>
  <w:num w16cid:durableId="710685801" w:numId="8">
    <w:abstractNumId w:val="13"/>
  </w:num>
  <w:num w16cid:durableId="1790582653" w:numId="9">
    <w:abstractNumId w:val="2"/>
  </w:num>
  <w:num w16cid:durableId="599143212" w:numId="10">
    <w:abstractNumId w:val="1"/>
  </w:num>
  <w:num w16cid:durableId="1671521484" w:numId="11">
    <w:abstractNumId w:val="8"/>
  </w:num>
  <w:num w16cid:durableId="1172531301" w:numId="12">
    <w:abstractNumId w:val="7"/>
  </w:num>
  <w:num w16cid:durableId="1572348968" w:numId="13">
    <w:abstractNumId w:val="18"/>
  </w:num>
  <w:num w16cid:durableId="170140990" w:numId="14">
    <w:abstractNumId w:val="17"/>
  </w:num>
  <w:num w16cid:durableId="927275913" w:numId="15">
    <w:abstractNumId w:val="9"/>
  </w:num>
  <w:num w16cid:durableId="168447095" w:numId="16">
    <w:abstractNumId w:val="5"/>
  </w:num>
  <w:num w16cid:durableId="2052878010" w:numId="17">
    <w:abstractNumId w:val="6"/>
  </w:num>
  <w:num w16cid:durableId="410858861" w:numId="18">
    <w:abstractNumId w:val="3"/>
  </w:num>
  <w:num w16cid:durableId="433667677" w:numId="19">
    <w:abstractNumId w:val="15"/>
  </w:num>
  <w:num w16cid:durableId="737171853" w:numId="20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revisionView w:inkAnnotation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21"/>
    <w:rsid w:val="00001408"/>
    <w:rsid w:val="00002BFB"/>
    <w:rsid w:val="00003EBC"/>
    <w:rsid w:val="00007872"/>
    <w:rsid w:val="00013CFB"/>
    <w:rsid w:val="00020C8C"/>
    <w:rsid w:val="000330D0"/>
    <w:rsid w:val="00047A5A"/>
    <w:rsid w:val="0005555B"/>
    <w:rsid w:val="000802CA"/>
    <w:rsid w:val="000A3BAF"/>
    <w:rsid w:val="000C52CF"/>
    <w:rsid w:val="000D00FF"/>
    <w:rsid w:val="000D117B"/>
    <w:rsid w:val="000D1851"/>
    <w:rsid w:val="000D67C2"/>
    <w:rsid w:val="000E6D6C"/>
    <w:rsid w:val="000F0B5E"/>
    <w:rsid w:val="000F1CAB"/>
    <w:rsid w:val="000F3D92"/>
    <w:rsid w:val="00101D54"/>
    <w:rsid w:val="001060C5"/>
    <w:rsid w:val="00110D9A"/>
    <w:rsid w:val="001278F9"/>
    <w:rsid w:val="00141418"/>
    <w:rsid w:val="00152820"/>
    <w:rsid w:val="001563ED"/>
    <w:rsid w:val="00161B7C"/>
    <w:rsid w:val="00167DC1"/>
    <w:rsid w:val="00180AB0"/>
    <w:rsid w:val="00186E16"/>
    <w:rsid w:val="0019140D"/>
    <w:rsid w:val="001F171C"/>
    <w:rsid w:val="001F1DE6"/>
    <w:rsid w:val="00200C2D"/>
    <w:rsid w:val="002018BE"/>
    <w:rsid w:val="00207151"/>
    <w:rsid w:val="00213FAC"/>
    <w:rsid w:val="002156D4"/>
    <w:rsid w:val="00227734"/>
    <w:rsid w:val="00237E25"/>
    <w:rsid w:val="00246A22"/>
    <w:rsid w:val="00247A43"/>
    <w:rsid w:val="00252D72"/>
    <w:rsid w:val="0025437B"/>
    <w:rsid w:val="00256B47"/>
    <w:rsid w:val="0027482C"/>
    <w:rsid w:val="0029367A"/>
    <w:rsid w:val="00293A7D"/>
    <w:rsid w:val="002976E6"/>
    <w:rsid w:val="002B0F26"/>
    <w:rsid w:val="002B65D8"/>
    <w:rsid w:val="002C3471"/>
    <w:rsid w:val="002E1D4D"/>
    <w:rsid w:val="003030EB"/>
    <w:rsid w:val="00310CCD"/>
    <w:rsid w:val="003122FA"/>
    <w:rsid w:val="00317D1C"/>
    <w:rsid w:val="0032771B"/>
    <w:rsid w:val="00333D86"/>
    <w:rsid w:val="00335781"/>
    <w:rsid w:val="00351220"/>
    <w:rsid w:val="003633C4"/>
    <w:rsid w:val="00365FBA"/>
    <w:rsid w:val="00370539"/>
    <w:rsid w:val="0037072A"/>
    <w:rsid w:val="00375CEC"/>
    <w:rsid w:val="00376ED1"/>
    <w:rsid w:val="00383D54"/>
    <w:rsid w:val="00396C0F"/>
    <w:rsid w:val="00396F91"/>
    <w:rsid w:val="00397E13"/>
    <w:rsid w:val="003A50CF"/>
    <w:rsid w:val="003B2A1B"/>
    <w:rsid w:val="003C26DF"/>
    <w:rsid w:val="003C718E"/>
    <w:rsid w:val="003D09B0"/>
    <w:rsid w:val="003D5393"/>
    <w:rsid w:val="003D5FCA"/>
    <w:rsid w:val="003E3FF0"/>
    <w:rsid w:val="003F258C"/>
    <w:rsid w:val="003F2D96"/>
    <w:rsid w:val="003F3C25"/>
    <w:rsid w:val="003F5756"/>
    <w:rsid w:val="003F7263"/>
    <w:rsid w:val="00414C40"/>
    <w:rsid w:val="00421CC3"/>
    <w:rsid w:val="00427FFC"/>
    <w:rsid w:val="00431818"/>
    <w:rsid w:val="00432259"/>
    <w:rsid w:val="0043372A"/>
    <w:rsid w:val="00444082"/>
    <w:rsid w:val="004458E4"/>
    <w:rsid w:val="00465A6B"/>
    <w:rsid w:val="00467E02"/>
    <w:rsid w:val="00475D90"/>
    <w:rsid w:val="00482E41"/>
    <w:rsid w:val="004848DA"/>
    <w:rsid w:val="004859B1"/>
    <w:rsid w:val="00494E76"/>
    <w:rsid w:val="00495904"/>
    <w:rsid w:val="004A1898"/>
    <w:rsid w:val="004A7586"/>
    <w:rsid w:val="004D3D96"/>
    <w:rsid w:val="004E4079"/>
    <w:rsid w:val="004F19CD"/>
    <w:rsid w:val="004F47CF"/>
    <w:rsid w:val="005000AF"/>
    <w:rsid w:val="0050584D"/>
    <w:rsid w:val="005064BE"/>
    <w:rsid w:val="005065B6"/>
    <w:rsid w:val="00514D6D"/>
    <w:rsid w:val="005170BE"/>
    <w:rsid w:val="00540E04"/>
    <w:rsid w:val="00552AEE"/>
    <w:rsid w:val="00561623"/>
    <w:rsid w:val="00573BFA"/>
    <w:rsid w:val="00576B4D"/>
    <w:rsid w:val="00576E97"/>
    <w:rsid w:val="005815F6"/>
    <w:rsid w:val="005921EF"/>
    <w:rsid w:val="00597CDF"/>
    <w:rsid w:val="005B1293"/>
    <w:rsid w:val="005C16BB"/>
    <w:rsid w:val="005C54B0"/>
    <w:rsid w:val="005D359A"/>
    <w:rsid w:val="005E4959"/>
    <w:rsid w:val="005E6700"/>
    <w:rsid w:val="005F39A4"/>
    <w:rsid w:val="00605972"/>
    <w:rsid w:val="00610DA6"/>
    <w:rsid w:val="0061556D"/>
    <w:rsid w:val="00617E2D"/>
    <w:rsid w:val="006245DF"/>
    <w:rsid w:val="006253AC"/>
    <w:rsid w:val="0064472C"/>
    <w:rsid w:val="006518A1"/>
    <w:rsid w:val="00651F28"/>
    <w:rsid w:val="00655A41"/>
    <w:rsid w:val="00655E50"/>
    <w:rsid w:val="00661EEE"/>
    <w:rsid w:val="00672913"/>
    <w:rsid w:val="00684E2A"/>
    <w:rsid w:val="006A34AA"/>
    <w:rsid w:val="006C0DC9"/>
    <w:rsid w:val="006C1136"/>
    <w:rsid w:val="006C1AB9"/>
    <w:rsid w:val="006C4930"/>
    <w:rsid w:val="006E44F2"/>
    <w:rsid w:val="006E5D99"/>
    <w:rsid w:val="006F220D"/>
    <w:rsid w:val="006F78B8"/>
    <w:rsid w:val="0070468E"/>
    <w:rsid w:val="00716460"/>
    <w:rsid w:val="00720CC9"/>
    <w:rsid w:val="00724D26"/>
    <w:rsid w:val="00732AA9"/>
    <w:rsid w:val="007375A0"/>
    <w:rsid w:val="00743459"/>
    <w:rsid w:val="00746002"/>
    <w:rsid w:val="007462BD"/>
    <w:rsid w:val="0076041D"/>
    <w:rsid w:val="0076135B"/>
    <w:rsid w:val="007656D6"/>
    <w:rsid w:val="007712DA"/>
    <w:rsid w:val="00775E3A"/>
    <w:rsid w:val="00791C05"/>
    <w:rsid w:val="007A1569"/>
    <w:rsid w:val="007A5524"/>
    <w:rsid w:val="007A683D"/>
    <w:rsid w:val="007C1059"/>
    <w:rsid w:val="007C15BD"/>
    <w:rsid w:val="007D21A4"/>
    <w:rsid w:val="007D6CAA"/>
    <w:rsid w:val="007D7380"/>
    <w:rsid w:val="007E4BA7"/>
    <w:rsid w:val="007E6E96"/>
    <w:rsid w:val="007E77DE"/>
    <w:rsid w:val="007F1E5F"/>
    <w:rsid w:val="007F4104"/>
    <w:rsid w:val="008103EB"/>
    <w:rsid w:val="00810879"/>
    <w:rsid w:val="00812699"/>
    <w:rsid w:val="00821B83"/>
    <w:rsid w:val="008276FA"/>
    <w:rsid w:val="008300BF"/>
    <w:rsid w:val="00831082"/>
    <w:rsid w:val="00832084"/>
    <w:rsid w:val="00843735"/>
    <w:rsid w:val="00844454"/>
    <w:rsid w:val="008512A6"/>
    <w:rsid w:val="00863E19"/>
    <w:rsid w:val="008907DF"/>
    <w:rsid w:val="00893770"/>
    <w:rsid w:val="008B1E35"/>
    <w:rsid w:val="008B778A"/>
    <w:rsid w:val="008C226B"/>
    <w:rsid w:val="008F5A85"/>
    <w:rsid w:val="00904DE0"/>
    <w:rsid w:val="00910F91"/>
    <w:rsid w:val="00914B0F"/>
    <w:rsid w:val="00920949"/>
    <w:rsid w:val="00927013"/>
    <w:rsid w:val="0093292A"/>
    <w:rsid w:val="009336D0"/>
    <w:rsid w:val="00935E43"/>
    <w:rsid w:val="0095108F"/>
    <w:rsid w:val="0095456E"/>
    <w:rsid w:val="0095519F"/>
    <w:rsid w:val="0095647B"/>
    <w:rsid w:val="009604B2"/>
    <w:rsid w:val="009668C1"/>
    <w:rsid w:val="00970D32"/>
    <w:rsid w:val="0097630B"/>
    <w:rsid w:val="009A26FC"/>
    <w:rsid w:val="009A2C62"/>
    <w:rsid w:val="009B698E"/>
    <w:rsid w:val="009D0748"/>
    <w:rsid w:val="009D757F"/>
    <w:rsid w:val="009E3B53"/>
    <w:rsid w:val="009E65CE"/>
    <w:rsid w:val="009F28EE"/>
    <w:rsid w:val="00A0705B"/>
    <w:rsid w:val="00A21BD6"/>
    <w:rsid w:val="00A230D9"/>
    <w:rsid w:val="00A26018"/>
    <w:rsid w:val="00A3288B"/>
    <w:rsid w:val="00A3684D"/>
    <w:rsid w:val="00A47291"/>
    <w:rsid w:val="00A52DB4"/>
    <w:rsid w:val="00A62749"/>
    <w:rsid w:val="00A749F9"/>
    <w:rsid w:val="00A81F47"/>
    <w:rsid w:val="00A85A80"/>
    <w:rsid w:val="00A94592"/>
    <w:rsid w:val="00A94BAA"/>
    <w:rsid w:val="00A9539A"/>
    <w:rsid w:val="00A96A4C"/>
    <w:rsid w:val="00A9742E"/>
    <w:rsid w:val="00AA0C7B"/>
    <w:rsid w:val="00AA1D41"/>
    <w:rsid w:val="00AA26B8"/>
    <w:rsid w:val="00AC03B1"/>
    <w:rsid w:val="00AD173E"/>
    <w:rsid w:val="00AE3264"/>
    <w:rsid w:val="00B010CA"/>
    <w:rsid w:val="00B0342F"/>
    <w:rsid w:val="00B101B9"/>
    <w:rsid w:val="00B10505"/>
    <w:rsid w:val="00B12E52"/>
    <w:rsid w:val="00B22E34"/>
    <w:rsid w:val="00B245E0"/>
    <w:rsid w:val="00B310B2"/>
    <w:rsid w:val="00B34626"/>
    <w:rsid w:val="00B3634A"/>
    <w:rsid w:val="00B372C0"/>
    <w:rsid w:val="00B375DD"/>
    <w:rsid w:val="00B7285C"/>
    <w:rsid w:val="00B914CE"/>
    <w:rsid w:val="00BA7D79"/>
    <w:rsid w:val="00BD0CF0"/>
    <w:rsid w:val="00BD2B8B"/>
    <w:rsid w:val="00BD4D81"/>
    <w:rsid w:val="00BD696B"/>
    <w:rsid w:val="00BE0B75"/>
    <w:rsid w:val="00BE0D0E"/>
    <w:rsid w:val="00BE47E2"/>
    <w:rsid w:val="00BE48A6"/>
    <w:rsid w:val="00C02DCA"/>
    <w:rsid w:val="00C10755"/>
    <w:rsid w:val="00C15F29"/>
    <w:rsid w:val="00C2025A"/>
    <w:rsid w:val="00C213C5"/>
    <w:rsid w:val="00C230C1"/>
    <w:rsid w:val="00C25492"/>
    <w:rsid w:val="00C33132"/>
    <w:rsid w:val="00C42723"/>
    <w:rsid w:val="00C654F4"/>
    <w:rsid w:val="00C80456"/>
    <w:rsid w:val="00C831C5"/>
    <w:rsid w:val="00CA477A"/>
    <w:rsid w:val="00CB0D49"/>
    <w:rsid w:val="00CD37C8"/>
    <w:rsid w:val="00CD44DE"/>
    <w:rsid w:val="00CE24F2"/>
    <w:rsid w:val="00CE42C1"/>
    <w:rsid w:val="00CF2C7E"/>
    <w:rsid w:val="00CF7C80"/>
    <w:rsid w:val="00D01003"/>
    <w:rsid w:val="00D01CA7"/>
    <w:rsid w:val="00D0543D"/>
    <w:rsid w:val="00D057FC"/>
    <w:rsid w:val="00D13656"/>
    <w:rsid w:val="00D22D59"/>
    <w:rsid w:val="00D2670E"/>
    <w:rsid w:val="00D26FA0"/>
    <w:rsid w:val="00D30A4F"/>
    <w:rsid w:val="00D40703"/>
    <w:rsid w:val="00D43650"/>
    <w:rsid w:val="00D4416F"/>
    <w:rsid w:val="00D519B5"/>
    <w:rsid w:val="00D6643A"/>
    <w:rsid w:val="00D725B3"/>
    <w:rsid w:val="00D8288A"/>
    <w:rsid w:val="00D91596"/>
    <w:rsid w:val="00D9206D"/>
    <w:rsid w:val="00D92F21"/>
    <w:rsid w:val="00DA0DBA"/>
    <w:rsid w:val="00DA2D0C"/>
    <w:rsid w:val="00DA66CF"/>
    <w:rsid w:val="00DA7D88"/>
    <w:rsid w:val="00DC6867"/>
    <w:rsid w:val="00DD0D9E"/>
    <w:rsid w:val="00DD2583"/>
    <w:rsid w:val="00DD7789"/>
    <w:rsid w:val="00DE4214"/>
    <w:rsid w:val="00E11421"/>
    <w:rsid w:val="00E12A3C"/>
    <w:rsid w:val="00E16F3C"/>
    <w:rsid w:val="00E16FD8"/>
    <w:rsid w:val="00E24674"/>
    <w:rsid w:val="00E2664C"/>
    <w:rsid w:val="00E26C29"/>
    <w:rsid w:val="00E30FD6"/>
    <w:rsid w:val="00E44EDE"/>
    <w:rsid w:val="00E4617A"/>
    <w:rsid w:val="00E51C1A"/>
    <w:rsid w:val="00E51CB0"/>
    <w:rsid w:val="00E6358B"/>
    <w:rsid w:val="00E63F25"/>
    <w:rsid w:val="00E75FCF"/>
    <w:rsid w:val="00E80579"/>
    <w:rsid w:val="00E83E26"/>
    <w:rsid w:val="00E93075"/>
    <w:rsid w:val="00EA0B78"/>
    <w:rsid w:val="00EA6DBA"/>
    <w:rsid w:val="00EB0416"/>
    <w:rsid w:val="00EB23CB"/>
    <w:rsid w:val="00EB7513"/>
    <w:rsid w:val="00EC1B22"/>
    <w:rsid w:val="00ED35AC"/>
    <w:rsid w:val="00ED3C8E"/>
    <w:rsid w:val="00ED6B6F"/>
    <w:rsid w:val="00EF3CCD"/>
    <w:rsid w:val="00EF40FF"/>
    <w:rsid w:val="00EF4C89"/>
    <w:rsid w:val="00EF7466"/>
    <w:rsid w:val="00EF75F5"/>
    <w:rsid w:val="00F002E1"/>
    <w:rsid w:val="00F06B08"/>
    <w:rsid w:val="00F1268A"/>
    <w:rsid w:val="00F1470C"/>
    <w:rsid w:val="00F20E95"/>
    <w:rsid w:val="00F27F94"/>
    <w:rsid w:val="00F32A1C"/>
    <w:rsid w:val="00F362F1"/>
    <w:rsid w:val="00F46956"/>
    <w:rsid w:val="00F521BE"/>
    <w:rsid w:val="00F53556"/>
    <w:rsid w:val="00F5582A"/>
    <w:rsid w:val="00F7560B"/>
    <w:rsid w:val="00F81680"/>
    <w:rsid w:val="00FA20E5"/>
    <w:rsid w:val="00FA54D1"/>
    <w:rsid w:val="00FC0EB1"/>
    <w:rsid w:val="00FC466D"/>
    <w:rsid w:val="00FC50D8"/>
    <w:rsid w:val="00FD0C81"/>
    <w:rsid w:val="00FD1B2C"/>
    <w:rsid w:val="00FF06E9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044752A"/>
  <w15:docId w15:val="{65E70813-080A-4920-B27F-E8EDFBB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92F21"/>
    <w:rPr>
      <w:rFonts w:eastAsiaTheme="minorEastAsia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D92F21"/>
    <w:pPr>
      <w:ind w:left="720"/>
      <w:contextualSpacing/>
    </w:pPr>
  </w:style>
  <w:style w:styleId="Grilledutableau" w:type="table">
    <w:name w:val="Table Grid"/>
    <w:basedOn w:val="TableauNormal"/>
    <w:uiPriority w:val="59"/>
    <w:rsid w:val="00D92F21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92F2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92F21"/>
    <w:rPr>
      <w:rFonts w:eastAsiaTheme="minorEastAsia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D44DE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D44DE"/>
    <w:rPr>
      <w:rFonts w:ascii="Tahoma" w:cs="Tahoma" w:eastAsiaTheme="minorEastAsia" w:hAnsi="Tahoma"/>
      <w:sz w:val="16"/>
      <w:szCs w:val="16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684E2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84E2A"/>
    <w:rPr>
      <w:rFonts w:eastAsiaTheme="minorEastAsia"/>
      <w:lang w:eastAsia="fr-FR"/>
    </w:rPr>
  </w:style>
  <w:style w:styleId="Corpsdetexte2" w:type="paragraph">
    <w:name w:val="Body Text 2"/>
    <w:basedOn w:val="Normal"/>
    <w:link w:val="Corpsdetexte2Car"/>
    <w:rsid w:val="00617E2D"/>
    <w:pPr>
      <w:tabs>
        <w:tab w:pos="2050" w:val="left"/>
        <w:tab w:pos="3850" w:val="left"/>
        <w:tab w:pos="9250" w:val="left"/>
      </w:tabs>
      <w:spacing w:after="0" w:line="240" w:lineRule="auto"/>
      <w:jc w:val="both"/>
    </w:pPr>
    <w:rPr>
      <w:rFonts w:ascii="Arial" w:cs="Times New Roman" w:eastAsia="Times New Roman" w:hAnsi="Arial"/>
      <w:spacing w:val="-5"/>
      <w:sz w:val="24"/>
      <w:szCs w:val="20"/>
    </w:rPr>
  </w:style>
  <w:style w:customStyle="1" w:styleId="Corpsdetexte2Car" w:type="character">
    <w:name w:val="Corps de texte 2 Car"/>
    <w:basedOn w:val="Policepardfaut"/>
    <w:link w:val="Corpsdetexte2"/>
    <w:rsid w:val="00617E2D"/>
    <w:rPr>
      <w:rFonts w:ascii="Arial" w:cs="Times New Roman" w:eastAsia="Times New Roman" w:hAnsi="Arial"/>
      <w:spacing w:val="-5"/>
      <w:sz w:val="24"/>
      <w:szCs w:val="20"/>
      <w:lang w:eastAsia="fr-FR"/>
    </w:rPr>
  </w:style>
  <w:style w:customStyle="1" w:styleId="Default" w:type="paragraph">
    <w:name w:val="Default"/>
    <w:rsid w:val="008B778A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Lienhypertexte" w:type="character">
    <w:name w:val="Hyperlink"/>
    <w:basedOn w:val="Policepardfaut"/>
    <w:uiPriority w:val="99"/>
    <w:unhideWhenUsed/>
    <w:rsid w:val="00605972"/>
    <w:rPr>
      <w:color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605972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649">
          <w:marLeft w:val="605"/>
          <w:marRight w:val="0"/>
          <w:marTop w:val="267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48369A4FF954F85D86BE087A78F55" ma:contentTypeVersion="14" ma:contentTypeDescription="Create a new document." ma:contentTypeScope="" ma:versionID="9cbd15458132998f2dc02e14f1dc9a35">
  <xsd:schema xmlns:xsd="http://www.w3.org/2001/XMLSchema" xmlns:xs="http://www.w3.org/2001/XMLSchema" xmlns:p="http://schemas.microsoft.com/office/2006/metadata/properties" xmlns:ns3="7067fa8b-177d-4388-9c6b-7ce64ea7c5e9" xmlns:ns4="a184eb8c-cf26-44e9-abbd-882d4818cef1" targetNamespace="http://schemas.microsoft.com/office/2006/metadata/properties" ma:root="true" ma:fieldsID="53b2c9ac4dd238c0cc05226b5d8f3909" ns3:_="" ns4:_="">
    <xsd:import namespace="7067fa8b-177d-4388-9c6b-7ce64ea7c5e9"/>
    <xsd:import namespace="a184eb8c-cf26-44e9-abbd-882d4818c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7fa8b-177d-4388-9c6b-7ce64ea7c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eb8c-cf26-44e9-abbd-882d4818ce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95BB5F-BBDF-4A2B-A90F-A09633A83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432422-A9E4-4AC0-BDBF-AB164B7BC686}">
  <ds:schemaRefs>
    <ds:schemaRef ds:uri="http://purl.org/dc/terms/"/>
    <ds:schemaRef ds:uri="http://schemas.openxmlformats.org/package/2006/metadata/core-properties"/>
    <ds:schemaRef ds:uri="a184eb8c-cf26-44e9-abbd-882d4818cef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067fa8b-177d-4388-9c6b-7ce64ea7c5e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678E93B-D867-4720-B3F0-C99AFC104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F3F415-BF12-4F42-A937-035E19A3F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7fa8b-177d-4388-9c6b-7ce64ea7c5e9"/>
    <ds:schemaRef ds:uri="a184eb8c-cf26-44e9-abbd-882d4818c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1030</Words>
  <Characters>5665</Characters>
  <Application>Microsoft Office Word</Application>
  <DocSecurity>0</DocSecurity>
  <Lines>47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Delphi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2023-01-16T06:57:00Z</dcterms:created>
  <cp:lastPrinted>2014-07-15T13:19:00Z</cp:lastPrinted>
  <dcterms:modified xsi:type="dcterms:W3CDTF">2023-01-24T12:51:00Z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0x010100D6F48369A4FF954F85D86BE087A78F55</vt:lpwstr>
  </property>
</Properties>
</file>