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5FBA94B" w14:textId="77777777" w:rsidP="004C7ECA" w:rsidR="00FF71F0" w:rsidRDefault="00FF71F0" w:rsidRPr="004968AE">
      <w:pPr>
        <w:ind w:firstLine="708" w:left="2124"/>
        <w:jc w:val="both"/>
        <w:rPr>
          <w:rFonts w:ascii="Arial" w:cs="Arial" w:hAnsi="Arial"/>
          <w:color w:themeColor="text1" w:val="000000"/>
        </w:rPr>
      </w:pPr>
    </w:p>
    <w:p w14:paraId="329A756B" w14:textId="77777777" w:rsidP="004C7ECA" w:rsidR="00A948BE" w:rsidRDefault="00A948BE" w:rsidRPr="004968AE">
      <w:pPr>
        <w:ind w:firstLine="708" w:left="2124"/>
        <w:jc w:val="both"/>
        <w:rPr>
          <w:rFonts w:ascii="Arial" w:cs="Arial" w:hAnsi="Arial"/>
          <w:color w:themeColor="text1" w:val="000000"/>
        </w:rPr>
      </w:pPr>
      <w:r w:rsidRPr="004968AE">
        <w:rPr>
          <w:rFonts w:ascii="Arial" w:cs="Arial" w:hAnsi="Arial"/>
          <w:noProof/>
          <w:color w:themeColor="text1" w:val="000000"/>
        </w:rPr>
        <w:drawing>
          <wp:inline distB="0" distL="0" distR="0" distT="0" wp14:anchorId="59C1A944" wp14:editId="7587881E">
            <wp:extent cx="1847850" cy="971550"/>
            <wp:effectExtent b="0" l="0" r="0" t="0"/>
            <wp:docPr descr="N:\Public\Logos\Maisons du Monde\logo_illustrator2.jpg"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Public\Logos\Maisons du Monde\logo_illustrator2.jpg" id="0" name="Picture 5"/>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1847850" cy="971550"/>
                    </a:xfrm>
                    <a:prstGeom prst="rect">
                      <a:avLst/>
                    </a:prstGeom>
                    <a:noFill/>
                    <a:ln>
                      <a:noFill/>
                    </a:ln>
                  </pic:spPr>
                </pic:pic>
              </a:graphicData>
            </a:graphic>
          </wp:inline>
        </w:drawing>
      </w:r>
    </w:p>
    <w:p w14:paraId="6A97552C" w14:textId="77777777" w:rsidP="004C7ECA" w:rsidR="00A948BE" w:rsidRDefault="00A948BE" w:rsidRPr="004968AE">
      <w:pPr>
        <w:jc w:val="both"/>
        <w:rPr>
          <w:rFonts w:ascii="Arial" w:cs="Arial" w:hAnsi="Arial"/>
          <w:color w:themeColor="text1" w:val="000000"/>
        </w:rPr>
      </w:pPr>
    </w:p>
    <w:p w14:paraId="4AAB67E1" w14:textId="77777777" w:rsidP="00211DF0" w:rsidR="00A948BE" w:rsidRDefault="00A948BE" w:rsidRPr="004968AE">
      <w:pPr>
        <w:jc w:val="both"/>
        <w:rPr>
          <w:rFonts w:ascii="Arial" w:cs="Arial" w:hAnsi="Arial"/>
          <w:color w:themeColor="text1" w:val="000000"/>
          <w:sz w:val="22"/>
          <w:szCs w:val="22"/>
        </w:rPr>
      </w:pPr>
    </w:p>
    <w:p w14:paraId="2CBCF5FC" w14:textId="77777777" w:rsidR="00A948BE" w:rsidRDefault="00A948B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Entre</w:t>
      </w:r>
    </w:p>
    <w:p w14:paraId="683596D1" w14:textId="77777777" w:rsidR="00A948BE" w:rsidRDefault="00A948BE" w:rsidRPr="004968AE">
      <w:pPr>
        <w:jc w:val="both"/>
        <w:rPr>
          <w:rFonts w:ascii="Arial" w:cs="Arial" w:hAnsi="Arial"/>
          <w:color w:themeColor="text1" w:val="000000"/>
          <w:sz w:val="22"/>
          <w:szCs w:val="22"/>
        </w:rPr>
      </w:pPr>
    </w:p>
    <w:p w14:paraId="6AE7BAB2" w14:textId="35FA4E4F" w:rsidR="004D1DC2" w:rsidRDefault="000B18C7" w:rsidRPr="004968AE">
      <w:pPr>
        <w:jc w:val="both"/>
        <w:rPr>
          <w:rFonts w:ascii="Arial" w:cs="Arial" w:hAnsi="Arial"/>
          <w:bCs/>
          <w:color w:themeColor="text1" w:val="000000"/>
          <w:sz w:val="22"/>
          <w:szCs w:val="22"/>
          <w:lang w:val="fr-BE"/>
        </w:rPr>
      </w:pPr>
      <w:r w:rsidRPr="004968AE">
        <w:rPr>
          <w:rFonts w:ascii="Arial" w:cs="Arial" w:hAnsi="Arial"/>
          <w:b/>
          <w:bCs/>
          <w:color w:themeColor="text1" w:val="000000"/>
          <w:sz w:val="22"/>
          <w:szCs w:val="22"/>
          <w:lang w:val="fr-BE"/>
        </w:rPr>
        <w:t>Maisons du Monde</w:t>
      </w:r>
      <w:r w:rsidR="000B082C" w:rsidRPr="004968AE">
        <w:rPr>
          <w:rFonts w:ascii="Arial" w:cs="Arial" w:hAnsi="Arial"/>
          <w:b/>
          <w:bCs/>
          <w:color w:themeColor="text1" w:val="000000"/>
          <w:sz w:val="22"/>
          <w:szCs w:val="22"/>
          <w:lang w:val="fr-BE"/>
        </w:rPr>
        <w:t xml:space="preserve"> France SAS</w:t>
      </w:r>
      <w:r w:rsidRPr="004968AE">
        <w:rPr>
          <w:rFonts w:ascii="Arial" w:cs="Arial" w:hAnsi="Arial"/>
          <w:b/>
          <w:bCs/>
          <w:color w:themeColor="text1" w:val="000000"/>
          <w:sz w:val="22"/>
          <w:szCs w:val="22"/>
          <w:lang w:val="fr-BE"/>
        </w:rPr>
        <w:t xml:space="preserve">, </w:t>
      </w:r>
      <w:r w:rsidRPr="004968AE">
        <w:rPr>
          <w:rFonts w:ascii="Arial" w:cs="Arial" w:hAnsi="Arial"/>
          <w:color w:themeColor="text1" w:val="000000"/>
          <w:sz w:val="22"/>
          <w:szCs w:val="22"/>
        </w:rPr>
        <w:t>dont le siège social est à LE PORTEREAU 44120 VERTOU, immatriculée au Registre du Commerce et des Sociétés sous le numéro 383 196 656 à Nantes</w:t>
      </w:r>
      <w:r w:rsidRPr="004968AE">
        <w:rPr>
          <w:rFonts w:ascii="Arial" w:cs="Arial" w:hAnsi="Arial"/>
          <w:bCs/>
          <w:color w:themeColor="text1" w:val="000000"/>
          <w:sz w:val="22"/>
          <w:szCs w:val="22"/>
          <w:lang w:val="fr-BE"/>
        </w:rPr>
        <w:t>,</w:t>
      </w:r>
      <w:r w:rsidR="000B082C" w:rsidRPr="004968AE">
        <w:rPr>
          <w:rFonts w:ascii="Arial" w:cs="Arial" w:hAnsi="Arial"/>
          <w:bCs/>
          <w:color w:themeColor="text1" w:val="000000"/>
          <w:sz w:val="22"/>
          <w:szCs w:val="22"/>
          <w:lang w:val="fr-BE"/>
        </w:rPr>
        <w:t xml:space="preserve"> </w:t>
      </w:r>
    </w:p>
    <w:p w14:paraId="56F238A5" w14:textId="1BC82665" w:rsidP="004968AE" w:rsidR="004D1DC2" w:rsidRDefault="004968AE" w:rsidRPr="004968AE">
      <w:pPr>
        <w:tabs>
          <w:tab w:pos="1390" w:val="left"/>
        </w:tabs>
        <w:jc w:val="both"/>
        <w:rPr>
          <w:rFonts w:ascii="Arial" w:cs="Arial" w:hAnsi="Arial"/>
          <w:bCs/>
          <w:color w:themeColor="text1" w:val="000000"/>
          <w:sz w:val="22"/>
          <w:szCs w:val="22"/>
          <w:lang w:val="fr-BE"/>
        </w:rPr>
      </w:pPr>
      <w:r w:rsidRPr="004968AE">
        <w:rPr>
          <w:rFonts w:ascii="Arial" w:cs="Arial" w:hAnsi="Arial"/>
          <w:bCs/>
          <w:color w:themeColor="text1" w:val="000000"/>
          <w:sz w:val="22"/>
          <w:szCs w:val="22"/>
          <w:lang w:val="fr-BE"/>
        </w:rPr>
        <w:tab/>
      </w:r>
    </w:p>
    <w:p w14:paraId="2574070E" w14:textId="1EB7619D" w:rsidR="00A948BE" w:rsidRDefault="004D1DC2"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Représentée</w:t>
      </w:r>
      <w:r w:rsidR="00A948BE" w:rsidRPr="004968AE">
        <w:rPr>
          <w:rFonts w:ascii="Arial" w:cs="Arial" w:hAnsi="Arial"/>
          <w:color w:themeColor="text1" w:val="000000"/>
          <w:sz w:val="22"/>
          <w:szCs w:val="22"/>
        </w:rPr>
        <w:t xml:space="preserve"> par </w:t>
      </w:r>
      <w:r w:rsidR="00152C6E">
        <w:rPr>
          <w:rFonts w:ascii="Arial" w:cs="Arial" w:hAnsi="Arial"/>
          <w:color w:themeColor="text1" w:val="000000"/>
          <w:sz w:val="22"/>
          <w:szCs w:val="22"/>
        </w:rPr>
        <w:t>XXXXXX</w:t>
      </w:r>
      <w:r w:rsidR="008C7E25" w:rsidRPr="004968AE">
        <w:rPr>
          <w:rFonts w:ascii="Arial" w:cs="Arial" w:hAnsi="Arial"/>
          <w:color w:themeColor="text1" w:val="000000"/>
          <w:sz w:val="22"/>
          <w:szCs w:val="22"/>
        </w:rPr>
        <w:t xml:space="preserve"> en qualité de </w:t>
      </w:r>
      <w:r w:rsidR="00152C6E">
        <w:rPr>
          <w:rFonts w:ascii="Arial" w:cs="Arial" w:hAnsi="Arial"/>
          <w:color w:themeColor="text1" w:val="000000"/>
          <w:sz w:val="22"/>
          <w:szCs w:val="22"/>
        </w:rPr>
        <w:t>XXXXXXXXX</w:t>
      </w:r>
    </w:p>
    <w:p w14:paraId="6F3F7A40" w14:textId="77777777" w:rsidR="00A948BE" w:rsidRDefault="00A948BE" w:rsidRPr="004968AE">
      <w:pPr>
        <w:jc w:val="both"/>
        <w:rPr>
          <w:rFonts w:ascii="Arial" w:cs="Arial" w:hAnsi="Arial"/>
          <w:color w:themeColor="text1" w:val="000000"/>
          <w:sz w:val="22"/>
          <w:szCs w:val="22"/>
        </w:rPr>
      </w:pPr>
    </w:p>
    <w:p w14:paraId="7141E51B" w14:textId="73B5111C" w:rsidR="00A948BE" w:rsidRDefault="008F4CF1" w:rsidRPr="004968AE">
      <w:pPr>
        <w:ind w:left="5664"/>
        <w:jc w:val="both"/>
        <w:rPr>
          <w:rFonts w:ascii="Arial" w:cs="Arial" w:hAnsi="Arial"/>
          <w:color w:themeColor="text1" w:val="000000"/>
          <w:sz w:val="22"/>
          <w:szCs w:val="22"/>
        </w:rPr>
      </w:pPr>
      <w:r w:rsidRPr="004968AE">
        <w:rPr>
          <w:rFonts w:ascii="Arial" w:cs="Arial" w:hAnsi="Arial"/>
          <w:color w:themeColor="text1" w:val="000000"/>
          <w:sz w:val="22"/>
          <w:szCs w:val="22"/>
        </w:rPr>
        <w:t xml:space="preserve">      </w:t>
      </w:r>
      <w:r w:rsidR="00A948BE" w:rsidRPr="004968AE">
        <w:rPr>
          <w:rFonts w:ascii="Arial" w:cs="Arial" w:hAnsi="Arial"/>
          <w:color w:themeColor="text1" w:val="000000"/>
          <w:sz w:val="22"/>
          <w:szCs w:val="22"/>
        </w:rPr>
        <w:t>Ci-après dénommée la Société,</w:t>
      </w:r>
    </w:p>
    <w:p w14:paraId="07FF2064" w14:textId="77777777" w:rsidR="00A948BE" w:rsidRDefault="00A948BE" w:rsidRPr="004968AE">
      <w:pPr>
        <w:jc w:val="both"/>
        <w:rPr>
          <w:rFonts w:ascii="Arial" w:cs="Arial" w:hAnsi="Arial"/>
          <w:color w:themeColor="text1" w:val="000000"/>
          <w:sz w:val="22"/>
          <w:szCs w:val="22"/>
        </w:rPr>
      </w:pPr>
    </w:p>
    <w:p w14:paraId="618A5F3D" w14:textId="77777777" w:rsidR="00A948BE" w:rsidRDefault="00A948B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D’une part ;</w:t>
      </w:r>
    </w:p>
    <w:p w14:paraId="147488DF" w14:textId="77777777" w:rsidR="00A948BE" w:rsidRDefault="00A948BE" w:rsidRPr="004968AE">
      <w:pPr>
        <w:jc w:val="both"/>
        <w:rPr>
          <w:rFonts w:ascii="Arial" w:cs="Arial" w:hAnsi="Arial"/>
          <w:color w:themeColor="text1" w:val="000000"/>
          <w:sz w:val="22"/>
          <w:szCs w:val="22"/>
        </w:rPr>
      </w:pPr>
    </w:p>
    <w:p w14:paraId="55B38117" w14:textId="77777777" w:rsidR="004D1DC2" w:rsidRDefault="00A948BE" w:rsidRPr="004968AE">
      <w:pPr>
        <w:jc w:val="both"/>
        <w:rPr>
          <w:rFonts w:ascii="Arial" w:cs="Arial" w:hAnsi="Arial"/>
          <w:color w:themeColor="text1" w:val="000000"/>
          <w:sz w:val="22"/>
          <w:szCs w:val="22"/>
        </w:rPr>
      </w:pPr>
      <w:r w:rsidRPr="004968AE">
        <w:rPr>
          <w:rFonts w:ascii="Arial" w:cs="Arial" w:hAnsi="Arial"/>
          <w:b/>
          <w:color w:themeColor="text1" w:val="000000"/>
          <w:sz w:val="22"/>
          <w:szCs w:val="22"/>
        </w:rPr>
        <w:t>L’Organisation Syndicale</w:t>
      </w:r>
      <w:r w:rsidRPr="004968AE">
        <w:rPr>
          <w:rFonts w:ascii="Arial" w:cs="Arial" w:hAnsi="Arial"/>
          <w:color w:themeColor="text1" w:val="000000"/>
          <w:sz w:val="22"/>
          <w:szCs w:val="22"/>
        </w:rPr>
        <w:t xml:space="preserve"> </w:t>
      </w:r>
      <w:r w:rsidRPr="004968AE">
        <w:rPr>
          <w:rFonts w:ascii="Arial" w:cs="Arial" w:hAnsi="Arial"/>
          <w:b/>
          <w:color w:themeColor="text1" w:val="000000"/>
          <w:sz w:val="22"/>
          <w:szCs w:val="22"/>
        </w:rPr>
        <w:t>CFTC</w:t>
      </w:r>
      <w:r w:rsidRPr="004968AE">
        <w:rPr>
          <w:rFonts w:ascii="Arial" w:cs="Arial" w:hAnsi="Arial"/>
          <w:color w:themeColor="text1" w:val="000000"/>
          <w:sz w:val="22"/>
          <w:szCs w:val="22"/>
        </w:rPr>
        <w:t xml:space="preserve">, </w:t>
      </w:r>
    </w:p>
    <w:p w14:paraId="626C4464" w14:textId="77777777" w:rsidR="004D1DC2" w:rsidRDefault="004D1DC2" w:rsidRPr="004968AE">
      <w:pPr>
        <w:jc w:val="both"/>
        <w:rPr>
          <w:rFonts w:ascii="Arial" w:cs="Arial" w:hAnsi="Arial"/>
          <w:color w:themeColor="text1" w:val="000000"/>
          <w:sz w:val="22"/>
          <w:szCs w:val="22"/>
        </w:rPr>
      </w:pPr>
    </w:p>
    <w:p w14:paraId="6E88A5E3" w14:textId="5B9A5C0C" w:rsidR="00A948BE" w:rsidRDefault="004D1DC2"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R</w:t>
      </w:r>
      <w:r w:rsidR="00A948BE" w:rsidRPr="004968AE">
        <w:rPr>
          <w:rFonts w:ascii="Arial" w:cs="Arial" w:hAnsi="Arial"/>
          <w:color w:themeColor="text1" w:val="000000"/>
          <w:sz w:val="22"/>
          <w:szCs w:val="22"/>
        </w:rPr>
        <w:t>eprésentée</w:t>
      </w:r>
      <w:r w:rsidR="008F4CF1" w:rsidRPr="004968AE">
        <w:rPr>
          <w:rFonts w:ascii="Arial" w:cs="Arial" w:hAnsi="Arial"/>
          <w:color w:themeColor="text1" w:val="000000"/>
          <w:sz w:val="22"/>
          <w:szCs w:val="22"/>
        </w:rPr>
        <w:t xml:space="preserve"> par</w:t>
      </w:r>
      <w:r w:rsidR="00A948BE" w:rsidRPr="004968AE">
        <w:rPr>
          <w:rFonts w:ascii="Arial" w:cs="Arial" w:hAnsi="Arial"/>
          <w:color w:themeColor="text1" w:val="000000"/>
          <w:sz w:val="22"/>
          <w:szCs w:val="22"/>
        </w:rPr>
        <w:t xml:space="preserve"> </w:t>
      </w:r>
      <w:r w:rsidR="00152C6E">
        <w:rPr>
          <w:rFonts w:ascii="Arial" w:cs="Arial" w:hAnsi="Arial"/>
          <w:color w:themeColor="text1" w:val="000000"/>
          <w:sz w:val="22"/>
          <w:szCs w:val="22"/>
        </w:rPr>
        <w:t>XXXXXXXX</w:t>
      </w:r>
    </w:p>
    <w:p w14:paraId="7BF21254" w14:textId="77777777" w:rsidR="0042416C" w:rsidRDefault="0042416C" w:rsidRPr="004968AE">
      <w:pPr>
        <w:jc w:val="both"/>
        <w:rPr>
          <w:rFonts w:ascii="Arial" w:cs="Arial" w:hAnsi="Arial"/>
          <w:color w:themeColor="text1" w:val="000000"/>
          <w:sz w:val="22"/>
          <w:szCs w:val="22"/>
        </w:rPr>
      </w:pPr>
    </w:p>
    <w:p w14:paraId="0B50F572" w14:textId="77777777" w:rsidR="001C5D49" w:rsidRDefault="001C5D49" w:rsidRPr="004968AE">
      <w:pPr>
        <w:jc w:val="both"/>
        <w:rPr>
          <w:rFonts w:ascii="Arial" w:cs="Arial" w:hAnsi="Arial"/>
          <w:color w:themeColor="text1" w:val="000000"/>
          <w:sz w:val="22"/>
          <w:szCs w:val="22"/>
        </w:rPr>
      </w:pPr>
    </w:p>
    <w:p w14:paraId="3BE4D32E" w14:textId="77777777" w:rsidR="001C5D49" w:rsidRDefault="001C5D49" w:rsidRPr="004968AE">
      <w:pPr>
        <w:jc w:val="both"/>
        <w:rPr>
          <w:rFonts w:ascii="Arial" w:cs="Arial" w:hAnsi="Arial"/>
          <w:b/>
          <w:color w:themeColor="text1" w:val="000000"/>
          <w:sz w:val="22"/>
          <w:szCs w:val="22"/>
        </w:rPr>
      </w:pPr>
      <w:r w:rsidRPr="004968AE">
        <w:rPr>
          <w:rFonts w:ascii="Arial" w:cs="Arial" w:hAnsi="Arial"/>
          <w:b/>
          <w:color w:themeColor="text1" w:val="000000"/>
          <w:sz w:val="22"/>
          <w:szCs w:val="22"/>
        </w:rPr>
        <w:t>L’Organisation Syndicale CFDT,</w:t>
      </w:r>
    </w:p>
    <w:p w14:paraId="54867176" w14:textId="77777777" w:rsidR="001C5D49" w:rsidRDefault="001C5D49" w:rsidRPr="004968AE">
      <w:pPr>
        <w:jc w:val="both"/>
        <w:rPr>
          <w:rFonts w:ascii="Arial" w:cs="Arial" w:hAnsi="Arial"/>
          <w:color w:themeColor="text1" w:val="000000"/>
          <w:sz w:val="22"/>
          <w:szCs w:val="22"/>
        </w:rPr>
      </w:pPr>
    </w:p>
    <w:p w14:paraId="44BBAF55" w14:textId="55967107" w:rsidR="001C5D49" w:rsidRDefault="001C5D49"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Représentée par </w:t>
      </w:r>
      <w:r w:rsidR="00152C6E">
        <w:rPr>
          <w:rFonts w:ascii="Arial" w:cs="Arial" w:hAnsi="Arial"/>
          <w:color w:themeColor="text1" w:val="000000"/>
          <w:sz w:val="22"/>
          <w:szCs w:val="22"/>
        </w:rPr>
        <w:t>XXXXXXXXXXXXXX</w:t>
      </w:r>
    </w:p>
    <w:p w14:paraId="6F422632" w14:textId="77777777" w:rsidR="00A948BE" w:rsidRDefault="00A948BE" w:rsidRPr="004968AE">
      <w:pPr>
        <w:jc w:val="both"/>
        <w:rPr>
          <w:rFonts w:ascii="Arial" w:cs="Arial" w:hAnsi="Arial"/>
          <w:color w:themeColor="text1" w:val="000000"/>
          <w:sz w:val="22"/>
          <w:szCs w:val="22"/>
        </w:rPr>
      </w:pPr>
    </w:p>
    <w:p w14:paraId="02EEB58F" w14:textId="4DE8FD21" w:rsidP="00D266E0" w:rsidR="00A948BE" w:rsidRDefault="00D266E0" w:rsidRPr="004968AE">
      <w:pPr>
        <w:ind w:firstLine="708" w:left="1416"/>
        <w:jc w:val="both"/>
        <w:rPr>
          <w:rFonts w:ascii="Arial" w:cs="Arial" w:hAnsi="Arial"/>
          <w:color w:themeColor="text1" w:val="000000"/>
          <w:sz w:val="22"/>
          <w:szCs w:val="22"/>
        </w:rPr>
      </w:pPr>
      <w:r w:rsidRPr="004968AE">
        <w:rPr>
          <w:rFonts w:ascii="Arial" w:cs="Arial" w:hAnsi="Arial"/>
          <w:color w:themeColor="text1" w:val="000000"/>
          <w:sz w:val="22"/>
          <w:szCs w:val="22"/>
        </w:rPr>
        <w:t xml:space="preserve">                 Ci-après dénommées les Parties ou les Partenaires sociaux.</w:t>
      </w:r>
    </w:p>
    <w:p w14:paraId="1AB7F28A" w14:textId="77777777" w:rsidR="00A948BE" w:rsidRDefault="008F4CF1" w:rsidRPr="004968AE">
      <w:pPr>
        <w:ind w:firstLine="708" w:left="7080"/>
        <w:jc w:val="both"/>
        <w:rPr>
          <w:rFonts w:ascii="Arial" w:cs="Arial" w:hAnsi="Arial"/>
          <w:color w:themeColor="text1" w:val="000000"/>
          <w:sz w:val="22"/>
          <w:szCs w:val="22"/>
        </w:rPr>
      </w:pPr>
      <w:r w:rsidRPr="004968AE">
        <w:rPr>
          <w:rFonts w:ascii="Arial" w:cs="Arial" w:hAnsi="Arial"/>
          <w:color w:themeColor="text1" w:val="000000"/>
          <w:sz w:val="22"/>
          <w:szCs w:val="22"/>
        </w:rPr>
        <w:t>D’autre part,</w:t>
      </w:r>
    </w:p>
    <w:p w14:paraId="1DE04578" w14:textId="77777777" w:rsidR="00A948BE" w:rsidRDefault="00A948BE" w:rsidRPr="004968AE">
      <w:pPr>
        <w:jc w:val="both"/>
        <w:rPr>
          <w:rFonts w:ascii="Arial" w:cs="Arial" w:hAnsi="Arial"/>
          <w:color w:themeColor="text1" w:val="000000"/>
          <w:sz w:val="22"/>
          <w:szCs w:val="22"/>
        </w:rPr>
      </w:pPr>
    </w:p>
    <w:p w14:paraId="090AA3A0" w14:textId="77777777" w:rsidR="00A948BE" w:rsidRDefault="00A948BE" w:rsidRPr="004968AE">
      <w:pPr>
        <w:jc w:val="both"/>
        <w:rPr>
          <w:rFonts w:ascii="Arial" w:cs="Arial" w:hAnsi="Arial"/>
          <w:color w:themeColor="text1" w:val="000000"/>
          <w:sz w:val="22"/>
          <w:szCs w:val="22"/>
        </w:rPr>
      </w:pPr>
    </w:p>
    <w:p w14:paraId="7833E173" w14:textId="77777777" w:rsidR="00962189" w:rsidRDefault="00962189" w:rsidRPr="004968AE">
      <w:pPr>
        <w:jc w:val="both"/>
        <w:rPr>
          <w:rFonts w:ascii="Arial" w:cs="Arial" w:hAnsi="Arial"/>
          <w:b/>
          <w:color w:themeColor="text1" w:val="000000"/>
          <w:sz w:val="22"/>
          <w:szCs w:val="22"/>
        </w:rPr>
      </w:pPr>
    </w:p>
    <w:p w14:paraId="795CFF0C" w14:textId="77777777" w:rsidR="00962189" w:rsidRDefault="00962189" w:rsidRPr="004968AE">
      <w:pPr>
        <w:jc w:val="both"/>
        <w:rPr>
          <w:rFonts w:ascii="Arial" w:cs="Arial" w:hAnsi="Arial"/>
          <w:b/>
          <w:color w:themeColor="text1" w:val="000000"/>
          <w:sz w:val="22"/>
          <w:szCs w:val="22"/>
        </w:rPr>
      </w:pPr>
    </w:p>
    <w:p w14:paraId="7FB15C60" w14:textId="77777777" w:rsidR="00962189" w:rsidRDefault="00962189" w:rsidRPr="004968AE">
      <w:pPr>
        <w:jc w:val="both"/>
        <w:rPr>
          <w:rFonts w:ascii="Arial" w:cs="Arial" w:hAnsi="Arial"/>
          <w:b/>
          <w:color w:themeColor="text1" w:val="000000"/>
          <w:sz w:val="22"/>
          <w:szCs w:val="22"/>
        </w:rPr>
      </w:pPr>
    </w:p>
    <w:p w14:paraId="5231DA2A" w14:textId="77777777" w:rsidR="00962189" w:rsidRDefault="00962189" w:rsidRPr="004968AE">
      <w:pPr>
        <w:jc w:val="both"/>
        <w:rPr>
          <w:rFonts w:ascii="Arial" w:cs="Arial" w:hAnsi="Arial"/>
          <w:b/>
          <w:color w:themeColor="text1" w:val="000000"/>
          <w:sz w:val="22"/>
          <w:szCs w:val="22"/>
        </w:rPr>
      </w:pPr>
    </w:p>
    <w:p w14:paraId="5D8B70DF" w14:textId="77777777" w:rsidR="00962189" w:rsidRDefault="00962189" w:rsidRPr="004968AE">
      <w:pPr>
        <w:jc w:val="both"/>
        <w:rPr>
          <w:rFonts w:ascii="Arial" w:cs="Arial" w:hAnsi="Arial"/>
          <w:b/>
          <w:color w:themeColor="text1" w:val="000000"/>
          <w:sz w:val="22"/>
          <w:szCs w:val="22"/>
        </w:rPr>
      </w:pPr>
    </w:p>
    <w:p w14:paraId="4975FF44" w14:textId="77777777" w:rsidR="00962189" w:rsidRDefault="00962189" w:rsidRPr="004968AE">
      <w:pPr>
        <w:jc w:val="both"/>
        <w:rPr>
          <w:rFonts w:ascii="Arial" w:cs="Arial" w:hAnsi="Arial"/>
          <w:b/>
          <w:color w:themeColor="text1" w:val="000000"/>
          <w:sz w:val="22"/>
          <w:szCs w:val="22"/>
        </w:rPr>
      </w:pPr>
    </w:p>
    <w:p w14:paraId="4ECEAEE4" w14:textId="77777777" w:rsidR="00962189" w:rsidRDefault="00962189" w:rsidRPr="004968AE">
      <w:pPr>
        <w:jc w:val="both"/>
        <w:rPr>
          <w:rFonts w:ascii="Arial" w:cs="Arial" w:hAnsi="Arial"/>
          <w:b/>
          <w:color w:themeColor="text1" w:val="000000"/>
          <w:sz w:val="22"/>
          <w:szCs w:val="22"/>
        </w:rPr>
      </w:pPr>
    </w:p>
    <w:p w14:paraId="6A183CD6" w14:textId="77777777" w:rsidR="00962189" w:rsidRDefault="00962189" w:rsidRPr="004968AE">
      <w:pPr>
        <w:jc w:val="both"/>
        <w:rPr>
          <w:rFonts w:ascii="Arial" w:cs="Arial" w:hAnsi="Arial"/>
          <w:b/>
          <w:color w:themeColor="text1" w:val="000000"/>
          <w:sz w:val="22"/>
          <w:szCs w:val="22"/>
        </w:rPr>
      </w:pPr>
    </w:p>
    <w:p w14:paraId="3EE2E00B" w14:textId="77777777" w:rsidR="00962189" w:rsidRDefault="00962189" w:rsidRPr="004968AE">
      <w:pPr>
        <w:jc w:val="both"/>
        <w:rPr>
          <w:rFonts w:ascii="Arial" w:cs="Arial" w:hAnsi="Arial"/>
          <w:b/>
          <w:color w:themeColor="text1" w:val="000000"/>
          <w:sz w:val="22"/>
          <w:szCs w:val="22"/>
        </w:rPr>
      </w:pPr>
    </w:p>
    <w:p w14:paraId="20B9DAF8" w14:textId="77777777" w:rsidR="00962189" w:rsidRDefault="00962189" w:rsidRPr="004968AE">
      <w:pPr>
        <w:jc w:val="both"/>
        <w:rPr>
          <w:rFonts w:ascii="Arial" w:cs="Arial" w:hAnsi="Arial"/>
          <w:b/>
          <w:color w:themeColor="text1" w:val="000000"/>
          <w:sz w:val="22"/>
          <w:szCs w:val="22"/>
        </w:rPr>
      </w:pPr>
    </w:p>
    <w:p w14:paraId="15120ED3" w14:textId="77777777" w:rsidR="00962189" w:rsidRDefault="00962189" w:rsidRPr="004968AE">
      <w:pPr>
        <w:jc w:val="both"/>
        <w:rPr>
          <w:rFonts w:ascii="Arial" w:cs="Arial" w:hAnsi="Arial"/>
          <w:b/>
          <w:color w:themeColor="text1" w:val="000000"/>
          <w:sz w:val="22"/>
          <w:szCs w:val="22"/>
        </w:rPr>
      </w:pPr>
    </w:p>
    <w:p w14:paraId="70CF6700" w14:textId="77777777" w:rsidR="00962189" w:rsidRDefault="00962189" w:rsidRPr="004968AE">
      <w:pPr>
        <w:jc w:val="both"/>
        <w:rPr>
          <w:rFonts w:ascii="Arial" w:cs="Arial" w:hAnsi="Arial"/>
          <w:b/>
          <w:color w:themeColor="text1" w:val="000000"/>
          <w:sz w:val="22"/>
          <w:szCs w:val="22"/>
        </w:rPr>
      </w:pPr>
    </w:p>
    <w:p w14:paraId="5FAF6D99" w14:textId="4D6A6144" w:rsidR="00962189" w:rsidRDefault="00962189" w:rsidRPr="004968AE">
      <w:pPr>
        <w:jc w:val="both"/>
        <w:rPr>
          <w:rFonts w:ascii="Arial" w:cs="Arial" w:hAnsi="Arial"/>
          <w:b/>
          <w:color w:themeColor="text1" w:val="000000"/>
          <w:sz w:val="22"/>
          <w:szCs w:val="22"/>
        </w:rPr>
      </w:pPr>
    </w:p>
    <w:p w14:paraId="052255C8" w14:textId="11419899" w:rsidR="006222A3" w:rsidRDefault="006222A3" w:rsidRPr="004968AE">
      <w:pPr>
        <w:jc w:val="both"/>
        <w:rPr>
          <w:rFonts w:ascii="Arial" w:cs="Arial" w:hAnsi="Arial"/>
          <w:b/>
          <w:color w:themeColor="text1" w:val="000000"/>
          <w:sz w:val="22"/>
          <w:szCs w:val="22"/>
        </w:rPr>
      </w:pPr>
    </w:p>
    <w:p w14:paraId="1C87EF3D" w14:textId="77777777" w:rsidR="006222A3" w:rsidRDefault="006222A3" w:rsidRPr="004968AE">
      <w:pPr>
        <w:jc w:val="both"/>
        <w:rPr>
          <w:rFonts w:ascii="Arial" w:cs="Arial" w:hAnsi="Arial"/>
          <w:b/>
          <w:color w:themeColor="text1" w:val="000000"/>
          <w:sz w:val="22"/>
          <w:szCs w:val="22"/>
        </w:rPr>
      </w:pPr>
    </w:p>
    <w:p w14:paraId="680C777F" w14:textId="7E43BE31" w:rsidR="00962189" w:rsidRDefault="00962189" w:rsidRPr="004968AE">
      <w:pPr>
        <w:jc w:val="both"/>
        <w:rPr>
          <w:rFonts w:ascii="Arial" w:cs="Arial" w:hAnsi="Arial"/>
          <w:b/>
          <w:color w:themeColor="text1" w:val="000000"/>
          <w:sz w:val="22"/>
          <w:szCs w:val="22"/>
        </w:rPr>
      </w:pPr>
    </w:p>
    <w:p w14:paraId="07E44A87" w14:textId="5C0BBFBC" w:rsidR="00D266E0" w:rsidRDefault="00D266E0" w:rsidRPr="004968AE">
      <w:pPr>
        <w:jc w:val="both"/>
        <w:rPr>
          <w:rFonts w:ascii="Arial" w:cs="Arial" w:hAnsi="Arial"/>
          <w:b/>
          <w:color w:themeColor="text1" w:val="000000"/>
          <w:sz w:val="22"/>
          <w:szCs w:val="22"/>
        </w:rPr>
      </w:pPr>
    </w:p>
    <w:p w14:paraId="49C76CF5" w14:textId="02ABCECC" w:rsidR="00D266E0" w:rsidRDefault="00D266E0" w:rsidRPr="004968AE">
      <w:pPr>
        <w:jc w:val="both"/>
        <w:rPr>
          <w:rFonts w:ascii="Arial" w:cs="Arial" w:hAnsi="Arial"/>
          <w:b/>
          <w:color w:themeColor="text1" w:val="000000"/>
          <w:sz w:val="22"/>
          <w:szCs w:val="22"/>
        </w:rPr>
      </w:pPr>
    </w:p>
    <w:p w14:paraId="142908C8" w14:textId="77777777" w:rsidR="00D266E0" w:rsidRDefault="00D266E0" w:rsidRPr="004968AE">
      <w:pPr>
        <w:jc w:val="both"/>
        <w:rPr>
          <w:rFonts w:ascii="Arial" w:cs="Arial" w:hAnsi="Arial"/>
          <w:b/>
          <w:color w:themeColor="text1" w:val="000000"/>
          <w:sz w:val="22"/>
          <w:szCs w:val="22"/>
        </w:rPr>
      </w:pPr>
    </w:p>
    <w:p w14:paraId="41513913" w14:textId="77777777" w:rsidR="00962189" w:rsidRDefault="00962189" w:rsidRPr="004968AE">
      <w:pPr>
        <w:jc w:val="both"/>
        <w:rPr>
          <w:rFonts w:ascii="Arial" w:cs="Arial" w:hAnsi="Arial"/>
          <w:b/>
          <w:color w:themeColor="text1" w:val="000000"/>
          <w:sz w:val="22"/>
          <w:szCs w:val="22"/>
        </w:rPr>
      </w:pPr>
    </w:p>
    <w:p w14:paraId="640763FE" w14:textId="77777777" w:rsidP="00D266E0" w:rsidR="00A948BE" w:rsidRDefault="00A948BE" w:rsidRPr="004968AE">
      <w:pPr>
        <w:pBdr>
          <w:top w:color="auto" w:space="1" w:sz="4" w:val="single"/>
          <w:left w:color="auto" w:space="4" w:sz="4" w:val="single"/>
          <w:bottom w:color="auto" w:space="1" w:sz="4" w:val="single"/>
          <w:right w:color="auto" w:space="4" w:sz="4" w:val="single"/>
          <w:between w:color="auto" w:space="1" w:sz="4" w:val="single"/>
          <w:bar w:color="auto" w:sz="4" w:val="single"/>
        </w:pBdr>
        <w:jc w:val="center"/>
        <w:rPr>
          <w:rFonts w:ascii="Arial" w:cs="Arial" w:hAnsi="Arial"/>
          <w:b/>
          <w:color w:themeColor="text1" w:val="000000"/>
          <w:sz w:val="22"/>
          <w:szCs w:val="22"/>
        </w:rPr>
      </w:pPr>
      <w:r w:rsidRPr="004968AE">
        <w:rPr>
          <w:rFonts w:ascii="Arial" w:cs="Arial" w:hAnsi="Arial"/>
          <w:b/>
          <w:color w:themeColor="text1" w:val="000000"/>
          <w:sz w:val="22"/>
          <w:szCs w:val="22"/>
        </w:rPr>
        <w:lastRenderedPageBreak/>
        <w:t>PREAMBULE</w:t>
      </w:r>
    </w:p>
    <w:p w14:paraId="0A93FC2A" w14:textId="77777777" w:rsidR="00AF593A" w:rsidRDefault="00AF593A" w:rsidRPr="004968AE">
      <w:pPr>
        <w:jc w:val="both"/>
        <w:rPr>
          <w:rFonts w:ascii="Arial" w:cs="Arial" w:hAnsi="Arial"/>
          <w:b/>
          <w:color w:themeColor="text1" w:val="000000"/>
          <w:sz w:val="22"/>
          <w:szCs w:val="22"/>
        </w:rPr>
      </w:pPr>
    </w:p>
    <w:p w14:paraId="7AF7092F" w14:textId="1B53D8AB" w:rsidR="0006793F" w:rsidRDefault="0006793F"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Conformément aux dispositions de l’article L 2242-1 du code du travail portant obligation pour l’employeur d’engager chaque année une négociation sur les salaires effectifs, la durée effective et l’organisation du temps de travail, une négociation s’est engagée entre la Direction et les Organisations Syndicales Représentatives dans l’entreprise. </w:t>
      </w:r>
    </w:p>
    <w:p w14:paraId="7AABE4C5" w14:textId="2F7452CD" w:rsidR="00E14E4D" w:rsidRDefault="00E14E4D" w:rsidRPr="004968AE">
      <w:pPr>
        <w:jc w:val="both"/>
        <w:rPr>
          <w:rFonts w:ascii="Arial" w:cs="Arial" w:hAnsi="Arial"/>
          <w:color w:themeColor="text1" w:val="000000"/>
          <w:sz w:val="22"/>
          <w:szCs w:val="22"/>
        </w:rPr>
      </w:pPr>
    </w:p>
    <w:p w14:paraId="1165910E" w14:textId="6634DA5A" w:rsidR="0006793F" w:rsidRDefault="0006793F"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Lors de la première réunion qui s’est tenue le </w:t>
      </w:r>
      <w:r w:rsidR="00413350" w:rsidRPr="004968AE">
        <w:rPr>
          <w:rFonts w:ascii="Arial" w:cs="Arial" w:hAnsi="Arial"/>
          <w:color w:themeColor="text1" w:val="000000"/>
          <w:sz w:val="22"/>
          <w:szCs w:val="22"/>
        </w:rPr>
        <w:t>1</w:t>
      </w:r>
      <w:r w:rsidR="00413350" w:rsidRPr="004968AE">
        <w:rPr>
          <w:rFonts w:ascii="Arial" w:cs="Arial" w:hAnsi="Arial"/>
          <w:color w:themeColor="text1" w:val="000000"/>
          <w:sz w:val="22"/>
          <w:szCs w:val="22"/>
          <w:vertAlign w:val="superscript"/>
        </w:rPr>
        <w:t>er</w:t>
      </w:r>
      <w:r w:rsidR="00413350" w:rsidRPr="004968AE">
        <w:rPr>
          <w:rFonts w:ascii="Arial" w:cs="Arial" w:hAnsi="Arial"/>
          <w:color w:themeColor="text1" w:val="000000"/>
          <w:sz w:val="22"/>
          <w:szCs w:val="22"/>
        </w:rPr>
        <w:t xml:space="preserve"> </w:t>
      </w:r>
      <w:r w:rsidRPr="004968AE">
        <w:rPr>
          <w:rFonts w:ascii="Arial" w:cs="Arial" w:hAnsi="Arial"/>
          <w:color w:themeColor="text1" w:val="000000"/>
          <w:sz w:val="22"/>
          <w:szCs w:val="22"/>
        </w:rPr>
        <w:t>février 202</w:t>
      </w:r>
      <w:r w:rsidR="00964B56" w:rsidRPr="004968AE">
        <w:rPr>
          <w:rFonts w:ascii="Arial" w:cs="Arial" w:hAnsi="Arial"/>
          <w:color w:themeColor="text1" w:val="000000"/>
          <w:sz w:val="22"/>
          <w:szCs w:val="22"/>
        </w:rPr>
        <w:t>2</w:t>
      </w:r>
      <w:r w:rsidRPr="004968AE">
        <w:rPr>
          <w:rFonts w:ascii="Arial" w:cs="Arial" w:hAnsi="Arial"/>
          <w:color w:themeColor="text1" w:val="000000"/>
          <w:sz w:val="22"/>
          <w:szCs w:val="22"/>
        </w:rPr>
        <w:t xml:space="preserve">, la Direction a communiqué l’ensemble des informations concernant l’emploi et les salaires et notamment une analyse comparative mettant en évidence l’égalité de traitement entre les femmes et les hommes. </w:t>
      </w:r>
    </w:p>
    <w:p w14:paraId="011B3AC6" w14:textId="0CAA5F0D" w:rsidR="00096E24" w:rsidRDefault="00096E24" w:rsidRPr="004968AE">
      <w:pPr>
        <w:spacing w:after="120" w:before="120"/>
        <w:jc w:val="both"/>
        <w:rPr>
          <w:rFonts w:ascii="Arial" w:cs="Arial" w:hAnsi="Arial"/>
          <w:color w:themeColor="text1" w:val="000000"/>
          <w:sz w:val="22"/>
          <w:szCs w:val="22"/>
        </w:rPr>
      </w:pPr>
    </w:p>
    <w:p w14:paraId="749228F8" w14:textId="5F09A9AD" w:rsidP="00096E24" w:rsidR="00096E24" w:rsidRDefault="00096E24"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Dans un contexte de crise sanitaire, l’année 2021 restera marquée par une incertitude économique. Les résultats prévisionnels de l’exercice démontrent la résilience du modèle économique de Maisons du Monde, mais ne permettent pas de se projeter de façon certaine en termes de performance et de développement de l’activité pour l’année à venir.</w:t>
      </w:r>
    </w:p>
    <w:p w14:paraId="263A9A79" w14:textId="373A1114" w:rsidP="00096E24" w:rsidR="00096E24" w:rsidRDefault="00096E24" w:rsidRPr="004968AE">
      <w:pPr>
        <w:tabs>
          <w:tab w:pos="6170" w:val="left"/>
        </w:tabs>
        <w:spacing w:after="120" w:before="120"/>
        <w:jc w:val="both"/>
        <w:rPr>
          <w:rFonts w:ascii="Arial" w:cs="Arial" w:hAnsi="Arial"/>
          <w:color w:themeColor="text1" w:val="000000"/>
          <w:sz w:val="22"/>
          <w:szCs w:val="22"/>
        </w:rPr>
      </w:pPr>
    </w:p>
    <w:p w14:paraId="3144C87C" w14:textId="0FA107C3" w:rsidP="00096E24" w:rsidR="00096E24" w:rsidRDefault="00096E24"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Cependant, malgré le contexte économique et sanitaire qui reste perturbé, Maisons du Monde entend associer les salariés aux résultats de l’entreprise en adoptant des mesures générales en faveur du pouvoir d’achat afin notamment de tenir compte de la reprise de l’inflation.</w:t>
      </w:r>
    </w:p>
    <w:p w14:paraId="0538EB03" w14:textId="77777777" w:rsidP="00096E24" w:rsidR="004968AE" w:rsidRDefault="004968AE" w:rsidRPr="004968AE">
      <w:pPr>
        <w:spacing w:after="120" w:before="120"/>
        <w:jc w:val="both"/>
        <w:rPr>
          <w:rFonts w:ascii="Arial" w:cs="Arial" w:hAnsi="Arial"/>
          <w:color w:themeColor="text1" w:val="000000"/>
          <w:sz w:val="22"/>
          <w:szCs w:val="22"/>
        </w:rPr>
      </w:pPr>
    </w:p>
    <w:p w14:paraId="7F0D3423" w14:textId="6875AB48" w:rsidP="00096E24" w:rsidR="00096E24" w:rsidRDefault="00096E24"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Les organisations syndicales représentatives ont de leur côté, tenu à rappeler l’importance de reconnaître par le biais de mesures générales, la contribution des salariés aux bons résultats de l’entreprise.</w:t>
      </w:r>
    </w:p>
    <w:p w14:paraId="66A6966D" w14:textId="77777777" w:rsidR="00096E24" w:rsidRDefault="00096E24" w:rsidRPr="004968AE">
      <w:pPr>
        <w:spacing w:after="120" w:before="120"/>
        <w:jc w:val="both"/>
        <w:rPr>
          <w:rFonts w:ascii="Arial" w:cs="Arial" w:hAnsi="Arial"/>
          <w:color w:themeColor="text1" w:val="000000"/>
          <w:sz w:val="22"/>
          <w:szCs w:val="22"/>
        </w:rPr>
      </w:pPr>
    </w:p>
    <w:p w14:paraId="007A840E" w14:textId="0986BFF6" w:rsidR="0006793F" w:rsidRDefault="00096E24"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C’est ainsi qu’à</w:t>
      </w:r>
      <w:r w:rsidR="0006793F" w:rsidRPr="004968AE">
        <w:rPr>
          <w:rFonts w:ascii="Arial" w:cs="Arial" w:hAnsi="Arial"/>
          <w:color w:themeColor="text1" w:val="000000"/>
          <w:sz w:val="22"/>
          <w:szCs w:val="22"/>
        </w:rPr>
        <w:t xml:space="preserve"> l’issue de</w:t>
      </w:r>
      <w:r w:rsidR="00494920" w:rsidRPr="004968AE">
        <w:rPr>
          <w:rFonts w:ascii="Arial" w:cs="Arial" w:hAnsi="Arial"/>
          <w:color w:themeColor="text1" w:val="000000"/>
          <w:sz w:val="22"/>
          <w:szCs w:val="22"/>
        </w:rPr>
        <w:t xml:space="preserve"> trois réunions de négociation les 1</w:t>
      </w:r>
      <w:r w:rsidR="00494920" w:rsidRPr="004968AE">
        <w:rPr>
          <w:rFonts w:ascii="Arial" w:cs="Arial" w:hAnsi="Arial"/>
          <w:color w:themeColor="text1" w:val="000000"/>
          <w:sz w:val="22"/>
          <w:szCs w:val="22"/>
          <w:vertAlign w:val="superscript"/>
        </w:rPr>
        <w:t>er</w:t>
      </w:r>
      <w:r w:rsidR="00494920" w:rsidRPr="004968AE">
        <w:rPr>
          <w:rFonts w:ascii="Arial" w:cs="Arial" w:hAnsi="Arial"/>
          <w:color w:themeColor="text1" w:val="000000"/>
          <w:sz w:val="22"/>
          <w:szCs w:val="22"/>
        </w:rPr>
        <w:t>, 10 et</w:t>
      </w:r>
      <w:r w:rsidR="0006793F" w:rsidRPr="004968AE">
        <w:rPr>
          <w:rFonts w:ascii="Arial" w:cs="Arial" w:hAnsi="Arial"/>
          <w:color w:themeColor="text1" w:val="000000"/>
          <w:sz w:val="22"/>
          <w:szCs w:val="22"/>
        </w:rPr>
        <w:t xml:space="preserve"> </w:t>
      </w:r>
      <w:r w:rsidR="00413350" w:rsidRPr="004968AE">
        <w:rPr>
          <w:rFonts w:ascii="Arial" w:cs="Arial" w:hAnsi="Arial"/>
          <w:color w:themeColor="text1" w:val="000000"/>
          <w:sz w:val="22"/>
          <w:szCs w:val="22"/>
        </w:rPr>
        <w:t>28 février</w:t>
      </w:r>
      <w:r w:rsidR="0006793F" w:rsidRPr="004968AE">
        <w:rPr>
          <w:rFonts w:ascii="Arial" w:cs="Arial" w:hAnsi="Arial"/>
          <w:color w:themeColor="text1" w:val="000000"/>
          <w:sz w:val="22"/>
          <w:szCs w:val="22"/>
        </w:rPr>
        <w:t xml:space="preserve"> 202</w:t>
      </w:r>
      <w:r w:rsidRPr="004968AE">
        <w:rPr>
          <w:rFonts w:ascii="Arial" w:cs="Arial" w:hAnsi="Arial"/>
          <w:color w:themeColor="text1" w:val="000000"/>
          <w:sz w:val="22"/>
          <w:szCs w:val="22"/>
        </w:rPr>
        <w:t>2</w:t>
      </w:r>
      <w:r w:rsidR="0006793F" w:rsidRPr="004968AE">
        <w:rPr>
          <w:rFonts w:ascii="Arial" w:cs="Arial" w:hAnsi="Arial"/>
          <w:color w:themeColor="text1" w:val="000000"/>
          <w:sz w:val="22"/>
          <w:szCs w:val="22"/>
        </w:rPr>
        <w:t xml:space="preserve"> à l’occasion desquelles les parties ont présenté et négocié leurs propositions respectives, la négociation a donné lieu au présent accord, qui consigne les différentes propositions réalisées par les parties et les mesures sur lesquelles les Représentants des organisations syndicales et la Direction se sont mis d’accord. </w:t>
      </w:r>
    </w:p>
    <w:p w14:paraId="321E3389" w14:textId="4BABCB3C" w:rsidR="00E14E4D" w:rsidRDefault="00E14E4D" w:rsidRPr="004968AE">
      <w:pPr>
        <w:jc w:val="both"/>
        <w:rPr>
          <w:rFonts w:ascii="Arial" w:cs="Arial" w:hAnsi="Arial"/>
          <w:color w:themeColor="text1" w:val="000000"/>
          <w:sz w:val="22"/>
          <w:szCs w:val="22"/>
        </w:rPr>
      </w:pPr>
    </w:p>
    <w:p w14:paraId="598AB8B3" w14:textId="77777777" w:rsidR="00962189" w:rsidRDefault="00962189" w:rsidRPr="004968AE">
      <w:pPr>
        <w:jc w:val="both"/>
        <w:rPr>
          <w:rFonts w:ascii="Arial" w:cs="Arial" w:hAnsi="Arial"/>
          <w:color w:themeColor="text1" w:val="000000"/>
          <w:sz w:val="22"/>
          <w:szCs w:val="22"/>
        </w:rPr>
      </w:pPr>
    </w:p>
    <w:p w14:paraId="39DC8983" w14:textId="77777777" w:rsidR="00962189" w:rsidRDefault="00962189" w:rsidRPr="004968AE">
      <w:pPr>
        <w:jc w:val="both"/>
        <w:rPr>
          <w:rFonts w:ascii="Arial" w:cs="Arial" w:hAnsi="Arial"/>
          <w:color w:themeColor="text1" w:val="000000"/>
          <w:sz w:val="22"/>
          <w:szCs w:val="22"/>
        </w:rPr>
      </w:pPr>
    </w:p>
    <w:p w14:paraId="5C94424D" w14:textId="77777777" w:rsidR="00962189" w:rsidRDefault="00962189" w:rsidRPr="004968AE">
      <w:pPr>
        <w:jc w:val="both"/>
        <w:rPr>
          <w:rFonts w:ascii="Arial" w:cs="Arial" w:hAnsi="Arial"/>
          <w:color w:themeColor="text1" w:val="000000"/>
          <w:sz w:val="22"/>
          <w:szCs w:val="22"/>
        </w:rPr>
      </w:pPr>
    </w:p>
    <w:p w14:paraId="3EC06A66" w14:textId="77777777" w:rsidR="00962189" w:rsidRDefault="00962189" w:rsidRPr="004968AE">
      <w:pPr>
        <w:jc w:val="both"/>
        <w:rPr>
          <w:rFonts w:ascii="Arial" w:cs="Arial" w:hAnsi="Arial"/>
          <w:color w:themeColor="text1" w:val="000000"/>
          <w:sz w:val="22"/>
          <w:szCs w:val="22"/>
        </w:rPr>
      </w:pPr>
    </w:p>
    <w:p w14:paraId="76BEB081" w14:textId="77777777" w:rsidR="00962189" w:rsidRDefault="00962189" w:rsidRPr="004968AE">
      <w:pPr>
        <w:jc w:val="both"/>
        <w:rPr>
          <w:rFonts w:ascii="Arial" w:cs="Arial" w:hAnsi="Arial"/>
          <w:color w:themeColor="text1" w:val="000000"/>
          <w:sz w:val="22"/>
          <w:szCs w:val="22"/>
        </w:rPr>
      </w:pPr>
    </w:p>
    <w:p w14:paraId="0C8642D2" w14:textId="21388DD8" w:rsidR="00962189" w:rsidRDefault="00962189" w:rsidRPr="004968AE">
      <w:pPr>
        <w:jc w:val="both"/>
        <w:rPr>
          <w:rFonts w:ascii="Arial" w:cs="Arial" w:hAnsi="Arial"/>
          <w:color w:themeColor="text1" w:val="000000"/>
          <w:sz w:val="22"/>
          <w:szCs w:val="22"/>
        </w:rPr>
      </w:pPr>
    </w:p>
    <w:p w14:paraId="11A6665F" w14:textId="37B20841" w:rsidR="0006793F" w:rsidRDefault="0006793F" w:rsidRPr="004968AE">
      <w:pPr>
        <w:jc w:val="both"/>
        <w:rPr>
          <w:rFonts w:ascii="Arial" w:cs="Arial" w:hAnsi="Arial"/>
          <w:color w:themeColor="text1" w:val="000000"/>
          <w:sz w:val="22"/>
          <w:szCs w:val="22"/>
        </w:rPr>
      </w:pPr>
    </w:p>
    <w:p w14:paraId="43F372DD" w14:textId="6D8A6C89" w:rsidR="0006793F" w:rsidRDefault="0006793F" w:rsidRPr="004968AE">
      <w:pPr>
        <w:jc w:val="both"/>
        <w:rPr>
          <w:rFonts w:ascii="Arial" w:cs="Arial" w:hAnsi="Arial"/>
          <w:color w:themeColor="text1" w:val="000000"/>
          <w:sz w:val="22"/>
          <w:szCs w:val="22"/>
        </w:rPr>
      </w:pPr>
    </w:p>
    <w:p w14:paraId="7272C551" w14:textId="3808B6E0" w:rsidR="0006793F" w:rsidRDefault="0006793F" w:rsidRPr="004968AE">
      <w:pPr>
        <w:jc w:val="both"/>
        <w:rPr>
          <w:rFonts w:ascii="Arial" w:cs="Arial" w:hAnsi="Arial"/>
          <w:color w:themeColor="text1" w:val="000000"/>
          <w:sz w:val="22"/>
          <w:szCs w:val="22"/>
        </w:rPr>
      </w:pPr>
    </w:p>
    <w:p w14:paraId="415C925B" w14:textId="48BC61E3" w:rsidR="0006793F" w:rsidRDefault="0006793F" w:rsidRPr="004968AE">
      <w:pPr>
        <w:jc w:val="both"/>
        <w:rPr>
          <w:rFonts w:ascii="Arial" w:cs="Arial" w:hAnsi="Arial"/>
          <w:color w:themeColor="text1" w:val="000000"/>
          <w:sz w:val="22"/>
          <w:szCs w:val="22"/>
        </w:rPr>
      </w:pPr>
    </w:p>
    <w:p w14:paraId="7E0416F4" w14:textId="7DF19881" w:rsidR="00C645CC" w:rsidRDefault="00C645CC" w:rsidRPr="004968AE">
      <w:pPr>
        <w:jc w:val="both"/>
        <w:rPr>
          <w:rFonts w:ascii="Arial" w:cs="Arial" w:hAnsi="Arial"/>
          <w:color w:themeColor="text1" w:val="000000"/>
          <w:sz w:val="22"/>
          <w:szCs w:val="22"/>
        </w:rPr>
      </w:pPr>
    </w:p>
    <w:p w14:paraId="38749575" w14:textId="6B968870" w:rsidR="00C645CC" w:rsidRDefault="00C645CC" w:rsidRPr="004968AE">
      <w:pPr>
        <w:jc w:val="both"/>
        <w:rPr>
          <w:rFonts w:ascii="Arial" w:cs="Arial" w:hAnsi="Arial"/>
          <w:color w:themeColor="text1" w:val="000000"/>
          <w:sz w:val="22"/>
          <w:szCs w:val="22"/>
        </w:rPr>
      </w:pPr>
    </w:p>
    <w:p w14:paraId="08FD0FDA" w14:textId="6F55C5AE" w:rsidR="00C645CC" w:rsidRDefault="00C645CC" w:rsidRPr="004968AE">
      <w:pPr>
        <w:jc w:val="both"/>
        <w:rPr>
          <w:rFonts w:ascii="Arial" w:cs="Arial" w:hAnsi="Arial"/>
          <w:color w:themeColor="text1" w:val="000000"/>
          <w:sz w:val="22"/>
          <w:szCs w:val="22"/>
        </w:rPr>
      </w:pPr>
    </w:p>
    <w:p w14:paraId="488D99D9" w14:textId="7B53FA90" w:rsidR="00C645CC" w:rsidRDefault="00C645CC" w:rsidRPr="004968AE">
      <w:pPr>
        <w:jc w:val="both"/>
        <w:rPr>
          <w:rFonts w:ascii="Arial" w:cs="Arial" w:hAnsi="Arial"/>
          <w:color w:themeColor="text1" w:val="000000"/>
          <w:sz w:val="22"/>
          <w:szCs w:val="22"/>
        </w:rPr>
      </w:pPr>
    </w:p>
    <w:p w14:paraId="5FC05342" w14:textId="7046E902" w:rsidR="00C645CC" w:rsidRDefault="00C645CC" w:rsidRPr="004968AE">
      <w:pPr>
        <w:jc w:val="both"/>
        <w:rPr>
          <w:rFonts w:ascii="Arial" w:cs="Arial" w:hAnsi="Arial"/>
          <w:color w:themeColor="text1" w:val="000000"/>
          <w:sz w:val="22"/>
          <w:szCs w:val="22"/>
        </w:rPr>
      </w:pPr>
    </w:p>
    <w:p w14:paraId="6B65F05A" w14:textId="40C2AC00" w:rsidR="00C645CC" w:rsidRDefault="00C645CC" w:rsidRPr="004968AE">
      <w:pPr>
        <w:jc w:val="both"/>
        <w:rPr>
          <w:rFonts w:ascii="Arial" w:cs="Arial" w:hAnsi="Arial"/>
          <w:color w:themeColor="text1" w:val="000000"/>
          <w:sz w:val="22"/>
          <w:szCs w:val="22"/>
        </w:rPr>
      </w:pPr>
    </w:p>
    <w:p w14:paraId="074D46DB" w14:textId="3AA404A5" w:rsidR="00C645CC" w:rsidRDefault="00C645CC" w:rsidRPr="004968AE">
      <w:pPr>
        <w:jc w:val="both"/>
        <w:rPr>
          <w:rFonts w:ascii="Arial" w:cs="Arial" w:hAnsi="Arial"/>
          <w:color w:themeColor="text1" w:val="000000"/>
          <w:sz w:val="22"/>
          <w:szCs w:val="22"/>
        </w:rPr>
      </w:pPr>
    </w:p>
    <w:p w14:paraId="4152F38D" w14:textId="2656383F" w:rsidR="00C645CC" w:rsidRDefault="00C645CC" w:rsidRPr="004968AE">
      <w:pPr>
        <w:jc w:val="both"/>
        <w:rPr>
          <w:rFonts w:ascii="Arial" w:cs="Arial" w:hAnsi="Arial"/>
          <w:color w:themeColor="text1" w:val="000000"/>
          <w:sz w:val="22"/>
          <w:szCs w:val="22"/>
        </w:rPr>
      </w:pPr>
    </w:p>
    <w:p w14:paraId="54B8A26D" w14:textId="4A3C0BC2" w:rsidR="00C645CC" w:rsidRDefault="00C645CC" w:rsidRPr="004968AE">
      <w:pPr>
        <w:jc w:val="both"/>
        <w:rPr>
          <w:rFonts w:ascii="Arial" w:cs="Arial" w:hAnsi="Arial"/>
          <w:color w:themeColor="text1" w:val="000000"/>
          <w:sz w:val="22"/>
          <w:szCs w:val="22"/>
        </w:rPr>
      </w:pPr>
    </w:p>
    <w:p w14:paraId="7C9BFB59" w14:textId="0706786D" w:rsidR="00C645CC" w:rsidRDefault="00C645CC" w:rsidRPr="004968AE">
      <w:pPr>
        <w:jc w:val="both"/>
        <w:rPr>
          <w:rFonts w:ascii="Arial" w:cs="Arial" w:hAnsi="Arial"/>
          <w:color w:themeColor="text1" w:val="000000"/>
          <w:sz w:val="22"/>
          <w:szCs w:val="22"/>
        </w:rPr>
      </w:pPr>
    </w:p>
    <w:p w14:paraId="23A9AA17" w14:textId="3EEEF46B" w:rsidR="0006793F" w:rsidRDefault="0006793F" w:rsidRPr="004968AE">
      <w:pPr>
        <w:jc w:val="both"/>
        <w:rPr>
          <w:rFonts w:ascii="Arial" w:cs="Arial" w:hAnsi="Arial"/>
          <w:color w:themeColor="text1" w:val="000000"/>
          <w:sz w:val="22"/>
          <w:szCs w:val="22"/>
        </w:rPr>
      </w:pPr>
    </w:p>
    <w:p w14:paraId="45250298" w14:textId="338CD6C1" w:rsidR="0006793F" w:rsidRDefault="0006793F" w:rsidRPr="004968AE">
      <w:pPr>
        <w:pBdr>
          <w:top w:color="auto" w:space="1" w:sz="4" w:val="single"/>
          <w:left w:color="auto" w:space="4" w:sz="4" w:val="single"/>
          <w:bottom w:color="auto" w:space="1" w:sz="4" w:val="single"/>
          <w:right w:color="auto" w:space="4" w:sz="4" w:val="single"/>
        </w:pBdr>
        <w:jc w:val="both"/>
        <w:rPr>
          <w:rFonts w:ascii="Arial" w:cs="Arial" w:hAnsi="Arial"/>
          <w:b/>
          <w:color w:themeColor="text1" w:val="000000"/>
          <w:sz w:val="22"/>
          <w:szCs w:val="22"/>
        </w:rPr>
      </w:pPr>
      <w:r w:rsidRPr="004968AE">
        <w:rPr>
          <w:rFonts w:ascii="Arial" w:cs="Arial" w:hAnsi="Arial"/>
          <w:b/>
          <w:color w:themeColor="text1" w:val="000000"/>
          <w:sz w:val="22"/>
          <w:szCs w:val="22"/>
        </w:rPr>
        <w:t xml:space="preserve">ARTICLE 1 – </w:t>
      </w:r>
      <w:r w:rsidR="009C5E9B" w:rsidRPr="004968AE">
        <w:rPr>
          <w:rFonts w:ascii="Arial" w:cs="Arial" w:hAnsi="Arial"/>
          <w:b/>
          <w:color w:themeColor="text1" w:val="000000"/>
          <w:sz w:val="22"/>
          <w:szCs w:val="22"/>
        </w:rPr>
        <w:t>DEMANDES</w:t>
      </w:r>
      <w:r w:rsidRPr="004968AE">
        <w:rPr>
          <w:rFonts w:ascii="Arial" w:cs="Arial" w:hAnsi="Arial"/>
          <w:b/>
          <w:color w:themeColor="text1" w:val="000000"/>
          <w:sz w:val="22"/>
          <w:szCs w:val="22"/>
        </w:rPr>
        <w:t xml:space="preserve"> DES </w:t>
      </w:r>
      <w:r w:rsidR="009C5E9B" w:rsidRPr="004968AE">
        <w:rPr>
          <w:rFonts w:ascii="Arial" w:cs="Arial" w:hAnsi="Arial"/>
          <w:b/>
          <w:color w:themeColor="text1" w:val="000000"/>
          <w:sz w:val="22"/>
          <w:szCs w:val="22"/>
        </w:rPr>
        <w:t>ORGANISATIONS SYNDICALES</w:t>
      </w:r>
      <w:r w:rsidRPr="004968AE">
        <w:rPr>
          <w:rFonts w:ascii="Arial" w:cs="Arial" w:hAnsi="Arial"/>
          <w:b/>
          <w:color w:themeColor="text1" w:val="000000"/>
          <w:sz w:val="22"/>
          <w:szCs w:val="22"/>
        </w:rPr>
        <w:t xml:space="preserve"> </w:t>
      </w:r>
      <w:r w:rsidR="009C5E9B" w:rsidRPr="004968AE">
        <w:rPr>
          <w:rFonts w:ascii="Arial" w:cs="Arial" w:hAnsi="Arial"/>
          <w:b/>
          <w:color w:themeColor="text1" w:val="000000"/>
          <w:sz w:val="22"/>
          <w:szCs w:val="22"/>
        </w:rPr>
        <w:t>REPRESENTATIVES</w:t>
      </w:r>
    </w:p>
    <w:p w14:paraId="70239252" w14:textId="1FB151BF" w:rsidR="0006793F" w:rsidRDefault="0006793F" w:rsidRPr="004968AE">
      <w:pPr>
        <w:jc w:val="both"/>
        <w:rPr>
          <w:rFonts w:ascii="Arial" w:cs="Arial" w:hAnsi="Arial"/>
          <w:color w:themeColor="text1" w:val="000000"/>
          <w:sz w:val="22"/>
          <w:szCs w:val="22"/>
        </w:rPr>
      </w:pPr>
    </w:p>
    <w:p w14:paraId="68F3359A" w14:textId="77777777" w:rsidR="0006793F" w:rsidRDefault="0006793F"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Les propositions des parties ont été les suivantes :</w:t>
      </w:r>
    </w:p>
    <w:p w14:paraId="555C4CC1" w14:textId="77777777" w:rsidR="0006793F" w:rsidRDefault="0006793F" w:rsidRPr="004968AE">
      <w:pPr>
        <w:spacing w:after="120" w:before="120"/>
        <w:jc w:val="both"/>
        <w:rPr>
          <w:rFonts w:ascii="Arial" w:cs="Arial" w:hAnsi="Arial"/>
          <w:color w:themeColor="text1" w:val="000000"/>
          <w:sz w:val="22"/>
          <w:szCs w:val="22"/>
        </w:rPr>
      </w:pPr>
    </w:p>
    <w:p w14:paraId="0CBC21F5" w14:textId="7870A4CD" w:rsidR="0006793F" w:rsidRDefault="0006793F"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Lors de la réunion du 1</w:t>
      </w:r>
      <w:r w:rsidR="00AA53A7" w:rsidRPr="004968AE">
        <w:rPr>
          <w:rFonts w:ascii="Arial" w:cs="Arial" w:hAnsi="Arial"/>
          <w:color w:themeColor="text1" w:val="000000"/>
          <w:sz w:val="22"/>
          <w:szCs w:val="22"/>
          <w:vertAlign w:val="superscript"/>
        </w:rPr>
        <w:t>er</w:t>
      </w:r>
      <w:r w:rsidR="00AA53A7" w:rsidRPr="004968AE">
        <w:rPr>
          <w:rFonts w:ascii="Arial" w:cs="Arial" w:hAnsi="Arial"/>
          <w:color w:themeColor="text1" w:val="000000"/>
          <w:sz w:val="22"/>
          <w:szCs w:val="22"/>
        </w:rPr>
        <w:t xml:space="preserve"> </w:t>
      </w:r>
      <w:r w:rsidRPr="004968AE">
        <w:rPr>
          <w:rFonts w:ascii="Arial" w:cs="Arial" w:hAnsi="Arial"/>
          <w:color w:themeColor="text1" w:val="000000"/>
          <w:sz w:val="22"/>
          <w:szCs w:val="22"/>
        </w:rPr>
        <w:t>février 202</w:t>
      </w:r>
      <w:r w:rsidR="008F77A5" w:rsidRPr="004968AE">
        <w:rPr>
          <w:rFonts w:ascii="Arial" w:cs="Arial" w:hAnsi="Arial"/>
          <w:color w:themeColor="text1" w:val="000000"/>
          <w:sz w:val="22"/>
          <w:szCs w:val="22"/>
        </w:rPr>
        <w:t>2</w:t>
      </w:r>
      <w:r w:rsidRPr="004968AE">
        <w:rPr>
          <w:rFonts w:ascii="Arial" w:cs="Arial" w:hAnsi="Arial"/>
          <w:color w:themeColor="text1" w:val="000000"/>
          <w:sz w:val="22"/>
          <w:szCs w:val="22"/>
        </w:rPr>
        <w:t xml:space="preserve">, les propositions respectives des organisations syndicales ont été les suivantes : </w:t>
      </w:r>
    </w:p>
    <w:p w14:paraId="3E32634A" w14:textId="27013456" w:rsidP="008F77A5" w:rsidR="008F77A5" w:rsidRDefault="008F77A5"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La CFDT a sollicité : </w:t>
      </w:r>
    </w:p>
    <w:p w14:paraId="3A136457" w14:textId="63557C50" w:rsidP="00151619" w:rsidR="00A75413" w:rsidRDefault="007F18F3"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Augmentation générale des salaires de 3% pour les cadres, 2,6% pour les agents de maitrise, et 1% pour les cadres</w:t>
      </w:r>
    </w:p>
    <w:p w14:paraId="52FCAE4C" w14:textId="79F349A0" w:rsidP="00A75413" w:rsidR="00A75413"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Demande d'une prise en charge de 60€ de chèque vacances pour l'ensemble des salariés demandant les chèques vacances.</w:t>
      </w:r>
    </w:p>
    <w:p w14:paraId="6338F75F"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Création de nouveaux paliers à 12, 15 et 18 ans d'ancienneté pour les employés et agents de maîtrise avec une augmentation de 3% supplémentaire à chaque palier selon les mêmes conditions que pour les paliers de 3, 6 et 9 ans de CCN.</w:t>
      </w:r>
    </w:p>
    <w:p w14:paraId="1B76F073"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Etude d'une prime de fidélité pour les cadres niveau 7 à partir de la 5ème année</w:t>
      </w:r>
    </w:p>
    <w:p w14:paraId="3CF325B3"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Mise en place d'une carte cadeau Noël d'une valeur de 50€</w:t>
      </w:r>
    </w:p>
    <w:p w14:paraId="56FA0729"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Mise en place d'un PEE</w:t>
      </w:r>
    </w:p>
    <w:p w14:paraId="50F1A681"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Mise en place du CET </w:t>
      </w:r>
    </w:p>
    <w:p w14:paraId="618D914E"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Augmentation du ticket restaurant de 9€ à 9,50€</w:t>
      </w:r>
    </w:p>
    <w:p w14:paraId="0F0C5380"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Mise en place de la subrogation </w:t>
      </w:r>
    </w:p>
    <w:p w14:paraId="66EC1A22"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Arrêt maladie : Diminution progressive des jours de carence</w:t>
      </w:r>
    </w:p>
    <w:p w14:paraId="0AB372E1" w14:textId="77777777"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Enfant malade : demande de 3 jours, par enfant malade, pris en charge par l'employeur sans entraîner de diminution de salaire sur justificatif et 4 jours au total (4ème jour peut être pris mais pas rémunéré).</w:t>
      </w:r>
    </w:p>
    <w:p w14:paraId="214AE420" w14:textId="1AD7382F" w:rsidP="008F77A5" w:rsidR="008F77A5" w:rsidRDefault="008F77A5" w:rsidRPr="004968AE">
      <w:pPr>
        <w:pStyle w:val="Paragraphedeliste"/>
        <w:numPr>
          <w:ilvl w:val="0"/>
          <w:numId w:val="16"/>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Médaille du travail : prime de 150 euros pour 15</w:t>
      </w:r>
      <w:r w:rsidR="00FA7DD4" w:rsidRPr="004968AE">
        <w:rPr>
          <w:rFonts w:ascii="Arial" w:cs="Arial" w:hAnsi="Arial"/>
          <w:color w:themeColor="text1" w:val="000000"/>
          <w:sz w:val="22"/>
          <w:szCs w:val="22"/>
        </w:rPr>
        <w:t xml:space="preserve"> </w:t>
      </w:r>
      <w:r w:rsidRPr="004968AE">
        <w:rPr>
          <w:rFonts w:ascii="Arial" w:cs="Arial" w:hAnsi="Arial"/>
          <w:color w:themeColor="text1" w:val="000000"/>
          <w:sz w:val="22"/>
          <w:szCs w:val="22"/>
        </w:rPr>
        <w:t>ans de travail au sein de l’entreprise</w:t>
      </w:r>
    </w:p>
    <w:p w14:paraId="18C4E04D" w14:textId="625F9CC3" w:rsidP="00E815E6" w:rsidR="008F77A5" w:rsidRDefault="008F77A5" w:rsidRPr="004968AE">
      <w:pPr>
        <w:pStyle w:val="Paragraphedeliste"/>
        <w:numPr>
          <w:ilvl w:val="0"/>
          <w:numId w:val="16"/>
        </w:numPr>
        <w:spacing w:after="120" w:before="120"/>
        <w:ind w:left="708"/>
        <w:jc w:val="both"/>
        <w:rPr>
          <w:rFonts w:ascii="Arial" w:cs="Arial" w:hAnsi="Arial"/>
          <w:color w:themeColor="text1" w:val="000000"/>
          <w:sz w:val="22"/>
          <w:szCs w:val="22"/>
        </w:rPr>
      </w:pPr>
      <w:r w:rsidRPr="004968AE">
        <w:rPr>
          <w:rFonts w:ascii="Arial" w:cs="Arial" w:hAnsi="Arial"/>
          <w:color w:themeColor="text1" w:val="000000"/>
          <w:sz w:val="22"/>
          <w:szCs w:val="22"/>
        </w:rPr>
        <w:t>Transport : passer de 50% de prise en charge de l’abonnement transport à 75% ou mettre en place un Forfait mobilité Durable d'un montant de 500 euros par an et par salarié (montant exonéré de cotisations et contributions sociales).</w:t>
      </w:r>
    </w:p>
    <w:p w14:paraId="0714A609" w14:textId="77777777" w:rsidR="008F77A5" w:rsidRDefault="008F77A5" w:rsidRPr="004968AE">
      <w:pPr>
        <w:spacing w:after="120" w:before="120"/>
        <w:jc w:val="both"/>
        <w:rPr>
          <w:rFonts w:ascii="Arial" w:cs="Arial" w:hAnsi="Arial"/>
          <w:color w:themeColor="text1" w:val="000000"/>
          <w:sz w:val="22"/>
          <w:szCs w:val="22"/>
        </w:rPr>
      </w:pPr>
    </w:p>
    <w:p w14:paraId="284E64D4" w14:textId="3CBF98D6" w:rsidR="0006793F" w:rsidRDefault="0006793F"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La CF</w:t>
      </w:r>
      <w:r w:rsidR="00D266E0" w:rsidRPr="004968AE">
        <w:rPr>
          <w:rFonts w:ascii="Arial" w:cs="Arial" w:hAnsi="Arial"/>
          <w:color w:themeColor="text1" w:val="000000"/>
          <w:sz w:val="22"/>
          <w:szCs w:val="22"/>
        </w:rPr>
        <w:t>TC</w:t>
      </w:r>
      <w:r w:rsidRPr="004968AE">
        <w:rPr>
          <w:rFonts w:ascii="Arial" w:cs="Arial" w:hAnsi="Arial"/>
          <w:color w:themeColor="text1" w:val="000000"/>
          <w:sz w:val="22"/>
          <w:szCs w:val="22"/>
        </w:rPr>
        <w:t xml:space="preserve"> </w:t>
      </w:r>
      <w:r w:rsidR="008F77A5" w:rsidRPr="004968AE">
        <w:rPr>
          <w:rFonts w:ascii="Arial" w:cs="Arial" w:hAnsi="Arial"/>
          <w:color w:themeColor="text1" w:val="000000"/>
          <w:sz w:val="22"/>
          <w:szCs w:val="22"/>
        </w:rPr>
        <w:t xml:space="preserve">pour sa part </w:t>
      </w:r>
      <w:r w:rsidRPr="004968AE">
        <w:rPr>
          <w:rFonts w:ascii="Arial" w:cs="Arial" w:hAnsi="Arial"/>
          <w:color w:themeColor="text1" w:val="000000"/>
          <w:sz w:val="22"/>
          <w:szCs w:val="22"/>
        </w:rPr>
        <w:t xml:space="preserve">a sollicité : </w:t>
      </w:r>
    </w:p>
    <w:p w14:paraId="1D572DEC" w14:textId="77777777" w:rsidR="008F77A5" w:rsidRDefault="008F77A5" w:rsidRPr="004968AE">
      <w:pPr>
        <w:spacing w:after="120" w:before="120"/>
        <w:jc w:val="both"/>
        <w:rPr>
          <w:rFonts w:ascii="Arial" w:cs="Arial" w:hAnsi="Arial"/>
          <w:color w:themeColor="text1" w:val="000000"/>
          <w:sz w:val="22"/>
          <w:szCs w:val="22"/>
        </w:rPr>
      </w:pPr>
    </w:p>
    <w:p w14:paraId="7D8A00EC" w14:textId="77777777" w:rsidP="004A5CE5" w:rsidR="00A75413"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Augmentation générale des salaires de </w:t>
      </w:r>
      <w:r w:rsidR="008F77A5" w:rsidRPr="004968AE">
        <w:rPr>
          <w:rFonts w:ascii="Arial" w:cs="Arial" w:hAnsi="Arial"/>
          <w:color w:themeColor="text1" w:val="000000"/>
          <w:sz w:val="22"/>
          <w:szCs w:val="22"/>
        </w:rPr>
        <w:t>3</w:t>
      </w:r>
      <w:r w:rsidRPr="004968AE">
        <w:rPr>
          <w:rFonts w:ascii="Arial" w:cs="Arial" w:hAnsi="Arial"/>
          <w:color w:themeColor="text1" w:val="000000"/>
          <w:sz w:val="22"/>
          <w:szCs w:val="22"/>
        </w:rPr>
        <w:t>%</w:t>
      </w:r>
      <w:r w:rsidR="007F18F3" w:rsidRPr="004968AE">
        <w:rPr>
          <w:rFonts w:ascii="Arial" w:cs="Arial" w:hAnsi="Arial"/>
          <w:color w:themeColor="text1" w:val="000000"/>
          <w:sz w:val="22"/>
          <w:szCs w:val="22"/>
        </w:rPr>
        <w:t xml:space="preserve"> pour les employés, les agents de maitrise et les cadres</w:t>
      </w:r>
    </w:p>
    <w:p w14:paraId="3E44DACE" w14:textId="526EBE5E" w:rsidP="004A5CE5" w:rsidR="008F77A5" w:rsidRDefault="008F77A5"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Mise en place d’un 13</w:t>
      </w:r>
      <w:r w:rsidRPr="004968AE">
        <w:rPr>
          <w:rFonts w:ascii="Arial" w:cs="Arial" w:hAnsi="Arial"/>
          <w:color w:themeColor="text1" w:val="000000"/>
          <w:sz w:val="22"/>
          <w:szCs w:val="22"/>
          <w:vertAlign w:val="superscript"/>
        </w:rPr>
        <w:t>e</w:t>
      </w:r>
      <w:r w:rsidRPr="004968AE">
        <w:rPr>
          <w:rFonts w:ascii="Arial" w:cs="Arial" w:hAnsi="Arial"/>
          <w:color w:themeColor="text1" w:val="000000"/>
          <w:sz w:val="22"/>
          <w:szCs w:val="22"/>
        </w:rPr>
        <w:t xml:space="preserve"> mois,</w:t>
      </w:r>
    </w:p>
    <w:p w14:paraId="4F95BA81" w14:textId="67D7271C" w:rsidR="00A301C8"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Modification des congés spéciaux dont les jours octroyés à l’occasion de la </w:t>
      </w:r>
      <w:r w:rsidR="008F77A5" w:rsidRPr="004968AE">
        <w:rPr>
          <w:rFonts w:ascii="Arial" w:cs="Arial" w:hAnsi="Arial"/>
          <w:color w:themeColor="text1" w:val="000000"/>
          <w:sz w:val="22"/>
          <w:szCs w:val="22"/>
        </w:rPr>
        <w:t>survenance d’un</w:t>
      </w:r>
      <w:r w:rsidRPr="004968AE">
        <w:rPr>
          <w:rFonts w:ascii="Arial" w:cs="Arial" w:hAnsi="Arial"/>
          <w:color w:themeColor="text1" w:val="000000"/>
          <w:sz w:val="22"/>
          <w:szCs w:val="22"/>
        </w:rPr>
        <w:t xml:space="preserve"> handicap</w:t>
      </w:r>
    </w:p>
    <w:p w14:paraId="08953FB3" w14:textId="1A2D2732" w:rsidR="008F77A5" w:rsidRDefault="008F77A5"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Augmentation du budget œuvres sociales du CSE</w:t>
      </w:r>
    </w:p>
    <w:p w14:paraId="51456BB3" w14:textId="74FACE74" w:rsidR="008F77A5" w:rsidRDefault="008F77A5"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Mise en place de places en crèches pour le réseau</w:t>
      </w:r>
    </w:p>
    <w:p w14:paraId="54CF3E1D" w14:textId="13BB880A" w:rsidR="008F77A5" w:rsidRDefault="008F77A5"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Prime transport d’un montant de 100 euros pour tous les collaborateurs</w:t>
      </w:r>
    </w:p>
    <w:p w14:paraId="1E8FA692" w14:textId="77777777" w:rsidP="00A301C8" w:rsidR="00A301C8"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Congés supplémentaires à partir de 10 ans d’ancienneté,</w:t>
      </w:r>
    </w:p>
    <w:p w14:paraId="6D84E69A" w14:textId="6793AA33" w:rsidR="00A301C8"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Augmentation du montant des cartes cadeaux octroyées pour ancienneté</w:t>
      </w:r>
    </w:p>
    <w:p w14:paraId="26F55CEA" w14:textId="1180CCB6" w:rsidR="00A301C8"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Octroi d’une carte cadeau d’une valeur de 1500 euros en cas de départ à la retraite</w:t>
      </w:r>
    </w:p>
    <w:p w14:paraId="71EC2C1D" w14:textId="13391981" w:rsidP="00A301C8" w:rsidR="00A301C8"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Aménagement des horaires de la rentrée scolaire : 3 heures pour toutes les rentrées </w:t>
      </w:r>
      <w:r w:rsidR="00A75413" w:rsidRPr="004968AE">
        <w:rPr>
          <w:rFonts w:ascii="Arial" w:cs="Arial" w:hAnsi="Arial"/>
          <w:color w:themeColor="text1" w:val="000000"/>
          <w:sz w:val="22"/>
          <w:szCs w:val="22"/>
        </w:rPr>
        <w:t xml:space="preserve">scolaires </w:t>
      </w:r>
      <w:r w:rsidRPr="004968AE">
        <w:rPr>
          <w:rFonts w:ascii="Arial" w:cs="Arial" w:hAnsi="Arial"/>
          <w:color w:themeColor="text1" w:val="000000"/>
          <w:sz w:val="22"/>
          <w:szCs w:val="22"/>
        </w:rPr>
        <w:t>de la maternelle à la 6</w:t>
      </w:r>
      <w:r w:rsidRPr="004968AE">
        <w:rPr>
          <w:rFonts w:ascii="Arial" w:cs="Arial" w:hAnsi="Arial"/>
          <w:color w:themeColor="text1" w:val="000000"/>
          <w:sz w:val="22"/>
          <w:szCs w:val="22"/>
          <w:vertAlign w:val="superscript"/>
        </w:rPr>
        <w:t>e</w:t>
      </w:r>
      <w:r w:rsidRPr="004968AE">
        <w:rPr>
          <w:rFonts w:ascii="Arial" w:cs="Arial" w:hAnsi="Arial"/>
          <w:color w:themeColor="text1" w:val="000000"/>
          <w:sz w:val="22"/>
          <w:szCs w:val="22"/>
        </w:rPr>
        <w:t>,</w:t>
      </w:r>
    </w:p>
    <w:p w14:paraId="4DB1532B" w14:textId="67B38868" w:rsidR="00A301C8"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lastRenderedPageBreak/>
        <w:t>Augmentation du nombre de jours de congés payés pour ancienneté et augmentation des montants des cartes cadeaux octroyées au titre de l’ancienneté</w:t>
      </w:r>
    </w:p>
    <w:p w14:paraId="38A8CDAD" w14:textId="348E6960" w:rsidR="00A301C8"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Octroi d’un samedi hebdomadaire de repos par trimestre pour l’ensemble des collaborateurs</w:t>
      </w:r>
    </w:p>
    <w:p w14:paraId="3B74AFC9" w14:textId="5F194C9C" w:rsidR="0006793F" w:rsidRDefault="0006793F"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Augmentation du TR à 9</w:t>
      </w:r>
      <w:r w:rsidR="00A301C8" w:rsidRPr="004968AE">
        <w:rPr>
          <w:rFonts w:ascii="Arial" w:cs="Arial" w:hAnsi="Arial"/>
          <w:color w:themeColor="text1" w:val="000000"/>
          <w:sz w:val="22"/>
          <w:szCs w:val="22"/>
        </w:rPr>
        <w:t>,50</w:t>
      </w:r>
      <w:r w:rsidRPr="004968AE">
        <w:rPr>
          <w:rFonts w:ascii="Arial" w:cs="Arial" w:hAnsi="Arial"/>
          <w:color w:themeColor="text1" w:val="000000"/>
          <w:sz w:val="22"/>
          <w:szCs w:val="22"/>
        </w:rPr>
        <w:t xml:space="preserve"> euros,</w:t>
      </w:r>
    </w:p>
    <w:p w14:paraId="068894B4" w14:textId="2F992BD4" w:rsidR="0006793F" w:rsidRDefault="0006793F"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Mise en place de primes d’ancienneté pour les cadres </w:t>
      </w:r>
    </w:p>
    <w:p w14:paraId="0F2DE2EE" w14:textId="44044B04" w:rsidP="00327897" w:rsidR="00A301C8" w:rsidRDefault="00A301C8"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Mise en place d’un</w:t>
      </w:r>
      <w:r w:rsidR="008F77A5" w:rsidRPr="004968AE">
        <w:rPr>
          <w:rFonts w:ascii="Arial" w:cs="Arial" w:hAnsi="Arial"/>
          <w:color w:themeColor="text1" w:val="000000"/>
          <w:sz w:val="22"/>
          <w:szCs w:val="22"/>
        </w:rPr>
        <w:t>e</w:t>
      </w:r>
      <w:r w:rsidRPr="004968AE">
        <w:rPr>
          <w:rFonts w:ascii="Arial" w:cs="Arial" w:hAnsi="Arial"/>
          <w:color w:themeColor="text1" w:val="000000"/>
          <w:sz w:val="22"/>
          <w:szCs w:val="22"/>
        </w:rPr>
        <w:t xml:space="preserve"> journée de télétravail par semaine pour les cadres en magasin</w:t>
      </w:r>
    </w:p>
    <w:p w14:paraId="40BD7955" w14:textId="4E7668A4" w:rsidR="0006793F" w:rsidRDefault="0006793F"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Augmentation de la prime </w:t>
      </w:r>
      <w:r w:rsidR="00A301C8" w:rsidRPr="004968AE">
        <w:rPr>
          <w:rFonts w:ascii="Arial" w:cs="Arial" w:hAnsi="Arial"/>
          <w:color w:themeColor="text1" w:val="000000"/>
          <w:sz w:val="22"/>
          <w:szCs w:val="22"/>
        </w:rPr>
        <w:t xml:space="preserve">d’inventaire </w:t>
      </w:r>
    </w:p>
    <w:p w14:paraId="3FE497B5" w14:textId="73BEBD3B" w:rsidR="0006793F" w:rsidRDefault="0006793F"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Instauration d’une </w:t>
      </w:r>
      <w:r w:rsidR="008F77A5" w:rsidRPr="004968AE">
        <w:rPr>
          <w:rFonts w:ascii="Arial" w:cs="Arial" w:hAnsi="Arial"/>
          <w:color w:themeColor="text1" w:val="000000"/>
          <w:sz w:val="22"/>
          <w:szCs w:val="22"/>
        </w:rPr>
        <w:t>carte cadeau pour Noël</w:t>
      </w:r>
      <w:r w:rsidRPr="004968AE">
        <w:rPr>
          <w:rFonts w:ascii="Arial" w:cs="Arial" w:hAnsi="Arial"/>
          <w:color w:themeColor="text1" w:val="000000"/>
          <w:sz w:val="22"/>
          <w:szCs w:val="22"/>
        </w:rPr>
        <w:t xml:space="preserve"> de </w:t>
      </w:r>
      <w:r w:rsidR="008F77A5" w:rsidRPr="004968AE">
        <w:rPr>
          <w:rFonts w:ascii="Arial" w:cs="Arial" w:hAnsi="Arial"/>
          <w:color w:themeColor="text1" w:val="000000"/>
          <w:sz w:val="22"/>
          <w:szCs w:val="22"/>
        </w:rPr>
        <w:t xml:space="preserve">30 </w:t>
      </w:r>
      <w:r w:rsidRPr="004968AE">
        <w:rPr>
          <w:rFonts w:ascii="Arial" w:cs="Arial" w:hAnsi="Arial"/>
          <w:color w:themeColor="text1" w:val="000000"/>
          <w:sz w:val="22"/>
          <w:szCs w:val="22"/>
        </w:rPr>
        <w:t xml:space="preserve">euros </w:t>
      </w:r>
      <w:r w:rsidR="008F77A5" w:rsidRPr="004968AE">
        <w:rPr>
          <w:rFonts w:ascii="Arial" w:cs="Arial" w:hAnsi="Arial"/>
          <w:color w:themeColor="text1" w:val="000000"/>
          <w:sz w:val="22"/>
          <w:szCs w:val="22"/>
        </w:rPr>
        <w:t>pour tous les collaborateurs ayant plus de six mois d’ancienneté</w:t>
      </w:r>
      <w:r w:rsidRPr="004968AE">
        <w:rPr>
          <w:rFonts w:ascii="Arial" w:cs="Arial" w:hAnsi="Arial"/>
          <w:color w:themeColor="text1" w:val="000000"/>
          <w:sz w:val="22"/>
          <w:szCs w:val="22"/>
        </w:rPr>
        <w:t>,</w:t>
      </w:r>
    </w:p>
    <w:p w14:paraId="4B85401E" w14:textId="1602B362" w:rsidP="008F77A5" w:rsidR="008F77A5" w:rsidRDefault="008F77A5"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Instauration d’une journée ventes privées pour les collaborateurs deux fois par an avec un taux de remise à -50 % cumulable avec les -30%.</w:t>
      </w:r>
    </w:p>
    <w:p w14:paraId="0DC19651" w14:textId="267F5306" w:rsidR="008F77A5" w:rsidRDefault="008F77A5" w:rsidRPr="004968AE">
      <w:pPr>
        <w:numPr>
          <w:ilvl w:val="0"/>
          <w:numId w:val="3"/>
        </w:num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Prise en charge des frais de parking à hauteur de 50% par l’entreprise</w:t>
      </w:r>
    </w:p>
    <w:p w14:paraId="37F5F2BC" w14:textId="77777777" w:rsidR="0006793F" w:rsidRDefault="0006793F" w:rsidRPr="004968AE">
      <w:pPr>
        <w:spacing w:after="120" w:before="120"/>
        <w:jc w:val="both"/>
        <w:rPr>
          <w:rFonts w:ascii="Arial" w:cs="Arial" w:hAnsi="Arial"/>
          <w:color w:themeColor="text1" w:val="000000"/>
          <w:sz w:val="22"/>
          <w:szCs w:val="22"/>
        </w:rPr>
      </w:pPr>
    </w:p>
    <w:p w14:paraId="6E2B8A86" w14:textId="78CD7EB5" w:rsidR="0006793F" w:rsidRDefault="0006793F" w:rsidRPr="004968AE">
      <w:pPr>
        <w:spacing w:after="120" w:before="120"/>
        <w:jc w:val="both"/>
        <w:rPr>
          <w:rFonts w:ascii="Arial" w:cs="Arial" w:hAnsi="Arial"/>
          <w:color w:themeColor="text1" w:val="000000"/>
          <w:sz w:val="22"/>
          <w:szCs w:val="22"/>
        </w:rPr>
      </w:pPr>
      <w:r w:rsidRPr="004968AE">
        <w:rPr>
          <w:rFonts w:ascii="Arial" w:cs="Arial" w:hAnsi="Arial"/>
          <w:color w:themeColor="text1" w:val="000000"/>
          <w:sz w:val="22"/>
          <w:szCs w:val="22"/>
        </w:rPr>
        <w:t xml:space="preserve">Après de nombreux échanges ; les parties au présent accord se sont entendues sur l’application des mesures suivantes : </w:t>
      </w:r>
    </w:p>
    <w:p w14:paraId="5D9561EB" w14:textId="77777777" w:rsidR="000B082C" w:rsidRDefault="000B082C" w:rsidRPr="004968AE">
      <w:pPr>
        <w:jc w:val="both"/>
        <w:rPr>
          <w:rFonts w:ascii="Arial" w:cs="Arial" w:hAnsi="Arial"/>
          <w:color w:themeColor="text1" w:val="000000"/>
          <w:sz w:val="22"/>
          <w:szCs w:val="22"/>
        </w:rPr>
      </w:pPr>
    </w:p>
    <w:p w14:paraId="46DA552E" w14:textId="25DF2695" w:rsidR="00AF593A" w:rsidRDefault="00AF593A" w:rsidRPr="004968AE">
      <w:pPr>
        <w:pBdr>
          <w:top w:color="auto" w:space="1" w:sz="4" w:val="single"/>
          <w:left w:color="auto" w:space="4" w:sz="4" w:val="single"/>
          <w:bottom w:color="auto" w:space="1" w:sz="4" w:val="single"/>
          <w:right w:color="auto" w:space="4" w:sz="4" w:val="single"/>
        </w:pBdr>
        <w:jc w:val="both"/>
        <w:rPr>
          <w:rFonts w:ascii="Arial" w:cs="Arial" w:hAnsi="Arial"/>
          <w:b/>
          <w:color w:themeColor="text1" w:val="000000"/>
          <w:sz w:val="22"/>
          <w:szCs w:val="22"/>
        </w:rPr>
      </w:pPr>
      <w:r w:rsidRPr="004968AE">
        <w:rPr>
          <w:rFonts w:ascii="Arial" w:cs="Arial" w:hAnsi="Arial"/>
          <w:b/>
          <w:color w:themeColor="text1" w:val="000000"/>
          <w:sz w:val="22"/>
          <w:szCs w:val="22"/>
        </w:rPr>
        <w:t xml:space="preserve">ARTICLE </w:t>
      </w:r>
      <w:r w:rsidR="00435D9A" w:rsidRPr="004968AE">
        <w:rPr>
          <w:rFonts w:ascii="Arial" w:cs="Arial" w:hAnsi="Arial"/>
          <w:b/>
          <w:color w:themeColor="text1" w:val="000000"/>
          <w:sz w:val="22"/>
          <w:szCs w:val="22"/>
        </w:rPr>
        <w:t>2</w:t>
      </w:r>
      <w:r w:rsidRPr="004968AE">
        <w:rPr>
          <w:rFonts w:ascii="Arial" w:cs="Arial" w:hAnsi="Arial"/>
          <w:b/>
          <w:color w:themeColor="text1" w:val="000000"/>
          <w:sz w:val="22"/>
          <w:szCs w:val="22"/>
        </w:rPr>
        <w:t xml:space="preserve"> – CHAMP D’APPLICATION DE L’ACCORD </w:t>
      </w:r>
    </w:p>
    <w:p w14:paraId="41029343" w14:textId="77777777" w:rsidR="000B082C" w:rsidRDefault="000B082C" w:rsidRPr="004968AE">
      <w:pPr>
        <w:jc w:val="both"/>
        <w:rPr>
          <w:rFonts w:ascii="Arial" w:cs="Arial" w:hAnsi="Arial"/>
          <w:color w:themeColor="text1" w:val="000000"/>
          <w:sz w:val="22"/>
          <w:szCs w:val="22"/>
        </w:rPr>
      </w:pPr>
    </w:p>
    <w:p w14:paraId="1AD84B1B" w14:textId="3DA4A8EF" w:rsidR="001636AE" w:rsidRDefault="000B082C" w:rsidRPr="004968AE">
      <w:pPr>
        <w:autoSpaceDE w:val="0"/>
        <w:autoSpaceDN w:val="0"/>
        <w:adjustRightInd w:val="0"/>
        <w:jc w:val="both"/>
        <w:rPr>
          <w:rFonts w:ascii="Arial" w:cs="Arial" w:hAnsi="Arial"/>
          <w:color w:themeColor="text1" w:val="000000"/>
          <w:sz w:val="22"/>
          <w:szCs w:val="22"/>
        </w:rPr>
      </w:pPr>
      <w:r w:rsidRPr="004968AE">
        <w:rPr>
          <w:rFonts w:ascii="Arial" w:cs="Arial" w:hAnsi="Arial"/>
          <w:color w:themeColor="text1" w:val="000000"/>
          <w:sz w:val="22"/>
          <w:szCs w:val="22"/>
        </w:rPr>
        <w:t>Le présent accord s'applique à l'ensemble du personnel travaillant</w:t>
      </w:r>
      <w:r w:rsidR="008F4CF1" w:rsidRPr="004968AE">
        <w:rPr>
          <w:rFonts w:ascii="Arial" w:cs="Arial" w:hAnsi="Arial"/>
          <w:color w:themeColor="text1" w:val="000000"/>
          <w:sz w:val="22"/>
          <w:szCs w:val="22"/>
        </w:rPr>
        <w:t xml:space="preserve"> au sein de</w:t>
      </w:r>
      <w:r w:rsidRPr="004968AE">
        <w:rPr>
          <w:rFonts w:ascii="Arial" w:cs="Arial" w:hAnsi="Arial"/>
          <w:color w:themeColor="text1" w:val="000000"/>
          <w:sz w:val="22"/>
          <w:szCs w:val="22"/>
        </w:rPr>
        <w:t xml:space="preserve"> la Société Maisons du Monde France SAS à l’exception des </w:t>
      </w:r>
      <w:r w:rsidR="00B00337" w:rsidRPr="004968AE">
        <w:rPr>
          <w:rFonts w:ascii="Arial" w:cs="Arial" w:hAnsi="Arial"/>
          <w:color w:themeColor="text1" w:val="000000"/>
          <w:sz w:val="22"/>
          <w:szCs w:val="22"/>
        </w:rPr>
        <w:t>stagiaires et des salariés sous</w:t>
      </w:r>
      <w:r w:rsidRPr="004968AE">
        <w:rPr>
          <w:rFonts w:ascii="Arial" w:cs="Arial" w:hAnsi="Arial"/>
          <w:color w:themeColor="text1" w:val="000000"/>
          <w:sz w:val="22"/>
          <w:szCs w:val="22"/>
        </w:rPr>
        <w:t xml:space="preserve"> contrat de formation en altern</w:t>
      </w:r>
      <w:r w:rsidR="001636AE" w:rsidRPr="004968AE">
        <w:rPr>
          <w:rFonts w:ascii="Arial" w:cs="Arial" w:hAnsi="Arial"/>
          <w:color w:themeColor="text1" w:val="000000"/>
          <w:sz w:val="22"/>
          <w:szCs w:val="22"/>
        </w:rPr>
        <w:t xml:space="preserve">ance </w:t>
      </w:r>
      <w:r w:rsidR="008F4CF1" w:rsidRPr="004968AE">
        <w:rPr>
          <w:rFonts w:ascii="Arial" w:cs="Arial" w:hAnsi="Arial"/>
          <w:color w:themeColor="text1" w:val="000000"/>
          <w:sz w:val="22"/>
          <w:szCs w:val="22"/>
        </w:rPr>
        <w:t>et de professionnalisation.</w:t>
      </w:r>
    </w:p>
    <w:p w14:paraId="70F1A1CD" w14:textId="00D93288" w:rsidR="00807A7C" w:rsidRDefault="00807A7C" w:rsidRPr="004968AE">
      <w:pPr>
        <w:autoSpaceDE w:val="0"/>
        <w:autoSpaceDN w:val="0"/>
        <w:adjustRightInd w:val="0"/>
        <w:jc w:val="both"/>
        <w:rPr>
          <w:rFonts w:ascii="Arial" w:cs="Arial" w:hAnsi="Arial"/>
          <w:color w:themeColor="text1" w:val="000000"/>
          <w:sz w:val="22"/>
          <w:szCs w:val="22"/>
        </w:rPr>
      </w:pPr>
    </w:p>
    <w:p w14:paraId="2834201A" w14:textId="77777777" w:rsidR="000B082C" w:rsidRDefault="000B082C" w:rsidRPr="004968AE">
      <w:pPr>
        <w:jc w:val="both"/>
        <w:rPr>
          <w:rFonts w:ascii="Arial" w:cs="Arial" w:hAnsi="Arial"/>
          <w:color w:themeColor="text1" w:val="000000"/>
          <w:sz w:val="22"/>
          <w:szCs w:val="22"/>
        </w:rPr>
      </w:pPr>
    </w:p>
    <w:p w14:paraId="72C0534B" w14:textId="04185436" w:rsidR="008F4CF1" w:rsidRDefault="008F4CF1" w:rsidRPr="004968AE">
      <w:pPr>
        <w:pBdr>
          <w:top w:color="auto" w:space="1" w:sz="4" w:val="single"/>
          <w:left w:color="auto" w:space="4" w:sz="4" w:val="single"/>
          <w:bottom w:color="auto" w:space="1" w:sz="4" w:val="single"/>
          <w:right w:color="auto" w:space="4" w:sz="4" w:val="single"/>
          <w:between w:color="auto" w:space="1" w:sz="4" w:val="single"/>
          <w:bar w:color="auto" w:sz="4" w:val="single"/>
        </w:pBdr>
        <w:jc w:val="both"/>
        <w:rPr>
          <w:rFonts w:ascii="Arial" w:cs="Arial" w:hAnsi="Arial"/>
          <w:b/>
          <w:color w:themeColor="text1" w:val="000000"/>
          <w:sz w:val="22"/>
          <w:szCs w:val="22"/>
        </w:rPr>
      </w:pPr>
      <w:r w:rsidRPr="004968AE">
        <w:rPr>
          <w:rFonts w:ascii="Arial" w:cs="Arial" w:hAnsi="Arial"/>
          <w:b/>
          <w:color w:themeColor="text1" w:val="000000"/>
          <w:sz w:val="22"/>
          <w:szCs w:val="22"/>
        </w:rPr>
        <w:t xml:space="preserve">ARTICLE </w:t>
      </w:r>
      <w:r w:rsidR="00435D9A" w:rsidRPr="004968AE">
        <w:rPr>
          <w:rFonts w:ascii="Arial" w:cs="Arial" w:hAnsi="Arial"/>
          <w:b/>
          <w:color w:themeColor="text1" w:val="000000"/>
          <w:sz w:val="22"/>
          <w:szCs w:val="22"/>
        </w:rPr>
        <w:t>3</w:t>
      </w:r>
      <w:r w:rsidRPr="004968AE">
        <w:rPr>
          <w:rFonts w:ascii="Arial" w:cs="Arial" w:hAnsi="Arial"/>
          <w:b/>
          <w:color w:themeColor="text1" w:val="000000"/>
          <w:sz w:val="22"/>
          <w:szCs w:val="22"/>
        </w:rPr>
        <w:t xml:space="preserve"> – </w:t>
      </w:r>
      <w:r w:rsidR="004D10D0" w:rsidRPr="004968AE">
        <w:rPr>
          <w:rFonts w:ascii="Arial" w:cs="Arial" w:hAnsi="Arial"/>
          <w:b/>
          <w:color w:themeColor="text1" w:val="000000"/>
          <w:sz w:val="22"/>
          <w:szCs w:val="22"/>
        </w:rPr>
        <w:t>DISPOSITIONS CONCERNANT LA REMUNERATION</w:t>
      </w:r>
      <w:r w:rsidR="00413350" w:rsidRPr="004968AE">
        <w:rPr>
          <w:rFonts w:ascii="Arial" w:cs="Arial" w:hAnsi="Arial"/>
          <w:b/>
          <w:color w:themeColor="text1" w:val="000000"/>
          <w:sz w:val="22"/>
          <w:szCs w:val="22"/>
        </w:rPr>
        <w:t xml:space="preserve"> ET LE POUVOIR D’ACHAT</w:t>
      </w:r>
    </w:p>
    <w:p w14:paraId="574859E2" w14:textId="4A763A3E" w:rsidR="008F4CF1" w:rsidRDefault="008F4CF1" w:rsidRPr="004968AE">
      <w:pPr>
        <w:jc w:val="both"/>
        <w:rPr>
          <w:rFonts w:ascii="Arial" w:cs="Arial" w:hAnsi="Arial"/>
          <w:color w:themeColor="text1" w:val="000000"/>
          <w:sz w:val="22"/>
          <w:szCs w:val="22"/>
        </w:rPr>
      </w:pPr>
    </w:p>
    <w:p w14:paraId="23F666AE" w14:textId="77777777" w:rsidP="006B469C" w:rsidR="006B469C" w:rsidRDefault="006B469C" w:rsidRPr="004968AE">
      <w:pPr>
        <w:jc w:val="both"/>
        <w:rPr>
          <w:rFonts w:ascii="Arial" w:cs="Arial" w:hAnsi="Arial"/>
          <w:color w:themeColor="text1" w:val="000000"/>
          <w:sz w:val="22"/>
          <w:szCs w:val="22"/>
        </w:rPr>
      </w:pPr>
    </w:p>
    <w:p w14:paraId="3ECDD729" w14:textId="312694F4" w:rsidP="00C85DF2" w:rsidR="006B469C" w:rsidRDefault="00C85DF2" w:rsidRPr="004968AE">
      <w:pPr>
        <w:jc w:val="both"/>
        <w:rPr>
          <w:rFonts w:ascii="Arial" w:cs="Arial" w:hAnsi="Arial"/>
          <w:b/>
          <w:bCs/>
          <w:color w:themeColor="text1" w:val="000000"/>
          <w:sz w:val="22"/>
          <w:szCs w:val="22"/>
        </w:rPr>
      </w:pPr>
      <w:r w:rsidRPr="004968AE">
        <w:rPr>
          <w:rFonts w:ascii="Arial" w:cs="Arial" w:hAnsi="Arial"/>
          <w:b/>
          <w:bCs/>
          <w:color w:themeColor="text1" w:val="000000"/>
          <w:sz w:val="22"/>
          <w:szCs w:val="22"/>
        </w:rPr>
        <w:t xml:space="preserve">Préambule : </w:t>
      </w:r>
      <w:r w:rsidR="006B469C" w:rsidRPr="004968AE">
        <w:rPr>
          <w:rFonts w:ascii="Arial" w:cs="Arial" w:hAnsi="Arial"/>
          <w:b/>
          <w:bCs/>
          <w:color w:themeColor="text1" w:val="000000"/>
          <w:sz w:val="22"/>
          <w:szCs w:val="22"/>
        </w:rPr>
        <w:t xml:space="preserve">Egalité de rémunération entre les femmes et les hommes   </w:t>
      </w:r>
    </w:p>
    <w:p w14:paraId="79C41157" w14:textId="77777777" w:rsidP="006B469C" w:rsidR="006B469C" w:rsidRDefault="006B469C" w:rsidRPr="004968AE">
      <w:pPr>
        <w:jc w:val="both"/>
        <w:rPr>
          <w:rFonts w:ascii="Arial" w:cs="Arial" w:hAnsi="Arial"/>
          <w:color w:themeColor="text1" w:val="000000"/>
          <w:sz w:val="22"/>
          <w:szCs w:val="22"/>
        </w:rPr>
      </w:pPr>
    </w:p>
    <w:p w14:paraId="71DA2173" w14:textId="77777777" w:rsidP="006B469C" w:rsidR="006B469C" w:rsidRDefault="006B469C"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Conformément aux dispositions du Code du Travail et de l’ordonnance n° 2017-1385 du 22 septembre 2017, les parties conviennent de la prise en compte dans la présente négociation de l’objectif d’égalité professionnelle entre les femmes et les hommes.</w:t>
      </w:r>
    </w:p>
    <w:p w14:paraId="584239E1" w14:textId="77777777" w:rsidP="006B469C" w:rsidR="006B469C" w:rsidRDefault="006B469C" w:rsidRPr="004968AE">
      <w:pPr>
        <w:jc w:val="both"/>
        <w:rPr>
          <w:rFonts w:ascii="Arial" w:cs="Arial" w:hAnsi="Arial"/>
          <w:color w:themeColor="text1" w:val="000000"/>
          <w:sz w:val="22"/>
          <w:szCs w:val="22"/>
        </w:rPr>
      </w:pPr>
    </w:p>
    <w:p w14:paraId="7FB34560" w14:textId="77777777" w:rsidP="006B469C" w:rsidR="006B469C" w:rsidRDefault="006B469C"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Les résultats observés révèlent la pertinence de la politique de l’entreprise qui vise l’objectif d’égalité professionnelle entre les femmes et les hommes, conformément aux articles L2242-1 et suivants du code du travail. </w:t>
      </w:r>
    </w:p>
    <w:p w14:paraId="1B796F82" w14:textId="77777777" w:rsidP="006B469C" w:rsidR="006B469C" w:rsidRDefault="006B469C" w:rsidRPr="004968AE">
      <w:pPr>
        <w:jc w:val="both"/>
        <w:rPr>
          <w:rFonts w:ascii="Arial" w:cs="Arial" w:hAnsi="Arial"/>
          <w:color w:themeColor="text1" w:val="000000"/>
          <w:sz w:val="22"/>
          <w:szCs w:val="22"/>
        </w:rPr>
      </w:pPr>
    </w:p>
    <w:p w14:paraId="1CB79CFB" w14:textId="77777777" w:rsidP="006B469C" w:rsidR="006B469C" w:rsidRDefault="006B469C"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Les mesures décrites dans le présent accord permettront la poursuite de la politique égalité professionnelle entre les femmes et les hommes et le respect des mesures contenues dans l’accord relatif au développement de l’emploi féminin et à l’égalité professionnelle entre les femmes et les hommes signé le 12 décembre 2019.</w:t>
      </w:r>
    </w:p>
    <w:p w14:paraId="4B0DF8FD" w14:textId="77777777" w:rsidP="006B469C" w:rsidR="006B469C" w:rsidRDefault="006B469C" w:rsidRPr="004968AE">
      <w:pPr>
        <w:jc w:val="both"/>
        <w:rPr>
          <w:rFonts w:ascii="Arial" w:cs="Arial" w:hAnsi="Arial"/>
          <w:color w:themeColor="text1" w:val="000000"/>
          <w:sz w:val="22"/>
          <w:szCs w:val="22"/>
        </w:rPr>
      </w:pPr>
    </w:p>
    <w:p w14:paraId="7215D767" w14:textId="38A6C41A" w:rsidP="006B469C" w:rsidR="006B469C" w:rsidRDefault="006B469C"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Il est également précisé que lors des demandes d’augmentations individuelles, il sera rappelé en amont aux managers concernés les obligations légales en matière d’égalité salariale entre les femmes et les hommes de la société.</w:t>
      </w:r>
    </w:p>
    <w:p w14:paraId="70BDE8DE" w14:textId="409B7B2B" w:rsidP="006B469C" w:rsidR="00EF7A95" w:rsidRDefault="00EF7A95" w:rsidRPr="004968AE">
      <w:pPr>
        <w:jc w:val="both"/>
        <w:rPr>
          <w:rFonts w:ascii="Arial" w:cs="Arial" w:hAnsi="Arial"/>
          <w:color w:themeColor="text1" w:val="000000"/>
          <w:sz w:val="22"/>
          <w:szCs w:val="22"/>
        </w:rPr>
      </w:pPr>
    </w:p>
    <w:p w14:paraId="27D0F777" w14:textId="77777777" w:rsidP="006B469C" w:rsidR="00EF7A95" w:rsidRDefault="00EF7A95" w:rsidRPr="004968AE">
      <w:pPr>
        <w:jc w:val="both"/>
        <w:rPr>
          <w:rFonts w:ascii="Arial" w:cs="Arial" w:hAnsi="Arial"/>
          <w:color w:themeColor="text1" w:val="000000"/>
          <w:sz w:val="22"/>
          <w:szCs w:val="22"/>
        </w:rPr>
      </w:pPr>
    </w:p>
    <w:p w14:paraId="0B779275" w14:textId="3D1777F7" w:rsidP="006B469C" w:rsidR="00EF7A95" w:rsidRDefault="00EF7A95" w:rsidRPr="004968AE">
      <w:pPr>
        <w:jc w:val="both"/>
        <w:rPr>
          <w:rFonts w:ascii="Arial" w:cs="Arial" w:hAnsi="Arial"/>
          <w:color w:themeColor="text1" w:val="000000"/>
          <w:sz w:val="22"/>
          <w:szCs w:val="22"/>
        </w:rPr>
      </w:pPr>
    </w:p>
    <w:p w14:paraId="48620E01" w14:textId="74C01CF1" w:rsidP="006B469C" w:rsidR="009C5E9B" w:rsidRDefault="009C5E9B" w:rsidRPr="004968AE">
      <w:pPr>
        <w:jc w:val="both"/>
        <w:rPr>
          <w:rFonts w:ascii="Arial" w:cs="Arial" w:hAnsi="Arial"/>
          <w:color w:themeColor="text1" w:val="000000"/>
          <w:sz w:val="22"/>
          <w:szCs w:val="22"/>
        </w:rPr>
      </w:pPr>
    </w:p>
    <w:p w14:paraId="09234EED" w14:textId="2A9799DD" w:rsidP="006B469C" w:rsidR="009C5E9B" w:rsidRDefault="009C5E9B" w:rsidRPr="004968AE">
      <w:pPr>
        <w:jc w:val="both"/>
        <w:rPr>
          <w:rFonts w:ascii="Arial" w:cs="Arial" w:hAnsi="Arial"/>
          <w:color w:themeColor="text1" w:val="000000"/>
          <w:sz w:val="22"/>
          <w:szCs w:val="22"/>
        </w:rPr>
      </w:pPr>
    </w:p>
    <w:p w14:paraId="14F67CDE" w14:textId="77777777" w:rsidP="006B469C" w:rsidR="009C5E9B" w:rsidRDefault="009C5E9B" w:rsidRPr="004968AE">
      <w:pPr>
        <w:jc w:val="both"/>
        <w:rPr>
          <w:rFonts w:ascii="Arial" w:cs="Arial" w:hAnsi="Arial"/>
          <w:color w:themeColor="text1" w:val="000000"/>
          <w:sz w:val="22"/>
          <w:szCs w:val="22"/>
        </w:rPr>
      </w:pPr>
    </w:p>
    <w:p w14:paraId="048831CC" w14:textId="61412ED8" w:rsidP="0050185D" w:rsidR="0050185D" w:rsidRDefault="0050185D"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Article 3.1 : Mesures applicables à l’ensemble des collaborateurs</w:t>
      </w:r>
    </w:p>
    <w:p w14:paraId="77EB1CB3" w14:textId="77777777" w:rsidP="0050185D" w:rsidR="0050185D" w:rsidRDefault="0050185D" w:rsidRPr="004968AE">
      <w:pPr>
        <w:jc w:val="both"/>
        <w:rPr>
          <w:rFonts w:ascii="Arial" w:cs="Arial" w:hAnsi="Arial"/>
          <w:b/>
          <w:color w:themeColor="text1" w:val="000000"/>
          <w:sz w:val="22"/>
          <w:szCs w:val="22"/>
          <w:u w:val="single"/>
        </w:rPr>
      </w:pPr>
    </w:p>
    <w:p w14:paraId="11B8E4B5" w14:textId="584FF0CB" w:rsidP="0050185D" w:rsidR="0050185D" w:rsidRDefault="0050185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A titre liminaire, il est rappelé que cette année ayant encore été très marquée par la crise sanitaire, le présent accord illustre la volonté réaffirmée de soutien au pouvoir d'achat et de reconnaissance de l'engagement des équipes tout en prenant en compte les résultats opérationnels prévisionnels.</w:t>
      </w:r>
    </w:p>
    <w:p w14:paraId="0DD58FAA" w14:textId="54F52028" w:rsidP="0050185D" w:rsidR="0050185D" w:rsidRDefault="0050185D" w:rsidRPr="004968AE">
      <w:pPr>
        <w:jc w:val="both"/>
        <w:rPr>
          <w:rFonts w:ascii="Arial" w:cs="Arial" w:hAnsi="Arial"/>
          <w:color w:themeColor="text1" w:val="000000"/>
          <w:sz w:val="22"/>
          <w:szCs w:val="22"/>
        </w:rPr>
      </w:pPr>
    </w:p>
    <w:p w14:paraId="5ADF8F99" w14:textId="16B257B7" w:rsidP="0050185D" w:rsidR="0050185D" w:rsidRDefault="0050185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C’est la raison pour laquelle il est instauré une mesure financière visant à compléter les augmentations générales et individuelles accordées dans le cadre du présent accord et cela au bénéfice de l’ensemble des collaborateurs dans les conditions définies ci-après.</w:t>
      </w:r>
    </w:p>
    <w:p w14:paraId="7D2AB9F5" w14:textId="77777777" w:rsidP="0050185D" w:rsidR="0050185D" w:rsidRDefault="0050185D" w:rsidRPr="004968AE">
      <w:pPr>
        <w:jc w:val="both"/>
        <w:rPr>
          <w:rFonts w:ascii="Arial" w:cs="Arial" w:hAnsi="Arial"/>
          <w:color w:themeColor="text1" w:val="000000"/>
          <w:sz w:val="22"/>
          <w:szCs w:val="22"/>
        </w:rPr>
      </w:pPr>
    </w:p>
    <w:p w14:paraId="6B2CF3C6" w14:textId="77777777" w:rsidP="0050185D" w:rsidR="0050185D" w:rsidRDefault="0050185D" w:rsidRPr="004968AE">
      <w:pPr>
        <w:numPr>
          <w:ilvl w:val="0"/>
          <w:numId w:val="4"/>
        </w:numPr>
        <w:jc w:val="both"/>
        <w:rPr>
          <w:rFonts w:ascii="Arial" w:cs="Arial" w:hAnsi="Arial"/>
          <w:b/>
          <w:bCs/>
          <w:color w:themeColor="text1" w:val="000000"/>
          <w:sz w:val="22"/>
          <w:szCs w:val="22"/>
          <w:u w:val="single"/>
        </w:rPr>
      </w:pPr>
      <w:bookmarkStart w:id="0" w:name="_Hlk96246914"/>
      <w:r w:rsidRPr="004968AE">
        <w:rPr>
          <w:rFonts w:ascii="Arial" w:cs="Arial" w:hAnsi="Arial"/>
          <w:b/>
          <w:bCs/>
          <w:color w:themeColor="text1" w:val="000000"/>
          <w:sz w:val="22"/>
          <w:szCs w:val="22"/>
          <w:u w:val="single"/>
        </w:rPr>
        <w:t>Prime exceptionnelle d’inflation</w:t>
      </w:r>
    </w:p>
    <w:p w14:paraId="3690D1DD" w14:textId="77777777" w:rsidP="0050185D" w:rsidR="0050185D" w:rsidRDefault="0050185D" w:rsidRPr="004968AE">
      <w:pPr>
        <w:ind w:left="720"/>
        <w:jc w:val="both"/>
        <w:rPr>
          <w:rFonts w:ascii="Arial" w:cs="Arial" w:hAnsi="Arial"/>
          <w:color w:themeColor="text1" w:val="000000"/>
          <w:sz w:val="22"/>
          <w:szCs w:val="22"/>
          <w:u w:val="single"/>
        </w:rPr>
      </w:pPr>
    </w:p>
    <w:p w14:paraId="213E55DA" w14:textId="2D535748" w:rsidP="006E5E07" w:rsidR="00A75413" w:rsidRDefault="0050185D" w:rsidRPr="004968AE">
      <w:pPr>
        <w:autoSpaceDE w:val="0"/>
        <w:autoSpaceDN w:val="0"/>
        <w:adjustRightInd w:val="0"/>
        <w:jc w:val="both"/>
        <w:rPr>
          <w:rFonts w:ascii="Arial" w:cs="Arial" w:hAnsi="Arial"/>
          <w:color w:themeColor="text1" w:val="000000"/>
          <w:sz w:val="22"/>
          <w:szCs w:val="22"/>
        </w:rPr>
      </w:pPr>
      <w:r w:rsidRPr="004968AE">
        <w:rPr>
          <w:rFonts w:ascii="Arial" w:cs="Arial" w:hAnsi="Arial"/>
          <w:color w:themeColor="text1" w:val="000000"/>
          <w:sz w:val="22"/>
          <w:szCs w:val="22"/>
        </w:rPr>
        <w:t xml:space="preserve">Il a été ainsi décidé le versement d’une </w:t>
      </w:r>
      <w:r w:rsidRPr="004968AE">
        <w:rPr>
          <w:rFonts w:ascii="Arial" w:cs="Arial" w:hAnsi="Arial"/>
          <w:b/>
          <w:bCs/>
          <w:color w:themeColor="text1" w:val="000000"/>
          <w:sz w:val="22"/>
          <w:szCs w:val="22"/>
        </w:rPr>
        <w:t xml:space="preserve">prime </w:t>
      </w:r>
      <w:r w:rsidR="00C85DF2" w:rsidRPr="004968AE">
        <w:rPr>
          <w:rFonts w:ascii="Arial" w:cs="Arial" w:hAnsi="Arial"/>
          <w:b/>
          <w:bCs/>
          <w:color w:themeColor="text1" w:val="000000"/>
          <w:sz w:val="22"/>
          <w:szCs w:val="22"/>
        </w:rPr>
        <w:t>exceptionnelle d’</w:t>
      </w:r>
      <w:r w:rsidRPr="004968AE">
        <w:rPr>
          <w:rFonts w:ascii="Arial" w:cs="Arial" w:hAnsi="Arial"/>
          <w:b/>
          <w:bCs/>
          <w:color w:themeColor="text1" w:val="000000"/>
          <w:sz w:val="22"/>
          <w:szCs w:val="22"/>
        </w:rPr>
        <w:t>inflation d’un montant maximum de 500 euros</w:t>
      </w:r>
      <w:r w:rsidRPr="004968AE">
        <w:rPr>
          <w:rFonts w:ascii="Arial" w:cs="Arial" w:hAnsi="Arial"/>
          <w:color w:themeColor="text1" w:val="000000"/>
          <w:sz w:val="22"/>
          <w:szCs w:val="22"/>
        </w:rPr>
        <w:t xml:space="preserve"> </w:t>
      </w:r>
      <w:r w:rsidRPr="004968AE">
        <w:rPr>
          <w:rFonts w:ascii="Arial" w:cs="Arial" w:hAnsi="Arial"/>
          <w:b/>
          <w:bCs/>
          <w:color w:themeColor="text1" w:val="000000"/>
          <w:sz w:val="22"/>
          <w:szCs w:val="22"/>
        </w:rPr>
        <w:t>bruts</w:t>
      </w:r>
      <w:r w:rsidRPr="004968AE">
        <w:rPr>
          <w:rFonts w:ascii="Arial" w:cs="Arial" w:hAnsi="Arial"/>
          <w:color w:themeColor="text1" w:val="000000"/>
          <w:sz w:val="22"/>
          <w:szCs w:val="22"/>
        </w:rPr>
        <w:t xml:space="preserve"> à tous les collaborateurs employés</w:t>
      </w:r>
      <w:r w:rsidR="006E5E07" w:rsidRPr="004968AE">
        <w:rPr>
          <w:rFonts w:ascii="Arial" w:cs="Arial" w:hAnsi="Arial"/>
          <w:color w:themeColor="text1" w:val="000000"/>
          <w:sz w:val="22"/>
          <w:szCs w:val="22"/>
        </w:rPr>
        <w:t xml:space="preserve"> y compris les salariés sous contrat de formation en alternance et de professionnalisation</w:t>
      </w:r>
      <w:r w:rsidRPr="004968AE">
        <w:rPr>
          <w:rFonts w:ascii="Arial" w:cs="Arial" w:hAnsi="Arial"/>
          <w:color w:themeColor="text1" w:val="000000"/>
          <w:sz w:val="22"/>
          <w:szCs w:val="22"/>
        </w:rPr>
        <w:t xml:space="preserve">, </w:t>
      </w:r>
      <w:r w:rsidR="006E5E07" w:rsidRPr="004968AE">
        <w:rPr>
          <w:rFonts w:ascii="Arial" w:cs="Arial" w:hAnsi="Arial"/>
          <w:color w:themeColor="text1" w:val="000000"/>
          <w:sz w:val="22"/>
          <w:szCs w:val="22"/>
        </w:rPr>
        <w:t xml:space="preserve">les </w:t>
      </w:r>
      <w:r w:rsidRPr="004968AE">
        <w:rPr>
          <w:rFonts w:ascii="Arial" w:cs="Arial" w:hAnsi="Arial"/>
          <w:color w:themeColor="text1" w:val="000000"/>
          <w:sz w:val="22"/>
          <w:szCs w:val="22"/>
        </w:rPr>
        <w:t xml:space="preserve">agents de maitrise et </w:t>
      </w:r>
      <w:r w:rsidR="006E5E07" w:rsidRPr="004968AE">
        <w:rPr>
          <w:rFonts w:ascii="Arial" w:cs="Arial" w:hAnsi="Arial"/>
          <w:color w:themeColor="text1" w:val="000000"/>
          <w:sz w:val="22"/>
          <w:szCs w:val="22"/>
        </w:rPr>
        <w:t xml:space="preserve">les </w:t>
      </w:r>
      <w:r w:rsidRPr="004968AE">
        <w:rPr>
          <w:rFonts w:ascii="Arial" w:cs="Arial" w:hAnsi="Arial"/>
          <w:color w:themeColor="text1" w:val="000000"/>
          <w:sz w:val="22"/>
          <w:szCs w:val="22"/>
        </w:rPr>
        <w:t>cadres qui sont entrés dans l’entreprise avant le 1</w:t>
      </w:r>
      <w:r w:rsidRPr="004968AE">
        <w:rPr>
          <w:rFonts w:ascii="Arial" w:cs="Arial" w:hAnsi="Arial"/>
          <w:color w:themeColor="text1" w:val="000000"/>
          <w:sz w:val="22"/>
          <w:szCs w:val="22"/>
          <w:vertAlign w:val="superscript"/>
        </w:rPr>
        <w:t>er</w:t>
      </w:r>
      <w:r w:rsidRPr="004968AE">
        <w:rPr>
          <w:rFonts w:ascii="Arial" w:cs="Arial" w:hAnsi="Arial"/>
          <w:color w:themeColor="text1" w:val="000000"/>
          <w:sz w:val="22"/>
          <w:szCs w:val="22"/>
        </w:rPr>
        <w:t xml:space="preserve"> janvier 2022. </w:t>
      </w:r>
    </w:p>
    <w:p w14:paraId="42B73F18" w14:textId="77777777" w:rsidP="0050185D" w:rsidR="00A75413" w:rsidRDefault="00A75413" w:rsidRPr="004968AE">
      <w:pPr>
        <w:jc w:val="both"/>
        <w:rPr>
          <w:rFonts w:ascii="Arial" w:cs="Arial" w:hAnsi="Arial"/>
          <w:color w:themeColor="text1" w:val="000000"/>
          <w:sz w:val="22"/>
          <w:szCs w:val="22"/>
        </w:rPr>
      </w:pPr>
    </w:p>
    <w:p w14:paraId="6CCFEA84" w14:textId="0C25A49A" w:rsidP="0050185D" w:rsidR="0050185D" w:rsidRDefault="001D410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Cette prime représente </w:t>
      </w:r>
      <w:r w:rsidR="000C1E44" w:rsidRPr="004968AE">
        <w:rPr>
          <w:rFonts w:ascii="Arial" w:cs="Arial" w:hAnsi="Arial"/>
          <w:color w:themeColor="text1" w:val="000000"/>
          <w:sz w:val="22"/>
          <w:szCs w:val="22"/>
        </w:rPr>
        <w:t xml:space="preserve">une augmentation de 2% </w:t>
      </w:r>
      <w:r w:rsidRPr="004968AE">
        <w:rPr>
          <w:rFonts w:ascii="Arial" w:cs="Arial" w:hAnsi="Arial"/>
          <w:color w:themeColor="text1" w:val="000000"/>
          <w:sz w:val="22"/>
          <w:szCs w:val="22"/>
        </w:rPr>
        <w:t xml:space="preserve">sur la base d’un salaire moyen </w:t>
      </w:r>
      <w:r w:rsidR="000C1E44" w:rsidRPr="004968AE">
        <w:rPr>
          <w:rFonts w:ascii="Arial" w:cs="Arial" w:hAnsi="Arial"/>
          <w:color w:themeColor="text1" w:val="000000"/>
          <w:sz w:val="22"/>
          <w:szCs w:val="22"/>
        </w:rPr>
        <w:t xml:space="preserve">en 2021 au sein de l’entreprise. </w:t>
      </w:r>
    </w:p>
    <w:p w14:paraId="7F64C4FB" w14:textId="77777777" w:rsidP="0050185D" w:rsidR="0050185D" w:rsidRDefault="0050185D" w:rsidRPr="004968AE">
      <w:pPr>
        <w:jc w:val="both"/>
        <w:rPr>
          <w:rFonts w:ascii="Arial" w:cs="Arial" w:hAnsi="Arial"/>
          <w:color w:themeColor="text1" w:val="000000"/>
          <w:sz w:val="22"/>
          <w:szCs w:val="22"/>
        </w:rPr>
      </w:pPr>
    </w:p>
    <w:p w14:paraId="78079F03" w14:textId="521C2810" w:rsidP="0050185D" w:rsidR="0050185D" w:rsidRDefault="00EF7A95"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La D</w:t>
      </w:r>
      <w:r w:rsidR="0050185D" w:rsidRPr="004968AE">
        <w:rPr>
          <w:rFonts w:ascii="Arial" w:cs="Arial" w:hAnsi="Arial"/>
          <w:color w:themeColor="text1" w:val="000000"/>
          <w:sz w:val="22"/>
          <w:szCs w:val="22"/>
        </w:rPr>
        <w:t xml:space="preserve">irection entend renouveler son engagement à soutenir le pouvoir </w:t>
      </w:r>
      <w:r w:rsidRPr="004968AE">
        <w:rPr>
          <w:rFonts w:ascii="Arial" w:cs="Arial" w:hAnsi="Arial"/>
          <w:color w:themeColor="text1" w:val="000000"/>
          <w:sz w:val="22"/>
          <w:szCs w:val="22"/>
        </w:rPr>
        <w:t xml:space="preserve">d’achat </w:t>
      </w:r>
      <w:r w:rsidR="0050185D" w:rsidRPr="004968AE">
        <w:rPr>
          <w:rFonts w:ascii="Arial" w:cs="Arial" w:hAnsi="Arial"/>
          <w:color w:themeColor="text1" w:val="000000"/>
          <w:sz w:val="22"/>
          <w:szCs w:val="22"/>
        </w:rPr>
        <w:t>avec le versement</w:t>
      </w:r>
      <w:r w:rsidRPr="004968AE">
        <w:rPr>
          <w:rFonts w:ascii="Arial" w:cs="Arial" w:hAnsi="Arial"/>
          <w:color w:themeColor="text1" w:val="000000"/>
          <w:sz w:val="22"/>
          <w:szCs w:val="22"/>
        </w:rPr>
        <w:t xml:space="preserve">, en accord avec les organisations syndicales signataires, </w:t>
      </w:r>
      <w:r w:rsidR="0050185D" w:rsidRPr="004968AE">
        <w:rPr>
          <w:rFonts w:ascii="Arial" w:cs="Arial" w:hAnsi="Arial"/>
          <w:color w:themeColor="text1" w:val="000000"/>
          <w:sz w:val="22"/>
          <w:szCs w:val="22"/>
        </w:rPr>
        <w:t xml:space="preserve">de cette prime </w:t>
      </w:r>
      <w:r w:rsidRPr="004968AE">
        <w:rPr>
          <w:rFonts w:ascii="Arial" w:cs="Arial" w:hAnsi="Arial"/>
          <w:color w:themeColor="text1" w:val="000000"/>
          <w:sz w:val="22"/>
          <w:szCs w:val="22"/>
        </w:rPr>
        <w:t xml:space="preserve">sur </w:t>
      </w:r>
      <w:r w:rsidR="0050185D" w:rsidRPr="004968AE">
        <w:rPr>
          <w:rFonts w:ascii="Arial" w:cs="Arial" w:hAnsi="Arial"/>
          <w:color w:themeColor="text1" w:val="000000"/>
          <w:sz w:val="22"/>
          <w:szCs w:val="22"/>
        </w:rPr>
        <w:t>la paie du mois de juin 2022.</w:t>
      </w:r>
    </w:p>
    <w:p w14:paraId="6D350F5F" w14:textId="77777777" w:rsidP="0050185D" w:rsidR="0050185D" w:rsidRDefault="0050185D" w:rsidRPr="004968AE">
      <w:pPr>
        <w:jc w:val="both"/>
        <w:rPr>
          <w:rFonts w:ascii="Arial" w:cs="Arial" w:hAnsi="Arial"/>
          <w:color w:themeColor="text1" w:val="000000"/>
          <w:sz w:val="22"/>
          <w:szCs w:val="22"/>
        </w:rPr>
      </w:pPr>
    </w:p>
    <w:p w14:paraId="715521B1" w14:textId="1F3423BB" w:rsidP="0050185D" w:rsidR="0050185D" w:rsidRDefault="0050185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Les bénéficiaires de cette prime doivent être inscrits à l’effectif au 31 décembre 2021 et être présents au moment du versement</w:t>
      </w:r>
      <w:r w:rsidR="001D410D" w:rsidRPr="004968AE">
        <w:rPr>
          <w:rFonts w:ascii="Arial" w:cs="Arial" w:hAnsi="Arial"/>
          <w:color w:themeColor="text1" w:val="000000"/>
          <w:sz w:val="22"/>
          <w:szCs w:val="22"/>
        </w:rPr>
        <w:t xml:space="preserve"> au 30 </w:t>
      </w:r>
      <w:r w:rsidR="00FA7DD4" w:rsidRPr="004968AE">
        <w:rPr>
          <w:rFonts w:ascii="Arial" w:cs="Arial" w:hAnsi="Arial"/>
          <w:color w:themeColor="text1" w:val="000000"/>
          <w:sz w:val="22"/>
          <w:szCs w:val="22"/>
        </w:rPr>
        <w:t>j</w:t>
      </w:r>
      <w:r w:rsidR="001D410D" w:rsidRPr="004968AE">
        <w:rPr>
          <w:rFonts w:ascii="Arial" w:cs="Arial" w:hAnsi="Arial"/>
          <w:color w:themeColor="text1" w:val="000000"/>
          <w:sz w:val="22"/>
          <w:szCs w:val="22"/>
        </w:rPr>
        <w:t>uin 2022</w:t>
      </w:r>
      <w:r w:rsidRPr="004968AE">
        <w:rPr>
          <w:rFonts w:ascii="Arial" w:cs="Arial" w:hAnsi="Arial"/>
          <w:color w:themeColor="text1" w:val="000000"/>
          <w:sz w:val="22"/>
          <w:szCs w:val="22"/>
        </w:rPr>
        <w:t>. Cette prime est versée sans distinction de nature de contrat de travail (contrat à durée indéterminée ou déterminée), ni d’ancienneté ou encore de temps de travail (temps plein ou temps partiel)</w:t>
      </w:r>
      <w:r w:rsidR="000C1E44" w:rsidRPr="004968AE">
        <w:rPr>
          <w:rFonts w:ascii="Arial" w:cs="Arial" w:hAnsi="Arial"/>
          <w:color w:themeColor="text1" w:val="000000"/>
          <w:sz w:val="22"/>
          <w:szCs w:val="22"/>
        </w:rPr>
        <w:t xml:space="preserve">. </w:t>
      </w:r>
      <w:r w:rsidR="00833FC1" w:rsidRPr="004968AE">
        <w:rPr>
          <w:rFonts w:ascii="Arial" w:cs="Arial" w:hAnsi="Arial"/>
          <w:color w:themeColor="text1" w:val="000000"/>
          <w:sz w:val="22"/>
          <w:szCs w:val="22"/>
        </w:rPr>
        <w:t>Par la définition de ces critères, l’entreprise entend soutenir massivement le pouvoir d’achat des collaborateurs à temps partiel.</w:t>
      </w:r>
    </w:p>
    <w:p w14:paraId="33592900" w14:textId="77777777" w:rsidP="0050185D" w:rsidR="0050185D" w:rsidRDefault="0050185D" w:rsidRPr="004968AE">
      <w:pPr>
        <w:jc w:val="both"/>
        <w:rPr>
          <w:rFonts w:ascii="Arial" w:cs="Arial" w:hAnsi="Arial"/>
          <w:color w:themeColor="text1" w:val="000000"/>
          <w:sz w:val="22"/>
          <w:szCs w:val="22"/>
        </w:rPr>
      </w:pPr>
    </w:p>
    <w:p w14:paraId="6C06E972" w14:textId="365B9023" w:rsidP="0050185D" w:rsidR="0050185D" w:rsidRDefault="0050185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Le montant de 500 euros bruts est modulé au prorata temporis, le cas échéant, selon les modalités suivantes : </w:t>
      </w:r>
    </w:p>
    <w:p w14:paraId="6036A15D" w14:textId="5D9CE0C2" w:rsidP="0050185D" w:rsidR="0050185D" w:rsidRDefault="0050185D" w:rsidRPr="004968AE">
      <w:pPr>
        <w:pStyle w:val="Paragraphedeliste"/>
        <w:numPr>
          <w:ilvl w:val="0"/>
          <w:numId w:val="22"/>
        </w:numPr>
        <w:jc w:val="both"/>
        <w:rPr>
          <w:rFonts w:ascii="Arial" w:cs="Arial" w:hAnsi="Arial"/>
          <w:color w:themeColor="text1" w:val="000000"/>
          <w:sz w:val="22"/>
          <w:szCs w:val="22"/>
        </w:rPr>
      </w:pPr>
      <w:r w:rsidRPr="004968AE">
        <w:rPr>
          <w:rFonts w:ascii="Arial" w:cs="Arial" w:hAnsi="Arial"/>
          <w:color w:themeColor="text1" w:val="000000"/>
          <w:sz w:val="22"/>
          <w:szCs w:val="22"/>
        </w:rPr>
        <w:t>en fonction de la date d’entrée du salarié au cours de l’année</w:t>
      </w:r>
      <w:r w:rsidR="00A75413" w:rsidRPr="004968AE">
        <w:rPr>
          <w:rFonts w:ascii="Arial" w:cs="Arial" w:hAnsi="Arial"/>
          <w:color w:themeColor="text1" w:val="000000"/>
          <w:sz w:val="22"/>
          <w:szCs w:val="22"/>
        </w:rPr>
        <w:t xml:space="preserve"> (sur la période entre le 1</w:t>
      </w:r>
      <w:r w:rsidR="00A75413" w:rsidRPr="004968AE">
        <w:rPr>
          <w:rFonts w:ascii="Arial" w:cs="Arial" w:hAnsi="Arial"/>
          <w:color w:themeColor="text1" w:val="000000"/>
          <w:sz w:val="22"/>
          <w:szCs w:val="22"/>
          <w:vertAlign w:val="superscript"/>
        </w:rPr>
        <w:t>er</w:t>
      </w:r>
      <w:r w:rsidR="00A75413" w:rsidRPr="004968AE">
        <w:rPr>
          <w:rFonts w:ascii="Arial" w:cs="Arial" w:hAnsi="Arial"/>
          <w:color w:themeColor="text1" w:val="000000"/>
          <w:sz w:val="22"/>
          <w:szCs w:val="22"/>
        </w:rPr>
        <w:t xml:space="preserve"> janvier 2021 et le 31 décembre 2021)</w:t>
      </w:r>
      <w:r w:rsidRPr="004968AE">
        <w:rPr>
          <w:rFonts w:ascii="Arial" w:cs="Arial" w:hAnsi="Arial"/>
          <w:color w:themeColor="text1" w:val="000000"/>
          <w:sz w:val="22"/>
          <w:szCs w:val="22"/>
        </w:rPr>
        <w:t xml:space="preserve">; </w:t>
      </w:r>
    </w:p>
    <w:p w14:paraId="2AD95CCE" w14:textId="71B558D1" w:rsidP="0050185D" w:rsidR="0050185D" w:rsidRDefault="0050185D" w:rsidRPr="004968AE">
      <w:pPr>
        <w:pStyle w:val="Paragraphedeliste"/>
        <w:numPr>
          <w:ilvl w:val="0"/>
          <w:numId w:val="22"/>
        </w:numPr>
        <w:jc w:val="both"/>
        <w:rPr>
          <w:rFonts w:ascii="Arial" w:cs="Arial" w:hAnsi="Arial"/>
          <w:color w:themeColor="text1" w:val="000000"/>
          <w:sz w:val="22"/>
          <w:szCs w:val="22"/>
        </w:rPr>
      </w:pPr>
      <w:r w:rsidRPr="004968AE">
        <w:rPr>
          <w:rFonts w:ascii="Arial" w:cs="Arial" w:hAnsi="Arial"/>
          <w:color w:themeColor="text1" w:val="000000"/>
          <w:sz w:val="22"/>
          <w:szCs w:val="22"/>
        </w:rPr>
        <w:t>et en cas d’absence à l’exception des absences au titre des congés maternité et paternité.</w:t>
      </w:r>
    </w:p>
    <w:p w14:paraId="551D3C6A" w14:textId="77777777" w:rsidP="0050185D" w:rsidR="0050185D" w:rsidRDefault="0050185D" w:rsidRPr="004968AE">
      <w:pPr>
        <w:pStyle w:val="Paragraphedeliste"/>
        <w:jc w:val="both"/>
        <w:rPr>
          <w:rFonts w:ascii="Arial" w:cs="Arial" w:hAnsi="Arial"/>
          <w:color w:themeColor="text1" w:val="000000"/>
          <w:sz w:val="22"/>
          <w:szCs w:val="22"/>
        </w:rPr>
      </w:pPr>
    </w:p>
    <w:p w14:paraId="66ED4248" w14:textId="77777777" w:rsidP="0050185D" w:rsidR="0050185D" w:rsidRDefault="0050185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Cette prime sera assimilée à du salaire brut et par conséquent en subira le même traitement au regard des charges sociales et fiscales.</w:t>
      </w:r>
    </w:p>
    <w:p w14:paraId="3714B167" w14:textId="77777777" w:rsidP="0050185D" w:rsidR="0050185D" w:rsidRDefault="0050185D" w:rsidRPr="004968AE">
      <w:pPr>
        <w:jc w:val="both"/>
        <w:rPr>
          <w:rFonts w:ascii="Arial" w:cs="Arial" w:hAnsi="Arial"/>
          <w:color w:themeColor="text1" w:val="000000"/>
          <w:sz w:val="22"/>
          <w:szCs w:val="22"/>
        </w:rPr>
      </w:pPr>
    </w:p>
    <w:bookmarkEnd w:id="0"/>
    <w:p w14:paraId="651D2BCD" w14:textId="77777777" w:rsidR="00435D9A" w:rsidRDefault="00435D9A" w:rsidRPr="004968AE">
      <w:pPr>
        <w:jc w:val="both"/>
        <w:rPr>
          <w:rFonts w:ascii="Arial" w:cs="Arial" w:hAnsi="Arial"/>
          <w:color w:themeColor="text1" w:val="000000"/>
          <w:sz w:val="22"/>
          <w:szCs w:val="22"/>
        </w:rPr>
      </w:pPr>
    </w:p>
    <w:p w14:paraId="393EEFE2" w14:textId="2AB293FF" w:rsidR="00807A7C" w:rsidRDefault="00807A7C"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 xml:space="preserve">Article </w:t>
      </w:r>
      <w:r w:rsidR="005D4221" w:rsidRPr="004968AE">
        <w:rPr>
          <w:rFonts w:ascii="Arial" w:cs="Arial" w:hAnsi="Arial"/>
          <w:b/>
          <w:color w:themeColor="text1" w:val="000000"/>
          <w:sz w:val="22"/>
          <w:szCs w:val="22"/>
          <w:u w:val="single"/>
        </w:rPr>
        <w:t>3</w:t>
      </w:r>
      <w:r w:rsidR="00EB05C3" w:rsidRPr="004968AE">
        <w:rPr>
          <w:rFonts w:ascii="Arial" w:cs="Arial" w:hAnsi="Arial"/>
          <w:b/>
          <w:color w:themeColor="text1" w:val="000000"/>
          <w:sz w:val="22"/>
          <w:szCs w:val="22"/>
          <w:u w:val="single"/>
        </w:rPr>
        <w:t>.</w:t>
      </w:r>
      <w:r w:rsidR="0050185D" w:rsidRPr="004968AE">
        <w:rPr>
          <w:rFonts w:ascii="Arial" w:cs="Arial" w:hAnsi="Arial"/>
          <w:b/>
          <w:color w:themeColor="text1" w:val="000000"/>
          <w:sz w:val="22"/>
          <w:szCs w:val="22"/>
          <w:u w:val="single"/>
        </w:rPr>
        <w:t>2</w:t>
      </w:r>
      <w:r w:rsidRPr="004968AE">
        <w:rPr>
          <w:rFonts w:ascii="Arial" w:cs="Arial" w:hAnsi="Arial"/>
          <w:b/>
          <w:color w:themeColor="text1" w:val="000000"/>
          <w:sz w:val="22"/>
          <w:szCs w:val="22"/>
          <w:u w:val="single"/>
        </w:rPr>
        <w:t xml:space="preserve"> : Mesures salariales</w:t>
      </w:r>
      <w:r w:rsidR="00413350" w:rsidRPr="004968AE">
        <w:rPr>
          <w:rFonts w:ascii="Arial" w:cs="Arial" w:hAnsi="Arial"/>
          <w:b/>
          <w:color w:themeColor="text1" w:val="000000"/>
          <w:sz w:val="22"/>
          <w:szCs w:val="22"/>
          <w:u w:val="single"/>
        </w:rPr>
        <w:t xml:space="preserve"> applicables aux employés et agents de maitrise</w:t>
      </w:r>
      <w:r w:rsidR="005D4221" w:rsidRPr="004968AE">
        <w:rPr>
          <w:rFonts w:ascii="Arial" w:cs="Arial" w:hAnsi="Arial"/>
          <w:b/>
          <w:color w:themeColor="text1" w:val="000000"/>
          <w:sz w:val="22"/>
          <w:szCs w:val="22"/>
          <w:u w:val="single"/>
        </w:rPr>
        <w:t xml:space="preserve"> </w:t>
      </w:r>
      <w:r w:rsidR="001D410D" w:rsidRPr="004968AE">
        <w:rPr>
          <w:rFonts w:ascii="Arial" w:cs="Arial" w:hAnsi="Arial"/>
          <w:b/>
          <w:color w:themeColor="text1" w:val="000000"/>
          <w:sz w:val="22"/>
          <w:szCs w:val="22"/>
          <w:u w:val="single"/>
        </w:rPr>
        <w:t>de l’entreprise</w:t>
      </w:r>
    </w:p>
    <w:p w14:paraId="6819144D" w14:textId="252CC70F" w:rsidR="005D4221" w:rsidRDefault="005D4221" w:rsidRPr="004968AE">
      <w:pPr>
        <w:jc w:val="both"/>
        <w:rPr>
          <w:rFonts w:ascii="Arial" w:cs="Arial" w:hAnsi="Arial"/>
          <w:b/>
          <w:color w:themeColor="text1" w:val="000000"/>
          <w:sz w:val="22"/>
          <w:szCs w:val="22"/>
          <w:u w:val="single"/>
        </w:rPr>
      </w:pPr>
    </w:p>
    <w:p w14:paraId="45D85B45" w14:textId="1FE478FA" w:rsidR="003E56FF" w:rsidRDefault="001D410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La Direction rappelle en préambule que </w:t>
      </w:r>
      <w:r w:rsidR="003E56FF" w:rsidRPr="004968AE">
        <w:rPr>
          <w:rFonts w:ascii="Arial" w:cs="Arial" w:hAnsi="Arial"/>
          <w:b/>
          <w:bCs/>
          <w:color w:themeColor="text1" w:val="000000"/>
          <w:sz w:val="22"/>
          <w:szCs w:val="22"/>
        </w:rPr>
        <w:t>le SMIC a été revalorisé</w:t>
      </w:r>
      <w:r w:rsidR="003E56FF" w:rsidRPr="004968AE">
        <w:rPr>
          <w:rFonts w:ascii="Arial" w:cs="Arial" w:hAnsi="Arial"/>
          <w:color w:themeColor="text1" w:val="000000"/>
          <w:sz w:val="22"/>
          <w:szCs w:val="22"/>
        </w:rPr>
        <w:t xml:space="preserve"> de 2,2% au </w:t>
      </w:r>
      <w:r w:rsidR="005C0A7F" w:rsidRPr="004968AE">
        <w:rPr>
          <w:rFonts w:ascii="Arial" w:cs="Arial" w:hAnsi="Arial"/>
          <w:color w:themeColor="text1" w:val="000000"/>
          <w:sz w:val="22"/>
          <w:szCs w:val="22"/>
          <w:shd w:color="auto" w:fill="FFFFFF" w:val="clear"/>
        </w:rPr>
        <w:t>1</w:t>
      </w:r>
      <w:r w:rsidR="005C0A7F" w:rsidRPr="004968AE">
        <w:rPr>
          <w:rFonts w:ascii="Arial" w:cs="Arial" w:hAnsi="Arial"/>
          <w:color w:themeColor="text1" w:val="000000"/>
          <w:sz w:val="22"/>
          <w:szCs w:val="22"/>
          <w:shd w:color="auto" w:fill="FFFFFF" w:val="clear"/>
          <w:vertAlign w:val="superscript"/>
        </w:rPr>
        <w:t>er</w:t>
      </w:r>
      <w:r w:rsidR="003E56FF" w:rsidRPr="004968AE">
        <w:rPr>
          <w:rFonts w:ascii="Arial" w:cs="Arial" w:hAnsi="Arial"/>
          <w:color w:themeColor="text1" w:val="000000"/>
          <w:sz w:val="22"/>
          <w:szCs w:val="22"/>
        </w:rPr>
        <w:t xml:space="preserve"> octobre 2021, puis au </w:t>
      </w:r>
      <w:r w:rsidR="005C0A7F" w:rsidRPr="004968AE">
        <w:rPr>
          <w:rFonts w:ascii="Arial" w:cs="Arial" w:hAnsi="Arial"/>
          <w:color w:themeColor="text1" w:val="000000"/>
          <w:sz w:val="22"/>
          <w:szCs w:val="22"/>
          <w:shd w:color="auto" w:fill="FFFFFF" w:val="clear"/>
        </w:rPr>
        <w:t>1</w:t>
      </w:r>
      <w:r w:rsidR="005C0A7F" w:rsidRPr="004968AE">
        <w:rPr>
          <w:rFonts w:ascii="Arial" w:cs="Arial" w:hAnsi="Arial"/>
          <w:color w:themeColor="text1" w:val="000000"/>
          <w:sz w:val="22"/>
          <w:szCs w:val="22"/>
          <w:shd w:color="auto" w:fill="FFFFFF" w:val="clear"/>
          <w:vertAlign w:val="superscript"/>
        </w:rPr>
        <w:t>er</w:t>
      </w:r>
      <w:r w:rsidR="003E56FF" w:rsidRPr="004968AE">
        <w:rPr>
          <w:rFonts w:ascii="Arial" w:cs="Arial" w:hAnsi="Arial"/>
          <w:color w:themeColor="text1" w:val="000000"/>
          <w:sz w:val="22"/>
          <w:szCs w:val="22"/>
        </w:rPr>
        <w:t xml:space="preserve"> janvier 2022 de 0,9% dans le cadre de son ajustement automatique,</w:t>
      </w:r>
      <w:r w:rsidR="005C0A7F" w:rsidRPr="004968AE">
        <w:rPr>
          <w:rFonts w:ascii="Arial" w:cs="Arial" w:hAnsi="Arial"/>
          <w:color w:themeColor="text1" w:val="000000"/>
          <w:sz w:val="22"/>
          <w:szCs w:val="22"/>
        </w:rPr>
        <w:t xml:space="preserve"> </w:t>
      </w:r>
      <w:r w:rsidR="003E56FF" w:rsidRPr="004968AE">
        <w:rPr>
          <w:rFonts w:ascii="Arial" w:cs="Arial" w:hAnsi="Arial"/>
          <w:color w:themeColor="text1" w:val="000000"/>
          <w:sz w:val="22"/>
          <w:szCs w:val="22"/>
        </w:rPr>
        <w:t xml:space="preserve">confirmant ainsi une </w:t>
      </w:r>
      <w:r w:rsidR="003E56FF" w:rsidRPr="004968AE">
        <w:rPr>
          <w:rFonts w:ascii="Arial" w:cs="Arial" w:hAnsi="Arial"/>
          <w:b/>
          <w:bCs/>
          <w:color w:themeColor="text1" w:val="000000"/>
          <w:sz w:val="22"/>
          <w:szCs w:val="22"/>
        </w:rPr>
        <w:t>évolution</w:t>
      </w:r>
      <w:r w:rsidR="005C0A7F" w:rsidRPr="004968AE">
        <w:rPr>
          <w:rFonts w:ascii="Arial" w:cs="Arial" w:hAnsi="Arial"/>
          <w:b/>
          <w:bCs/>
          <w:color w:themeColor="text1" w:val="000000"/>
          <w:sz w:val="22"/>
          <w:szCs w:val="22"/>
        </w:rPr>
        <w:t xml:space="preserve"> </w:t>
      </w:r>
      <w:r w:rsidR="003E56FF" w:rsidRPr="004968AE">
        <w:rPr>
          <w:rFonts w:ascii="Arial" w:cs="Arial" w:hAnsi="Arial"/>
          <w:b/>
          <w:bCs/>
          <w:color w:themeColor="text1" w:val="000000"/>
          <w:sz w:val="22"/>
          <w:szCs w:val="22"/>
        </w:rPr>
        <w:t>de 3,12% sur un an</w:t>
      </w:r>
      <w:r w:rsidR="003E56FF" w:rsidRPr="004968AE">
        <w:rPr>
          <w:rFonts w:ascii="Arial" w:cs="Arial" w:hAnsi="Arial"/>
          <w:color w:themeColor="text1" w:val="000000"/>
          <w:sz w:val="22"/>
          <w:szCs w:val="22"/>
        </w:rPr>
        <w:t>. </w:t>
      </w:r>
    </w:p>
    <w:p w14:paraId="2D401785" w14:textId="77777777" w:rsidR="005C0A7F" w:rsidRDefault="005C0A7F" w:rsidRPr="004968AE">
      <w:pPr>
        <w:jc w:val="both"/>
        <w:rPr>
          <w:rFonts w:ascii="Arial" w:cs="Arial" w:hAnsi="Arial"/>
          <w:color w:themeColor="text1" w:val="000000"/>
          <w:sz w:val="22"/>
          <w:szCs w:val="22"/>
        </w:rPr>
      </w:pPr>
    </w:p>
    <w:p w14:paraId="5E9B83A4" w14:textId="150941F5" w:rsidR="003E56FF" w:rsidRDefault="003E56FF" w:rsidRPr="004968AE">
      <w:pPr>
        <w:jc w:val="both"/>
        <w:rPr>
          <w:rFonts w:ascii="Arial" w:cs="Arial" w:hAnsi="Arial"/>
          <w:color w:themeColor="text1" w:val="000000"/>
          <w:sz w:val="22"/>
          <w:szCs w:val="22"/>
          <w:shd w:color="auto" w:fill="FFFFFF" w:val="clear"/>
        </w:rPr>
      </w:pPr>
      <w:r w:rsidRPr="004968AE">
        <w:rPr>
          <w:rFonts w:ascii="Arial" w:cs="Arial" w:hAnsi="Arial"/>
          <w:color w:themeColor="text1" w:val="000000"/>
          <w:sz w:val="22"/>
          <w:szCs w:val="22"/>
          <w:shd w:color="auto" w:fill="FFFFFF" w:val="clear"/>
        </w:rPr>
        <w:t xml:space="preserve">Cette mesure </w:t>
      </w:r>
      <w:r w:rsidR="005C0A7F" w:rsidRPr="004968AE">
        <w:rPr>
          <w:rFonts w:ascii="Arial" w:cs="Arial" w:hAnsi="Arial"/>
          <w:color w:themeColor="text1" w:val="000000"/>
          <w:sz w:val="22"/>
          <w:szCs w:val="22"/>
          <w:shd w:color="auto" w:fill="FFFFFF" w:val="clear"/>
        </w:rPr>
        <w:t xml:space="preserve">a concerné au total </w:t>
      </w:r>
      <w:r w:rsidR="007F18F3" w:rsidRPr="004968AE">
        <w:rPr>
          <w:rFonts w:ascii="Arial" w:cs="Arial" w:hAnsi="Arial"/>
          <w:color w:themeColor="text1" w:val="000000"/>
          <w:sz w:val="22"/>
          <w:szCs w:val="22"/>
          <w:shd w:color="auto" w:fill="FFFFFF" w:val="clear"/>
        </w:rPr>
        <w:t>1571</w:t>
      </w:r>
      <w:r w:rsidR="005C0A7F" w:rsidRPr="004968AE">
        <w:rPr>
          <w:rFonts w:ascii="Arial" w:cs="Arial" w:hAnsi="Arial"/>
          <w:color w:themeColor="text1" w:val="000000"/>
          <w:sz w:val="22"/>
          <w:szCs w:val="22"/>
          <w:shd w:color="auto" w:fill="FFFFFF" w:val="clear"/>
        </w:rPr>
        <w:t xml:space="preserve"> collaborateurs au sein de l’entreprise</w:t>
      </w:r>
      <w:r w:rsidR="00833FC1" w:rsidRPr="004968AE">
        <w:rPr>
          <w:rFonts w:ascii="Arial" w:cs="Arial" w:hAnsi="Arial"/>
          <w:color w:themeColor="text1" w:val="000000"/>
          <w:sz w:val="22"/>
          <w:szCs w:val="22"/>
          <w:shd w:color="auto" w:fill="FFFFFF" w:val="clear"/>
        </w:rPr>
        <w:t>, soit 40% des effectifs</w:t>
      </w:r>
      <w:r w:rsidR="005C0A7F" w:rsidRPr="004968AE">
        <w:rPr>
          <w:rFonts w:ascii="Arial" w:cs="Arial" w:hAnsi="Arial"/>
          <w:color w:themeColor="text1" w:val="000000"/>
          <w:sz w:val="22"/>
          <w:szCs w:val="22"/>
          <w:shd w:color="auto" w:fill="FFFFFF" w:val="clear"/>
        </w:rPr>
        <w:t>.</w:t>
      </w:r>
    </w:p>
    <w:p w14:paraId="32CA3047" w14:textId="11AADA27" w:rsidR="005C0A7F" w:rsidRDefault="005C0A7F" w:rsidRPr="004968AE">
      <w:pPr>
        <w:jc w:val="both"/>
        <w:rPr>
          <w:rFonts w:ascii="Arial" w:cs="Arial" w:hAnsi="Arial"/>
          <w:color w:themeColor="text1" w:val="000000"/>
          <w:sz w:val="22"/>
          <w:szCs w:val="22"/>
          <w:shd w:color="auto" w:fill="FFFFFF" w:val="clear"/>
        </w:rPr>
      </w:pPr>
    </w:p>
    <w:p w14:paraId="43A50A82" w14:textId="6EC24F9D" w:rsidP="001D410D" w:rsidR="001D410D" w:rsidRDefault="001D410D"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lastRenderedPageBreak/>
        <w:t>Article 3.2.1 : Mesures applicables aux employés et agents de maîtrise du réseau</w:t>
      </w:r>
    </w:p>
    <w:p w14:paraId="2D90EE73" w14:textId="77777777" w:rsidP="001D410D" w:rsidR="001D410D" w:rsidRDefault="001D410D" w:rsidRPr="004968AE">
      <w:pPr>
        <w:jc w:val="both"/>
        <w:rPr>
          <w:color w:themeColor="text1" w:val="000000"/>
        </w:rPr>
      </w:pPr>
    </w:p>
    <w:p w14:paraId="2C1887B9" w14:textId="07DB625B" w:rsidP="001D410D" w:rsidR="001D410D" w:rsidRDefault="001D410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Les employés et agents de maîtrise au sein de notre réseau de magasins bénéficieront d’une </w:t>
      </w:r>
      <w:r w:rsidRPr="004968AE">
        <w:rPr>
          <w:rFonts w:ascii="Arial" w:cs="Arial" w:hAnsi="Arial"/>
          <w:b/>
          <w:bCs/>
          <w:color w:themeColor="text1" w:val="000000"/>
          <w:sz w:val="22"/>
          <w:szCs w:val="22"/>
        </w:rPr>
        <w:t>augmentation générale de 2 %</w:t>
      </w:r>
      <w:r w:rsidRPr="004968AE">
        <w:rPr>
          <w:rFonts w:ascii="Arial" w:cs="Arial" w:hAnsi="Arial"/>
          <w:color w:themeColor="text1" w:val="000000"/>
          <w:sz w:val="22"/>
          <w:szCs w:val="22"/>
        </w:rPr>
        <w:t xml:space="preserve"> du salaire de base brut mensuel, avec effet au 1</w:t>
      </w:r>
      <w:r w:rsidRPr="004968AE">
        <w:rPr>
          <w:rFonts w:ascii="Arial" w:cs="Arial" w:hAnsi="Arial"/>
          <w:color w:themeColor="text1" w:val="000000"/>
          <w:sz w:val="22"/>
          <w:szCs w:val="22"/>
          <w:vertAlign w:val="superscript"/>
        </w:rPr>
        <w:t>er</w:t>
      </w:r>
      <w:r w:rsidRPr="004968AE">
        <w:rPr>
          <w:rFonts w:ascii="Arial" w:cs="Arial" w:hAnsi="Arial"/>
          <w:color w:themeColor="text1" w:val="000000"/>
          <w:sz w:val="22"/>
          <w:szCs w:val="22"/>
        </w:rPr>
        <w:t xml:space="preserve"> mai 2022 pour ces catégories. Cette augmentation </w:t>
      </w:r>
      <w:r w:rsidR="00735BF0" w:rsidRPr="004968AE">
        <w:rPr>
          <w:rFonts w:ascii="Arial" w:cs="Arial" w:hAnsi="Arial"/>
          <w:color w:themeColor="text1" w:val="000000"/>
          <w:sz w:val="22"/>
          <w:szCs w:val="22"/>
        </w:rPr>
        <w:t xml:space="preserve">permet ainsi </w:t>
      </w:r>
      <w:r w:rsidRPr="004968AE">
        <w:rPr>
          <w:rFonts w:ascii="Arial" w:cs="Arial" w:hAnsi="Arial"/>
          <w:color w:themeColor="text1" w:val="000000"/>
          <w:sz w:val="22"/>
          <w:szCs w:val="22"/>
        </w:rPr>
        <w:t xml:space="preserve">d’assurer une égalité de traitement entre </w:t>
      </w:r>
      <w:r w:rsidR="00735BF0" w:rsidRPr="004968AE">
        <w:rPr>
          <w:rFonts w:ascii="Arial" w:cs="Arial" w:hAnsi="Arial"/>
          <w:color w:themeColor="text1" w:val="000000"/>
          <w:sz w:val="22"/>
          <w:szCs w:val="22"/>
        </w:rPr>
        <w:t>eux.</w:t>
      </w:r>
      <w:r w:rsidRPr="004968AE">
        <w:rPr>
          <w:rFonts w:ascii="Arial" w:cs="Arial" w:hAnsi="Arial"/>
          <w:color w:themeColor="text1" w:val="000000"/>
          <w:sz w:val="22"/>
          <w:szCs w:val="22"/>
        </w:rPr>
        <w:t xml:space="preserve"> </w:t>
      </w:r>
    </w:p>
    <w:p w14:paraId="5C8802A4" w14:textId="68DA435D" w:rsidP="001D410D" w:rsidR="001D410D" w:rsidRDefault="001D410D" w:rsidRPr="004968AE">
      <w:pPr>
        <w:jc w:val="both"/>
        <w:rPr>
          <w:rFonts w:ascii="Arial" w:cs="Arial" w:hAnsi="Arial"/>
          <w:color w:themeColor="text1" w:val="000000"/>
          <w:sz w:val="22"/>
          <w:szCs w:val="22"/>
        </w:rPr>
      </w:pPr>
    </w:p>
    <w:p w14:paraId="1857354F" w14:textId="77777777" w:rsidP="001D410D" w:rsidR="001D410D" w:rsidRDefault="001D410D" w:rsidRPr="004968AE">
      <w:pPr>
        <w:jc w:val="both"/>
        <w:rPr>
          <w:rFonts w:ascii="Arial" w:cs="Arial" w:hAnsi="Arial"/>
          <w:color w:themeColor="text1" w:val="000000"/>
          <w:sz w:val="22"/>
          <w:szCs w:val="22"/>
        </w:rPr>
      </w:pPr>
    </w:p>
    <w:p w14:paraId="69EDA418" w14:textId="3A9F1D81" w:rsidP="0050185D" w:rsidR="0050185D" w:rsidRDefault="0050185D"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Article 3.2.</w:t>
      </w:r>
      <w:r w:rsidR="001D410D" w:rsidRPr="004968AE">
        <w:rPr>
          <w:rFonts w:ascii="Arial" w:cs="Arial" w:hAnsi="Arial"/>
          <w:b/>
          <w:color w:themeColor="text1" w:val="000000"/>
          <w:sz w:val="22"/>
          <w:szCs w:val="22"/>
          <w:u w:val="single"/>
        </w:rPr>
        <w:t>2</w:t>
      </w:r>
      <w:r w:rsidRPr="004968AE">
        <w:rPr>
          <w:rFonts w:ascii="Arial" w:cs="Arial" w:hAnsi="Arial"/>
          <w:b/>
          <w:color w:themeColor="text1" w:val="000000"/>
          <w:sz w:val="22"/>
          <w:szCs w:val="22"/>
          <w:u w:val="single"/>
        </w:rPr>
        <w:t xml:space="preserve"> : Mesures salariales applicables aux employés et agents de maitrise du siège</w:t>
      </w:r>
    </w:p>
    <w:p w14:paraId="0E90549E" w14:textId="5D0F011E" w:rsidR="005F4DC4" w:rsidRDefault="005F4DC4" w:rsidRPr="004968AE">
      <w:pPr>
        <w:jc w:val="both"/>
        <w:rPr>
          <w:rFonts w:ascii="Arial" w:cs="Arial" w:hAnsi="Arial"/>
          <w:color w:themeColor="text1" w:val="000000"/>
          <w:sz w:val="22"/>
          <w:szCs w:val="22"/>
        </w:rPr>
      </w:pPr>
    </w:p>
    <w:p w14:paraId="09EDBB89" w14:textId="77777777" w:rsidR="004D10D0" w:rsidRDefault="004D10D0" w:rsidRPr="004968AE">
      <w:pPr>
        <w:numPr>
          <w:ilvl w:val="0"/>
          <w:numId w:val="4"/>
        </w:numPr>
        <w:jc w:val="both"/>
        <w:rPr>
          <w:rFonts w:ascii="Arial" w:cs="Arial" w:hAnsi="Arial"/>
          <w:color w:themeColor="text1" w:val="000000"/>
          <w:sz w:val="22"/>
          <w:szCs w:val="22"/>
          <w:u w:val="single"/>
        </w:rPr>
      </w:pPr>
      <w:r w:rsidRPr="004968AE">
        <w:rPr>
          <w:rFonts w:ascii="Arial" w:cs="Arial" w:hAnsi="Arial"/>
          <w:color w:themeColor="text1" w:val="000000"/>
          <w:sz w:val="22"/>
          <w:szCs w:val="22"/>
          <w:u w:val="single"/>
        </w:rPr>
        <w:t>Augmentations générales</w:t>
      </w:r>
    </w:p>
    <w:p w14:paraId="00402FDE" w14:textId="77777777" w:rsidR="004D10D0" w:rsidRDefault="004D10D0" w:rsidRPr="004968AE">
      <w:pPr>
        <w:jc w:val="both"/>
        <w:rPr>
          <w:rFonts w:ascii="Arial" w:cs="Arial" w:hAnsi="Arial"/>
          <w:color w:themeColor="text1" w:val="000000"/>
          <w:sz w:val="22"/>
          <w:szCs w:val="22"/>
          <w:u w:val="single"/>
        </w:rPr>
      </w:pPr>
    </w:p>
    <w:p w14:paraId="39791ADC" w14:textId="5DCD90FE" w:rsidR="004D10D0" w:rsidRDefault="007E0AC7"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Il est convenu entre les parties </w:t>
      </w:r>
      <w:r w:rsidR="004D10D0" w:rsidRPr="004968AE">
        <w:rPr>
          <w:rFonts w:ascii="Arial" w:cs="Arial" w:hAnsi="Arial"/>
          <w:color w:themeColor="text1" w:val="000000"/>
          <w:sz w:val="22"/>
          <w:szCs w:val="22"/>
        </w:rPr>
        <w:t xml:space="preserve">une </w:t>
      </w:r>
      <w:r w:rsidR="004D10D0" w:rsidRPr="004968AE">
        <w:rPr>
          <w:rFonts w:ascii="Arial" w:cs="Arial" w:hAnsi="Arial"/>
          <w:b/>
          <w:bCs/>
          <w:color w:themeColor="text1" w:val="000000"/>
          <w:sz w:val="22"/>
          <w:szCs w:val="22"/>
        </w:rPr>
        <w:t xml:space="preserve">augmentation générale de </w:t>
      </w:r>
      <w:r w:rsidR="00413350" w:rsidRPr="004968AE">
        <w:rPr>
          <w:rFonts w:ascii="Arial" w:cs="Arial" w:hAnsi="Arial"/>
          <w:b/>
          <w:bCs/>
          <w:color w:themeColor="text1" w:val="000000"/>
          <w:sz w:val="22"/>
          <w:szCs w:val="22"/>
        </w:rPr>
        <w:t>1,7</w:t>
      </w:r>
      <w:r w:rsidR="004D10D0" w:rsidRPr="004968AE">
        <w:rPr>
          <w:rFonts w:ascii="Arial" w:cs="Arial" w:hAnsi="Arial"/>
          <w:b/>
          <w:bCs/>
          <w:color w:themeColor="text1" w:val="000000"/>
          <w:sz w:val="22"/>
          <w:szCs w:val="22"/>
        </w:rPr>
        <w:t xml:space="preserve"> %</w:t>
      </w:r>
      <w:r w:rsidRPr="004968AE">
        <w:rPr>
          <w:rFonts w:ascii="Arial" w:cs="Arial" w:hAnsi="Arial"/>
          <w:color w:themeColor="text1" w:val="000000"/>
          <w:sz w:val="22"/>
          <w:szCs w:val="22"/>
        </w:rPr>
        <w:t xml:space="preserve"> du salaire</w:t>
      </w:r>
      <w:r w:rsidR="00494920" w:rsidRPr="004968AE">
        <w:rPr>
          <w:rFonts w:ascii="Arial" w:cs="Arial" w:hAnsi="Arial"/>
          <w:color w:themeColor="text1" w:val="000000"/>
          <w:sz w:val="22"/>
          <w:szCs w:val="22"/>
        </w:rPr>
        <w:t xml:space="preserve"> de base</w:t>
      </w:r>
      <w:r w:rsidRPr="004968AE">
        <w:rPr>
          <w:rFonts w:ascii="Arial" w:cs="Arial" w:hAnsi="Arial"/>
          <w:color w:themeColor="text1" w:val="000000"/>
          <w:sz w:val="22"/>
          <w:szCs w:val="22"/>
        </w:rPr>
        <w:t xml:space="preserve"> fixe </w:t>
      </w:r>
      <w:r w:rsidR="00211DF0" w:rsidRPr="004968AE">
        <w:rPr>
          <w:rFonts w:ascii="Arial" w:cs="Arial" w:hAnsi="Arial"/>
          <w:color w:themeColor="text1" w:val="000000"/>
          <w:sz w:val="22"/>
          <w:szCs w:val="22"/>
        </w:rPr>
        <w:t xml:space="preserve">brut </w:t>
      </w:r>
      <w:r w:rsidRPr="004968AE">
        <w:rPr>
          <w:rFonts w:ascii="Arial" w:cs="Arial" w:hAnsi="Arial"/>
          <w:color w:themeColor="text1" w:val="000000"/>
          <w:sz w:val="22"/>
          <w:szCs w:val="22"/>
        </w:rPr>
        <w:t>mensuel des salariés employés et agents de maitrise</w:t>
      </w:r>
      <w:r w:rsidR="00735BF0" w:rsidRPr="004968AE">
        <w:rPr>
          <w:rFonts w:ascii="Arial" w:cs="Arial" w:hAnsi="Arial"/>
          <w:color w:themeColor="text1" w:val="000000"/>
          <w:sz w:val="22"/>
          <w:szCs w:val="22"/>
        </w:rPr>
        <w:t xml:space="preserve"> du siège</w:t>
      </w:r>
      <w:r w:rsidR="004D10D0" w:rsidRPr="004968AE">
        <w:rPr>
          <w:rFonts w:ascii="Arial" w:cs="Arial" w:hAnsi="Arial"/>
          <w:color w:themeColor="text1" w:val="000000"/>
          <w:sz w:val="22"/>
          <w:szCs w:val="22"/>
        </w:rPr>
        <w:t xml:space="preserve">, </w:t>
      </w:r>
      <w:r w:rsidR="00C7404D" w:rsidRPr="004968AE">
        <w:rPr>
          <w:rFonts w:ascii="Arial" w:cs="Arial" w:hAnsi="Arial"/>
          <w:color w:themeColor="text1" w:val="000000"/>
          <w:sz w:val="22"/>
          <w:szCs w:val="22"/>
        </w:rPr>
        <w:t>avec effet</w:t>
      </w:r>
      <w:r w:rsidR="004D10D0" w:rsidRPr="004968AE">
        <w:rPr>
          <w:rFonts w:ascii="Arial" w:cs="Arial" w:hAnsi="Arial"/>
          <w:color w:themeColor="text1" w:val="000000"/>
          <w:sz w:val="22"/>
          <w:szCs w:val="22"/>
        </w:rPr>
        <w:t xml:space="preserve"> </w:t>
      </w:r>
      <w:r w:rsidR="00211DF0" w:rsidRPr="004968AE">
        <w:rPr>
          <w:rFonts w:ascii="Arial" w:cs="Arial" w:hAnsi="Arial"/>
          <w:color w:themeColor="text1" w:val="000000"/>
          <w:sz w:val="22"/>
          <w:szCs w:val="22"/>
        </w:rPr>
        <w:t>a</w:t>
      </w:r>
      <w:r w:rsidR="004D10D0" w:rsidRPr="004968AE">
        <w:rPr>
          <w:rFonts w:ascii="Arial" w:cs="Arial" w:hAnsi="Arial"/>
          <w:color w:themeColor="text1" w:val="000000"/>
          <w:sz w:val="22"/>
          <w:szCs w:val="22"/>
        </w:rPr>
        <w:t xml:space="preserve">u </w:t>
      </w:r>
      <w:r w:rsidR="008D230C" w:rsidRPr="004968AE">
        <w:rPr>
          <w:rFonts w:ascii="Arial" w:cs="Arial" w:hAnsi="Arial"/>
          <w:color w:themeColor="text1" w:val="000000"/>
          <w:sz w:val="22"/>
          <w:szCs w:val="22"/>
        </w:rPr>
        <w:t>1</w:t>
      </w:r>
      <w:r w:rsidR="008D230C" w:rsidRPr="004968AE">
        <w:rPr>
          <w:rFonts w:ascii="Arial" w:cs="Arial" w:hAnsi="Arial"/>
          <w:color w:themeColor="text1" w:val="000000"/>
          <w:sz w:val="22"/>
          <w:szCs w:val="22"/>
          <w:vertAlign w:val="superscript"/>
        </w:rPr>
        <w:t>er</w:t>
      </w:r>
      <w:r w:rsidR="008D230C" w:rsidRPr="004968AE">
        <w:rPr>
          <w:rFonts w:ascii="Arial" w:cs="Arial" w:hAnsi="Arial"/>
          <w:color w:themeColor="text1" w:val="000000"/>
          <w:sz w:val="22"/>
          <w:szCs w:val="22"/>
        </w:rPr>
        <w:t xml:space="preserve"> </w:t>
      </w:r>
      <w:r w:rsidR="00413350" w:rsidRPr="004968AE">
        <w:rPr>
          <w:rFonts w:ascii="Arial" w:cs="Arial" w:hAnsi="Arial"/>
          <w:color w:themeColor="text1" w:val="000000"/>
          <w:sz w:val="22"/>
          <w:szCs w:val="22"/>
        </w:rPr>
        <w:t>mai</w:t>
      </w:r>
      <w:r w:rsidR="008D230C" w:rsidRPr="004968AE">
        <w:rPr>
          <w:rFonts w:ascii="Arial" w:cs="Arial" w:hAnsi="Arial"/>
          <w:color w:themeColor="text1" w:val="000000"/>
          <w:sz w:val="22"/>
          <w:szCs w:val="22"/>
        </w:rPr>
        <w:t xml:space="preserve"> </w:t>
      </w:r>
      <w:r w:rsidR="004D10D0" w:rsidRPr="004968AE">
        <w:rPr>
          <w:rFonts w:ascii="Arial" w:cs="Arial" w:hAnsi="Arial"/>
          <w:color w:themeColor="text1" w:val="000000"/>
          <w:sz w:val="22"/>
          <w:szCs w:val="22"/>
        </w:rPr>
        <w:t>202</w:t>
      </w:r>
      <w:r w:rsidR="00413350" w:rsidRPr="004968AE">
        <w:rPr>
          <w:rFonts w:ascii="Arial" w:cs="Arial" w:hAnsi="Arial"/>
          <w:color w:themeColor="text1" w:val="000000"/>
          <w:sz w:val="22"/>
          <w:szCs w:val="22"/>
        </w:rPr>
        <w:t>2</w:t>
      </w:r>
      <w:r w:rsidR="00F077B6" w:rsidRPr="004968AE">
        <w:rPr>
          <w:rFonts w:ascii="Arial" w:cs="Arial" w:hAnsi="Arial"/>
          <w:color w:themeColor="text1" w:val="000000"/>
          <w:sz w:val="22"/>
          <w:szCs w:val="22"/>
        </w:rPr>
        <w:t>.</w:t>
      </w:r>
    </w:p>
    <w:p w14:paraId="6CE4EA25" w14:textId="13CC5FB9" w:rsidR="004D10D0" w:rsidRDefault="004D10D0" w:rsidRPr="004968AE">
      <w:pPr>
        <w:jc w:val="both"/>
        <w:rPr>
          <w:rFonts w:ascii="Arial" w:cs="Arial" w:hAnsi="Arial"/>
          <w:color w:themeColor="text1" w:val="000000"/>
          <w:sz w:val="22"/>
          <w:szCs w:val="22"/>
        </w:rPr>
      </w:pPr>
    </w:p>
    <w:p w14:paraId="7E54ADC7" w14:textId="25D074AA" w:rsidP="00E14E4D" w:rsidR="00E14E4D" w:rsidRDefault="00E14E4D" w:rsidRPr="004968AE">
      <w:pPr>
        <w:numPr>
          <w:ilvl w:val="0"/>
          <w:numId w:val="4"/>
        </w:numPr>
        <w:jc w:val="both"/>
        <w:rPr>
          <w:rFonts w:ascii="Arial" w:cs="Arial" w:hAnsi="Arial"/>
          <w:color w:themeColor="text1" w:val="000000"/>
          <w:sz w:val="22"/>
          <w:szCs w:val="22"/>
          <w:u w:val="single"/>
        </w:rPr>
      </w:pPr>
      <w:r w:rsidRPr="004968AE">
        <w:rPr>
          <w:rFonts w:ascii="Arial" w:cs="Arial" w:hAnsi="Arial"/>
          <w:color w:themeColor="text1" w:val="000000"/>
          <w:sz w:val="22"/>
          <w:szCs w:val="22"/>
          <w:u w:val="single"/>
        </w:rPr>
        <w:t>Augmentations liées au réalignement sur le marché</w:t>
      </w:r>
    </w:p>
    <w:p w14:paraId="4971E89C" w14:textId="77777777" w:rsidR="00E14E4D" w:rsidRDefault="00E14E4D" w:rsidRPr="004968AE">
      <w:pPr>
        <w:jc w:val="both"/>
        <w:rPr>
          <w:rFonts w:ascii="Arial" w:cs="Arial" w:hAnsi="Arial"/>
          <w:color w:themeColor="text1" w:val="000000"/>
          <w:sz w:val="22"/>
          <w:szCs w:val="22"/>
        </w:rPr>
      </w:pPr>
    </w:p>
    <w:p w14:paraId="5EF9CB16" w14:textId="10DC8538" w:rsidR="005D4221" w:rsidRDefault="00E14E4D" w:rsidRPr="004968AE">
      <w:pPr>
        <w:jc w:val="both"/>
        <w:rPr>
          <w:color w:themeColor="text1" w:val="000000"/>
        </w:rPr>
      </w:pPr>
      <w:r w:rsidRPr="004968AE">
        <w:rPr>
          <w:rFonts w:ascii="Arial" w:cs="Arial" w:hAnsi="Arial"/>
          <w:color w:themeColor="text1" w:val="000000"/>
          <w:sz w:val="22"/>
          <w:szCs w:val="22"/>
        </w:rPr>
        <w:t xml:space="preserve">Afin de rester compétitif sur le marché et continuer à </w:t>
      </w:r>
      <w:r w:rsidR="005F4DC4" w:rsidRPr="004968AE">
        <w:rPr>
          <w:rFonts w:ascii="Arial" w:cs="Arial" w:hAnsi="Arial"/>
          <w:color w:themeColor="text1" w:val="000000"/>
          <w:sz w:val="22"/>
          <w:szCs w:val="22"/>
        </w:rPr>
        <w:t xml:space="preserve">attirer et </w:t>
      </w:r>
      <w:r w:rsidRPr="004968AE">
        <w:rPr>
          <w:rFonts w:ascii="Arial" w:cs="Arial" w:hAnsi="Arial"/>
          <w:color w:themeColor="text1" w:val="000000"/>
          <w:sz w:val="22"/>
          <w:szCs w:val="22"/>
        </w:rPr>
        <w:t xml:space="preserve">retenir les talents, </w:t>
      </w:r>
      <w:r w:rsidRPr="004968AE">
        <w:rPr>
          <w:rFonts w:ascii="Arial" w:cs="Arial" w:hAnsi="Arial"/>
          <w:b/>
          <w:bCs/>
          <w:color w:themeColor="text1" w:val="000000"/>
          <w:sz w:val="22"/>
          <w:szCs w:val="22"/>
        </w:rPr>
        <w:t xml:space="preserve">une enveloppe de 0,3% </w:t>
      </w:r>
      <w:r w:rsidR="005F4DC4" w:rsidRPr="004968AE">
        <w:rPr>
          <w:rFonts w:ascii="Arial" w:cs="Arial" w:hAnsi="Arial"/>
          <w:b/>
          <w:bCs/>
          <w:color w:themeColor="text1" w:val="000000"/>
          <w:sz w:val="22"/>
          <w:szCs w:val="22"/>
        </w:rPr>
        <w:t>de la masse salariale</w:t>
      </w:r>
      <w:r w:rsidR="005F4DC4" w:rsidRPr="004968AE">
        <w:rPr>
          <w:rFonts w:ascii="Arial" w:cs="Arial" w:hAnsi="Arial"/>
          <w:color w:themeColor="text1" w:val="000000"/>
          <w:sz w:val="22"/>
          <w:szCs w:val="22"/>
        </w:rPr>
        <w:t xml:space="preserve"> des employés et agents de maîtrise du siège </w:t>
      </w:r>
      <w:r w:rsidRPr="004968AE">
        <w:rPr>
          <w:rFonts w:ascii="Arial" w:cs="Arial" w:hAnsi="Arial"/>
          <w:color w:themeColor="text1" w:val="000000"/>
          <w:sz w:val="22"/>
          <w:szCs w:val="22"/>
        </w:rPr>
        <w:t>sera consacrée au rattrapage des salaires de</w:t>
      </w:r>
      <w:r w:rsidR="00494920" w:rsidRPr="004968AE">
        <w:rPr>
          <w:rFonts w:ascii="Arial" w:cs="Arial" w:hAnsi="Arial"/>
          <w:color w:themeColor="text1" w:val="000000"/>
          <w:sz w:val="22"/>
          <w:szCs w:val="22"/>
        </w:rPr>
        <w:t xml:space="preserve"> ces catégories</w:t>
      </w:r>
      <w:r w:rsidR="005F4DC4" w:rsidRPr="004968AE">
        <w:rPr>
          <w:rFonts w:ascii="Arial" w:cs="Arial" w:hAnsi="Arial"/>
          <w:color w:themeColor="text1" w:val="000000"/>
          <w:sz w:val="22"/>
          <w:szCs w:val="22"/>
        </w:rPr>
        <w:t xml:space="preserve">. L’augmentation décidée </w:t>
      </w:r>
      <w:r w:rsidR="00494920" w:rsidRPr="004968AE">
        <w:rPr>
          <w:rFonts w:ascii="Arial" w:cs="Arial" w:hAnsi="Arial"/>
          <w:color w:themeColor="text1" w:val="000000"/>
          <w:sz w:val="22"/>
          <w:szCs w:val="22"/>
        </w:rPr>
        <w:t xml:space="preserve">lors des revues de rémunération individuelles </w:t>
      </w:r>
      <w:r w:rsidR="005F4DC4" w:rsidRPr="004968AE">
        <w:rPr>
          <w:rFonts w:ascii="Arial" w:cs="Arial" w:hAnsi="Arial"/>
          <w:color w:themeColor="text1" w:val="000000"/>
          <w:sz w:val="22"/>
          <w:szCs w:val="22"/>
        </w:rPr>
        <w:t xml:space="preserve">sera appliquée </w:t>
      </w:r>
      <w:r w:rsidR="006B469C" w:rsidRPr="004968AE">
        <w:rPr>
          <w:rFonts w:ascii="Arial" w:cs="Arial" w:hAnsi="Arial"/>
          <w:color w:themeColor="text1" w:val="000000"/>
          <w:sz w:val="22"/>
          <w:szCs w:val="22"/>
        </w:rPr>
        <w:t>avec effet au</w:t>
      </w:r>
      <w:r w:rsidR="005F4DC4" w:rsidRPr="004968AE">
        <w:rPr>
          <w:rFonts w:ascii="Arial" w:cs="Arial" w:hAnsi="Arial"/>
          <w:color w:themeColor="text1" w:val="000000"/>
          <w:sz w:val="22"/>
          <w:szCs w:val="22"/>
        </w:rPr>
        <w:t xml:space="preserve"> </w:t>
      </w:r>
      <w:r w:rsidR="005D4221" w:rsidRPr="004968AE">
        <w:rPr>
          <w:rFonts w:ascii="Arial" w:cs="Arial" w:hAnsi="Arial"/>
          <w:color w:themeColor="text1" w:val="000000"/>
          <w:sz w:val="22"/>
          <w:szCs w:val="22"/>
        </w:rPr>
        <w:t>1</w:t>
      </w:r>
      <w:r w:rsidR="005D4221" w:rsidRPr="004968AE">
        <w:rPr>
          <w:rFonts w:ascii="Arial" w:cs="Arial" w:hAnsi="Arial"/>
          <w:color w:themeColor="text1" w:val="000000"/>
          <w:sz w:val="22"/>
          <w:szCs w:val="22"/>
          <w:vertAlign w:val="superscript"/>
        </w:rPr>
        <w:t>er</w:t>
      </w:r>
      <w:r w:rsidR="005D4221" w:rsidRPr="004968AE">
        <w:rPr>
          <w:rFonts w:ascii="Arial" w:cs="Arial" w:hAnsi="Arial"/>
          <w:color w:themeColor="text1" w:val="000000"/>
          <w:sz w:val="22"/>
          <w:szCs w:val="22"/>
        </w:rPr>
        <w:t xml:space="preserve"> mai 2022.</w:t>
      </w:r>
      <w:r w:rsidRPr="004968AE">
        <w:rPr>
          <w:rFonts w:ascii="Arial" w:cs="Arial" w:hAnsi="Arial"/>
          <w:color w:themeColor="text1" w:val="000000"/>
          <w:sz w:val="22"/>
          <w:szCs w:val="22"/>
        </w:rPr>
        <w:t xml:space="preserve"> </w:t>
      </w:r>
    </w:p>
    <w:p w14:paraId="7158904F" w14:textId="6DA51896" w:rsidR="005D4221" w:rsidRDefault="005D4221" w:rsidRPr="004968AE">
      <w:pPr>
        <w:jc w:val="both"/>
        <w:rPr>
          <w:color w:themeColor="text1" w:val="000000"/>
        </w:rPr>
      </w:pPr>
    </w:p>
    <w:p w14:paraId="260090C5" w14:textId="38B213CA" w:rsidR="0027246B" w:rsidRDefault="0027246B" w:rsidRPr="004968AE">
      <w:pPr>
        <w:jc w:val="both"/>
        <w:rPr>
          <w:color w:themeColor="text1" w:val="000000"/>
        </w:rPr>
      </w:pPr>
    </w:p>
    <w:p w14:paraId="1E5E5389" w14:textId="23B82BB5" w:rsidP="00413350" w:rsidR="00413350" w:rsidRDefault="00413350"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 xml:space="preserve">Article </w:t>
      </w:r>
      <w:r w:rsidR="005D4221" w:rsidRPr="004968AE">
        <w:rPr>
          <w:rFonts w:ascii="Arial" w:cs="Arial" w:hAnsi="Arial"/>
          <w:b/>
          <w:color w:themeColor="text1" w:val="000000"/>
          <w:sz w:val="22"/>
          <w:szCs w:val="22"/>
          <w:u w:val="single"/>
        </w:rPr>
        <w:t>3</w:t>
      </w:r>
      <w:r w:rsidR="00EB05C3" w:rsidRPr="004968AE">
        <w:rPr>
          <w:rFonts w:ascii="Arial" w:cs="Arial" w:hAnsi="Arial"/>
          <w:b/>
          <w:color w:themeColor="text1" w:val="000000"/>
          <w:sz w:val="22"/>
          <w:szCs w:val="22"/>
          <w:u w:val="single"/>
        </w:rPr>
        <w:t>.</w:t>
      </w:r>
      <w:r w:rsidR="006F729A" w:rsidRPr="004968AE">
        <w:rPr>
          <w:rFonts w:ascii="Arial" w:cs="Arial" w:hAnsi="Arial"/>
          <w:b/>
          <w:color w:themeColor="text1" w:val="000000"/>
          <w:sz w:val="22"/>
          <w:szCs w:val="22"/>
          <w:u w:val="single"/>
        </w:rPr>
        <w:t>3</w:t>
      </w:r>
      <w:r w:rsidRPr="004968AE">
        <w:rPr>
          <w:rFonts w:ascii="Arial" w:cs="Arial" w:hAnsi="Arial"/>
          <w:b/>
          <w:color w:themeColor="text1" w:val="000000"/>
          <w:sz w:val="22"/>
          <w:szCs w:val="22"/>
          <w:u w:val="single"/>
        </w:rPr>
        <w:t> : Mesures salariales applicables aux cadres</w:t>
      </w:r>
    </w:p>
    <w:p w14:paraId="10183581" w14:textId="0BC9552E" w:rsidP="004B6C8C" w:rsidR="0027246B" w:rsidRDefault="0027246B" w:rsidRPr="004968AE">
      <w:pPr>
        <w:jc w:val="both"/>
        <w:rPr>
          <w:rFonts w:ascii="Arial" w:cs="Arial" w:hAnsi="Arial"/>
          <w:color w:themeColor="text1" w:val="000000"/>
          <w:sz w:val="22"/>
          <w:szCs w:val="22"/>
        </w:rPr>
      </w:pPr>
    </w:p>
    <w:p w14:paraId="67CF21FD" w14:textId="1A0FBAAD" w:rsidP="00096E24" w:rsidR="00096E24" w:rsidRDefault="00096E24" w:rsidRPr="004968AE">
      <w:pPr>
        <w:numPr>
          <w:ilvl w:val="0"/>
          <w:numId w:val="4"/>
        </w:numPr>
        <w:jc w:val="both"/>
        <w:rPr>
          <w:rFonts w:ascii="Arial" w:cs="Arial" w:hAnsi="Arial"/>
          <w:color w:themeColor="text1" w:val="000000"/>
          <w:sz w:val="22"/>
          <w:szCs w:val="22"/>
          <w:u w:val="single"/>
        </w:rPr>
      </w:pPr>
      <w:r w:rsidRPr="004968AE">
        <w:rPr>
          <w:rFonts w:ascii="Arial" w:cs="Arial" w:hAnsi="Arial"/>
          <w:color w:themeColor="text1" w:val="000000"/>
          <w:sz w:val="22"/>
          <w:szCs w:val="22"/>
          <w:u w:val="single"/>
        </w:rPr>
        <w:t xml:space="preserve">Mesures spécifiques aux </w:t>
      </w:r>
      <w:r w:rsidR="00735BF0" w:rsidRPr="004968AE">
        <w:rPr>
          <w:rFonts w:ascii="Arial" w:cs="Arial" w:hAnsi="Arial"/>
          <w:color w:themeColor="text1" w:val="000000"/>
          <w:sz w:val="22"/>
          <w:szCs w:val="22"/>
          <w:u w:val="single"/>
        </w:rPr>
        <w:t>D</w:t>
      </w:r>
      <w:r w:rsidR="00DB3D59" w:rsidRPr="004968AE">
        <w:rPr>
          <w:rFonts w:ascii="Arial" w:cs="Arial" w:hAnsi="Arial"/>
          <w:color w:themeColor="text1" w:val="000000"/>
          <w:sz w:val="22"/>
          <w:szCs w:val="22"/>
          <w:u w:val="single"/>
        </w:rPr>
        <w:t xml:space="preserve">irecteurs et </w:t>
      </w:r>
      <w:r w:rsidR="00735BF0" w:rsidRPr="004968AE">
        <w:rPr>
          <w:rFonts w:ascii="Arial" w:cs="Arial" w:hAnsi="Arial"/>
          <w:color w:themeColor="text1" w:val="000000"/>
          <w:sz w:val="22"/>
          <w:szCs w:val="22"/>
          <w:u w:val="single"/>
        </w:rPr>
        <w:t>D</w:t>
      </w:r>
      <w:r w:rsidR="00DB3D59" w:rsidRPr="004968AE">
        <w:rPr>
          <w:rFonts w:ascii="Arial" w:cs="Arial" w:hAnsi="Arial"/>
          <w:color w:themeColor="text1" w:val="000000"/>
          <w:sz w:val="22"/>
          <w:szCs w:val="22"/>
          <w:u w:val="single"/>
        </w:rPr>
        <w:t>irectrices</w:t>
      </w:r>
      <w:r w:rsidRPr="004968AE">
        <w:rPr>
          <w:rFonts w:ascii="Arial" w:cs="Arial" w:hAnsi="Arial"/>
          <w:color w:themeColor="text1" w:val="000000"/>
          <w:sz w:val="22"/>
          <w:szCs w:val="22"/>
          <w:u w:val="single"/>
        </w:rPr>
        <w:t xml:space="preserve"> de magasins</w:t>
      </w:r>
      <w:r w:rsidR="00964B56" w:rsidRPr="004968AE">
        <w:rPr>
          <w:rFonts w:ascii="Arial" w:cs="Arial" w:hAnsi="Arial"/>
          <w:color w:themeColor="text1" w:val="000000"/>
          <w:sz w:val="22"/>
          <w:szCs w:val="22"/>
          <w:u w:val="single"/>
        </w:rPr>
        <w:t> : prime exceptionnelle</w:t>
      </w:r>
    </w:p>
    <w:p w14:paraId="3889DED3" w14:textId="77777777" w:rsidR="00096E24" w:rsidRDefault="00096E24" w:rsidRPr="004968AE">
      <w:pPr>
        <w:jc w:val="both"/>
        <w:rPr>
          <w:rFonts w:ascii="Arial" w:cs="Arial" w:hAnsi="Arial"/>
          <w:color w:themeColor="text1" w:val="000000"/>
          <w:sz w:val="22"/>
          <w:szCs w:val="22"/>
        </w:rPr>
      </w:pPr>
    </w:p>
    <w:p w14:paraId="265AB87A" w14:textId="526F2BF3" w:rsidP="00964B56" w:rsidR="00494920" w:rsidRDefault="00735BF0" w:rsidRPr="004968AE">
      <w:pPr>
        <w:jc w:val="both"/>
        <w:rPr>
          <w:rFonts w:ascii="Arial" w:cs="Arial" w:hAnsi="Arial"/>
          <w:b/>
          <w:bCs/>
          <w:color w:themeColor="text1" w:val="000000"/>
          <w:sz w:val="22"/>
          <w:szCs w:val="22"/>
        </w:rPr>
      </w:pPr>
      <w:r w:rsidRPr="004968AE">
        <w:rPr>
          <w:rFonts w:ascii="Arial" w:cs="Arial" w:hAnsi="Arial"/>
          <w:color w:themeColor="text1" w:val="000000"/>
          <w:sz w:val="22"/>
          <w:szCs w:val="22"/>
        </w:rPr>
        <w:t>C</w:t>
      </w:r>
      <w:r w:rsidR="0027246B" w:rsidRPr="004968AE">
        <w:rPr>
          <w:rFonts w:ascii="Arial" w:cs="Arial" w:hAnsi="Arial"/>
          <w:color w:themeColor="text1" w:val="000000"/>
          <w:sz w:val="22"/>
          <w:szCs w:val="22"/>
        </w:rPr>
        <w:t xml:space="preserve">onsciente </w:t>
      </w:r>
      <w:r w:rsidR="00B75BEB" w:rsidRPr="004968AE">
        <w:rPr>
          <w:rFonts w:ascii="Arial" w:cs="Arial" w:hAnsi="Arial"/>
          <w:color w:themeColor="text1" w:val="000000"/>
          <w:sz w:val="22"/>
          <w:szCs w:val="22"/>
        </w:rPr>
        <w:t>des difficultés d’organisation liées à la gestion des magasins</w:t>
      </w:r>
      <w:r w:rsidR="00494920" w:rsidRPr="004968AE">
        <w:rPr>
          <w:rFonts w:ascii="Arial" w:cs="Arial" w:hAnsi="Arial"/>
          <w:color w:themeColor="text1" w:val="000000"/>
          <w:sz w:val="22"/>
          <w:szCs w:val="22"/>
        </w:rPr>
        <w:t xml:space="preserve"> en période Covid</w:t>
      </w:r>
      <w:r w:rsidR="00B75BEB" w:rsidRPr="004968AE">
        <w:rPr>
          <w:rFonts w:ascii="Arial" w:cs="Arial" w:hAnsi="Arial"/>
          <w:color w:themeColor="text1" w:val="000000"/>
          <w:sz w:val="22"/>
          <w:szCs w:val="22"/>
        </w:rPr>
        <w:t xml:space="preserve">, </w:t>
      </w:r>
      <w:r w:rsidRPr="004968AE">
        <w:rPr>
          <w:rFonts w:ascii="Arial" w:cs="Arial" w:hAnsi="Arial"/>
          <w:color w:themeColor="text1" w:val="000000"/>
          <w:sz w:val="22"/>
          <w:szCs w:val="22"/>
        </w:rPr>
        <w:t xml:space="preserve">la Direction </w:t>
      </w:r>
      <w:r w:rsidR="00B75BEB" w:rsidRPr="004968AE">
        <w:rPr>
          <w:rFonts w:ascii="Arial" w:cs="Arial" w:hAnsi="Arial"/>
          <w:color w:themeColor="text1" w:val="000000"/>
          <w:sz w:val="22"/>
          <w:szCs w:val="22"/>
        </w:rPr>
        <w:t xml:space="preserve">souhaite octroyer à titre exceptionnel, aux </w:t>
      </w:r>
      <w:r w:rsidRPr="004968AE">
        <w:rPr>
          <w:rFonts w:ascii="Arial" w:cs="Arial" w:hAnsi="Arial"/>
          <w:color w:themeColor="text1" w:val="000000"/>
          <w:sz w:val="22"/>
          <w:szCs w:val="22"/>
        </w:rPr>
        <w:t>D</w:t>
      </w:r>
      <w:r w:rsidR="00DB3D59" w:rsidRPr="004968AE">
        <w:rPr>
          <w:rFonts w:ascii="Arial" w:cs="Arial" w:hAnsi="Arial"/>
          <w:color w:themeColor="text1" w:val="000000"/>
          <w:sz w:val="22"/>
          <w:szCs w:val="22"/>
        </w:rPr>
        <w:t xml:space="preserve">irecteurs et </w:t>
      </w:r>
      <w:r w:rsidRPr="004968AE">
        <w:rPr>
          <w:rFonts w:ascii="Arial" w:cs="Arial" w:hAnsi="Arial"/>
          <w:color w:themeColor="text1" w:val="000000"/>
          <w:sz w:val="22"/>
          <w:szCs w:val="22"/>
        </w:rPr>
        <w:t>D</w:t>
      </w:r>
      <w:r w:rsidR="00DB3D59" w:rsidRPr="004968AE">
        <w:rPr>
          <w:rFonts w:ascii="Arial" w:cs="Arial" w:hAnsi="Arial"/>
          <w:color w:themeColor="text1" w:val="000000"/>
          <w:sz w:val="22"/>
          <w:szCs w:val="22"/>
        </w:rPr>
        <w:t>irectrices</w:t>
      </w:r>
      <w:r w:rsidR="0027246B" w:rsidRPr="004968AE">
        <w:rPr>
          <w:rFonts w:ascii="Arial" w:cs="Arial" w:hAnsi="Arial"/>
          <w:color w:themeColor="text1" w:val="000000"/>
          <w:sz w:val="22"/>
          <w:szCs w:val="22"/>
        </w:rPr>
        <w:t xml:space="preserve"> </w:t>
      </w:r>
      <w:r w:rsidR="00494920" w:rsidRPr="004968AE">
        <w:rPr>
          <w:rFonts w:ascii="Arial" w:cs="Arial" w:hAnsi="Arial"/>
          <w:color w:themeColor="text1" w:val="000000"/>
          <w:sz w:val="22"/>
          <w:szCs w:val="22"/>
        </w:rPr>
        <w:t>de</w:t>
      </w:r>
      <w:r w:rsidR="0027246B" w:rsidRPr="004968AE">
        <w:rPr>
          <w:rFonts w:ascii="Arial" w:cs="Arial" w:hAnsi="Arial"/>
          <w:color w:themeColor="text1" w:val="000000"/>
          <w:sz w:val="22"/>
          <w:szCs w:val="22"/>
        </w:rPr>
        <w:t xml:space="preserve"> magasin </w:t>
      </w:r>
      <w:r w:rsidR="00B75BEB" w:rsidRPr="004968AE">
        <w:rPr>
          <w:rFonts w:ascii="Arial" w:cs="Arial" w:hAnsi="Arial"/>
          <w:b/>
          <w:bCs/>
          <w:color w:themeColor="text1" w:val="000000"/>
          <w:sz w:val="22"/>
          <w:szCs w:val="22"/>
        </w:rPr>
        <w:t>une</w:t>
      </w:r>
      <w:r w:rsidR="00964B56" w:rsidRPr="004968AE">
        <w:rPr>
          <w:rFonts w:ascii="Arial" w:cs="Arial" w:hAnsi="Arial"/>
          <w:b/>
          <w:bCs/>
          <w:color w:themeColor="text1" w:val="000000"/>
          <w:sz w:val="22"/>
          <w:szCs w:val="22"/>
        </w:rPr>
        <w:t xml:space="preserve"> prime</w:t>
      </w:r>
      <w:r w:rsidR="00494920" w:rsidRPr="004968AE">
        <w:rPr>
          <w:rFonts w:ascii="Arial" w:cs="Arial" w:hAnsi="Arial"/>
          <w:b/>
          <w:bCs/>
          <w:color w:themeColor="text1" w:val="000000"/>
          <w:sz w:val="22"/>
          <w:szCs w:val="22"/>
        </w:rPr>
        <w:t xml:space="preserve"> exceptionnelle maximum de 300 euros bruts.</w:t>
      </w:r>
    </w:p>
    <w:p w14:paraId="7255D603" w14:textId="77777777" w:rsidP="00964B56" w:rsidR="00494920" w:rsidRDefault="00494920" w:rsidRPr="004968AE">
      <w:pPr>
        <w:jc w:val="both"/>
        <w:rPr>
          <w:rFonts w:ascii="Arial" w:cs="Arial" w:hAnsi="Arial"/>
          <w:color w:themeColor="text1" w:val="000000"/>
          <w:sz w:val="22"/>
          <w:szCs w:val="22"/>
        </w:rPr>
      </w:pPr>
    </w:p>
    <w:p w14:paraId="7C0E91E6" w14:textId="103D03EF" w:rsidP="00964B56" w:rsidR="00B75BEB" w:rsidRDefault="00494920"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Les bénéficiaires de cette prime doivent être inscrits à l’effectif au 31 décembre 2021, être présents au moment du versement</w:t>
      </w:r>
      <w:r w:rsidR="00735BF0" w:rsidRPr="004968AE">
        <w:rPr>
          <w:rFonts w:ascii="Arial" w:cs="Arial" w:hAnsi="Arial"/>
          <w:color w:themeColor="text1" w:val="000000"/>
          <w:sz w:val="22"/>
          <w:szCs w:val="22"/>
        </w:rPr>
        <w:t xml:space="preserve"> le 31 </w:t>
      </w:r>
      <w:r w:rsidR="00FA7DD4" w:rsidRPr="004968AE">
        <w:rPr>
          <w:rFonts w:ascii="Arial" w:cs="Arial" w:hAnsi="Arial"/>
          <w:color w:themeColor="text1" w:val="000000"/>
          <w:sz w:val="22"/>
          <w:szCs w:val="22"/>
        </w:rPr>
        <w:t>m</w:t>
      </w:r>
      <w:r w:rsidR="00735BF0" w:rsidRPr="004968AE">
        <w:rPr>
          <w:rFonts w:ascii="Arial" w:cs="Arial" w:hAnsi="Arial"/>
          <w:color w:themeColor="text1" w:val="000000"/>
          <w:sz w:val="22"/>
          <w:szCs w:val="22"/>
        </w:rPr>
        <w:t>ars 2022.</w:t>
      </w:r>
      <w:r w:rsidRPr="004968AE">
        <w:rPr>
          <w:rFonts w:ascii="Arial" w:cs="Arial" w:hAnsi="Arial"/>
          <w:color w:themeColor="text1" w:val="000000"/>
          <w:sz w:val="22"/>
          <w:szCs w:val="22"/>
        </w:rPr>
        <w:t xml:space="preserve"> Cette prime est versée sans distinction de nature de contrat de travail (contrat à durée indéterminée ou déterminée), ni d’ancienneté ou encore de temps de travail (temps plein ou temps partiel), </w:t>
      </w:r>
    </w:p>
    <w:p w14:paraId="5C6CD0CB" w14:textId="77777777" w:rsidP="00964B56" w:rsidR="00B75BEB" w:rsidRDefault="00B75BEB" w:rsidRPr="004968AE">
      <w:pPr>
        <w:jc w:val="both"/>
        <w:rPr>
          <w:rFonts w:ascii="Arial" w:cs="Arial" w:hAnsi="Arial"/>
          <w:color w:themeColor="text1" w:val="000000"/>
          <w:sz w:val="22"/>
          <w:szCs w:val="22"/>
        </w:rPr>
      </w:pPr>
    </w:p>
    <w:p w14:paraId="0853DFD8" w14:textId="7E3196B4" w:rsidP="00242743" w:rsidR="00242743" w:rsidRDefault="00494920"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Le </w:t>
      </w:r>
      <w:r w:rsidR="00242743" w:rsidRPr="004968AE">
        <w:rPr>
          <w:rFonts w:ascii="Arial" w:cs="Arial" w:hAnsi="Arial"/>
          <w:color w:themeColor="text1" w:val="000000"/>
          <w:sz w:val="22"/>
          <w:szCs w:val="22"/>
        </w:rPr>
        <w:t>montant</w:t>
      </w:r>
      <w:r w:rsidRPr="004968AE">
        <w:rPr>
          <w:rFonts w:ascii="Arial" w:cs="Arial" w:hAnsi="Arial"/>
          <w:color w:themeColor="text1" w:val="000000"/>
          <w:sz w:val="22"/>
          <w:szCs w:val="22"/>
        </w:rPr>
        <w:t xml:space="preserve"> de 300 euros bruts</w:t>
      </w:r>
      <w:r w:rsidR="00242743" w:rsidRPr="004968AE">
        <w:rPr>
          <w:rFonts w:ascii="Arial" w:cs="Arial" w:hAnsi="Arial"/>
          <w:color w:themeColor="text1" w:val="000000"/>
          <w:sz w:val="22"/>
          <w:szCs w:val="22"/>
        </w:rPr>
        <w:t xml:space="preserve"> est modulé</w:t>
      </w:r>
      <w:r w:rsidR="00307138" w:rsidRPr="004968AE">
        <w:rPr>
          <w:rFonts w:ascii="Arial" w:cs="Arial" w:hAnsi="Arial"/>
          <w:color w:themeColor="text1" w:val="000000"/>
          <w:sz w:val="22"/>
          <w:szCs w:val="22"/>
        </w:rPr>
        <w:t xml:space="preserve"> au prorata temporis</w:t>
      </w:r>
      <w:r w:rsidR="00242743" w:rsidRPr="004968AE">
        <w:rPr>
          <w:rFonts w:ascii="Arial" w:cs="Arial" w:hAnsi="Arial"/>
          <w:color w:themeColor="text1" w:val="000000"/>
          <w:sz w:val="22"/>
          <w:szCs w:val="22"/>
        </w:rPr>
        <w:t xml:space="preserve">, le cas échéant, selon les modalités suivantes : </w:t>
      </w:r>
    </w:p>
    <w:p w14:paraId="14BF24E8" w14:textId="470425BF" w:rsidP="00242743" w:rsidR="00242743" w:rsidRDefault="00242743" w:rsidRPr="004968AE">
      <w:pPr>
        <w:pStyle w:val="Paragraphedeliste"/>
        <w:numPr>
          <w:ilvl w:val="0"/>
          <w:numId w:val="22"/>
        </w:numPr>
        <w:jc w:val="both"/>
        <w:rPr>
          <w:rFonts w:ascii="Arial" w:cs="Arial" w:hAnsi="Arial"/>
          <w:color w:themeColor="text1" w:val="000000"/>
          <w:sz w:val="22"/>
          <w:szCs w:val="22"/>
        </w:rPr>
      </w:pPr>
      <w:r w:rsidRPr="004968AE">
        <w:rPr>
          <w:rFonts w:ascii="Arial" w:cs="Arial" w:hAnsi="Arial"/>
          <w:color w:themeColor="text1" w:val="000000"/>
          <w:sz w:val="22"/>
          <w:szCs w:val="22"/>
        </w:rPr>
        <w:t>en fonction de la date d’entrée du salarié au cours de l’année</w:t>
      </w:r>
      <w:r w:rsidR="00A41B6E" w:rsidRPr="004968AE">
        <w:rPr>
          <w:rFonts w:ascii="Arial" w:cs="Arial" w:hAnsi="Arial"/>
          <w:color w:themeColor="text1" w:val="000000"/>
          <w:sz w:val="22"/>
          <w:szCs w:val="22"/>
        </w:rPr>
        <w:t xml:space="preserve"> (sur la période allant du 1</w:t>
      </w:r>
      <w:r w:rsidR="00A41B6E" w:rsidRPr="004968AE">
        <w:rPr>
          <w:rFonts w:ascii="Arial" w:cs="Arial" w:hAnsi="Arial"/>
          <w:color w:themeColor="text1" w:val="000000"/>
          <w:sz w:val="22"/>
          <w:szCs w:val="22"/>
          <w:vertAlign w:val="superscript"/>
        </w:rPr>
        <w:t>er</w:t>
      </w:r>
      <w:r w:rsidR="00A41B6E" w:rsidRPr="004968AE">
        <w:rPr>
          <w:rFonts w:ascii="Arial" w:cs="Arial" w:hAnsi="Arial"/>
          <w:color w:themeColor="text1" w:val="000000"/>
          <w:sz w:val="22"/>
          <w:szCs w:val="22"/>
        </w:rPr>
        <w:t xml:space="preserve"> </w:t>
      </w:r>
      <w:r w:rsidR="007133C0" w:rsidRPr="004968AE">
        <w:rPr>
          <w:rFonts w:ascii="Arial" w:cs="Arial" w:hAnsi="Arial"/>
          <w:color w:themeColor="text1" w:val="000000"/>
          <w:sz w:val="22"/>
          <w:szCs w:val="22"/>
        </w:rPr>
        <w:t>octobre 2021</w:t>
      </w:r>
      <w:r w:rsidR="00A41B6E" w:rsidRPr="004968AE">
        <w:rPr>
          <w:rFonts w:ascii="Arial" w:cs="Arial" w:hAnsi="Arial"/>
          <w:color w:themeColor="text1" w:val="000000"/>
          <w:sz w:val="22"/>
          <w:szCs w:val="22"/>
        </w:rPr>
        <w:t xml:space="preserve"> au 28 février 2022)</w:t>
      </w:r>
      <w:r w:rsidRPr="004968AE">
        <w:rPr>
          <w:rFonts w:ascii="Arial" w:cs="Arial" w:hAnsi="Arial"/>
          <w:color w:themeColor="text1" w:val="000000"/>
          <w:sz w:val="22"/>
          <w:szCs w:val="22"/>
        </w:rPr>
        <w:t xml:space="preserve">; </w:t>
      </w:r>
    </w:p>
    <w:p w14:paraId="03F79E0B" w14:textId="32318811" w:rsidP="00242743" w:rsidR="00242743" w:rsidRDefault="00242743" w:rsidRPr="004968AE">
      <w:pPr>
        <w:pStyle w:val="Paragraphedeliste"/>
        <w:numPr>
          <w:ilvl w:val="0"/>
          <w:numId w:val="22"/>
        </w:numPr>
        <w:jc w:val="both"/>
        <w:rPr>
          <w:rFonts w:ascii="Arial" w:cs="Arial" w:hAnsi="Arial"/>
          <w:color w:themeColor="text1" w:val="000000"/>
          <w:sz w:val="22"/>
          <w:szCs w:val="22"/>
        </w:rPr>
      </w:pPr>
      <w:r w:rsidRPr="004968AE">
        <w:rPr>
          <w:rFonts w:ascii="Arial" w:cs="Arial" w:hAnsi="Arial"/>
          <w:color w:themeColor="text1" w:val="000000"/>
          <w:sz w:val="22"/>
          <w:szCs w:val="22"/>
        </w:rPr>
        <w:t>et en cas d’absence à l’exception des absences au titre des congés maternité</w:t>
      </w:r>
      <w:r w:rsidR="00307138" w:rsidRPr="004968AE">
        <w:rPr>
          <w:rFonts w:ascii="Arial" w:cs="Arial" w:hAnsi="Arial"/>
          <w:color w:themeColor="text1" w:val="000000"/>
          <w:sz w:val="22"/>
          <w:szCs w:val="22"/>
        </w:rPr>
        <w:t xml:space="preserve"> et</w:t>
      </w:r>
      <w:r w:rsidRPr="004968AE">
        <w:rPr>
          <w:rFonts w:ascii="Arial" w:cs="Arial" w:hAnsi="Arial"/>
          <w:color w:themeColor="text1" w:val="000000"/>
          <w:sz w:val="22"/>
          <w:szCs w:val="22"/>
        </w:rPr>
        <w:t xml:space="preserve"> paternité</w:t>
      </w:r>
      <w:r w:rsidR="00C7404D" w:rsidRPr="004968AE">
        <w:rPr>
          <w:rFonts w:ascii="Arial" w:cs="Arial" w:hAnsi="Arial"/>
          <w:color w:themeColor="text1" w:val="000000"/>
          <w:sz w:val="22"/>
          <w:szCs w:val="22"/>
        </w:rPr>
        <w:t>.</w:t>
      </w:r>
    </w:p>
    <w:p w14:paraId="35136FF1" w14:textId="45BA3B8E" w:rsidP="00964B56" w:rsidR="00B75BEB" w:rsidRDefault="00B75BEB" w:rsidRPr="004968AE">
      <w:pPr>
        <w:jc w:val="both"/>
        <w:rPr>
          <w:rFonts w:ascii="Arial" w:cs="Arial" w:hAnsi="Arial"/>
          <w:color w:themeColor="text1" w:val="000000"/>
          <w:sz w:val="22"/>
          <w:szCs w:val="22"/>
        </w:rPr>
      </w:pPr>
    </w:p>
    <w:p w14:paraId="482AE30A" w14:textId="77777777" w:rsidP="00B75BEB" w:rsidR="00B75BEB" w:rsidRDefault="00B75BEB"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Cette prime sera assimilée à du salaire brut et par conséquent en subira le même traitement au regard des charges sociales et fiscales.</w:t>
      </w:r>
    </w:p>
    <w:p w14:paraId="148B899C" w14:textId="71802462" w:rsidP="00964B56" w:rsidR="00B75BEB" w:rsidRDefault="00B75BEB" w:rsidRPr="004968AE">
      <w:pPr>
        <w:jc w:val="both"/>
        <w:rPr>
          <w:rFonts w:ascii="Arial" w:cs="Arial" w:hAnsi="Arial"/>
          <w:color w:themeColor="text1" w:val="000000"/>
          <w:sz w:val="22"/>
          <w:szCs w:val="22"/>
        </w:rPr>
      </w:pPr>
    </w:p>
    <w:p w14:paraId="5C00B32B" w14:textId="77777777" w:rsidP="00964B56" w:rsidR="00735BF0" w:rsidRDefault="00735BF0" w:rsidRPr="004968AE">
      <w:pPr>
        <w:jc w:val="both"/>
        <w:rPr>
          <w:rFonts w:ascii="Arial" w:cs="Arial" w:hAnsi="Arial"/>
          <w:color w:themeColor="text1" w:val="000000"/>
          <w:sz w:val="22"/>
          <w:szCs w:val="22"/>
        </w:rPr>
      </w:pPr>
    </w:p>
    <w:p w14:paraId="7B983B09" w14:textId="3E94A677" w:rsidP="00C90C56" w:rsidR="00C90C56" w:rsidRDefault="00C90C56" w:rsidRPr="004968AE">
      <w:pPr>
        <w:numPr>
          <w:ilvl w:val="0"/>
          <w:numId w:val="4"/>
        </w:numPr>
        <w:jc w:val="both"/>
        <w:rPr>
          <w:rFonts w:ascii="Arial" w:cs="Arial" w:hAnsi="Arial"/>
          <w:color w:themeColor="text1" w:val="000000"/>
          <w:sz w:val="22"/>
          <w:szCs w:val="22"/>
          <w:u w:val="single"/>
        </w:rPr>
      </w:pPr>
      <w:r w:rsidRPr="004968AE">
        <w:rPr>
          <w:rFonts w:ascii="Arial" w:cs="Arial" w:hAnsi="Arial"/>
          <w:color w:themeColor="text1" w:val="000000"/>
          <w:sz w:val="22"/>
          <w:szCs w:val="22"/>
          <w:u w:val="single"/>
        </w:rPr>
        <w:t>Prise en charge partielle de la carence</w:t>
      </w:r>
      <w:r w:rsidR="00735BF0" w:rsidRPr="004968AE">
        <w:rPr>
          <w:rFonts w:ascii="Arial" w:cs="Arial" w:hAnsi="Arial"/>
          <w:color w:themeColor="text1" w:val="000000"/>
          <w:sz w:val="22"/>
          <w:szCs w:val="22"/>
          <w:u w:val="single"/>
        </w:rPr>
        <w:t xml:space="preserve"> </w:t>
      </w:r>
      <w:r w:rsidRPr="004968AE">
        <w:rPr>
          <w:rFonts w:ascii="Arial" w:cs="Arial" w:hAnsi="Arial"/>
          <w:color w:themeColor="text1" w:val="000000"/>
          <w:sz w:val="22"/>
          <w:szCs w:val="22"/>
          <w:u w:val="single"/>
        </w:rPr>
        <w:t>dans le cadre des arrêts maladie d’une durée de plus de 7 jour</w:t>
      </w:r>
      <w:r w:rsidR="00494920" w:rsidRPr="004968AE">
        <w:rPr>
          <w:rFonts w:ascii="Arial" w:cs="Arial" w:hAnsi="Arial"/>
          <w:color w:themeColor="text1" w:val="000000"/>
          <w:sz w:val="22"/>
          <w:szCs w:val="22"/>
          <w:u w:val="single"/>
        </w:rPr>
        <w:t>s</w:t>
      </w:r>
      <w:r w:rsidRPr="004968AE">
        <w:rPr>
          <w:rFonts w:ascii="Arial" w:cs="Arial" w:hAnsi="Arial"/>
          <w:color w:themeColor="text1" w:val="000000"/>
          <w:sz w:val="22"/>
          <w:szCs w:val="22"/>
          <w:u w:val="single"/>
        </w:rPr>
        <w:t xml:space="preserve"> pour les collaborateurs au statut </w:t>
      </w:r>
      <w:r w:rsidR="00FA7DD4" w:rsidRPr="004968AE">
        <w:rPr>
          <w:rFonts w:ascii="Arial" w:cs="Arial" w:hAnsi="Arial"/>
          <w:color w:themeColor="text1" w:val="000000"/>
          <w:sz w:val="22"/>
          <w:szCs w:val="22"/>
          <w:u w:val="single"/>
        </w:rPr>
        <w:t>C</w:t>
      </w:r>
      <w:r w:rsidRPr="004968AE">
        <w:rPr>
          <w:rFonts w:ascii="Arial" w:cs="Arial" w:hAnsi="Arial"/>
          <w:color w:themeColor="text1" w:val="000000"/>
          <w:sz w:val="22"/>
          <w:szCs w:val="22"/>
          <w:u w:val="single"/>
        </w:rPr>
        <w:t>adre</w:t>
      </w:r>
      <w:r w:rsidR="007133C0" w:rsidRPr="004968AE">
        <w:rPr>
          <w:rFonts w:ascii="Arial" w:cs="Arial" w:hAnsi="Arial"/>
          <w:color w:themeColor="text1" w:val="000000"/>
          <w:sz w:val="22"/>
          <w:szCs w:val="22"/>
          <w:u w:val="single"/>
        </w:rPr>
        <w:t xml:space="preserve"> ayant un an d’ancienneté</w:t>
      </w:r>
    </w:p>
    <w:p w14:paraId="0E3605B1" w14:textId="498508AE" w:rsidR="00C90C56" w:rsidRDefault="00C90C56" w:rsidRPr="004968AE">
      <w:pPr>
        <w:jc w:val="both"/>
        <w:rPr>
          <w:rFonts w:ascii="Arial" w:cs="Arial" w:hAnsi="Arial"/>
          <w:color w:themeColor="text1" w:val="000000"/>
          <w:sz w:val="22"/>
          <w:szCs w:val="22"/>
        </w:rPr>
      </w:pPr>
    </w:p>
    <w:p w14:paraId="4EE41A67" w14:textId="467CE525" w:rsidR="00222D08" w:rsidRDefault="00310F07"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Dans le cadre des négociations, et dans l’optique </w:t>
      </w:r>
      <w:r w:rsidR="00FA7DD4" w:rsidRPr="004968AE">
        <w:rPr>
          <w:rFonts w:ascii="Arial" w:cs="Arial" w:hAnsi="Arial"/>
          <w:color w:themeColor="text1" w:val="000000"/>
          <w:sz w:val="22"/>
          <w:szCs w:val="22"/>
        </w:rPr>
        <w:t xml:space="preserve">de </w:t>
      </w:r>
      <w:r w:rsidRPr="004968AE">
        <w:rPr>
          <w:rFonts w:ascii="Arial" w:cs="Arial" w:hAnsi="Arial"/>
          <w:color w:themeColor="text1" w:val="000000"/>
          <w:sz w:val="22"/>
          <w:szCs w:val="22"/>
        </w:rPr>
        <w:t xml:space="preserve">continuer à développer </w:t>
      </w:r>
      <w:r w:rsidR="00886660" w:rsidRPr="004968AE">
        <w:rPr>
          <w:rFonts w:ascii="Arial" w:cs="Arial" w:hAnsi="Arial"/>
          <w:color w:themeColor="text1" w:val="000000"/>
          <w:sz w:val="22"/>
          <w:szCs w:val="22"/>
        </w:rPr>
        <w:t xml:space="preserve">la protection sociale des </w:t>
      </w:r>
      <w:r w:rsidRPr="004968AE">
        <w:rPr>
          <w:rFonts w:ascii="Arial" w:cs="Arial" w:hAnsi="Arial"/>
          <w:color w:themeColor="text1" w:val="000000"/>
          <w:sz w:val="22"/>
          <w:szCs w:val="22"/>
        </w:rPr>
        <w:t>cadres</w:t>
      </w:r>
      <w:r w:rsidR="00886660" w:rsidRPr="004968AE">
        <w:rPr>
          <w:rFonts w:ascii="Arial" w:cs="Arial" w:hAnsi="Arial"/>
          <w:color w:themeColor="text1" w:val="000000"/>
          <w:sz w:val="22"/>
          <w:szCs w:val="22"/>
        </w:rPr>
        <w:t xml:space="preserve"> dont l’absentéisme est maîtrisé</w:t>
      </w:r>
      <w:r w:rsidRPr="004968AE">
        <w:rPr>
          <w:rFonts w:ascii="Arial" w:cs="Arial" w:hAnsi="Arial"/>
          <w:color w:themeColor="text1" w:val="000000"/>
          <w:sz w:val="22"/>
          <w:szCs w:val="22"/>
        </w:rPr>
        <w:t>,</w:t>
      </w:r>
      <w:r w:rsidR="00886660" w:rsidRPr="004968AE">
        <w:rPr>
          <w:rFonts w:ascii="Arial" w:cs="Arial" w:hAnsi="Arial"/>
          <w:color w:themeColor="text1" w:val="000000"/>
          <w:sz w:val="22"/>
          <w:szCs w:val="22"/>
        </w:rPr>
        <w:t xml:space="preserve"> Maisons du Monde et les organisations syndicales signataires décident la pr</w:t>
      </w:r>
      <w:r w:rsidR="00EB05C3" w:rsidRPr="004968AE">
        <w:rPr>
          <w:rFonts w:ascii="Arial" w:cs="Arial" w:hAnsi="Arial"/>
          <w:color w:themeColor="text1" w:val="000000"/>
          <w:sz w:val="22"/>
          <w:szCs w:val="22"/>
        </w:rPr>
        <w:t>ise en charge d’un complément de rémunération visant à c</w:t>
      </w:r>
      <w:r w:rsidR="00C90C56" w:rsidRPr="004968AE">
        <w:rPr>
          <w:rFonts w:ascii="Arial" w:cs="Arial" w:hAnsi="Arial"/>
          <w:color w:themeColor="text1" w:val="000000"/>
          <w:sz w:val="22"/>
          <w:szCs w:val="22"/>
        </w:rPr>
        <w:t>ompens</w:t>
      </w:r>
      <w:r w:rsidR="00EB05C3" w:rsidRPr="004968AE">
        <w:rPr>
          <w:rFonts w:ascii="Arial" w:cs="Arial" w:hAnsi="Arial"/>
          <w:color w:themeColor="text1" w:val="000000"/>
          <w:sz w:val="22"/>
          <w:szCs w:val="22"/>
        </w:rPr>
        <w:t xml:space="preserve">er la perte de salaire des collaborateurs cadres ayant au moins 1 an d’ancienneté </w:t>
      </w:r>
      <w:r w:rsidR="00EB05C3" w:rsidRPr="004968AE">
        <w:rPr>
          <w:rFonts w:ascii="Arial" w:cs="Arial" w:hAnsi="Arial"/>
          <w:color w:themeColor="text1" w:val="000000"/>
          <w:sz w:val="22"/>
          <w:szCs w:val="22"/>
        </w:rPr>
        <w:lastRenderedPageBreak/>
        <w:t>e</w:t>
      </w:r>
      <w:r w:rsidR="00C90C56" w:rsidRPr="004968AE">
        <w:rPr>
          <w:rFonts w:ascii="Arial" w:cs="Arial" w:hAnsi="Arial"/>
          <w:color w:themeColor="text1" w:val="000000"/>
          <w:sz w:val="22"/>
          <w:szCs w:val="22"/>
        </w:rPr>
        <w:t>ntre le 4</w:t>
      </w:r>
      <w:r w:rsidR="00EB05C3" w:rsidRPr="004968AE">
        <w:rPr>
          <w:rFonts w:ascii="Arial" w:cs="Arial" w:hAnsi="Arial"/>
          <w:color w:themeColor="text1" w:val="000000"/>
          <w:sz w:val="22"/>
          <w:szCs w:val="22"/>
          <w:vertAlign w:val="superscript"/>
        </w:rPr>
        <w:t>ème</w:t>
      </w:r>
      <w:r w:rsidR="00EB05C3" w:rsidRPr="004968AE">
        <w:rPr>
          <w:rFonts w:ascii="Arial" w:cs="Arial" w:hAnsi="Arial"/>
          <w:color w:themeColor="text1" w:val="000000"/>
          <w:sz w:val="22"/>
          <w:szCs w:val="22"/>
        </w:rPr>
        <w:t xml:space="preserve"> </w:t>
      </w:r>
      <w:r w:rsidR="00C90C56" w:rsidRPr="004968AE">
        <w:rPr>
          <w:rFonts w:ascii="Arial" w:cs="Arial" w:hAnsi="Arial"/>
          <w:color w:themeColor="text1" w:val="000000"/>
          <w:sz w:val="22"/>
          <w:szCs w:val="22"/>
        </w:rPr>
        <w:t>et le 7</w:t>
      </w:r>
      <w:r w:rsidR="00EB05C3" w:rsidRPr="004968AE">
        <w:rPr>
          <w:rFonts w:ascii="Arial" w:cs="Arial" w:hAnsi="Arial"/>
          <w:color w:themeColor="text1" w:val="000000"/>
          <w:sz w:val="22"/>
          <w:szCs w:val="22"/>
          <w:vertAlign w:val="superscript"/>
        </w:rPr>
        <w:t>ème</w:t>
      </w:r>
      <w:r w:rsidR="00C90C56" w:rsidRPr="004968AE">
        <w:rPr>
          <w:rFonts w:ascii="Arial" w:cs="Arial" w:hAnsi="Arial"/>
          <w:color w:themeColor="text1" w:val="000000"/>
          <w:sz w:val="22"/>
          <w:szCs w:val="22"/>
        </w:rPr>
        <w:t xml:space="preserve"> jour d’arrêt maladie</w:t>
      </w:r>
      <w:r w:rsidR="00222D08" w:rsidRPr="004968AE">
        <w:rPr>
          <w:rFonts w:ascii="Arial" w:cs="Arial" w:hAnsi="Arial"/>
          <w:color w:themeColor="text1" w:val="000000"/>
          <w:sz w:val="22"/>
          <w:szCs w:val="22"/>
        </w:rPr>
        <w:t>. Cette</w:t>
      </w:r>
      <w:r w:rsidR="007133C0" w:rsidRPr="004968AE">
        <w:rPr>
          <w:rFonts w:ascii="Arial" w:cs="Arial" w:hAnsi="Arial"/>
          <w:color w:themeColor="text1" w:val="000000"/>
          <w:sz w:val="22"/>
          <w:szCs w:val="22"/>
        </w:rPr>
        <w:t xml:space="preserve"> prise en charge </w:t>
      </w:r>
      <w:r w:rsidR="00222D08" w:rsidRPr="004968AE">
        <w:rPr>
          <w:rFonts w:ascii="Arial" w:cs="Arial" w:hAnsi="Arial"/>
          <w:color w:themeColor="text1" w:val="000000"/>
          <w:sz w:val="22"/>
          <w:szCs w:val="22"/>
        </w:rPr>
        <w:t>sera faite à hauteur de celle indiquée par la convention collective pour les 30 premiers jours d’arrêt, déduction faite des indemnités journalières versées par la sécurité sociale pour les 30 premiers jours d’arrêt.</w:t>
      </w:r>
    </w:p>
    <w:p w14:paraId="67B9AAE9" w14:textId="77777777" w:rsidR="00222D08" w:rsidRDefault="00222D08" w:rsidRPr="004968AE">
      <w:pPr>
        <w:jc w:val="both"/>
        <w:rPr>
          <w:rFonts w:ascii="Arial" w:cs="Arial" w:hAnsi="Arial"/>
          <w:color w:themeColor="text1" w:val="000000"/>
          <w:sz w:val="22"/>
          <w:szCs w:val="22"/>
        </w:rPr>
      </w:pPr>
    </w:p>
    <w:p w14:paraId="5E9D5D46" w14:textId="61A12481" w:rsidP="00A41B6E" w:rsidR="00A41B6E" w:rsidRDefault="00A41B6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Cette mesure entrera en vigueur au 1</w:t>
      </w:r>
      <w:r w:rsidRPr="004968AE">
        <w:rPr>
          <w:rFonts w:ascii="Arial" w:cs="Arial" w:hAnsi="Arial"/>
          <w:color w:themeColor="text1" w:val="000000"/>
          <w:sz w:val="22"/>
          <w:szCs w:val="22"/>
          <w:vertAlign w:val="superscript"/>
        </w:rPr>
        <w:t>er</w:t>
      </w:r>
      <w:r w:rsidRPr="004968AE">
        <w:rPr>
          <w:rFonts w:ascii="Arial" w:cs="Arial" w:hAnsi="Arial"/>
          <w:color w:themeColor="text1" w:val="000000"/>
          <w:sz w:val="22"/>
          <w:szCs w:val="22"/>
        </w:rPr>
        <w:t xml:space="preserve"> juillet 2022. </w:t>
      </w:r>
    </w:p>
    <w:p w14:paraId="20747BC9" w14:textId="7E0241F3" w:rsidR="00AA72AF" w:rsidRDefault="00AA72AF" w:rsidRPr="004968AE">
      <w:pPr>
        <w:jc w:val="both"/>
        <w:outlineLvl w:val="0"/>
        <w:rPr>
          <w:rFonts w:ascii="Arial" w:cs="Arial" w:hAnsi="Arial"/>
          <w:color w:themeColor="text1" w:val="000000"/>
          <w:sz w:val="22"/>
          <w:szCs w:val="22"/>
          <w:lang w:bidi="he-IL"/>
        </w:rPr>
      </w:pPr>
    </w:p>
    <w:p w14:paraId="37A9065B" w14:textId="589B9959" w:rsidR="00A41B6E" w:rsidRDefault="00A41B6E" w:rsidRPr="004968AE">
      <w:pPr>
        <w:jc w:val="both"/>
        <w:outlineLvl w:val="0"/>
        <w:rPr>
          <w:rFonts w:ascii="Arial" w:cs="Arial" w:hAnsi="Arial"/>
          <w:color w:themeColor="text1" w:val="000000"/>
          <w:sz w:val="22"/>
          <w:szCs w:val="22"/>
          <w:lang w:bidi="he-IL"/>
        </w:rPr>
      </w:pPr>
      <w:r w:rsidRPr="004968AE">
        <w:rPr>
          <w:rFonts w:ascii="Arial" w:cs="Arial" w:hAnsi="Arial"/>
          <w:color w:themeColor="text1" w:val="000000"/>
          <w:sz w:val="22"/>
          <w:szCs w:val="22"/>
          <w:lang w:bidi="he-IL"/>
        </w:rPr>
        <w:t>Elle sera applicable à tout arrêt de travail débutant à compter de cette date.</w:t>
      </w:r>
    </w:p>
    <w:p w14:paraId="03855536" w14:textId="77777777" w:rsidR="00A41B6E" w:rsidRDefault="00A41B6E" w:rsidRPr="004968AE">
      <w:pPr>
        <w:jc w:val="both"/>
        <w:outlineLvl w:val="0"/>
        <w:rPr>
          <w:rFonts w:ascii="Arial" w:cs="Arial" w:hAnsi="Arial"/>
          <w:color w:themeColor="text1" w:val="000000"/>
          <w:sz w:val="22"/>
          <w:szCs w:val="22"/>
          <w:lang w:bidi="he-IL"/>
        </w:rPr>
      </w:pPr>
    </w:p>
    <w:p w14:paraId="32A30B6E" w14:textId="66D083A2" w:rsidP="00EB05C3" w:rsidR="00EB05C3" w:rsidRDefault="00EB05C3" w:rsidRPr="004968AE">
      <w:pPr>
        <w:pBdr>
          <w:top w:color="auto" w:space="1" w:sz="4" w:val="single"/>
          <w:left w:color="auto" w:space="4" w:sz="4" w:val="single"/>
          <w:bottom w:color="auto" w:space="1" w:sz="4" w:val="single"/>
          <w:right w:color="auto" w:space="4" w:sz="4" w:val="single"/>
        </w:pBdr>
        <w:jc w:val="both"/>
        <w:rPr>
          <w:rFonts w:ascii="Arial" w:cs="Arial" w:hAnsi="Arial"/>
          <w:b/>
          <w:color w:themeColor="text1" w:val="000000"/>
          <w:sz w:val="22"/>
          <w:szCs w:val="22"/>
        </w:rPr>
      </w:pPr>
      <w:r w:rsidRPr="004968AE">
        <w:rPr>
          <w:rFonts w:ascii="Arial" w:cs="Arial" w:hAnsi="Arial"/>
          <w:b/>
          <w:color w:themeColor="text1" w:val="000000"/>
          <w:sz w:val="22"/>
          <w:szCs w:val="22"/>
        </w:rPr>
        <w:t xml:space="preserve">ARTICLE </w:t>
      </w:r>
      <w:r w:rsidR="005D4221" w:rsidRPr="004968AE">
        <w:rPr>
          <w:rFonts w:ascii="Arial" w:cs="Arial" w:hAnsi="Arial"/>
          <w:b/>
          <w:color w:themeColor="text1" w:val="000000"/>
          <w:sz w:val="22"/>
          <w:szCs w:val="22"/>
        </w:rPr>
        <w:t>4</w:t>
      </w:r>
      <w:r w:rsidRPr="004968AE">
        <w:rPr>
          <w:rFonts w:ascii="Arial" w:cs="Arial" w:hAnsi="Arial"/>
          <w:b/>
          <w:color w:themeColor="text1" w:val="000000"/>
          <w:sz w:val="22"/>
          <w:szCs w:val="22"/>
        </w:rPr>
        <w:t> – DISPOSITIONS RELATIVES AUX ENGAGEMENTS SOCIAUX DE L’ENTREPRISE</w:t>
      </w:r>
    </w:p>
    <w:p w14:paraId="77E92B70" w14:textId="77777777" w:rsidR="00807A7C" w:rsidRDefault="00807A7C" w:rsidRPr="004968AE">
      <w:pPr>
        <w:jc w:val="both"/>
        <w:rPr>
          <w:rFonts w:ascii="Arial" w:cs="Arial" w:hAnsi="Arial"/>
          <w:color w:themeColor="text1" w:val="000000"/>
          <w:sz w:val="22"/>
          <w:szCs w:val="22"/>
        </w:rPr>
      </w:pPr>
    </w:p>
    <w:p w14:paraId="598C0ADC" w14:textId="6607907B" w:rsidR="00DD12C3" w:rsidRDefault="00DD12C3" w:rsidRPr="004968AE">
      <w:pPr>
        <w:jc w:val="both"/>
        <w:rPr>
          <w:rFonts w:ascii="Arial" w:cs="Arial" w:hAnsi="Arial"/>
          <w:color w:themeColor="text1" w:val="000000"/>
          <w:sz w:val="22"/>
          <w:szCs w:val="22"/>
        </w:rPr>
      </w:pPr>
    </w:p>
    <w:p w14:paraId="4B3EAB67" w14:textId="16B0AC57" w:rsidP="002747B3" w:rsidR="00CC6045" w:rsidRDefault="00CC6045" w:rsidRPr="004968AE">
      <w:pPr>
        <w:pStyle w:val="Paragraphedeliste"/>
        <w:numPr>
          <w:ilvl w:val="0"/>
          <w:numId w:val="29"/>
        </w:numPr>
        <w:jc w:val="both"/>
        <w:rPr>
          <w:rFonts w:ascii="Arial" w:cs="Arial" w:hAnsi="Arial"/>
          <w:b/>
          <w:bCs/>
          <w:color w:themeColor="text1" w:val="000000"/>
          <w:sz w:val="22"/>
          <w:szCs w:val="22"/>
        </w:rPr>
      </w:pPr>
      <w:r w:rsidRPr="004968AE">
        <w:rPr>
          <w:rFonts w:ascii="Arial" w:cs="Arial" w:hAnsi="Arial"/>
          <w:b/>
          <w:bCs/>
          <w:color w:themeColor="text1" w:val="000000"/>
          <w:sz w:val="22"/>
          <w:szCs w:val="22"/>
        </w:rPr>
        <w:t>EGALITE HOMME / FEMME</w:t>
      </w:r>
    </w:p>
    <w:p w14:paraId="12D030D8" w14:textId="77777777" w:rsidR="00CC6045" w:rsidRDefault="00CC6045" w:rsidRPr="004968AE">
      <w:pPr>
        <w:jc w:val="both"/>
        <w:rPr>
          <w:rFonts w:ascii="Arial" w:cs="Arial" w:hAnsi="Arial"/>
          <w:color w:themeColor="text1" w:val="000000"/>
          <w:sz w:val="22"/>
          <w:szCs w:val="22"/>
        </w:rPr>
      </w:pPr>
    </w:p>
    <w:p w14:paraId="25058A7D" w14:textId="6310E49E" w:rsidP="00EB05C3" w:rsidR="00EB05C3" w:rsidRDefault="00EB05C3"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 xml:space="preserve">Article </w:t>
      </w:r>
      <w:r w:rsidR="005D4221" w:rsidRPr="004968AE">
        <w:rPr>
          <w:rFonts w:ascii="Arial" w:cs="Arial" w:hAnsi="Arial"/>
          <w:b/>
          <w:color w:themeColor="text1" w:val="000000"/>
          <w:sz w:val="22"/>
          <w:szCs w:val="22"/>
          <w:u w:val="single"/>
        </w:rPr>
        <w:t>4</w:t>
      </w:r>
      <w:r w:rsidRPr="004968AE">
        <w:rPr>
          <w:rFonts w:ascii="Arial" w:cs="Arial" w:hAnsi="Arial"/>
          <w:b/>
          <w:color w:themeColor="text1" w:val="000000"/>
          <w:sz w:val="22"/>
          <w:szCs w:val="22"/>
          <w:u w:val="single"/>
        </w:rPr>
        <w:t>.1 : Equilibre vie personnelle/vie professionnelle</w:t>
      </w:r>
    </w:p>
    <w:p w14:paraId="49952339" w14:textId="7975311F" w:rsidP="00EB05C3" w:rsidR="00EB05C3" w:rsidRDefault="00EB05C3" w:rsidRPr="004968AE">
      <w:pPr>
        <w:jc w:val="both"/>
        <w:rPr>
          <w:rFonts w:ascii="Arial" w:cs="Arial" w:hAnsi="Arial"/>
          <w:b/>
          <w:color w:themeColor="text1" w:val="000000"/>
          <w:sz w:val="22"/>
          <w:szCs w:val="22"/>
          <w:u w:val="single"/>
        </w:rPr>
      </w:pPr>
    </w:p>
    <w:p w14:paraId="00C8AA76" w14:textId="6C3FDED4" w:rsidP="00EB05C3" w:rsidR="00EB05C3" w:rsidRDefault="00EB05C3" w:rsidRPr="004968AE">
      <w:pPr>
        <w:jc w:val="both"/>
        <w:rPr>
          <w:rFonts w:ascii="Arial" w:cs="Arial" w:hAnsi="Arial"/>
          <w:color w:themeColor="text1" w:val="000000"/>
          <w:sz w:val="22"/>
          <w:szCs w:val="22"/>
        </w:rPr>
      </w:pPr>
    </w:p>
    <w:p w14:paraId="1CB74030" w14:textId="239A6428" w:rsidP="00C067A0" w:rsidR="00C067A0" w:rsidRDefault="00C067A0"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Afin de poursuivre les avancées initiées dans la cadre de l’accord QVT signé le 4 mars 2019 et afin de </w:t>
      </w:r>
      <w:r w:rsidR="00EF33F2" w:rsidRPr="004968AE">
        <w:rPr>
          <w:rFonts w:ascii="Arial" w:cs="Arial" w:hAnsi="Arial"/>
          <w:color w:themeColor="text1" w:val="000000"/>
          <w:sz w:val="22"/>
          <w:szCs w:val="22"/>
        </w:rPr>
        <w:t>permettre aux collaborateurs du réseau de mieux concilier leur vie professionnelle avec leur vie personnelle</w:t>
      </w:r>
      <w:r w:rsidRPr="004968AE">
        <w:rPr>
          <w:rFonts w:ascii="Arial" w:cs="Arial" w:hAnsi="Arial"/>
          <w:color w:themeColor="text1" w:val="000000"/>
          <w:sz w:val="22"/>
          <w:szCs w:val="22"/>
        </w:rPr>
        <w:t xml:space="preserve">, et les collaborateurs </w:t>
      </w:r>
      <w:r w:rsidR="00EF33F2" w:rsidRPr="004968AE">
        <w:rPr>
          <w:rFonts w:ascii="Arial" w:cs="Arial" w:hAnsi="Arial"/>
          <w:color w:themeColor="text1" w:val="000000"/>
          <w:sz w:val="22"/>
          <w:szCs w:val="22"/>
        </w:rPr>
        <w:t>affectés en</w:t>
      </w:r>
      <w:r w:rsidRPr="004968AE">
        <w:rPr>
          <w:rFonts w:ascii="Arial" w:cs="Arial" w:hAnsi="Arial"/>
          <w:color w:themeColor="text1" w:val="000000"/>
          <w:sz w:val="22"/>
          <w:szCs w:val="22"/>
        </w:rPr>
        <w:t xml:space="preserve"> magasins, pourront demander à bénéficier d’un samedi de </w:t>
      </w:r>
      <w:r w:rsidR="00357FD9" w:rsidRPr="004968AE">
        <w:rPr>
          <w:rFonts w:ascii="Arial" w:cs="Arial" w:hAnsi="Arial"/>
          <w:color w:themeColor="text1" w:val="000000"/>
          <w:sz w:val="22"/>
          <w:szCs w:val="22"/>
        </w:rPr>
        <w:t>congés</w:t>
      </w:r>
      <w:r w:rsidRPr="004968AE">
        <w:rPr>
          <w:rFonts w:ascii="Arial" w:cs="Arial" w:hAnsi="Arial"/>
          <w:color w:themeColor="text1" w:val="000000"/>
          <w:sz w:val="22"/>
          <w:szCs w:val="22"/>
        </w:rPr>
        <w:t xml:space="preserve"> une fois par semestre</w:t>
      </w:r>
      <w:r w:rsidR="00357FD9" w:rsidRPr="004968AE">
        <w:rPr>
          <w:rFonts w:ascii="Arial" w:cs="Arial" w:hAnsi="Arial"/>
          <w:color w:themeColor="text1" w:val="000000"/>
          <w:sz w:val="22"/>
          <w:szCs w:val="22"/>
        </w:rPr>
        <w:t xml:space="preserve"> civil (janvier-juin/ juillet-décembre)</w:t>
      </w:r>
      <w:r w:rsidR="00EF33F2" w:rsidRPr="004968AE">
        <w:rPr>
          <w:rFonts w:ascii="Arial" w:cs="Arial" w:hAnsi="Arial"/>
          <w:color w:themeColor="text1" w:val="000000"/>
          <w:sz w:val="22"/>
          <w:szCs w:val="22"/>
        </w:rPr>
        <w:t>.</w:t>
      </w:r>
    </w:p>
    <w:p w14:paraId="1385CD1C" w14:textId="0F1A6804" w:rsidP="00C067A0" w:rsidR="00EF33F2" w:rsidRDefault="00EF33F2" w:rsidRPr="004968AE">
      <w:pPr>
        <w:jc w:val="both"/>
        <w:rPr>
          <w:rFonts w:ascii="Arial" w:cs="Arial" w:hAnsi="Arial"/>
          <w:color w:themeColor="text1" w:val="000000"/>
          <w:sz w:val="22"/>
          <w:szCs w:val="22"/>
        </w:rPr>
      </w:pPr>
    </w:p>
    <w:p w14:paraId="031527D1" w14:textId="157C9B53" w:rsidP="00C067A0" w:rsidR="00EF33F2" w:rsidRDefault="00EF33F2"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La demande devra être effectuée auprès du manager au moins un mois avant la date du samedi de </w:t>
      </w:r>
      <w:r w:rsidR="00357FD9" w:rsidRPr="004968AE">
        <w:rPr>
          <w:rFonts w:ascii="Arial" w:cs="Arial" w:hAnsi="Arial"/>
          <w:color w:themeColor="text1" w:val="000000"/>
          <w:sz w:val="22"/>
          <w:szCs w:val="22"/>
        </w:rPr>
        <w:t>congé</w:t>
      </w:r>
      <w:r w:rsidRPr="004968AE">
        <w:rPr>
          <w:rFonts w:ascii="Arial" w:cs="Arial" w:hAnsi="Arial"/>
          <w:color w:themeColor="text1" w:val="000000"/>
          <w:sz w:val="22"/>
          <w:szCs w:val="22"/>
        </w:rPr>
        <w:t xml:space="preserve"> souhaité.</w:t>
      </w:r>
    </w:p>
    <w:p w14:paraId="685F6909" w14:textId="2F4D6CB7" w:rsidP="00C067A0" w:rsidR="00357FD9" w:rsidRDefault="00357FD9" w:rsidRPr="004968AE">
      <w:pPr>
        <w:jc w:val="both"/>
        <w:rPr>
          <w:rFonts w:ascii="Arial" w:cs="Arial" w:hAnsi="Arial"/>
          <w:color w:themeColor="text1" w:val="000000"/>
          <w:sz w:val="22"/>
          <w:szCs w:val="22"/>
        </w:rPr>
      </w:pPr>
    </w:p>
    <w:p w14:paraId="522326CA" w14:textId="532B3D64" w:rsidP="00357FD9" w:rsidR="00357FD9" w:rsidRDefault="00357FD9"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Cette mesure entrera en vigueur à la signature du présent accord. </w:t>
      </w:r>
    </w:p>
    <w:p w14:paraId="0FDF2219" w14:textId="7E2BE3EF" w:rsidP="00C067A0" w:rsidR="00EF33F2" w:rsidRDefault="00EF33F2" w:rsidRPr="004968AE">
      <w:pPr>
        <w:jc w:val="both"/>
        <w:rPr>
          <w:rFonts w:ascii="Arial" w:cs="Arial" w:hAnsi="Arial"/>
          <w:color w:themeColor="text1" w:val="000000"/>
          <w:sz w:val="22"/>
          <w:szCs w:val="22"/>
        </w:rPr>
      </w:pPr>
    </w:p>
    <w:p w14:paraId="74D43345" w14:textId="3953A4AF" w:rsidP="00C067A0" w:rsidR="00EF33F2" w:rsidRDefault="00EF33F2"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Seront exclues de cette possibilité, les mois de fortes activités liées à l’organisation</w:t>
      </w:r>
      <w:r w:rsidR="00486CAD" w:rsidRPr="004968AE">
        <w:rPr>
          <w:rFonts w:ascii="Arial" w:cs="Arial" w:hAnsi="Arial"/>
          <w:color w:themeColor="text1" w:val="000000"/>
          <w:sz w:val="22"/>
          <w:szCs w:val="22"/>
        </w:rPr>
        <w:t xml:space="preserve"> des magasins</w:t>
      </w:r>
      <w:r w:rsidRPr="004968AE">
        <w:rPr>
          <w:rFonts w:ascii="Arial" w:cs="Arial" w:hAnsi="Arial"/>
          <w:color w:themeColor="text1" w:val="000000"/>
          <w:sz w:val="22"/>
          <w:szCs w:val="22"/>
        </w:rPr>
        <w:t xml:space="preserve"> à savoir </w:t>
      </w:r>
      <w:r w:rsidR="00486CAD" w:rsidRPr="004968AE">
        <w:rPr>
          <w:rFonts w:ascii="Arial" w:cs="Arial" w:hAnsi="Arial"/>
          <w:color w:themeColor="text1" w:val="000000"/>
          <w:sz w:val="22"/>
          <w:szCs w:val="22"/>
        </w:rPr>
        <w:t xml:space="preserve">par exemple </w:t>
      </w:r>
      <w:r w:rsidRPr="004968AE">
        <w:rPr>
          <w:rFonts w:ascii="Arial" w:cs="Arial" w:hAnsi="Arial"/>
          <w:color w:themeColor="text1" w:val="000000"/>
          <w:sz w:val="22"/>
          <w:szCs w:val="22"/>
        </w:rPr>
        <w:t>le mois de lancement des soldes et ou de fêtes de fin d’année.</w:t>
      </w:r>
    </w:p>
    <w:p w14:paraId="58E19F9F" w14:textId="4C5DFF6B" w:rsidP="00C067A0" w:rsidR="00486CAD" w:rsidRDefault="00486CAD" w:rsidRPr="004968AE">
      <w:pPr>
        <w:jc w:val="both"/>
        <w:rPr>
          <w:rFonts w:ascii="Arial" w:cs="Arial" w:hAnsi="Arial"/>
          <w:color w:themeColor="text1" w:val="000000"/>
          <w:sz w:val="22"/>
          <w:szCs w:val="22"/>
        </w:rPr>
      </w:pPr>
    </w:p>
    <w:p w14:paraId="4D1C8230" w14:textId="01F3DD08" w:rsidP="00C067A0" w:rsidR="00322B31" w:rsidRDefault="00322B31" w:rsidRPr="004968AE">
      <w:pPr>
        <w:jc w:val="both"/>
        <w:rPr>
          <w:rFonts w:ascii="Arial" w:cs="Arial" w:hAnsi="Arial"/>
          <w:color w:themeColor="text1" w:val="000000"/>
          <w:sz w:val="22"/>
          <w:szCs w:val="22"/>
        </w:rPr>
      </w:pPr>
      <w:r w:rsidRPr="004968AE">
        <w:rPr>
          <w:rFonts w:ascii="Arial" w:cs="Arial" w:hAnsi="Arial"/>
          <w:b/>
          <w:bCs/>
          <w:color w:themeColor="text1" w:val="000000"/>
          <w:sz w:val="22"/>
          <w:szCs w:val="22"/>
          <w:u w:val="single"/>
        </w:rPr>
        <w:t>Article 4.2 : Rentrée des classes</w:t>
      </w:r>
    </w:p>
    <w:p w14:paraId="01CD75EA" w14:textId="77777777" w:rsidP="00C067A0" w:rsidR="00322B31" w:rsidRDefault="00322B31" w:rsidRPr="004968AE">
      <w:pPr>
        <w:jc w:val="both"/>
        <w:rPr>
          <w:rFonts w:ascii="Arial" w:cs="Arial" w:hAnsi="Arial"/>
          <w:color w:themeColor="text1" w:val="000000"/>
          <w:sz w:val="22"/>
          <w:szCs w:val="22"/>
        </w:rPr>
      </w:pPr>
    </w:p>
    <w:p w14:paraId="5F9E9839" w14:textId="708EB17D" w:rsidP="00C067A0" w:rsidR="00066680" w:rsidRDefault="00486CAD"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En outre, afin de poursuivre les avancées en matière d’accompagnement dans le cadre de la rentrée scolaire des enfants débutant un cycle, il a été décidé</w:t>
      </w:r>
      <w:r w:rsidR="00066680" w:rsidRPr="004968AE">
        <w:rPr>
          <w:rFonts w:ascii="Arial" w:cs="Arial" w:hAnsi="Arial"/>
          <w:color w:themeColor="text1" w:val="000000"/>
          <w:sz w:val="22"/>
          <w:szCs w:val="22"/>
        </w:rPr>
        <w:t xml:space="preserve"> de poursuivre les engagements pris en la matière en autorisant les collaborateurs à s’absenter sans perte de rémunération pour une durée de 3 heures maximum afin d’accompagner la première rentrée scolaire en maternelle ou en primaire de leurs enfants. </w:t>
      </w:r>
    </w:p>
    <w:p w14:paraId="7F4B49AC" w14:textId="77777777" w:rsidP="00C067A0" w:rsidR="00C067A0" w:rsidRDefault="00C067A0" w:rsidRPr="004968AE">
      <w:pPr>
        <w:rPr>
          <w:rFonts w:ascii="Arial" w:cs="Arial" w:hAnsi="Arial"/>
          <w:color w:themeColor="text1" w:val="000000"/>
          <w:sz w:val="22"/>
          <w:szCs w:val="22"/>
        </w:rPr>
      </w:pPr>
    </w:p>
    <w:p w14:paraId="7A07591A" w14:textId="77777777" w:rsidP="00EB05C3" w:rsidR="00CC6045" w:rsidRDefault="00CC6045" w:rsidRPr="004968AE">
      <w:pPr>
        <w:jc w:val="both"/>
        <w:rPr>
          <w:rFonts w:ascii="Arial" w:cs="Arial" w:hAnsi="Arial"/>
          <w:bCs/>
          <w:color w:themeColor="text1" w:val="000000"/>
          <w:sz w:val="22"/>
          <w:szCs w:val="22"/>
        </w:rPr>
      </w:pPr>
    </w:p>
    <w:p w14:paraId="25A11FF1" w14:textId="74273D32" w:rsidP="00CC6045" w:rsidR="00CC6045" w:rsidRDefault="00CC6045" w:rsidRPr="004968AE">
      <w:pPr>
        <w:jc w:val="both"/>
        <w:rPr>
          <w:rFonts w:ascii="Arial" w:cs="Arial" w:hAnsi="Arial"/>
          <w:b/>
          <w:bCs/>
          <w:color w:themeColor="text1" w:val="000000"/>
          <w:sz w:val="22"/>
          <w:szCs w:val="22"/>
          <w:u w:val="single"/>
        </w:rPr>
      </w:pPr>
      <w:r w:rsidRPr="004968AE">
        <w:rPr>
          <w:rFonts w:ascii="Arial" w:cs="Arial" w:hAnsi="Arial"/>
          <w:b/>
          <w:bCs/>
          <w:color w:themeColor="text1" w:val="000000"/>
          <w:sz w:val="22"/>
          <w:szCs w:val="22"/>
          <w:u w:val="single"/>
        </w:rPr>
        <w:t>Article 4.</w:t>
      </w:r>
      <w:r w:rsidR="00322B31" w:rsidRPr="004968AE">
        <w:rPr>
          <w:rFonts w:ascii="Arial" w:cs="Arial" w:hAnsi="Arial"/>
          <w:b/>
          <w:bCs/>
          <w:color w:themeColor="text1" w:val="000000"/>
          <w:sz w:val="22"/>
          <w:szCs w:val="22"/>
          <w:u w:val="single"/>
        </w:rPr>
        <w:t>3</w:t>
      </w:r>
      <w:r w:rsidRPr="004968AE">
        <w:rPr>
          <w:rFonts w:ascii="Arial" w:cs="Arial" w:hAnsi="Arial"/>
          <w:b/>
          <w:bCs/>
          <w:color w:themeColor="text1" w:val="000000"/>
          <w:sz w:val="22"/>
          <w:szCs w:val="22"/>
          <w:u w:val="single"/>
        </w:rPr>
        <w:t> : Alignement du taux d’indemnisation des salariés en congé paternité au même niveau que pour le congé maternité.</w:t>
      </w:r>
    </w:p>
    <w:p w14:paraId="31532975" w14:textId="77777777" w:rsidP="00CC6045" w:rsidR="00CC6045" w:rsidRDefault="00CC6045" w:rsidRPr="004968AE">
      <w:pPr>
        <w:jc w:val="both"/>
        <w:rPr>
          <w:rFonts w:ascii="Arial" w:cs="Arial" w:hAnsi="Arial"/>
          <w:b/>
          <w:bCs/>
          <w:color w:themeColor="text1" w:val="000000"/>
          <w:sz w:val="22"/>
          <w:szCs w:val="22"/>
        </w:rPr>
      </w:pPr>
    </w:p>
    <w:p w14:paraId="5E6A3D3A" w14:textId="77777777" w:rsidP="00CC6045" w:rsidR="00CC6045" w:rsidRDefault="00CC6045" w:rsidRPr="004968AE">
      <w:pPr>
        <w:jc w:val="both"/>
        <w:outlineLvl w:val="0"/>
        <w:rPr>
          <w:rFonts w:ascii="Arial" w:cs="Arial" w:hAnsi="Arial"/>
          <w:b/>
          <w:bCs/>
          <w:color w:themeColor="text1" w:val="000000"/>
          <w:sz w:val="22"/>
          <w:szCs w:val="22"/>
          <w:lang w:bidi="he-IL"/>
        </w:rPr>
      </w:pPr>
    </w:p>
    <w:p w14:paraId="2CBBBE1A" w14:textId="77777777" w:rsidP="00CC6045" w:rsidR="00CC6045" w:rsidRDefault="00CC6045" w:rsidRPr="004968AE">
      <w:pPr>
        <w:jc w:val="both"/>
        <w:outlineLvl w:val="0"/>
        <w:rPr>
          <w:rFonts w:ascii="Arial" w:cs="Arial" w:hAnsi="Arial"/>
          <w:color w:themeColor="text1" w:val="000000"/>
          <w:sz w:val="22"/>
          <w:szCs w:val="22"/>
          <w:lang w:bidi="he-IL"/>
        </w:rPr>
      </w:pPr>
      <w:r w:rsidRPr="004968AE">
        <w:rPr>
          <w:rFonts w:ascii="Arial" w:cs="Arial" w:hAnsi="Arial"/>
          <w:color w:themeColor="text1" w:val="000000"/>
          <w:sz w:val="22"/>
          <w:szCs w:val="22"/>
          <w:lang w:bidi="he-IL"/>
        </w:rPr>
        <w:t>Dans une démarche de toujours favoriser l’égalité entre les hommes et les femmes au sein de l’entreprise et d’encourager le plus grand nombre de collaborateurs à prendre leur congé paternité, il a été décidé d’aligner pour l’ensemble des collaborateurs de l’entreprise, le niveau d’indemnisation prévue par les dispositions légales et conventionnelles pour les hommes à celui prévu pour les femmes.</w:t>
      </w:r>
    </w:p>
    <w:p w14:paraId="3978B1BB" w14:textId="77777777" w:rsidP="00CC6045" w:rsidR="00CC6045" w:rsidRDefault="00CC6045" w:rsidRPr="004968AE">
      <w:pPr>
        <w:jc w:val="both"/>
        <w:outlineLvl w:val="0"/>
        <w:rPr>
          <w:rFonts w:ascii="Arial" w:cs="Arial" w:hAnsi="Arial"/>
          <w:color w:themeColor="text1" w:val="000000"/>
          <w:sz w:val="22"/>
          <w:szCs w:val="22"/>
          <w:lang w:bidi="he-IL"/>
        </w:rPr>
      </w:pPr>
    </w:p>
    <w:p w14:paraId="664714F2" w14:textId="433946F2" w:rsidP="00CC6045" w:rsidR="00CC6045" w:rsidRDefault="00CC6045"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Ainsi, il a été décidé par Maisons du Monde la prise en charge d’un complément de rémunération visant à compenser la perte de salaire des collaborateurs </w:t>
      </w:r>
      <w:r w:rsidR="00322B31" w:rsidRPr="004968AE">
        <w:rPr>
          <w:rFonts w:ascii="Arial" w:cs="Arial" w:hAnsi="Arial"/>
          <w:color w:themeColor="text1" w:val="000000"/>
          <w:sz w:val="22"/>
          <w:szCs w:val="22"/>
        </w:rPr>
        <w:t>dans les mêmes conditions de la prise en charge de la maternité,</w:t>
      </w:r>
      <w:r w:rsidRPr="004968AE">
        <w:rPr>
          <w:rFonts w:ascii="Arial" w:cs="Arial" w:hAnsi="Arial"/>
          <w:color w:themeColor="text1" w:val="000000"/>
          <w:sz w:val="22"/>
          <w:szCs w:val="22"/>
        </w:rPr>
        <w:t xml:space="preserve"> déduction faite des indemnités journalières versées par la sécurité sociale</w:t>
      </w:r>
      <w:r w:rsidR="00322B31" w:rsidRPr="004968AE">
        <w:rPr>
          <w:rFonts w:ascii="Arial" w:cs="Arial" w:hAnsi="Arial"/>
          <w:color w:themeColor="text1" w:val="000000"/>
          <w:sz w:val="22"/>
          <w:szCs w:val="22"/>
        </w:rPr>
        <w:t xml:space="preserve"> (à ce jour, cette prise en charge s’élève à hauteur de 90%) </w:t>
      </w:r>
      <w:r w:rsidRPr="004968AE">
        <w:rPr>
          <w:rFonts w:ascii="Arial" w:cs="Arial" w:hAnsi="Arial"/>
          <w:color w:themeColor="text1" w:val="000000"/>
          <w:sz w:val="22"/>
          <w:szCs w:val="22"/>
        </w:rPr>
        <w:t xml:space="preserve">. </w:t>
      </w:r>
    </w:p>
    <w:p w14:paraId="4E16CC98" w14:textId="5BB3D1D0" w:rsidP="00CC6045" w:rsidR="00A41B6E" w:rsidRDefault="00A41B6E" w:rsidRPr="004968AE">
      <w:pPr>
        <w:jc w:val="both"/>
        <w:rPr>
          <w:rFonts w:ascii="Arial" w:cs="Arial" w:hAnsi="Arial"/>
          <w:color w:themeColor="text1" w:val="000000"/>
          <w:sz w:val="22"/>
          <w:szCs w:val="22"/>
        </w:rPr>
      </w:pPr>
    </w:p>
    <w:p w14:paraId="33E9A45E" w14:textId="77777777" w:rsidP="00A41B6E" w:rsidR="00A41B6E" w:rsidRDefault="00A41B6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Cette mesure entrera en vigueur au 1</w:t>
      </w:r>
      <w:r w:rsidRPr="004968AE">
        <w:rPr>
          <w:rFonts w:ascii="Arial" w:cs="Arial" w:hAnsi="Arial"/>
          <w:color w:themeColor="text1" w:val="000000"/>
          <w:sz w:val="22"/>
          <w:szCs w:val="22"/>
          <w:vertAlign w:val="superscript"/>
        </w:rPr>
        <w:t>er</w:t>
      </w:r>
      <w:r w:rsidRPr="004968AE">
        <w:rPr>
          <w:rFonts w:ascii="Arial" w:cs="Arial" w:hAnsi="Arial"/>
          <w:color w:themeColor="text1" w:val="000000"/>
          <w:sz w:val="22"/>
          <w:szCs w:val="22"/>
        </w:rPr>
        <w:t xml:space="preserve"> juillet 2022. </w:t>
      </w:r>
    </w:p>
    <w:p w14:paraId="25536D10" w14:textId="77777777" w:rsidP="00A41B6E" w:rsidR="00A41B6E" w:rsidRDefault="00A41B6E" w:rsidRPr="004968AE">
      <w:pPr>
        <w:jc w:val="both"/>
        <w:outlineLvl w:val="0"/>
        <w:rPr>
          <w:rFonts w:ascii="Arial" w:cs="Arial" w:hAnsi="Arial"/>
          <w:color w:themeColor="text1" w:val="000000"/>
          <w:sz w:val="22"/>
          <w:szCs w:val="22"/>
          <w:lang w:bidi="he-IL"/>
        </w:rPr>
      </w:pPr>
    </w:p>
    <w:p w14:paraId="0C8BBA29" w14:textId="14697758" w:rsidP="00A41B6E" w:rsidR="00A41B6E" w:rsidRDefault="00A41B6E" w:rsidRPr="004968AE">
      <w:pPr>
        <w:jc w:val="both"/>
        <w:outlineLvl w:val="0"/>
        <w:rPr>
          <w:rFonts w:ascii="Arial" w:cs="Arial" w:hAnsi="Arial"/>
          <w:color w:themeColor="text1" w:val="000000"/>
          <w:sz w:val="22"/>
          <w:szCs w:val="22"/>
          <w:lang w:bidi="he-IL"/>
        </w:rPr>
      </w:pPr>
      <w:r w:rsidRPr="004968AE">
        <w:rPr>
          <w:rFonts w:ascii="Arial" w:cs="Arial" w:hAnsi="Arial"/>
          <w:color w:themeColor="text1" w:val="000000"/>
          <w:sz w:val="22"/>
          <w:szCs w:val="22"/>
          <w:lang w:bidi="he-IL"/>
        </w:rPr>
        <w:t xml:space="preserve">Elle sera applicable à tout </w:t>
      </w:r>
      <w:r w:rsidR="00322B31" w:rsidRPr="004968AE">
        <w:rPr>
          <w:rFonts w:ascii="Arial" w:cs="Arial" w:hAnsi="Arial"/>
          <w:color w:themeColor="text1" w:val="000000"/>
          <w:sz w:val="22"/>
          <w:szCs w:val="22"/>
          <w:lang w:bidi="he-IL"/>
        </w:rPr>
        <w:t xml:space="preserve">congé paternité </w:t>
      </w:r>
      <w:r w:rsidRPr="004968AE">
        <w:rPr>
          <w:rFonts w:ascii="Arial" w:cs="Arial" w:hAnsi="Arial"/>
          <w:color w:themeColor="text1" w:val="000000"/>
          <w:sz w:val="22"/>
          <w:szCs w:val="22"/>
          <w:lang w:bidi="he-IL"/>
        </w:rPr>
        <w:t>débutant à compter de cette date.</w:t>
      </w:r>
    </w:p>
    <w:p w14:paraId="48C489ED" w14:textId="282250E8" w:rsidP="00EB05C3" w:rsidR="004A489F" w:rsidRDefault="004A489F" w:rsidRPr="004968AE">
      <w:pPr>
        <w:jc w:val="both"/>
        <w:rPr>
          <w:rFonts w:ascii="Arial" w:cs="Arial" w:hAnsi="Arial"/>
          <w:bCs/>
          <w:color w:themeColor="text1" w:val="000000"/>
          <w:sz w:val="22"/>
          <w:szCs w:val="22"/>
        </w:rPr>
      </w:pPr>
    </w:p>
    <w:p w14:paraId="47869ED6" w14:textId="77777777" w:rsidP="00EB05C3" w:rsidR="002747B3" w:rsidRDefault="002747B3" w:rsidRPr="004968AE">
      <w:pPr>
        <w:jc w:val="both"/>
        <w:rPr>
          <w:rFonts w:ascii="Arial" w:cs="Arial" w:hAnsi="Arial"/>
          <w:bCs/>
          <w:color w:themeColor="text1" w:val="000000"/>
          <w:sz w:val="22"/>
          <w:szCs w:val="22"/>
        </w:rPr>
      </w:pPr>
    </w:p>
    <w:p w14:paraId="3767398E" w14:textId="2BF02754" w:rsidP="002747B3" w:rsidR="00CC6045" w:rsidRDefault="00CC6045" w:rsidRPr="004968AE">
      <w:pPr>
        <w:pStyle w:val="Paragraphedeliste"/>
        <w:numPr>
          <w:ilvl w:val="0"/>
          <w:numId w:val="28"/>
        </w:numPr>
        <w:jc w:val="both"/>
        <w:rPr>
          <w:rFonts w:ascii="Arial" w:cs="Arial" w:hAnsi="Arial"/>
          <w:b/>
          <w:bCs/>
          <w:color w:themeColor="text1" w:val="000000"/>
          <w:sz w:val="22"/>
          <w:szCs w:val="22"/>
        </w:rPr>
      </w:pPr>
      <w:r w:rsidRPr="004968AE">
        <w:rPr>
          <w:rFonts w:ascii="Arial" w:cs="Arial" w:hAnsi="Arial"/>
          <w:b/>
          <w:bCs/>
          <w:color w:themeColor="text1" w:val="000000"/>
          <w:sz w:val="22"/>
          <w:szCs w:val="22"/>
        </w:rPr>
        <w:t>POLITIQUE EN FAVEUR DU HANDICAP</w:t>
      </w:r>
    </w:p>
    <w:p w14:paraId="467B153C" w14:textId="7E5B4AB4" w:rsidP="00EB05C3" w:rsidR="00066680" w:rsidRDefault="00066680" w:rsidRPr="004968AE">
      <w:pPr>
        <w:jc w:val="both"/>
        <w:rPr>
          <w:rFonts w:ascii="Arial" w:cs="Arial" w:hAnsi="Arial"/>
          <w:b/>
          <w:color w:themeColor="text1" w:val="000000"/>
          <w:sz w:val="22"/>
          <w:szCs w:val="22"/>
          <w:u w:val="single"/>
        </w:rPr>
      </w:pPr>
    </w:p>
    <w:p w14:paraId="0D7E0D80" w14:textId="21DD6898" w:rsidP="00EB05C3" w:rsidR="00EB05C3" w:rsidRDefault="00EB05C3"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 xml:space="preserve">Article </w:t>
      </w:r>
      <w:r w:rsidR="005D4221" w:rsidRPr="004968AE">
        <w:rPr>
          <w:rFonts w:ascii="Arial" w:cs="Arial" w:hAnsi="Arial"/>
          <w:b/>
          <w:color w:themeColor="text1" w:val="000000"/>
          <w:sz w:val="22"/>
          <w:szCs w:val="22"/>
          <w:u w:val="single"/>
        </w:rPr>
        <w:t>4</w:t>
      </w:r>
      <w:r w:rsidRPr="004968AE">
        <w:rPr>
          <w:rFonts w:ascii="Arial" w:cs="Arial" w:hAnsi="Arial"/>
          <w:b/>
          <w:color w:themeColor="text1" w:val="000000"/>
          <w:sz w:val="22"/>
          <w:szCs w:val="22"/>
          <w:u w:val="single"/>
        </w:rPr>
        <w:t>.</w:t>
      </w:r>
      <w:r w:rsidR="00322B31" w:rsidRPr="004968AE">
        <w:rPr>
          <w:rFonts w:ascii="Arial" w:cs="Arial" w:hAnsi="Arial"/>
          <w:b/>
          <w:color w:themeColor="text1" w:val="000000"/>
          <w:sz w:val="22"/>
          <w:szCs w:val="22"/>
          <w:u w:val="single"/>
        </w:rPr>
        <w:t xml:space="preserve">4 </w:t>
      </w:r>
      <w:r w:rsidRPr="004968AE">
        <w:rPr>
          <w:rFonts w:ascii="Arial" w:cs="Arial" w:hAnsi="Arial"/>
          <w:b/>
          <w:color w:themeColor="text1" w:val="000000"/>
          <w:sz w:val="22"/>
          <w:szCs w:val="22"/>
          <w:u w:val="single"/>
        </w:rPr>
        <w:t>: Handicap</w:t>
      </w:r>
    </w:p>
    <w:p w14:paraId="0C26A5B6" w14:textId="77777777" w:rsidP="00EB05C3" w:rsidR="00EB05C3" w:rsidRDefault="00EB05C3" w:rsidRPr="004968AE">
      <w:pPr>
        <w:jc w:val="both"/>
        <w:rPr>
          <w:rFonts w:ascii="Arial" w:cs="Arial" w:hAnsi="Arial"/>
          <w:b/>
          <w:color w:themeColor="text1" w:val="000000"/>
          <w:sz w:val="22"/>
          <w:szCs w:val="22"/>
          <w:u w:val="single"/>
        </w:rPr>
      </w:pPr>
    </w:p>
    <w:p w14:paraId="2701E77F" w14:textId="58371C37" w:rsidP="00EF33F2" w:rsidR="00EF33F2" w:rsidRDefault="00886660"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Dans le cadre de son engagement en faveur des travailleurs en situation de handicap et afin d’améliorer leur quotidien, C’est ain</w:t>
      </w:r>
      <w:r w:rsidR="002F32CB" w:rsidRPr="004968AE">
        <w:rPr>
          <w:rFonts w:ascii="Arial" w:cs="Arial" w:hAnsi="Arial"/>
          <w:color w:themeColor="text1" w:val="000000"/>
          <w:sz w:val="22"/>
          <w:szCs w:val="22"/>
        </w:rPr>
        <w:t xml:space="preserve">si, </w:t>
      </w:r>
      <w:r w:rsidRPr="004968AE">
        <w:rPr>
          <w:rFonts w:ascii="Arial" w:cs="Arial" w:hAnsi="Arial"/>
          <w:color w:themeColor="text1" w:val="000000"/>
          <w:sz w:val="22"/>
          <w:szCs w:val="22"/>
        </w:rPr>
        <w:t>qu’</w:t>
      </w:r>
      <w:r w:rsidR="002F32CB" w:rsidRPr="004968AE">
        <w:rPr>
          <w:rFonts w:ascii="Arial" w:cs="Arial" w:hAnsi="Arial"/>
          <w:color w:themeColor="text1" w:val="000000"/>
          <w:sz w:val="22"/>
          <w:szCs w:val="22"/>
        </w:rPr>
        <w:t>il a été convenu entre les parties que le nombre de jours octroyés dans le cadre de la survenance d’un handicap passerait de 3 à 5 jours ouvrés.</w:t>
      </w:r>
    </w:p>
    <w:p w14:paraId="78519A27" w14:textId="6D93B8AF" w:rsidP="00EF33F2" w:rsidR="002F32CB" w:rsidRDefault="002F32CB" w:rsidRPr="004968AE">
      <w:pPr>
        <w:jc w:val="both"/>
        <w:rPr>
          <w:rFonts w:ascii="Arial" w:cs="Arial" w:hAnsi="Arial"/>
          <w:color w:themeColor="text1" w:val="000000"/>
          <w:sz w:val="22"/>
          <w:szCs w:val="22"/>
        </w:rPr>
      </w:pPr>
    </w:p>
    <w:p w14:paraId="57210EC7" w14:textId="03861A91" w:rsidP="00EF33F2" w:rsidR="002F32CB" w:rsidRDefault="002F32CB"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Cette disposition est applicable à compter du 1</w:t>
      </w:r>
      <w:r w:rsidRPr="004968AE">
        <w:rPr>
          <w:rFonts w:ascii="Arial" w:cs="Arial" w:hAnsi="Arial"/>
          <w:color w:themeColor="text1" w:val="000000"/>
          <w:sz w:val="22"/>
          <w:szCs w:val="22"/>
          <w:vertAlign w:val="superscript"/>
        </w:rPr>
        <w:t>er</w:t>
      </w:r>
      <w:r w:rsidRPr="004968AE">
        <w:rPr>
          <w:rFonts w:ascii="Arial" w:cs="Arial" w:hAnsi="Arial"/>
          <w:color w:themeColor="text1" w:val="000000"/>
          <w:sz w:val="22"/>
          <w:szCs w:val="22"/>
        </w:rPr>
        <w:t xml:space="preserve"> janvier 2022 rétroactivement.</w:t>
      </w:r>
    </w:p>
    <w:p w14:paraId="4AB5EB8A" w14:textId="2B644AD2" w:rsidP="00EF33F2" w:rsidR="00CC6045" w:rsidRDefault="00CC6045" w:rsidRPr="004968AE">
      <w:pPr>
        <w:jc w:val="both"/>
        <w:rPr>
          <w:rFonts w:ascii="Arial" w:cs="Arial" w:hAnsi="Arial"/>
          <w:color w:themeColor="text1" w:val="000000"/>
          <w:sz w:val="22"/>
          <w:szCs w:val="22"/>
        </w:rPr>
      </w:pPr>
    </w:p>
    <w:p w14:paraId="419732B4" w14:textId="77777777" w:rsidP="00EF33F2" w:rsidR="00126C24" w:rsidRDefault="00126C24" w:rsidRPr="004968AE">
      <w:pPr>
        <w:jc w:val="both"/>
        <w:rPr>
          <w:rFonts w:ascii="Arial" w:cs="Arial" w:hAnsi="Arial"/>
          <w:color w:themeColor="text1" w:val="000000"/>
          <w:sz w:val="22"/>
          <w:szCs w:val="22"/>
        </w:rPr>
      </w:pPr>
    </w:p>
    <w:p w14:paraId="3F0635E0" w14:textId="6C4DB32E" w:rsidP="00EF33F2" w:rsidR="00CC6045" w:rsidRDefault="00CC6045" w:rsidRPr="004968AE">
      <w:pPr>
        <w:jc w:val="both"/>
        <w:rPr>
          <w:rFonts w:ascii="Arial" w:cs="Arial" w:hAnsi="Arial"/>
          <w:color w:themeColor="text1" w:val="000000"/>
          <w:sz w:val="22"/>
          <w:szCs w:val="22"/>
        </w:rPr>
      </w:pPr>
    </w:p>
    <w:p w14:paraId="23AD86F5" w14:textId="77777777" w:rsidP="002747B3" w:rsidR="00CC6045" w:rsidRDefault="00CC6045" w:rsidRPr="004968AE">
      <w:pPr>
        <w:pStyle w:val="Paragraphedeliste"/>
        <w:numPr>
          <w:ilvl w:val="0"/>
          <w:numId w:val="27"/>
        </w:numPr>
        <w:jc w:val="both"/>
        <w:rPr>
          <w:rFonts w:ascii="Arial" w:cs="Arial" w:hAnsi="Arial"/>
          <w:b/>
          <w:color w:themeColor="text1" w:val="000000"/>
          <w:sz w:val="22"/>
          <w:szCs w:val="22"/>
        </w:rPr>
      </w:pPr>
      <w:r w:rsidRPr="004968AE">
        <w:rPr>
          <w:rFonts w:ascii="Arial" w:cs="Arial" w:hAnsi="Arial"/>
          <w:b/>
          <w:color w:themeColor="text1" w:val="000000"/>
          <w:sz w:val="22"/>
          <w:szCs w:val="22"/>
        </w:rPr>
        <w:t>POLITIQUE EN FAVEUR DES SENIORS</w:t>
      </w:r>
    </w:p>
    <w:p w14:paraId="6F1FA8A2" w14:textId="77777777" w:rsidP="00CC6045" w:rsidR="00CC6045" w:rsidRDefault="00CC6045" w:rsidRPr="004968AE">
      <w:pPr>
        <w:jc w:val="both"/>
        <w:rPr>
          <w:rFonts w:ascii="Arial" w:cs="Arial" w:hAnsi="Arial"/>
          <w:b/>
          <w:color w:themeColor="text1" w:val="000000"/>
          <w:sz w:val="22"/>
          <w:szCs w:val="22"/>
          <w:u w:val="single"/>
        </w:rPr>
      </w:pPr>
    </w:p>
    <w:p w14:paraId="6E7092A1" w14:textId="52D5B68B" w:rsidP="00CC6045" w:rsidR="00CC6045" w:rsidRDefault="00CC6045"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Article 4.</w:t>
      </w:r>
      <w:r w:rsidR="00322B31" w:rsidRPr="004968AE">
        <w:rPr>
          <w:rFonts w:ascii="Arial" w:cs="Arial" w:hAnsi="Arial"/>
          <w:b/>
          <w:color w:themeColor="text1" w:val="000000"/>
          <w:sz w:val="22"/>
          <w:szCs w:val="22"/>
          <w:u w:val="single"/>
        </w:rPr>
        <w:t>5</w:t>
      </w:r>
      <w:r w:rsidRPr="004968AE">
        <w:rPr>
          <w:rFonts w:ascii="Arial" w:cs="Arial" w:hAnsi="Arial"/>
          <w:b/>
          <w:color w:themeColor="text1" w:val="000000"/>
          <w:sz w:val="22"/>
          <w:szCs w:val="22"/>
          <w:u w:val="single"/>
        </w:rPr>
        <w:t> : Doublement de l’indemnité de départ à la retraite</w:t>
      </w:r>
    </w:p>
    <w:p w14:paraId="6FB618C8" w14:textId="77777777" w:rsidP="00CC6045" w:rsidR="00CC6045" w:rsidRDefault="00CC6045" w:rsidRPr="004968AE">
      <w:pPr>
        <w:jc w:val="both"/>
        <w:rPr>
          <w:rFonts w:ascii="Arial" w:cs="Arial" w:hAnsi="Arial"/>
          <w:color w:themeColor="text1" w:val="000000"/>
          <w:sz w:val="22"/>
          <w:szCs w:val="22"/>
        </w:rPr>
      </w:pPr>
    </w:p>
    <w:p w14:paraId="37E198E2" w14:textId="77777777" w:rsidP="00CC6045" w:rsidR="00CC6045" w:rsidRDefault="00CC6045"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Le montant de l’indemnité de départ ou de mise à la retraite des collaborateurs prévu dans le cadre des dispositions de la convention collectives sera doublée.</w:t>
      </w:r>
    </w:p>
    <w:p w14:paraId="64B2E30D" w14:textId="77777777" w:rsidP="00CC6045" w:rsidR="00CC6045" w:rsidRDefault="00CC6045" w:rsidRPr="004968AE">
      <w:pPr>
        <w:jc w:val="both"/>
        <w:rPr>
          <w:rFonts w:ascii="Arial" w:cs="Arial" w:hAnsi="Arial"/>
          <w:color w:themeColor="text1" w:val="000000"/>
          <w:sz w:val="22"/>
          <w:szCs w:val="22"/>
        </w:rPr>
      </w:pPr>
    </w:p>
    <w:p w14:paraId="3DBD5878" w14:textId="77777777" w:rsidP="00126C24" w:rsidR="00CC6045" w:rsidRDefault="00CC6045" w:rsidRPr="004968AE">
      <w:pPr>
        <w:pStyle w:val="Paragraphedeliste"/>
        <w:numPr>
          <w:ilvl w:val="0"/>
          <w:numId w:val="11"/>
        </w:numPr>
        <w:autoSpaceDE w:val="0"/>
        <w:autoSpaceDN w:val="0"/>
        <w:adjustRightInd w:val="0"/>
        <w:jc w:val="both"/>
        <w:rPr>
          <w:rFonts w:ascii="Arial" w:cs="Arial" w:hAnsi="Arial"/>
          <w:color w:themeColor="text1" w:val="000000"/>
          <w:sz w:val="22"/>
          <w:szCs w:val="22"/>
        </w:rPr>
      </w:pPr>
      <w:r w:rsidRPr="004968AE">
        <w:rPr>
          <w:rFonts w:ascii="Arial" w:cs="Arial" w:hAnsi="Arial"/>
          <w:color w:themeColor="text1" w:val="000000"/>
          <w:sz w:val="22"/>
          <w:szCs w:val="22"/>
        </w:rPr>
        <w:t xml:space="preserve">Ainsi, en cas de départ volontaire à la retraite pour bénéficier d’une pension de vieillesse à taux plein ou taux réduit, l’indemnité est définie comme suit : </w:t>
      </w:r>
    </w:p>
    <w:p w14:paraId="23F7B8E8" w14:textId="77777777" w:rsidP="00CC6045" w:rsidR="00CC6045" w:rsidRDefault="00CC6045" w:rsidRPr="004968AE">
      <w:pPr>
        <w:autoSpaceDE w:val="0"/>
        <w:autoSpaceDN w:val="0"/>
        <w:adjustRightInd w:val="0"/>
        <w:rPr>
          <w:rFonts w:ascii="Arial" w:cs="Arial" w:hAnsi="Arial"/>
          <w:color w:themeColor="text1" w:val="000000"/>
          <w:sz w:val="22"/>
          <w:szCs w:val="22"/>
        </w:rPr>
      </w:pPr>
    </w:p>
    <w:tbl>
      <w:tblPr>
        <w:tblStyle w:val="Grilledutableau"/>
        <w:tblW w:type="auto" w:w="0"/>
        <w:tblLook w:firstColumn="1" w:firstRow="1" w:lastColumn="0" w:lastRow="0" w:noHBand="0" w:noVBand="1" w:val="04A0"/>
      </w:tblPr>
      <w:tblGrid>
        <w:gridCol w:w="1510"/>
        <w:gridCol w:w="1510"/>
        <w:gridCol w:w="1510"/>
        <w:gridCol w:w="1510"/>
        <w:gridCol w:w="1511"/>
        <w:gridCol w:w="1511"/>
      </w:tblGrid>
      <w:tr w14:paraId="774F5B26" w14:textId="77777777" w:rsidR="004968AE" w:rsidRPr="004968AE" w:rsidTr="003F3A93">
        <w:tc>
          <w:tcPr>
            <w:tcW w:type="dxa" w:w="1510"/>
          </w:tcPr>
          <w:p w14:paraId="717D506E"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Ancienneté</w:t>
            </w:r>
          </w:p>
        </w:tc>
        <w:tc>
          <w:tcPr>
            <w:tcW w:type="dxa" w:w="1510"/>
          </w:tcPr>
          <w:p w14:paraId="6F8375FB"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10 ans</w:t>
            </w:r>
          </w:p>
        </w:tc>
        <w:tc>
          <w:tcPr>
            <w:tcW w:type="dxa" w:w="1510"/>
          </w:tcPr>
          <w:p w14:paraId="21521F4A"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15 ans</w:t>
            </w:r>
          </w:p>
        </w:tc>
        <w:tc>
          <w:tcPr>
            <w:tcW w:type="dxa" w:w="1510"/>
          </w:tcPr>
          <w:p w14:paraId="66870C28"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20 ans</w:t>
            </w:r>
          </w:p>
        </w:tc>
        <w:tc>
          <w:tcPr>
            <w:tcW w:type="dxa" w:w="1511"/>
          </w:tcPr>
          <w:p w14:paraId="65EA5629"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25 ans</w:t>
            </w:r>
          </w:p>
        </w:tc>
        <w:tc>
          <w:tcPr>
            <w:tcW w:type="dxa" w:w="1511"/>
          </w:tcPr>
          <w:p w14:paraId="69F857DB"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30 ans</w:t>
            </w:r>
          </w:p>
        </w:tc>
      </w:tr>
      <w:tr w14:paraId="11CD3646" w14:textId="77777777" w:rsidR="00CC6045" w:rsidRPr="004968AE" w:rsidTr="003F3A93">
        <w:tc>
          <w:tcPr>
            <w:tcW w:type="dxa" w:w="1510"/>
          </w:tcPr>
          <w:p w14:paraId="3A68C4E7"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Montant</w:t>
            </w:r>
          </w:p>
        </w:tc>
        <w:tc>
          <w:tcPr>
            <w:tcW w:type="dxa" w:w="1510"/>
          </w:tcPr>
          <w:p w14:paraId="6056B4BF"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1 mois</w:t>
            </w:r>
          </w:p>
        </w:tc>
        <w:tc>
          <w:tcPr>
            <w:tcW w:type="dxa" w:w="1510"/>
          </w:tcPr>
          <w:p w14:paraId="7960F3A0"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1,5 mois</w:t>
            </w:r>
          </w:p>
        </w:tc>
        <w:tc>
          <w:tcPr>
            <w:tcW w:type="dxa" w:w="1510"/>
          </w:tcPr>
          <w:p w14:paraId="176F4514"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2 mois</w:t>
            </w:r>
          </w:p>
        </w:tc>
        <w:tc>
          <w:tcPr>
            <w:tcW w:type="dxa" w:w="1511"/>
          </w:tcPr>
          <w:p w14:paraId="22B9BECC"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2,5 mois</w:t>
            </w:r>
          </w:p>
        </w:tc>
        <w:tc>
          <w:tcPr>
            <w:tcW w:type="dxa" w:w="1511"/>
          </w:tcPr>
          <w:p w14:paraId="4AD96A3B"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3 mois</w:t>
            </w:r>
          </w:p>
        </w:tc>
      </w:tr>
    </w:tbl>
    <w:p w14:paraId="08A7D0EF" w14:textId="77777777" w:rsidP="00CC6045" w:rsidR="00CC6045" w:rsidRDefault="00CC6045" w:rsidRPr="004968AE">
      <w:pPr>
        <w:autoSpaceDE w:val="0"/>
        <w:autoSpaceDN w:val="0"/>
        <w:adjustRightInd w:val="0"/>
        <w:rPr>
          <w:rFonts w:ascii="Arial" w:cs="Arial" w:hAnsi="Arial"/>
          <w:color w:themeColor="text1" w:val="000000"/>
          <w:sz w:val="22"/>
          <w:szCs w:val="22"/>
        </w:rPr>
      </w:pPr>
    </w:p>
    <w:p w14:paraId="29070877" w14:textId="77777777" w:rsidP="00126C24" w:rsidR="00CC6045" w:rsidRDefault="00CC6045" w:rsidRPr="004968AE">
      <w:pPr>
        <w:autoSpaceDE w:val="0"/>
        <w:autoSpaceDN w:val="0"/>
        <w:adjustRightInd w:val="0"/>
        <w:jc w:val="both"/>
        <w:rPr>
          <w:rFonts w:ascii="Arial" w:cs="Arial" w:hAnsi="Arial"/>
          <w:color w:themeColor="text1" w:val="000000"/>
          <w:sz w:val="22"/>
          <w:szCs w:val="22"/>
        </w:rPr>
      </w:pPr>
      <w:r w:rsidRPr="004968AE">
        <w:rPr>
          <w:rFonts w:ascii="Arial" w:cs="Arial" w:hAnsi="Arial"/>
          <w:color w:themeColor="text1" w:val="000000"/>
          <w:sz w:val="22"/>
          <w:szCs w:val="22"/>
        </w:rPr>
        <w:t>A partir du 1</w:t>
      </w:r>
      <w:r w:rsidRPr="004968AE">
        <w:rPr>
          <w:rFonts w:ascii="Arial" w:cs="Arial" w:hAnsi="Arial"/>
          <w:color w:themeColor="text1" w:val="000000"/>
          <w:sz w:val="22"/>
          <w:szCs w:val="22"/>
          <w:vertAlign w:val="superscript"/>
        </w:rPr>
        <w:t>er</w:t>
      </w:r>
      <w:r w:rsidRPr="004968AE">
        <w:rPr>
          <w:rFonts w:ascii="Arial" w:cs="Arial" w:hAnsi="Arial"/>
          <w:color w:themeColor="text1" w:val="000000"/>
          <w:sz w:val="22"/>
          <w:szCs w:val="22"/>
        </w:rPr>
        <w:t xml:space="preserve"> mai 2022 et pour tout départ volontaire à la retraite à compter de cette date, les montants seront définis comme suit : </w:t>
      </w:r>
    </w:p>
    <w:p w14:paraId="0DDC7415" w14:textId="77777777" w:rsidP="00CC6045" w:rsidR="00CC6045" w:rsidRDefault="00CC6045" w:rsidRPr="004968AE">
      <w:pPr>
        <w:autoSpaceDE w:val="0"/>
        <w:autoSpaceDN w:val="0"/>
        <w:adjustRightInd w:val="0"/>
        <w:rPr>
          <w:rFonts w:ascii="Arial" w:cs="Arial" w:hAnsi="Arial"/>
          <w:color w:themeColor="text1" w:val="000000"/>
          <w:sz w:val="22"/>
          <w:szCs w:val="22"/>
        </w:rPr>
      </w:pPr>
    </w:p>
    <w:p w14:paraId="5D5DFB9B" w14:textId="77777777" w:rsidP="00CC6045" w:rsidR="00CC6045" w:rsidRDefault="00CC6045" w:rsidRPr="004968AE">
      <w:pPr>
        <w:autoSpaceDE w:val="0"/>
        <w:autoSpaceDN w:val="0"/>
        <w:adjustRightInd w:val="0"/>
        <w:rPr>
          <w:rFonts w:ascii="Arial" w:cs="Arial" w:hAnsi="Arial"/>
          <w:color w:themeColor="text1" w:val="000000"/>
          <w:sz w:val="22"/>
          <w:szCs w:val="22"/>
        </w:rPr>
      </w:pPr>
    </w:p>
    <w:tbl>
      <w:tblPr>
        <w:tblStyle w:val="Grilledutableau"/>
        <w:tblW w:type="auto" w:w="0"/>
        <w:tblLook w:firstColumn="1" w:firstRow="1" w:lastColumn="0" w:lastRow="0" w:noHBand="0" w:noVBand="1" w:val="04A0"/>
      </w:tblPr>
      <w:tblGrid>
        <w:gridCol w:w="1510"/>
        <w:gridCol w:w="1510"/>
        <w:gridCol w:w="1510"/>
        <w:gridCol w:w="1510"/>
        <w:gridCol w:w="1511"/>
        <w:gridCol w:w="1511"/>
      </w:tblGrid>
      <w:tr w14:paraId="0DA89AAE" w14:textId="77777777" w:rsidR="004968AE" w:rsidRPr="004968AE" w:rsidTr="003F3A93">
        <w:tc>
          <w:tcPr>
            <w:tcW w:type="dxa" w:w="1510"/>
          </w:tcPr>
          <w:p w14:paraId="798A4910"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Ancienneté</w:t>
            </w:r>
          </w:p>
        </w:tc>
        <w:tc>
          <w:tcPr>
            <w:tcW w:type="dxa" w:w="1510"/>
          </w:tcPr>
          <w:p w14:paraId="4921F042"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10 ans</w:t>
            </w:r>
          </w:p>
        </w:tc>
        <w:tc>
          <w:tcPr>
            <w:tcW w:type="dxa" w:w="1510"/>
          </w:tcPr>
          <w:p w14:paraId="360B0126"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15 ans</w:t>
            </w:r>
          </w:p>
        </w:tc>
        <w:tc>
          <w:tcPr>
            <w:tcW w:type="dxa" w:w="1510"/>
          </w:tcPr>
          <w:p w14:paraId="5F37DB3B"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20 ans</w:t>
            </w:r>
          </w:p>
        </w:tc>
        <w:tc>
          <w:tcPr>
            <w:tcW w:type="dxa" w:w="1511"/>
          </w:tcPr>
          <w:p w14:paraId="7CE24AC2"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25 ans</w:t>
            </w:r>
          </w:p>
        </w:tc>
        <w:tc>
          <w:tcPr>
            <w:tcW w:type="dxa" w:w="1511"/>
          </w:tcPr>
          <w:p w14:paraId="105AFD00"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Après 30 ans</w:t>
            </w:r>
          </w:p>
        </w:tc>
      </w:tr>
      <w:tr w14:paraId="3E967342" w14:textId="77777777" w:rsidR="00CC6045" w:rsidRPr="004968AE" w:rsidTr="003F3A93">
        <w:tc>
          <w:tcPr>
            <w:tcW w:type="dxa" w:w="1510"/>
          </w:tcPr>
          <w:p w14:paraId="1842C919"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Montant</w:t>
            </w:r>
          </w:p>
        </w:tc>
        <w:tc>
          <w:tcPr>
            <w:tcW w:type="dxa" w:w="1510"/>
          </w:tcPr>
          <w:p w14:paraId="55298D49"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2 mois</w:t>
            </w:r>
          </w:p>
        </w:tc>
        <w:tc>
          <w:tcPr>
            <w:tcW w:type="dxa" w:w="1510"/>
          </w:tcPr>
          <w:p w14:paraId="361E151E"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3 mois</w:t>
            </w:r>
          </w:p>
        </w:tc>
        <w:tc>
          <w:tcPr>
            <w:tcW w:type="dxa" w:w="1510"/>
          </w:tcPr>
          <w:p w14:paraId="3B1CF372"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4 mois</w:t>
            </w:r>
          </w:p>
        </w:tc>
        <w:tc>
          <w:tcPr>
            <w:tcW w:type="dxa" w:w="1511"/>
          </w:tcPr>
          <w:p w14:paraId="60B42432" w14:textId="77777777" w:rsidP="003F3A93" w:rsidR="00CC6045" w:rsidRDefault="00CC6045" w:rsidRPr="004968AE">
            <w:p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5 mois</w:t>
            </w:r>
          </w:p>
        </w:tc>
        <w:tc>
          <w:tcPr>
            <w:tcW w:type="dxa" w:w="1511"/>
          </w:tcPr>
          <w:p w14:paraId="79DD6C73" w14:textId="77777777" w:rsidP="003F3A93" w:rsidR="00CC6045" w:rsidRDefault="00CC6045" w:rsidRPr="004968AE">
            <w:pPr>
              <w:pStyle w:val="Paragraphedeliste"/>
              <w:numPr>
                <w:ilvl w:val="0"/>
                <w:numId w:val="21"/>
              </w:numPr>
              <w:autoSpaceDE w:val="0"/>
              <w:autoSpaceDN w:val="0"/>
              <w:adjustRightInd w:val="0"/>
              <w:rPr>
                <w:rFonts w:ascii="Arial" w:cs="Arial" w:hAnsi="Arial"/>
                <w:color w:themeColor="text1" w:val="000000"/>
                <w:sz w:val="22"/>
                <w:szCs w:val="22"/>
              </w:rPr>
            </w:pPr>
            <w:r w:rsidRPr="004968AE">
              <w:rPr>
                <w:rFonts w:ascii="Arial" w:cs="Arial" w:hAnsi="Arial"/>
                <w:color w:themeColor="text1" w:val="000000"/>
                <w:sz w:val="22"/>
                <w:szCs w:val="22"/>
              </w:rPr>
              <w:t>mois</w:t>
            </w:r>
          </w:p>
        </w:tc>
      </w:tr>
    </w:tbl>
    <w:p w14:paraId="2CD09201" w14:textId="77777777" w:rsidP="00CC6045" w:rsidR="00CC6045" w:rsidRDefault="00CC6045" w:rsidRPr="004968AE">
      <w:pPr>
        <w:autoSpaceDE w:val="0"/>
        <w:autoSpaceDN w:val="0"/>
        <w:adjustRightInd w:val="0"/>
        <w:rPr>
          <w:rFonts w:ascii="Arial" w:cs="Arial" w:hAnsi="Arial"/>
          <w:color w:themeColor="text1" w:val="000000"/>
          <w:sz w:val="22"/>
          <w:szCs w:val="22"/>
        </w:rPr>
      </w:pPr>
    </w:p>
    <w:p w14:paraId="587E00D6" w14:textId="77777777" w:rsidP="00CC6045" w:rsidR="00CC6045" w:rsidRDefault="00CC6045" w:rsidRPr="004968AE">
      <w:pPr>
        <w:autoSpaceDE w:val="0"/>
        <w:autoSpaceDN w:val="0"/>
        <w:adjustRightInd w:val="0"/>
        <w:rPr>
          <w:rFonts w:ascii="Arial" w:cs="Arial" w:hAnsi="Arial"/>
          <w:color w:themeColor="text1" w:val="000000"/>
          <w:sz w:val="22"/>
          <w:szCs w:val="22"/>
        </w:rPr>
      </w:pPr>
    </w:p>
    <w:p w14:paraId="74F2EEBA" w14:textId="77777777" w:rsidP="00CC6045" w:rsidR="00CC6045" w:rsidRDefault="00CC6045"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En outre, les collaborateurs se verront remettre à l’occasion de leur départ, une carte cadeau Maisons du Monde d’un montant de 1500 euros.</w:t>
      </w:r>
    </w:p>
    <w:p w14:paraId="3D7BB1F2" w14:textId="77777777" w:rsidP="003F7C2E" w:rsidR="003F7C2E" w:rsidRDefault="003F7C2E" w:rsidRPr="004968AE">
      <w:pPr>
        <w:jc w:val="both"/>
        <w:outlineLvl w:val="0"/>
        <w:rPr>
          <w:rFonts w:ascii="Arial" w:cs="Arial" w:hAnsi="Arial"/>
          <w:color w:themeColor="text1" w:val="000000"/>
          <w:sz w:val="22"/>
          <w:szCs w:val="22"/>
          <w:lang w:bidi="he-IL"/>
        </w:rPr>
      </w:pPr>
    </w:p>
    <w:p w14:paraId="4D665FD0" w14:textId="77777777" w:rsidP="003F7C2E" w:rsidR="003F7C2E" w:rsidRDefault="003F7C2E" w:rsidRPr="004968AE">
      <w:pPr>
        <w:jc w:val="both"/>
        <w:outlineLvl w:val="0"/>
        <w:rPr>
          <w:rFonts w:ascii="Arial" w:cs="Arial" w:hAnsi="Arial"/>
          <w:color w:themeColor="text1" w:val="000000"/>
          <w:sz w:val="22"/>
          <w:szCs w:val="22"/>
          <w:lang w:bidi="he-IL"/>
        </w:rPr>
      </w:pPr>
    </w:p>
    <w:p w14:paraId="07FC30BB" w14:textId="035B7F8B" w:rsidP="002747B3" w:rsidR="003F7C2E" w:rsidRDefault="002747B3" w:rsidRPr="004968AE">
      <w:pPr>
        <w:pStyle w:val="Paragraphedeliste"/>
        <w:numPr>
          <w:ilvl w:val="0"/>
          <w:numId w:val="26"/>
        </w:numPr>
        <w:jc w:val="both"/>
        <w:rPr>
          <w:rFonts w:ascii="Arial" w:cs="Arial" w:hAnsi="Arial"/>
          <w:b/>
          <w:bCs/>
          <w:color w:themeColor="text1" w:val="000000"/>
          <w:sz w:val="22"/>
          <w:szCs w:val="22"/>
        </w:rPr>
      </w:pPr>
      <w:r w:rsidRPr="004968AE">
        <w:rPr>
          <w:rFonts w:ascii="Arial" w:cs="Arial" w:hAnsi="Arial"/>
          <w:b/>
          <w:bCs/>
          <w:color w:themeColor="text1" w:val="000000"/>
          <w:sz w:val="22"/>
          <w:szCs w:val="22"/>
        </w:rPr>
        <w:t>POLITIQUE EN FAVEUR DU BIEN-ETRE AU TRAVAIL</w:t>
      </w:r>
    </w:p>
    <w:p w14:paraId="70E63D0A" w14:textId="77777777" w:rsidP="003F7C2E" w:rsidR="003F7C2E" w:rsidRDefault="003F7C2E" w:rsidRPr="004968AE">
      <w:pPr>
        <w:jc w:val="both"/>
        <w:rPr>
          <w:rFonts w:ascii="Arial" w:cs="Arial" w:hAnsi="Arial"/>
          <w:color w:themeColor="text1" w:val="000000"/>
          <w:sz w:val="22"/>
          <w:szCs w:val="22"/>
        </w:rPr>
      </w:pPr>
    </w:p>
    <w:p w14:paraId="1124C486" w14:textId="77777777" w:rsidP="003F7C2E" w:rsidR="002747B3" w:rsidRDefault="002747B3" w:rsidRPr="004968AE">
      <w:pPr>
        <w:jc w:val="both"/>
        <w:rPr>
          <w:rFonts w:ascii="Arial" w:cs="Arial" w:hAnsi="Arial"/>
          <w:b/>
          <w:color w:themeColor="text1" w:val="000000"/>
          <w:sz w:val="22"/>
          <w:szCs w:val="22"/>
          <w:u w:val="single"/>
        </w:rPr>
      </w:pPr>
    </w:p>
    <w:p w14:paraId="7DBA3AA2" w14:textId="14283054" w:rsidP="002747B3" w:rsidR="002747B3" w:rsidRDefault="002747B3"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Article 4.</w:t>
      </w:r>
      <w:r w:rsidR="00322B31" w:rsidRPr="004968AE">
        <w:rPr>
          <w:rFonts w:ascii="Arial" w:cs="Arial" w:hAnsi="Arial"/>
          <w:b/>
          <w:color w:themeColor="text1" w:val="000000"/>
          <w:sz w:val="22"/>
          <w:szCs w:val="22"/>
          <w:u w:val="single"/>
        </w:rPr>
        <w:t>6</w:t>
      </w:r>
      <w:r w:rsidRPr="004968AE">
        <w:rPr>
          <w:rFonts w:ascii="Arial" w:cs="Arial" w:hAnsi="Arial"/>
          <w:b/>
          <w:color w:themeColor="text1" w:val="000000"/>
          <w:sz w:val="22"/>
          <w:szCs w:val="22"/>
          <w:u w:val="single"/>
        </w:rPr>
        <w:t> : Places en crèche</w:t>
      </w:r>
    </w:p>
    <w:p w14:paraId="6C684F29" w14:textId="77777777" w:rsidP="002747B3" w:rsidR="002747B3" w:rsidRDefault="002747B3" w:rsidRPr="004968AE">
      <w:pPr>
        <w:jc w:val="both"/>
        <w:rPr>
          <w:rFonts w:ascii="Arial" w:cs="Arial" w:hAnsi="Arial"/>
          <w:b/>
          <w:color w:themeColor="text1" w:val="000000"/>
          <w:sz w:val="22"/>
          <w:szCs w:val="22"/>
          <w:u w:val="single"/>
        </w:rPr>
      </w:pPr>
    </w:p>
    <w:p w14:paraId="78B1D0E7" w14:textId="77777777" w:rsidP="002747B3" w:rsidR="002747B3" w:rsidRDefault="002747B3" w:rsidRPr="004968AE">
      <w:pPr>
        <w:jc w:val="both"/>
        <w:rPr>
          <w:rFonts w:ascii="Arial" w:cs="Arial" w:hAnsi="Arial"/>
          <w:bCs/>
          <w:color w:themeColor="text1" w:val="000000"/>
          <w:sz w:val="22"/>
          <w:szCs w:val="22"/>
        </w:rPr>
      </w:pPr>
      <w:r w:rsidRPr="004968AE">
        <w:rPr>
          <w:rFonts w:ascii="Arial" w:cs="Arial" w:hAnsi="Arial"/>
          <w:bCs/>
          <w:color w:themeColor="text1" w:val="000000"/>
          <w:sz w:val="22"/>
          <w:szCs w:val="22"/>
        </w:rPr>
        <w:t xml:space="preserve">Dans le cadre de sa politique en faveur de la parentalité et de l’égalité hommes et femmes et afin de poursuivre la politique initiée depuis plusieurs années pour les collaborateurs du siège de Nantes et de Paris, les parties conviennent de la mise à disposition </w:t>
      </w:r>
      <w:r w:rsidRPr="004968AE">
        <w:rPr>
          <w:rFonts w:ascii="Arial" w:cs="Arial" w:hAnsi="Arial"/>
          <w:b/>
          <w:color w:themeColor="text1" w:val="000000"/>
          <w:sz w:val="22"/>
          <w:szCs w:val="22"/>
        </w:rPr>
        <w:t>9 berceaux exclusivement à destination des collaborateurs de notre réseau de magasins</w:t>
      </w:r>
      <w:r w:rsidRPr="004968AE">
        <w:rPr>
          <w:rFonts w:ascii="Arial" w:cs="Arial" w:hAnsi="Arial"/>
          <w:bCs/>
          <w:color w:themeColor="text1" w:val="000000"/>
          <w:sz w:val="22"/>
          <w:szCs w:val="22"/>
        </w:rPr>
        <w:t xml:space="preserve">. </w:t>
      </w:r>
    </w:p>
    <w:p w14:paraId="58A8153E" w14:textId="11B25706" w:rsidP="002747B3" w:rsidR="002747B3" w:rsidRDefault="002747B3" w:rsidRPr="004968AE">
      <w:pPr>
        <w:jc w:val="both"/>
        <w:rPr>
          <w:rFonts w:ascii="Arial" w:cs="Arial" w:hAnsi="Arial"/>
          <w:bCs/>
          <w:color w:themeColor="text1" w:val="000000"/>
          <w:sz w:val="22"/>
          <w:szCs w:val="22"/>
        </w:rPr>
      </w:pPr>
      <w:r w:rsidRPr="004968AE">
        <w:rPr>
          <w:rFonts w:ascii="Arial" w:cs="Arial" w:hAnsi="Arial"/>
          <w:bCs/>
          <w:color w:themeColor="text1" w:val="000000"/>
          <w:sz w:val="22"/>
          <w:szCs w:val="22"/>
        </w:rPr>
        <w:t>La Direction précise que 10 berceaux sont actuellement en place pour son site de Nantes et 3 pour son site parisien ; ce qui portera à 22 le nombre de berceaux pour M</w:t>
      </w:r>
      <w:r w:rsidR="00126C24" w:rsidRPr="004968AE">
        <w:rPr>
          <w:rFonts w:ascii="Arial" w:cs="Arial" w:hAnsi="Arial"/>
          <w:bCs/>
          <w:color w:themeColor="text1" w:val="000000"/>
          <w:sz w:val="22"/>
          <w:szCs w:val="22"/>
        </w:rPr>
        <w:t>D</w:t>
      </w:r>
      <w:r w:rsidRPr="004968AE">
        <w:rPr>
          <w:rFonts w:ascii="Arial" w:cs="Arial" w:hAnsi="Arial"/>
          <w:bCs/>
          <w:color w:themeColor="text1" w:val="000000"/>
          <w:sz w:val="22"/>
          <w:szCs w:val="22"/>
        </w:rPr>
        <w:t>M France.</w:t>
      </w:r>
    </w:p>
    <w:p w14:paraId="4343D7F2" w14:textId="77777777" w:rsidP="002747B3" w:rsidR="002747B3" w:rsidRDefault="002747B3" w:rsidRPr="004968AE">
      <w:pPr>
        <w:jc w:val="both"/>
        <w:rPr>
          <w:rFonts w:ascii="Arial" w:cs="Arial" w:hAnsi="Arial"/>
          <w:bCs/>
          <w:color w:themeColor="text1" w:val="000000"/>
          <w:sz w:val="22"/>
          <w:szCs w:val="22"/>
        </w:rPr>
      </w:pPr>
    </w:p>
    <w:p w14:paraId="1CC03263" w14:textId="77777777" w:rsidP="002747B3" w:rsidR="002747B3" w:rsidRDefault="002747B3" w:rsidRPr="004968AE">
      <w:pPr>
        <w:jc w:val="both"/>
        <w:rPr>
          <w:rFonts w:ascii="Arial" w:cs="Arial" w:hAnsi="Arial"/>
          <w:bCs/>
          <w:color w:themeColor="text1" w:val="000000"/>
          <w:sz w:val="22"/>
          <w:szCs w:val="22"/>
        </w:rPr>
      </w:pPr>
      <w:r w:rsidRPr="004968AE">
        <w:rPr>
          <w:rFonts w:ascii="Arial" w:cs="Arial" w:hAnsi="Arial"/>
          <w:bCs/>
          <w:color w:themeColor="text1" w:val="000000"/>
          <w:sz w:val="22"/>
          <w:szCs w:val="22"/>
        </w:rPr>
        <w:lastRenderedPageBreak/>
        <w:t>Cette mesure sera applicable à compter du 1</w:t>
      </w:r>
      <w:r w:rsidRPr="004968AE">
        <w:rPr>
          <w:rFonts w:ascii="Arial" w:cs="Arial" w:hAnsi="Arial"/>
          <w:bCs/>
          <w:color w:themeColor="text1" w:val="000000"/>
          <w:sz w:val="22"/>
          <w:szCs w:val="22"/>
          <w:vertAlign w:val="superscript"/>
        </w:rPr>
        <w:t>er</w:t>
      </w:r>
      <w:r w:rsidRPr="004968AE">
        <w:rPr>
          <w:rFonts w:ascii="Arial" w:cs="Arial" w:hAnsi="Arial"/>
          <w:bCs/>
          <w:color w:themeColor="text1" w:val="000000"/>
          <w:sz w:val="22"/>
          <w:szCs w:val="22"/>
        </w:rPr>
        <w:t xml:space="preserve"> septembre 2022.</w:t>
      </w:r>
    </w:p>
    <w:p w14:paraId="1459C0C8" w14:textId="77777777" w:rsidP="002747B3" w:rsidR="002747B3" w:rsidRDefault="002747B3" w:rsidRPr="004968AE">
      <w:pPr>
        <w:jc w:val="both"/>
        <w:rPr>
          <w:rFonts w:ascii="Arial" w:cs="Arial" w:hAnsi="Arial"/>
          <w:bCs/>
          <w:color w:themeColor="text1" w:val="000000"/>
          <w:sz w:val="22"/>
          <w:szCs w:val="22"/>
        </w:rPr>
      </w:pPr>
    </w:p>
    <w:p w14:paraId="524570B4" w14:textId="77777777" w:rsidP="002747B3" w:rsidR="002747B3" w:rsidRDefault="002747B3" w:rsidRPr="004968AE">
      <w:pPr>
        <w:jc w:val="both"/>
        <w:rPr>
          <w:rFonts w:ascii="Arial" w:cs="Arial" w:hAnsi="Arial"/>
          <w:bCs/>
          <w:color w:themeColor="text1" w:val="000000"/>
          <w:sz w:val="22"/>
          <w:szCs w:val="22"/>
        </w:rPr>
      </w:pPr>
      <w:r w:rsidRPr="004968AE">
        <w:rPr>
          <w:rFonts w:ascii="Arial" w:cs="Arial" w:hAnsi="Arial"/>
          <w:bCs/>
          <w:color w:themeColor="text1" w:val="000000"/>
          <w:sz w:val="22"/>
          <w:szCs w:val="22"/>
        </w:rPr>
        <w:t>Les modalités d’octroi de ces places en crèche seront communiquées ultérieurement par note de service.</w:t>
      </w:r>
    </w:p>
    <w:p w14:paraId="4D017E22" w14:textId="77777777" w:rsidP="002747B3" w:rsidR="002747B3" w:rsidRDefault="002747B3" w:rsidRPr="004968AE">
      <w:pPr>
        <w:jc w:val="both"/>
        <w:rPr>
          <w:rFonts w:ascii="Arial" w:cs="Arial" w:hAnsi="Arial"/>
          <w:bCs/>
          <w:color w:themeColor="text1" w:val="000000"/>
          <w:sz w:val="22"/>
          <w:szCs w:val="22"/>
        </w:rPr>
      </w:pPr>
    </w:p>
    <w:p w14:paraId="2B0519C4" w14:textId="77777777" w:rsidP="003F7C2E" w:rsidR="002747B3" w:rsidRDefault="002747B3" w:rsidRPr="004968AE">
      <w:pPr>
        <w:jc w:val="both"/>
        <w:rPr>
          <w:rFonts w:ascii="Arial" w:cs="Arial" w:hAnsi="Arial"/>
          <w:b/>
          <w:color w:themeColor="text1" w:val="000000"/>
          <w:sz w:val="22"/>
          <w:szCs w:val="22"/>
          <w:u w:val="single"/>
        </w:rPr>
      </w:pPr>
    </w:p>
    <w:p w14:paraId="4BC090EF" w14:textId="02C31C1F" w:rsidP="003F7C2E" w:rsidR="003F7C2E" w:rsidRDefault="003F7C2E" w:rsidRPr="004968AE">
      <w:pPr>
        <w:jc w:val="both"/>
        <w:rPr>
          <w:rFonts w:ascii="Arial" w:cs="Arial" w:hAnsi="Arial"/>
          <w:b/>
          <w:color w:themeColor="text1" w:val="000000"/>
          <w:sz w:val="22"/>
          <w:szCs w:val="22"/>
          <w:u w:val="single"/>
        </w:rPr>
      </w:pPr>
      <w:r w:rsidRPr="004968AE">
        <w:rPr>
          <w:rFonts w:ascii="Arial" w:cs="Arial" w:hAnsi="Arial"/>
          <w:b/>
          <w:color w:themeColor="text1" w:val="000000"/>
          <w:sz w:val="22"/>
          <w:szCs w:val="22"/>
          <w:u w:val="single"/>
        </w:rPr>
        <w:t>Article 4.</w:t>
      </w:r>
      <w:r w:rsidR="00322B31" w:rsidRPr="004968AE">
        <w:rPr>
          <w:rFonts w:ascii="Arial" w:cs="Arial" w:hAnsi="Arial"/>
          <w:b/>
          <w:color w:themeColor="text1" w:val="000000"/>
          <w:sz w:val="22"/>
          <w:szCs w:val="22"/>
          <w:u w:val="single"/>
        </w:rPr>
        <w:t>7</w:t>
      </w:r>
      <w:r w:rsidRPr="004968AE">
        <w:rPr>
          <w:rFonts w:ascii="Arial" w:cs="Arial" w:hAnsi="Arial"/>
          <w:b/>
          <w:color w:themeColor="text1" w:val="000000"/>
          <w:sz w:val="22"/>
          <w:szCs w:val="22"/>
          <w:u w:val="single"/>
        </w:rPr>
        <w:t> : Réflexion autour de la mise en place de la subrogation au bénéfice des collaborateurs</w:t>
      </w:r>
    </w:p>
    <w:p w14:paraId="3584F4AC" w14:textId="77777777" w:rsidP="003F7C2E" w:rsidR="003F7C2E" w:rsidRDefault="003F7C2E" w:rsidRPr="004968AE">
      <w:pPr>
        <w:jc w:val="both"/>
        <w:rPr>
          <w:rFonts w:ascii="Arial" w:cs="Arial" w:hAnsi="Arial"/>
          <w:color w:themeColor="text1" w:val="000000"/>
          <w:sz w:val="22"/>
          <w:szCs w:val="22"/>
          <w:u w:val="single"/>
        </w:rPr>
      </w:pPr>
    </w:p>
    <w:p w14:paraId="48AB27C7" w14:textId="77777777" w:rsidP="003F7C2E" w:rsidR="003F7C2E" w:rsidRDefault="003F7C2E" w:rsidRPr="004968AE">
      <w:pPr>
        <w:jc w:val="both"/>
        <w:rPr>
          <w:rFonts w:ascii="Arial" w:cs="Arial" w:hAnsi="Arial"/>
          <w:color w:themeColor="text1" w:val="000000"/>
          <w:sz w:val="22"/>
          <w:szCs w:val="22"/>
          <w:u w:val="single"/>
        </w:rPr>
      </w:pPr>
    </w:p>
    <w:p w14:paraId="6921C718" w14:textId="73B5CEAC" w:rsidP="003F7C2E" w:rsidR="003F7C2E" w:rsidRDefault="003F7C2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Consciente des attentes des collaborateurs en matière de </w:t>
      </w:r>
      <w:r w:rsidR="002747B3" w:rsidRPr="004968AE">
        <w:rPr>
          <w:rFonts w:ascii="Arial" w:cs="Arial" w:hAnsi="Arial"/>
          <w:color w:themeColor="text1" w:val="000000"/>
          <w:sz w:val="22"/>
          <w:szCs w:val="22"/>
        </w:rPr>
        <w:t xml:space="preserve">protection sociale notamment en cas de maladie, </w:t>
      </w:r>
      <w:r w:rsidRPr="004968AE">
        <w:rPr>
          <w:rFonts w:ascii="Arial" w:cs="Arial" w:hAnsi="Arial"/>
          <w:color w:themeColor="text1" w:val="000000"/>
          <w:sz w:val="22"/>
          <w:szCs w:val="22"/>
        </w:rPr>
        <w:t xml:space="preserve">la Direction s’engage à entamer une réflexion aux fins de mise en place de la subrogation </w:t>
      </w:r>
      <w:r w:rsidR="002747B3" w:rsidRPr="004968AE">
        <w:rPr>
          <w:rFonts w:ascii="Arial" w:cs="Arial" w:hAnsi="Arial"/>
          <w:color w:themeColor="text1" w:val="000000"/>
          <w:sz w:val="22"/>
          <w:szCs w:val="22"/>
        </w:rPr>
        <w:t xml:space="preserve">idéalement sur </w:t>
      </w:r>
      <w:r w:rsidRPr="004968AE">
        <w:rPr>
          <w:rFonts w:ascii="Arial" w:cs="Arial" w:hAnsi="Arial"/>
          <w:color w:themeColor="text1" w:val="000000"/>
          <w:sz w:val="22"/>
          <w:szCs w:val="22"/>
        </w:rPr>
        <w:t xml:space="preserve">l’exercice 2023. </w:t>
      </w:r>
    </w:p>
    <w:p w14:paraId="4FDFE0B3" w14:textId="77777777" w:rsidP="003F7C2E" w:rsidR="003F7C2E" w:rsidRDefault="003F7C2E" w:rsidRPr="004968AE">
      <w:pPr>
        <w:jc w:val="both"/>
        <w:rPr>
          <w:rFonts w:ascii="Arial" w:cs="Arial" w:hAnsi="Arial"/>
          <w:color w:themeColor="text1" w:val="000000"/>
          <w:sz w:val="22"/>
          <w:szCs w:val="22"/>
        </w:rPr>
      </w:pPr>
    </w:p>
    <w:p w14:paraId="5ABC0BF7" w14:textId="02F2F73E" w:rsidP="003F7C2E" w:rsidR="003F7C2E" w:rsidRDefault="003F7C2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Le Comité Social et Economique sera informé de l’avancée des travaux qui viseront à définir la procédure et les modalités qui s’appliqueront.</w:t>
      </w:r>
    </w:p>
    <w:p w14:paraId="3E03C2F7" w14:textId="77777777" w:rsidP="003F7C2E" w:rsidR="00DE3CE6" w:rsidRDefault="00DE3CE6" w:rsidRPr="004968AE">
      <w:pPr>
        <w:jc w:val="both"/>
        <w:rPr>
          <w:rFonts w:ascii="Arial" w:cs="Arial" w:hAnsi="Arial"/>
          <w:color w:themeColor="text1" w:val="000000"/>
          <w:sz w:val="22"/>
          <w:szCs w:val="22"/>
        </w:rPr>
      </w:pPr>
    </w:p>
    <w:p w14:paraId="3AD46F54" w14:textId="23AC91DB" w:rsidP="002747B3" w:rsidR="002747B3" w:rsidRDefault="002747B3" w:rsidRPr="004968AE">
      <w:pPr>
        <w:pStyle w:val="Paragraphedeliste"/>
        <w:numPr>
          <w:ilvl w:val="0"/>
          <w:numId w:val="26"/>
        </w:numPr>
        <w:jc w:val="both"/>
        <w:rPr>
          <w:rFonts w:ascii="Arial" w:cs="Arial" w:hAnsi="Arial"/>
          <w:b/>
          <w:bCs/>
          <w:color w:themeColor="text1" w:val="000000"/>
          <w:sz w:val="22"/>
          <w:szCs w:val="22"/>
        </w:rPr>
      </w:pPr>
      <w:r w:rsidRPr="004968AE">
        <w:rPr>
          <w:rFonts w:ascii="Arial" w:cs="Arial" w:hAnsi="Arial"/>
          <w:b/>
          <w:bCs/>
          <w:color w:themeColor="text1" w:val="000000"/>
          <w:sz w:val="22"/>
          <w:szCs w:val="22"/>
        </w:rPr>
        <w:t>POLITIQUE EN FAVEUR DE L’ANCIENNETE</w:t>
      </w:r>
    </w:p>
    <w:p w14:paraId="1201085F" w14:textId="4CAADF7B" w:rsidR="002747B3" w:rsidRDefault="002747B3" w:rsidRPr="004968AE">
      <w:pPr>
        <w:jc w:val="both"/>
        <w:rPr>
          <w:rFonts w:ascii="Arial" w:cs="Arial" w:hAnsi="Arial"/>
          <w:color w:themeColor="text1" w:val="000000"/>
          <w:sz w:val="22"/>
          <w:szCs w:val="22"/>
        </w:rPr>
      </w:pPr>
    </w:p>
    <w:p w14:paraId="5724C0E1" w14:textId="2006C574" w:rsidP="002747B3" w:rsidR="002747B3" w:rsidRDefault="002747B3" w:rsidRPr="004968AE">
      <w:pPr>
        <w:jc w:val="both"/>
        <w:rPr>
          <w:rFonts w:ascii="Arial" w:cs="Arial" w:hAnsi="Arial"/>
          <w:b/>
          <w:bCs/>
          <w:color w:themeColor="text1" w:val="000000"/>
          <w:sz w:val="22"/>
          <w:szCs w:val="22"/>
          <w:u w:val="single"/>
        </w:rPr>
      </w:pPr>
      <w:r w:rsidRPr="004968AE">
        <w:rPr>
          <w:rFonts w:ascii="Arial" w:cs="Arial" w:hAnsi="Arial"/>
          <w:b/>
          <w:color w:themeColor="text1" w:val="000000"/>
          <w:sz w:val="22"/>
          <w:szCs w:val="22"/>
          <w:u w:val="single"/>
        </w:rPr>
        <w:t>Article 4.</w:t>
      </w:r>
      <w:r w:rsidR="00322B31" w:rsidRPr="004968AE">
        <w:rPr>
          <w:rFonts w:ascii="Arial" w:cs="Arial" w:hAnsi="Arial"/>
          <w:b/>
          <w:color w:themeColor="text1" w:val="000000"/>
          <w:sz w:val="22"/>
          <w:szCs w:val="22"/>
          <w:u w:val="single"/>
        </w:rPr>
        <w:t>8</w:t>
      </w:r>
      <w:r w:rsidRPr="004968AE">
        <w:rPr>
          <w:rFonts w:ascii="Arial" w:cs="Arial" w:hAnsi="Arial"/>
          <w:b/>
          <w:color w:themeColor="text1" w:val="000000"/>
          <w:sz w:val="22"/>
          <w:szCs w:val="22"/>
          <w:u w:val="single"/>
        </w:rPr>
        <w:t xml:space="preserve"> : </w:t>
      </w:r>
      <w:r w:rsidRPr="004968AE">
        <w:rPr>
          <w:rFonts w:ascii="Arial" w:cs="Arial" w:hAnsi="Arial"/>
          <w:b/>
          <w:bCs/>
          <w:color w:themeColor="text1" w:val="000000"/>
          <w:sz w:val="22"/>
          <w:szCs w:val="22"/>
          <w:u w:val="single"/>
        </w:rPr>
        <w:t xml:space="preserve">Attribution d’un chèque cadeau maisons du monde </w:t>
      </w:r>
    </w:p>
    <w:p w14:paraId="38086C41" w14:textId="77777777" w:rsidP="002747B3" w:rsidR="002747B3" w:rsidRDefault="002747B3" w:rsidRPr="004968AE">
      <w:pPr>
        <w:jc w:val="both"/>
        <w:rPr>
          <w:rFonts w:ascii="Arial" w:cs="Arial" w:hAnsi="Arial"/>
          <w:color w:themeColor="text1" w:val="000000"/>
          <w:sz w:val="22"/>
          <w:szCs w:val="22"/>
          <w:u w:val="single"/>
        </w:rPr>
      </w:pPr>
    </w:p>
    <w:p w14:paraId="362DBE66" w14:textId="77777777" w:rsidP="002747B3" w:rsidR="002747B3" w:rsidRDefault="002747B3"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Pour récompenser la fidélité des salariés, il a été décidé d’élargir le nombre de bénéficiaires et d’augmenter le montant de la carte cadeau Maisons du monde à date anniversaire :</w:t>
      </w:r>
    </w:p>
    <w:p w14:paraId="13EE1F28" w14:textId="77777777" w:rsidP="002747B3" w:rsidR="002747B3" w:rsidRDefault="002747B3" w:rsidRPr="004968AE">
      <w:pPr>
        <w:jc w:val="both"/>
        <w:rPr>
          <w:rFonts w:ascii="Arial" w:cs="Arial" w:hAnsi="Arial"/>
          <w:color w:themeColor="text1" w:val="000000"/>
          <w:sz w:val="22"/>
          <w:szCs w:val="22"/>
        </w:rPr>
      </w:pPr>
    </w:p>
    <w:p w14:paraId="312DFBAD" w14:textId="77777777" w:rsidP="002747B3" w:rsidR="002747B3" w:rsidRDefault="002747B3" w:rsidRPr="004968AE">
      <w:pPr>
        <w:jc w:val="both"/>
        <w:rPr>
          <w:rFonts w:ascii="Arial" w:cs="Arial" w:hAnsi="Arial"/>
          <w:color w:themeColor="text1" w:val="000000"/>
          <w:sz w:val="22"/>
          <w:szCs w:val="22"/>
        </w:rPr>
      </w:pPr>
    </w:p>
    <w:p w14:paraId="4C1CF3E3" w14:textId="77777777" w:rsidP="002747B3" w:rsidR="002747B3" w:rsidRDefault="002747B3" w:rsidRPr="004968AE">
      <w:pPr>
        <w:pStyle w:val="Paragraphedeliste"/>
        <w:numPr>
          <w:ilvl w:val="0"/>
          <w:numId w:val="11"/>
        </w:numPr>
        <w:jc w:val="both"/>
        <w:rPr>
          <w:rFonts w:ascii="Arial" w:cs="Arial" w:hAnsi="Arial"/>
          <w:color w:themeColor="text1" w:val="000000"/>
          <w:sz w:val="22"/>
          <w:szCs w:val="22"/>
        </w:rPr>
      </w:pPr>
      <w:r w:rsidRPr="004968AE">
        <w:rPr>
          <w:rFonts w:ascii="Arial" w:cs="Arial" w:hAnsi="Arial"/>
          <w:color w:themeColor="text1" w:val="000000"/>
          <w:sz w:val="22"/>
          <w:szCs w:val="22"/>
        </w:rPr>
        <w:t>De 100 euros à 5 ans d’ancienneté,</w:t>
      </w:r>
    </w:p>
    <w:p w14:paraId="0DC535B7" w14:textId="77777777" w:rsidP="002747B3" w:rsidR="002747B3" w:rsidRDefault="002747B3" w:rsidRPr="004968AE">
      <w:pPr>
        <w:pStyle w:val="Paragraphedeliste"/>
        <w:numPr>
          <w:ilvl w:val="0"/>
          <w:numId w:val="11"/>
        </w:numPr>
        <w:jc w:val="both"/>
        <w:rPr>
          <w:rFonts w:ascii="Arial" w:cs="Arial" w:hAnsi="Arial"/>
          <w:color w:themeColor="text1" w:val="000000"/>
          <w:sz w:val="22"/>
          <w:szCs w:val="22"/>
        </w:rPr>
      </w:pPr>
      <w:r w:rsidRPr="004968AE">
        <w:rPr>
          <w:rFonts w:ascii="Arial" w:cs="Arial" w:hAnsi="Arial"/>
          <w:color w:themeColor="text1" w:val="000000"/>
          <w:sz w:val="22"/>
          <w:szCs w:val="22"/>
        </w:rPr>
        <w:t>De 200 euros à 10 ans d’ancienneté,</w:t>
      </w:r>
    </w:p>
    <w:p w14:paraId="61AA76AF" w14:textId="77777777" w:rsidP="002747B3" w:rsidR="002747B3" w:rsidRDefault="002747B3" w:rsidRPr="004968AE">
      <w:pPr>
        <w:pStyle w:val="Paragraphedeliste"/>
        <w:numPr>
          <w:ilvl w:val="0"/>
          <w:numId w:val="11"/>
        </w:numPr>
        <w:jc w:val="both"/>
        <w:rPr>
          <w:rFonts w:ascii="Arial" w:cs="Arial" w:hAnsi="Arial"/>
          <w:color w:themeColor="text1" w:val="000000"/>
          <w:sz w:val="22"/>
          <w:szCs w:val="22"/>
        </w:rPr>
      </w:pPr>
      <w:r w:rsidRPr="004968AE">
        <w:rPr>
          <w:rFonts w:ascii="Arial" w:cs="Arial" w:hAnsi="Arial"/>
          <w:color w:themeColor="text1" w:val="000000"/>
          <w:sz w:val="22"/>
          <w:szCs w:val="22"/>
        </w:rPr>
        <w:t>De 300 euros à 15 ans d’ancienneté,</w:t>
      </w:r>
    </w:p>
    <w:p w14:paraId="6398032B" w14:textId="77777777" w:rsidP="002747B3" w:rsidR="002747B3" w:rsidRDefault="002747B3" w:rsidRPr="004968AE">
      <w:pPr>
        <w:pStyle w:val="Paragraphedeliste"/>
        <w:numPr>
          <w:ilvl w:val="0"/>
          <w:numId w:val="11"/>
        </w:numPr>
        <w:jc w:val="both"/>
        <w:rPr>
          <w:rFonts w:ascii="Arial" w:cs="Arial" w:hAnsi="Arial"/>
          <w:color w:themeColor="text1" w:val="000000"/>
          <w:sz w:val="22"/>
          <w:szCs w:val="22"/>
        </w:rPr>
      </w:pPr>
      <w:r w:rsidRPr="004968AE">
        <w:rPr>
          <w:rFonts w:ascii="Arial" w:cs="Arial" w:hAnsi="Arial"/>
          <w:color w:themeColor="text1" w:val="000000"/>
          <w:sz w:val="22"/>
          <w:szCs w:val="22"/>
        </w:rPr>
        <w:t>De 400 euros à 20 ans d’ancienneté</w:t>
      </w:r>
    </w:p>
    <w:p w14:paraId="59BE8287" w14:textId="77777777" w:rsidP="002747B3" w:rsidR="002747B3" w:rsidRDefault="002747B3" w:rsidRPr="004968AE">
      <w:pPr>
        <w:pStyle w:val="Paragraphedeliste"/>
        <w:numPr>
          <w:ilvl w:val="0"/>
          <w:numId w:val="11"/>
        </w:numPr>
        <w:jc w:val="both"/>
        <w:rPr>
          <w:rFonts w:ascii="Arial" w:cs="Arial" w:hAnsi="Arial"/>
          <w:color w:themeColor="text1" w:val="000000"/>
          <w:sz w:val="22"/>
          <w:szCs w:val="22"/>
        </w:rPr>
      </w:pPr>
      <w:r w:rsidRPr="004968AE">
        <w:rPr>
          <w:rFonts w:ascii="Arial" w:cs="Arial" w:hAnsi="Arial"/>
          <w:color w:themeColor="text1" w:val="000000"/>
          <w:sz w:val="22"/>
          <w:szCs w:val="22"/>
        </w:rPr>
        <w:t>De 500 euros à 25 ans d’ancienneté</w:t>
      </w:r>
    </w:p>
    <w:p w14:paraId="7CA2632F" w14:textId="77777777" w:rsidP="002747B3" w:rsidR="002747B3" w:rsidRDefault="002747B3" w:rsidRPr="004968AE">
      <w:pPr>
        <w:pStyle w:val="Paragraphedeliste"/>
        <w:numPr>
          <w:ilvl w:val="0"/>
          <w:numId w:val="11"/>
        </w:numPr>
        <w:jc w:val="both"/>
        <w:rPr>
          <w:rFonts w:ascii="Arial" w:cs="Arial" w:hAnsi="Arial"/>
          <w:color w:themeColor="text1" w:val="000000"/>
          <w:sz w:val="22"/>
          <w:szCs w:val="22"/>
        </w:rPr>
      </w:pPr>
      <w:r w:rsidRPr="004968AE">
        <w:rPr>
          <w:rFonts w:ascii="Arial" w:cs="Arial" w:hAnsi="Arial"/>
          <w:color w:themeColor="text1" w:val="000000"/>
          <w:sz w:val="22"/>
          <w:szCs w:val="22"/>
        </w:rPr>
        <w:t>De 600 euros à 30 ans d’ancienneté.</w:t>
      </w:r>
    </w:p>
    <w:p w14:paraId="7CC402B9" w14:textId="77777777" w:rsidP="002747B3" w:rsidR="002747B3" w:rsidRDefault="002747B3" w:rsidRPr="004968AE">
      <w:pPr>
        <w:jc w:val="both"/>
        <w:rPr>
          <w:rFonts w:ascii="Arial" w:cs="Arial" w:hAnsi="Arial"/>
          <w:color w:themeColor="text1" w:val="000000"/>
          <w:sz w:val="22"/>
          <w:szCs w:val="22"/>
        </w:rPr>
      </w:pPr>
    </w:p>
    <w:p w14:paraId="06A96EC5" w14:textId="77777777" w:rsidP="002747B3" w:rsidR="002747B3" w:rsidRDefault="002747B3"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Cette mesure entre en vigueur avec effet rétroactif au 1</w:t>
      </w:r>
      <w:r w:rsidRPr="004968AE">
        <w:rPr>
          <w:rFonts w:ascii="Arial" w:cs="Arial" w:hAnsi="Arial"/>
          <w:color w:themeColor="text1" w:val="000000"/>
          <w:sz w:val="22"/>
          <w:szCs w:val="22"/>
          <w:vertAlign w:val="superscript"/>
        </w:rPr>
        <w:t>er</w:t>
      </w:r>
      <w:r w:rsidRPr="004968AE">
        <w:rPr>
          <w:rFonts w:ascii="Arial" w:cs="Arial" w:hAnsi="Arial"/>
          <w:color w:themeColor="text1" w:val="000000"/>
          <w:sz w:val="22"/>
          <w:szCs w:val="22"/>
        </w:rPr>
        <w:t xml:space="preserve"> janvier 2022.</w:t>
      </w:r>
    </w:p>
    <w:p w14:paraId="2D0B1CE9" w14:textId="77777777" w:rsidP="002747B3" w:rsidR="002747B3" w:rsidRDefault="002747B3" w:rsidRPr="004968AE">
      <w:pPr>
        <w:jc w:val="both"/>
        <w:rPr>
          <w:rFonts w:ascii="Arial" w:cs="Arial" w:hAnsi="Arial"/>
          <w:color w:themeColor="text1" w:val="000000"/>
          <w:sz w:val="22"/>
          <w:szCs w:val="22"/>
        </w:rPr>
      </w:pPr>
    </w:p>
    <w:p w14:paraId="48E29EF5" w14:textId="77777777" w:rsidP="00D266E0" w:rsidR="004D1DC2" w:rsidRDefault="004D1DC2" w:rsidRPr="004968AE">
      <w:pPr>
        <w:jc w:val="both"/>
        <w:rPr>
          <w:rFonts w:ascii="Arial" w:cs="Arial" w:hAnsi="Arial"/>
          <w:color w:themeColor="text1" w:val="000000"/>
          <w:sz w:val="22"/>
          <w:szCs w:val="22"/>
        </w:rPr>
      </w:pPr>
    </w:p>
    <w:p w14:paraId="38F907B4" w14:textId="690BB842" w:rsidR="00CF4EC6" w:rsidRDefault="00BA5A37" w:rsidRPr="004968AE">
      <w:pPr>
        <w:pBdr>
          <w:top w:color="auto" w:space="1" w:sz="4" w:val="single"/>
          <w:left w:color="auto" w:space="4" w:sz="4" w:val="single"/>
          <w:bottom w:color="auto" w:space="1" w:sz="4" w:val="single"/>
          <w:right w:color="auto" w:space="4" w:sz="4" w:val="single"/>
        </w:pBdr>
        <w:jc w:val="both"/>
        <w:rPr>
          <w:rFonts w:ascii="Arial" w:cs="Arial" w:hAnsi="Arial"/>
          <w:b/>
          <w:color w:themeColor="text1" w:val="000000"/>
          <w:sz w:val="22"/>
          <w:szCs w:val="22"/>
        </w:rPr>
      </w:pPr>
      <w:r w:rsidRPr="004968AE">
        <w:rPr>
          <w:rFonts w:ascii="Arial" w:cs="Arial" w:hAnsi="Arial"/>
          <w:b/>
          <w:color w:themeColor="text1" w:val="000000"/>
          <w:sz w:val="22"/>
          <w:szCs w:val="22"/>
        </w:rPr>
        <w:t xml:space="preserve">ARTICLE </w:t>
      </w:r>
      <w:r w:rsidR="005D4221" w:rsidRPr="004968AE">
        <w:rPr>
          <w:rFonts w:ascii="Arial" w:cs="Arial" w:hAnsi="Arial"/>
          <w:b/>
          <w:color w:themeColor="text1" w:val="000000"/>
          <w:sz w:val="22"/>
          <w:szCs w:val="22"/>
        </w:rPr>
        <w:t>5</w:t>
      </w:r>
      <w:r w:rsidR="00CF4EC6" w:rsidRPr="004968AE">
        <w:rPr>
          <w:rFonts w:ascii="Arial" w:cs="Arial" w:hAnsi="Arial"/>
          <w:b/>
          <w:color w:themeColor="text1" w:val="000000"/>
          <w:sz w:val="22"/>
          <w:szCs w:val="22"/>
        </w:rPr>
        <w:t xml:space="preserve"> – DUREE/DENONCIATION/DEPOT/ PUBLICITE DE L’ACCORD</w:t>
      </w:r>
    </w:p>
    <w:p w14:paraId="44A9510B" w14:textId="77777777" w:rsidR="00394DEA" w:rsidRDefault="00394DEA" w:rsidRPr="004968AE">
      <w:pPr>
        <w:autoSpaceDE w:val="0"/>
        <w:autoSpaceDN w:val="0"/>
        <w:adjustRightInd w:val="0"/>
        <w:jc w:val="both"/>
        <w:rPr>
          <w:rFonts w:ascii="Arial" w:cs="Arial" w:hAnsi="Arial"/>
          <w:color w:themeColor="text1" w:val="000000"/>
          <w:sz w:val="22"/>
          <w:szCs w:val="22"/>
        </w:rPr>
      </w:pPr>
    </w:p>
    <w:p w14:paraId="2E96E5DE" w14:textId="77777777" w:rsidR="00A948BE" w:rsidRDefault="00A948B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 xml:space="preserve">Le présent accord conclu pour une durée </w:t>
      </w:r>
      <w:r w:rsidR="004D1DC2" w:rsidRPr="004968AE">
        <w:rPr>
          <w:rFonts w:ascii="Arial" w:cs="Arial" w:hAnsi="Arial"/>
          <w:color w:themeColor="text1" w:val="000000"/>
          <w:sz w:val="22"/>
          <w:szCs w:val="22"/>
        </w:rPr>
        <w:t>in</w:t>
      </w:r>
      <w:r w:rsidRPr="004968AE">
        <w:rPr>
          <w:rFonts w:ascii="Arial" w:cs="Arial" w:hAnsi="Arial"/>
          <w:color w:themeColor="text1" w:val="000000"/>
          <w:sz w:val="22"/>
          <w:szCs w:val="22"/>
        </w:rPr>
        <w:t>déterminée</w:t>
      </w:r>
      <w:r w:rsidR="00815646" w:rsidRPr="004968AE">
        <w:rPr>
          <w:rFonts w:ascii="Arial" w:cs="Arial" w:hAnsi="Arial"/>
          <w:color w:themeColor="text1" w:val="000000"/>
          <w:sz w:val="22"/>
          <w:szCs w:val="22"/>
        </w:rPr>
        <w:t xml:space="preserve"> </w:t>
      </w:r>
      <w:r w:rsidRPr="004968AE">
        <w:rPr>
          <w:rFonts w:ascii="Arial" w:cs="Arial" w:hAnsi="Arial"/>
          <w:color w:themeColor="text1" w:val="000000"/>
          <w:sz w:val="22"/>
          <w:szCs w:val="22"/>
        </w:rPr>
        <w:t>et prendra effet à compter de la signature des présentes.</w:t>
      </w:r>
    </w:p>
    <w:p w14:paraId="6DFD4B70" w14:textId="69436694" w:rsidR="00A948BE" w:rsidRDefault="00A948BE" w:rsidRPr="004968AE">
      <w:pPr>
        <w:jc w:val="both"/>
        <w:rPr>
          <w:rFonts w:ascii="Arial" w:cs="Arial" w:hAnsi="Arial"/>
          <w:color w:themeColor="text1" w:val="000000"/>
          <w:sz w:val="22"/>
          <w:szCs w:val="22"/>
        </w:rPr>
      </w:pPr>
    </w:p>
    <w:p w14:paraId="59C334B3" w14:textId="09CF1BC8" w:rsidR="00F92309" w:rsidRDefault="00F92309"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Il clôt la négociation annuelle obligatoire sur la rémunération, le temps de travail et le partage de la valeur ajoutée.</w:t>
      </w:r>
    </w:p>
    <w:p w14:paraId="143D2C09" w14:textId="77777777" w:rsidR="00F92309" w:rsidRDefault="00F92309" w:rsidRPr="004968AE">
      <w:pPr>
        <w:jc w:val="both"/>
        <w:rPr>
          <w:rFonts w:ascii="Arial" w:cs="Arial" w:hAnsi="Arial"/>
          <w:color w:themeColor="text1" w:val="000000"/>
          <w:sz w:val="22"/>
          <w:szCs w:val="22"/>
        </w:rPr>
      </w:pPr>
    </w:p>
    <w:p w14:paraId="29440711" w14:textId="77777777" w:rsidR="00A948BE" w:rsidRDefault="00A948B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Le présent accord peut être dénoncé dans le</w:t>
      </w:r>
      <w:r w:rsidR="000A3FFC" w:rsidRPr="004968AE">
        <w:rPr>
          <w:rFonts w:ascii="Arial" w:cs="Arial" w:hAnsi="Arial"/>
          <w:color w:themeColor="text1" w:val="000000"/>
          <w:sz w:val="22"/>
          <w:szCs w:val="22"/>
        </w:rPr>
        <w:t>s conditions légales, soit par les organisations syndicales signataires</w:t>
      </w:r>
      <w:r w:rsidRPr="004968AE">
        <w:rPr>
          <w:rFonts w:ascii="Arial" w:cs="Arial" w:hAnsi="Arial"/>
          <w:color w:themeColor="text1" w:val="000000"/>
          <w:sz w:val="22"/>
          <w:szCs w:val="22"/>
        </w:rPr>
        <w:t xml:space="preserve">, soit par </w:t>
      </w:r>
      <w:r w:rsidR="0058139B" w:rsidRPr="004968AE">
        <w:rPr>
          <w:rFonts w:ascii="Arial" w:cs="Arial" w:hAnsi="Arial"/>
          <w:color w:themeColor="text1" w:val="000000"/>
          <w:sz w:val="22"/>
          <w:szCs w:val="22"/>
        </w:rPr>
        <w:t>la Société MAISONS DU MONDE</w:t>
      </w:r>
      <w:r w:rsidRPr="004968AE">
        <w:rPr>
          <w:rFonts w:ascii="Arial" w:cs="Arial" w:hAnsi="Arial"/>
          <w:color w:themeColor="text1" w:val="000000"/>
          <w:sz w:val="22"/>
          <w:szCs w:val="22"/>
        </w:rPr>
        <w:t>.</w:t>
      </w:r>
    </w:p>
    <w:p w14:paraId="31CFE8EC" w14:textId="77777777" w:rsidR="00A948BE" w:rsidRDefault="00A948BE" w:rsidRPr="004968AE">
      <w:pPr>
        <w:jc w:val="both"/>
        <w:rPr>
          <w:rFonts w:ascii="Arial" w:cs="Arial" w:hAnsi="Arial"/>
          <w:color w:themeColor="text1" w:val="000000"/>
          <w:sz w:val="22"/>
          <w:szCs w:val="22"/>
        </w:rPr>
      </w:pPr>
    </w:p>
    <w:p w14:paraId="10278618" w14:textId="77777777" w:rsidR="00A948BE" w:rsidRDefault="00A948BE"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Il constitue un tout indivisible et ne saurait faire l’objet d’une mise en œuvre partielle, ni d’une dénonciation partielle.</w:t>
      </w:r>
    </w:p>
    <w:p w14:paraId="575010D2" w14:textId="1870169F" w:rsidR="00A948BE" w:rsidRDefault="00A948BE" w:rsidRPr="004968AE">
      <w:pPr>
        <w:jc w:val="both"/>
        <w:rPr>
          <w:rFonts w:ascii="Arial" w:cs="Arial" w:hAnsi="Arial"/>
          <w:color w:themeColor="text1" w:val="000000"/>
          <w:sz w:val="22"/>
          <w:szCs w:val="22"/>
        </w:rPr>
      </w:pPr>
    </w:p>
    <w:p w14:paraId="3E481F76" w14:textId="77777777" w:rsidR="00B93589" w:rsidRDefault="00B93589"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Les parties conviennent que le présent accord vaut procès-verbal de négociations au sens des articles L.2242-6.</w:t>
      </w:r>
    </w:p>
    <w:p w14:paraId="6FEBC689" w14:textId="30D16578" w:rsidR="00B93589" w:rsidRDefault="00B93589" w:rsidRPr="004968AE">
      <w:pPr>
        <w:jc w:val="both"/>
        <w:rPr>
          <w:rFonts w:ascii="Arial" w:cs="Arial" w:hAnsi="Arial"/>
          <w:color w:themeColor="text1" w:val="000000"/>
          <w:sz w:val="22"/>
          <w:szCs w:val="22"/>
        </w:rPr>
      </w:pPr>
    </w:p>
    <w:p w14:paraId="74B48F99" w14:textId="699112F2" w:rsidR="00B93589" w:rsidRDefault="00B93589" w:rsidRPr="004968AE">
      <w:pPr>
        <w:jc w:val="both"/>
        <w:rPr>
          <w:rFonts w:ascii="Arial" w:cs="Arial" w:hAnsi="Arial"/>
          <w:color w:themeColor="text1" w:val="000000"/>
          <w:sz w:val="22"/>
          <w:szCs w:val="22"/>
        </w:rPr>
      </w:pPr>
      <w:r w:rsidRPr="004968AE">
        <w:rPr>
          <w:rFonts w:ascii="Arial" w:cs="Arial" w:hAnsi="Arial"/>
          <w:color w:themeColor="text1" w:val="000000"/>
          <w:sz w:val="22"/>
          <w:szCs w:val="22"/>
        </w:rPr>
        <w:t>Conformément aux dispositions législatives et réglementaires en vigueur, le présent accord sera :</w:t>
      </w:r>
    </w:p>
    <w:p w14:paraId="4DF5C4D6" w14:textId="2F8DF12C" w:rsidR="00B93589" w:rsidRDefault="00B93589" w:rsidRPr="004968AE">
      <w:pPr>
        <w:pStyle w:val="Paragraphedeliste"/>
        <w:numPr>
          <w:ilvl w:val="0"/>
          <w:numId w:val="8"/>
        </w:numPr>
        <w:spacing w:after="200"/>
        <w:jc w:val="both"/>
        <w:rPr>
          <w:rFonts w:ascii="Arial" w:cs="Arial" w:hAnsi="Arial"/>
          <w:color w:themeColor="text1" w:val="000000"/>
          <w:sz w:val="22"/>
          <w:szCs w:val="22"/>
        </w:rPr>
      </w:pPr>
      <w:r w:rsidRPr="004968AE">
        <w:rPr>
          <w:rFonts w:ascii="Arial" w:cs="Arial" w:hAnsi="Arial"/>
          <w:color w:themeColor="text1" w:val="000000"/>
          <w:sz w:val="22"/>
          <w:szCs w:val="22"/>
        </w:rPr>
        <w:t>Notifié à l'ensemble des organisations syndicales représentatives,</w:t>
      </w:r>
    </w:p>
    <w:p w14:paraId="688D2114" w14:textId="7574CB4F" w:rsidR="00B93589" w:rsidRDefault="00B93589" w:rsidRPr="004968AE">
      <w:pPr>
        <w:pStyle w:val="Paragraphedeliste"/>
        <w:numPr>
          <w:ilvl w:val="0"/>
          <w:numId w:val="8"/>
        </w:numPr>
        <w:spacing w:after="200"/>
        <w:jc w:val="both"/>
        <w:rPr>
          <w:rFonts w:ascii="Arial" w:cs="Arial" w:hAnsi="Arial"/>
          <w:color w:themeColor="text1" w:val="000000"/>
          <w:sz w:val="22"/>
          <w:szCs w:val="22"/>
        </w:rPr>
      </w:pPr>
      <w:r w:rsidRPr="004968AE">
        <w:rPr>
          <w:rFonts w:ascii="Arial" w:cs="Arial" w:hAnsi="Arial"/>
          <w:color w:themeColor="text1" w:val="000000"/>
          <w:sz w:val="22"/>
          <w:szCs w:val="22"/>
        </w:rPr>
        <w:lastRenderedPageBreak/>
        <w:t>Déposé par la Direction des Ressources Humaines, en un exemplaire au Secrétariat du Greffe du Conseil des Prud'hommes,</w:t>
      </w:r>
    </w:p>
    <w:p w14:paraId="093AE638" w14:textId="77777777" w:rsidR="00B93589" w:rsidRDefault="00B93589" w:rsidRPr="004968AE">
      <w:pPr>
        <w:pStyle w:val="Paragraphedeliste"/>
        <w:numPr>
          <w:ilvl w:val="0"/>
          <w:numId w:val="8"/>
        </w:numPr>
        <w:spacing w:after="200"/>
        <w:ind w:right="23"/>
        <w:jc w:val="both"/>
        <w:rPr>
          <w:rFonts w:ascii="Arial" w:cs="Arial" w:hAnsi="Arial"/>
          <w:color w:themeColor="text1" w:val="000000"/>
          <w:sz w:val="22"/>
          <w:szCs w:val="22"/>
        </w:rPr>
      </w:pPr>
      <w:r w:rsidRPr="004968AE">
        <w:rPr>
          <w:rFonts w:ascii="Arial" w:cs="Arial" w:hAnsi="Arial"/>
          <w:color w:themeColor="text1" w:val="000000"/>
          <w:sz w:val="22"/>
          <w:szCs w:val="22"/>
        </w:rPr>
        <w:t xml:space="preserve">Déposé sur la plateforme nationale de téléprocédure du Ministère du travail, « TéléAccords ». </w:t>
      </w:r>
    </w:p>
    <w:p w14:paraId="36F46143" w14:textId="77777777" w:rsidP="00211DF0" w:rsidR="003D54B8" w:rsidRDefault="003D54B8" w:rsidRPr="004968AE">
      <w:pPr>
        <w:jc w:val="both"/>
        <w:rPr>
          <w:rFonts w:ascii="Arial" w:cs="Arial" w:hAnsi="Arial"/>
          <w:color w:themeColor="text1" w:val="000000"/>
          <w:sz w:val="22"/>
          <w:szCs w:val="22"/>
        </w:rPr>
      </w:pPr>
    </w:p>
    <w:p w14:paraId="5994F2B2" w14:textId="77777777" w:rsidP="00211DF0" w:rsidR="003D54B8" w:rsidRDefault="003D54B8" w:rsidRPr="004968AE">
      <w:pPr>
        <w:jc w:val="both"/>
        <w:rPr>
          <w:rFonts w:ascii="Arial" w:cs="Arial" w:hAnsi="Arial"/>
          <w:color w:themeColor="text1" w:val="000000"/>
          <w:sz w:val="22"/>
          <w:szCs w:val="22"/>
        </w:rPr>
      </w:pPr>
    </w:p>
    <w:p w14:paraId="26265395" w14:textId="77777777" w:rsidR="00A948BE" w:rsidRDefault="00A948BE" w:rsidRPr="004968AE">
      <w:pPr>
        <w:jc w:val="both"/>
        <w:rPr>
          <w:rFonts w:ascii="Arial" w:cs="Arial" w:hAnsi="Arial"/>
          <w:color w:themeColor="text1" w:val="000000"/>
          <w:sz w:val="22"/>
          <w:szCs w:val="22"/>
        </w:rPr>
      </w:pPr>
    </w:p>
    <w:p w14:paraId="33D85774" w14:textId="77777777" w:rsidP="007D586A" w:rsidR="007D586A" w:rsidRDefault="007D586A" w:rsidRPr="007D586A">
      <w:pPr>
        <w:spacing w:after="512"/>
        <w:ind w:right="799"/>
        <w:rPr>
          <w:rFonts w:ascii="Arial" w:cs="Arial" w:hAnsi="Arial"/>
          <w:sz w:val="22"/>
          <w:szCs w:val="22"/>
        </w:rPr>
      </w:pPr>
      <w:r w:rsidRPr="007D586A">
        <w:rPr>
          <w:rFonts w:ascii="Arial" w:cs="Arial" w:hAnsi="Arial"/>
          <w:sz w:val="22"/>
          <w:szCs w:val="22"/>
        </w:rPr>
        <w:t>Fait à Vertou, le 7 mars 2022</w:t>
      </w:r>
    </w:p>
    <w:p w14:paraId="0D9FC0E1" w14:textId="77777777" w:rsidP="007D586A" w:rsidR="007D586A" w:rsidRDefault="007D586A" w:rsidRPr="007D586A">
      <w:pPr>
        <w:spacing w:line="265" w:lineRule="auto"/>
        <w:rPr>
          <w:rFonts w:ascii="Arial" w:cs="Arial" w:hAnsi="Arial"/>
          <w:sz w:val="22"/>
          <w:szCs w:val="22"/>
        </w:rPr>
      </w:pPr>
      <w:r w:rsidRPr="007D586A">
        <w:rPr>
          <w:rFonts w:ascii="Arial" w:cs="Arial" w:hAnsi="Arial"/>
          <w:sz w:val="22"/>
          <w:szCs w:val="22"/>
        </w:rPr>
        <w:t>Pour la Société MAISONS DU MONDE</w:t>
      </w:r>
    </w:p>
    <w:p w14:paraId="71EC6C04" w14:textId="77777777" w:rsidP="007D586A" w:rsidR="00152C6E" w:rsidRDefault="00152C6E">
      <w:pPr>
        <w:spacing w:line="265" w:lineRule="auto"/>
        <w:rPr>
          <w:rFonts w:ascii="Arial" w:cs="Arial" w:hAnsi="Arial"/>
          <w:sz w:val="22"/>
          <w:szCs w:val="22"/>
        </w:rPr>
      </w:pPr>
    </w:p>
    <w:p w14:paraId="02580BC1" w14:textId="77777777" w:rsidP="007D586A" w:rsidR="00152C6E" w:rsidRDefault="00152C6E">
      <w:pPr>
        <w:spacing w:line="265" w:lineRule="auto"/>
        <w:rPr>
          <w:rFonts w:ascii="Arial" w:cs="Arial" w:hAnsi="Arial"/>
          <w:sz w:val="22"/>
          <w:szCs w:val="22"/>
        </w:rPr>
      </w:pPr>
    </w:p>
    <w:p w14:paraId="432CA134" w14:textId="15F8BC2F" w:rsidP="007D586A" w:rsidR="007D586A" w:rsidRDefault="007D586A" w:rsidRPr="007D586A">
      <w:pPr>
        <w:spacing w:line="265" w:lineRule="auto"/>
        <w:rPr>
          <w:rFonts w:ascii="Arial" w:cs="Arial" w:hAnsi="Arial"/>
          <w:sz w:val="22"/>
          <w:szCs w:val="22"/>
        </w:rPr>
      </w:pPr>
      <w:r w:rsidRPr="007D586A">
        <w:rPr>
          <w:rFonts w:ascii="Arial" w:cs="Arial" w:hAnsi="Arial"/>
          <w:sz w:val="22"/>
          <w:szCs w:val="22"/>
        </w:rPr>
        <w:t>Pour la CFTC</w:t>
      </w:r>
    </w:p>
    <w:p w14:paraId="50D9A0C3" w14:textId="77777777" w:rsidP="007D586A" w:rsidR="007D586A" w:rsidRDefault="007D586A" w:rsidRPr="007D586A">
      <w:pPr>
        <w:spacing w:line="265" w:lineRule="auto"/>
        <w:ind w:left="1131"/>
        <w:rPr>
          <w:rFonts w:ascii="Arial" w:cs="Arial" w:hAnsi="Arial"/>
          <w:sz w:val="22"/>
          <w:szCs w:val="22"/>
        </w:rPr>
      </w:pPr>
    </w:p>
    <w:p w14:paraId="47F935FA" w14:textId="378C0D9E" w:rsidP="007D586A" w:rsidR="007D586A" w:rsidRDefault="007D586A" w:rsidRPr="007D586A">
      <w:pPr>
        <w:spacing w:line="265" w:lineRule="auto"/>
        <w:ind w:left="1131"/>
        <w:rPr>
          <w:rFonts w:ascii="Arial" w:cs="Arial" w:hAnsi="Arial"/>
          <w:sz w:val="22"/>
          <w:szCs w:val="22"/>
        </w:rPr>
      </w:pPr>
    </w:p>
    <w:p w14:paraId="3E988931" w14:textId="77777777" w:rsidP="007D586A" w:rsidR="007D586A" w:rsidRDefault="007D586A" w:rsidRPr="007D586A">
      <w:pPr>
        <w:spacing w:line="265" w:lineRule="auto"/>
        <w:ind w:left="1131"/>
        <w:rPr>
          <w:rFonts w:ascii="Arial" w:cs="Arial" w:hAnsi="Arial"/>
          <w:sz w:val="22"/>
          <w:szCs w:val="22"/>
        </w:rPr>
      </w:pPr>
    </w:p>
    <w:p w14:paraId="7CD400AD" w14:textId="77777777" w:rsidP="007D586A" w:rsidR="007D586A" w:rsidRDefault="007D586A" w:rsidRPr="007D586A">
      <w:pPr>
        <w:spacing w:line="265" w:lineRule="auto"/>
        <w:ind w:left="1131"/>
        <w:rPr>
          <w:rFonts w:ascii="Arial" w:cs="Arial" w:hAnsi="Arial"/>
          <w:sz w:val="22"/>
          <w:szCs w:val="22"/>
        </w:rPr>
      </w:pPr>
    </w:p>
    <w:p w14:paraId="6C2AF1EB" w14:textId="77777777" w:rsidP="007D586A" w:rsidR="007D586A" w:rsidRDefault="007D586A" w:rsidRPr="007D586A">
      <w:pPr>
        <w:spacing w:line="265" w:lineRule="auto"/>
        <w:ind w:left="1131"/>
        <w:rPr>
          <w:rFonts w:ascii="Arial" w:cs="Arial" w:hAnsi="Arial"/>
          <w:sz w:val="22"/>
          <w:szCs w:val="22"/>
        </w:rPr>
      </w:pPr>
    </w:p>
    <w:p w14:paraId="468FB4FD" w14:textId="77777777" w:rsidP="007D586A" w:rsidR="007D586A" w:rsidRDefault="007D586A" w:rsidRPr="007D586A">
      <w:pPr>
        <w:spacing w:line="265" w:lineRule="auto"/>
        <w:rPr>
          <w:rFonts w:ascii="Arial" w:cs="Arial" w:hAnsi="Arial"/>
          <w:sz w:val="22"/>
          <w:szCs w:val="22"/>
        </w:rPr>
      </w:pPr>
      <w:r w:rsidRPr="007D586A">
        <w:rPr>
          <w:rFonts w:ascii="Arial" w:cs="Arial" w:hAnsi="Arial"/>
          <w:sz w:val="22"/>
          <w:szCs w:val="22"/>
        </w:rPr>
        <w:t>Pour la CFDT</w:t>
      </w:r>
    </w:p>
    <w:sectPr w:rsidR="007D586A" w:rsidRPr="007D586A">
      <w:footerReference r:id="rId9" w:type="even"/>
      <w:footerReference r:id="rId10"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C633A" w14:textId="77777777" w:rsidR="009B4BEC" w:rsidRDefault="009B4BEC">
      <w:r>
        <w:separator/>
      </w:r>
    </w:p>
  </w:endnote>
  <w:endnote w:type="continuationSeparator" w:id="0">
    <w:p w14:paraId="65149C5D" w14:textId="77777777" w:rsidR="009B4BEC" w:rsidRDefault="009B4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57C312" w14:textId="77777777" w:rsidP="000B18C7" w:rsidR="0082706F" w:rsidRDefault="0082706F">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DE368D9" w14:textId="77777777" w:rsidP="000B18C7" w:rsidR="0082706F" w:rsidRDefault="0082706F">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A2F630E" w14:textId="0C4E66DE" w:rsidP="000B18C7" w:rsidR="0082706F" w:rsidRDefault="0082706F" w:rsidRPr="007D586A">
    <w:pPr>
      <w:pStyle w:val="Pieddepage"/>
      <w:ind w:right="360"/>
      <w:rPr>
        <w:rFonts w:asciiTheme="minorHAnsi" w:cstheme="minorHAnsi" w:hAnsiTheme="minorHAnsi"/>
        <w:sz w:val="16"/>
        <w:szCs w:val="16"/>
      </w:rPr>
    </w:pPr>
    <w:r>
      <w:tab/>
    </w:r>
    <w:r>
      <w:tab/>
    </w:r>
    <w:r w:rsidRPr="007D586A">
      <w:rPr>
        <w:rFonts w:asciiTheme="minorHAnsi" w:cstheme="minorHAnsi" w:hAnsiTheme="minorHAnsi"/>
        <w:sz w:val="16"/>
        <w:szCs w:val="16"/>
      </w:rPr>
      <w:fldChar w:fldCharType="begin"/>
    </w:r>
    <w:r w:rsidRPr="007D586A">
      <w:rPr>
        <w:rFonts w:asciiTheme="minorHAnsi" w:cstheme="minorHAnsi" w:hAnsiTheme="minorHAnsi"/>
        <w:sz w:val="16"/>
        <w:szCs w:val="16"/>
      </w:rPr>
      <w:instrText xml:space="preserve"> PAGE </w:instrText>
    </w:r>
    <w:r w:rsidRPr="007D586A">
      <w:rPr>
        <w:rFonts w:asciiTheme="minorHAnsi" w:cstheme="minorHAnsi" w:hAnsiTheme="minorHAnsi"/>
        <w:sz w:val="16"/>
        <w:szCs w:val="16"/>
      </w:rPr>
      <w:fldChar w:fldCharType="separate"/>
    </w:r>
    <w:r w:rsidR="00856713" w:rsidRPr="007D586A">
      <w:rPr>
        <w:rFonts w:asciiTheme="minorHAnsi" w:cstheme="minorHAnsi" w:hAnsiTheme="minorHAnsi"/>
        <w:noProof/>
        <w:sz w:val="16"/>
        <w:szCs w:val="16"/>
      </w:rPr>
      <w:t>3</w:t>
    </w:r>
    <w:r w:rsidRPr="007D586A">
      <w:rPr>
        <w:rFonts w:asciiTheme="minorHAnsi" w:cstheme="minorHAnsi" w:hAnsiTheme="minorHAnsi"/>
        <w:sz w:val="16"/>
        <w:szCs w:val="16"/>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F4A2544" w14:textId="77777777" w:rsidR="009B4BEC" w:rsidRDefault="009B4BEC">
      <w:r>
        <w:separator/>
      </w:r>
    </w:p>
  </w:footnote>
  <w:footnote w:id="0" w:type="continuationSeparator">
    <w:p w14:paraId="1AD72EF7" w14:textId="77777777" w:rsidR="009B4BEC" w:rsidRDefault="009B4BE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D010032"/>
    <w:multiLevelType w:val="hybridMultilevel"/>
    <w:tmpl w:val="2B3A960A"/>
    <w:lvl w:ilvl="0" w:tplc="F692CF6E">
      <w:start w:val="7"/>
      <w:numFmt w:val="bullet"/>
      <w:lvlText w:val="-"/>
      <w:lvlJc w:val="left"/>
      <w:pPr>
        <w:ind w:hanging="360" w:left="3903"/>
      </w:pPr>
      <w:rPr>
        <w:rFonts w:ascii="Times New Roman" w:cs="Times New Roman" w:eastAsia="Times New Roman" w:hAnsi="Times New Roman" w:hint="default"/>
      </w:rPr>
    </w:lvl>
    <w:lvl w:ilvl="1" w:tentative="1" w:tplc="040C0003">
      <w:start w:val="1"/>
      <w:numFmt w:val="bullet"/>
      <w:lvlText w:val="o"/>
      <w:lvlJc w:val="left"/>
      <w:pPr>
        <w:ind w:hanging="360" w:left="4623"/>
      </w:pPr>
      <w:rPr>
        <w:rFonts w:ascii="Courier New" w:cs="Courier New" w:hAnsi="Courier New" w:hint="default"/>
      </w:rPr>
    </w:lvl>
    <w:lvl w:ilvl="2" w:tentative="1" w:tplc="040C0005">
      <w:start w:val="1"/>
      <w:numFmt w:val="bullet"/>
      <w:lvlText w:val=""/>
      <w:lvlJc w:val="left"/>
      <w:pPr>
        <w:ind w:hanging="360" w:left="5343"/>
      </w:pPr>
      <w:rPr>
        <w:rFonts w:ascii="Wingdings" w:hAnsi="Wingdings" w:hint="default"/>
      </w:rPr>
    </w:lvl>
    <w:lvl w:ilvl="3" w:tentative="1" w:tplc="040C0001">
      <w:start w:val="1"/>
      <w:numFmt w:val="bullet"/>
      <w:lvlText w:val=""/>
      <w:lvlJc w:val="left"/>
      <w:pPr>
        <w:ind w:hanging="360" w:left="6063"/>
      </w:pPr>
      <w:rPr>
        <w:rFonts w:ascii="Symbol" w:hAnsi="Symbol" w:hint="default"/>
      </w:rPr>
    </w:lvl>
    <w:lvl w:ilvl="4" w:tentative="1" w:tplc="040C0003">
      <w:start w:val="1"/>
      <w:numFmt w:val="bullet"/>
      <w:lvlText w:val="o"/>
      <w:lvlJc w:val="left"/>
      <w:pPr>
        <w:ind w:hanging="360" w:left="6783"/>
      </w:pPr>
      <w:rPr>
        <w:rFonts w:ascii="Courier New" w:cs="Courier New" w:hAnsi="Courier New" w:hint="default"/>
      </w:rPr>
    </w:lvl>
    <w:lvl w:ilvl="5" w:tentative="1" w:tplc="040C0005">
      <w:start w:val="1"/>
      <w:numFmt w:val="bullet"/>
      <w:lvlText w:val=""/>
      <w:lvlJc w:val="left"/>
      <w:pPr>
        <w:ind w:hanging="360" w:left="7503"/>
      </w:pPr>
      <w:rPr>
        <w:rFonts w:ascii="Wingdings" w:hAnsi="Wingdings" w:hint="default"/>
      </w:rPr>
    </w:lvl>
    <w:lvl w:ilvl="6" w:tentative="1" w:tplc="040C0001">
      <w:start w:val="1"/>
      <w:numFmt w:val="bullet"/>
      <w:lvlText w:val=""/>
      <w:lvlJc w:val="left"/>
      <w:pPr>
        <w:ind w:hanging="360" w:left="8223"/>
      </w:pPr>
      <w:rPr>
        <w:rFonts w:ascii="Symbol" w:hAnsi="Symbol" w:hint="default"/>
      </w:rPr>
    </w:lvl>
    <w:lvl w:ilvl="7" w:tentative="1" w:tplc="040C0003">
      <w:start w:val="1"/>
      <w:numFmt w:val="bullet"/>
      <w:lvlText w:val="o"/>
      <w:lvlJc w:val="left"/>
      <w:pPr>
        <w:ind w:hanging="360" w:left="8943"/>
      </w:pPr>
      <w:rPr>
        <w:rFonts w:ascii="Courier New" w:cs="Courier New" w:hAnsi="Courier New" w:hint="default"/>
      </w:rPr>
    </w:lvl>
    <w:lvl w:ilvl="8" w:tentative="1" w:tplc="040C0005">
      <w:start w:val="1"/>
      <w:numFmt w:val="bullet"/>
      <w:lvlText w:val=""/>
      <w:lvlJc w:val="left"/>
      <w:pPr>
        <w:ind w:hanging="360" w:left="9663"/>
      </w:pPr>
      <w:rPr>
        <w:rFonts w:ascii="Wingdings" w:hAnsi="Wingdings" w:hint="default"/>
      </w:rPr>
    </w:lvl>
  </w:abstractNum>
  <w:abstractNum w15:restartNumberingAfterBreak="0" w:abstractNumId="1">
    <w:nsid w:val="121D2510"/>
    <w:multiLevelType w:val="hybridMultilevel"/>
    <w:tmpl w:val="0F581A2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7A00DF0"/>
    <w:multiLevelType w:val="hybridMultilevel"/>
    <w:tmpl w:val="78F0250E"/>
    <w:lvl w:ilvl="0" w:tplc="01B49D1A">
      <w:start w:val="6"/>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FC15CF7"/>
    <w:multiLevelType w:val="hybridMultilevel"/>
    <w:tmpl w:val="515CD06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02A1644"/>
    <w:multiLevelType w:val="hybridMultilevel"/>
    <w:tmpl w:val="E6CCB038"/>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0C67BE2"/>
    <w:multiLevelType w:val="hybridMultilevel"/>
    <w:tmpl w:val="5CC6AAA4"/>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32C02F7"/>
    <w:multiLevelType w:val="hybridMultilevel"/>
    <w:tmpl w:val="F098982A"/>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4D94397"/>
    <w:multiLevelType w:val="hybridMultilevel"/>
    <w:tmpl w:val="71183746"/>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ADA7B86"/>
    <w:multiLevelType w:val="hybridMultilevel"/>
    <w:tmpl w:val="422C17C6"/>
    <w:lvl w:ilvl="0" w:tplc="040C0003">
      <w:start w:val="1"/>
      <w:numFmt w:val="bullet"/>
      <w:lvlText w:val="o"/>
      <w:lvlJc w:val="left"/>
      <w:pPr>
        <w:ind w:hanging="360" w:left="1080"/>
      </w:pPr>
      <w:rPr>
        <w:rFonts w:ascii="Courier New" w:cs="Courier New" w:hAnsi="Courier New"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9">
    <w:nsid w:val="3DF809CD"/>
    <w:multiLevelType w:val="hybridMultilevel"/>
    <w:tmpl w:val="47BA1E7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EC12905"/>
    <w:multiLevelType w:val="hybridMultilevel"/>
    <w:tmpl w:val="BC14EF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2977015"/>
    <w:multiLevelType w:val="hybridMultilevel"/>
    <w:tmpl w:val="3440FAD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37656D9"/>
    <w:multiLevelType w:val="hybridMultilevel"/>
    <w:tmpl w:val="36407FC4"/>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D5E4B85"/>
    <w:multiLevelType w:val="hybridMultilevel"/>
    <w:tmpl w:val="E3002D6A"/>
    <w:lvl w:ilvl="0" w:tplc="19122FCA">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28A4575"/>
    <w:multiLevelType w:val="hybridMultilevel"/>
    <w:tmpl w:val="A1DAC9D2"/>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5">
    <w:nsid w:val="52B06446"/>
    <w:multiLevelType w:val="hybridMultilevel"/>
    <w:tmpl w:val="4D565EF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3651DD2"/>
    <w:multiLevelType w:val="multilevel"/>
    <w:tmpl w:val="935CCC80"/>
    <w:lvl w:ilvl="0">
      <w:start w:val="1"/>
      <w:numFmt w:val="bullet"/>
      <w:lvlText w:val=""/>
      <w:lvlJc w:val="left"/>
      <w:pPr>
        <w:tabs>
          <w:tab w:pos="720" w:val="num"/>
        </w:tabs>
        <w:ind w:hanging="360" w:left="72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7">
    <w:nsid w:val="539D63EC"/>
    <w:multiLevelType w:val="multilevel"/>
    <w:tmpl w:val="56CC2A1C"/>
    <w:lvl w:ilvl="0">
      <w:start w:val="1"/>
      <w:numFmt w:val="bullet"/>
      <w:lvlText w:val=""/>
      <w:lvlJc w:val="left"/>
      <w:pPr>
        <w:tabs>
          <w:tab w:pos="720" w:val="num"/>
        </w:tabs>
        <w:ind w:hanging="360" w:left="72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8">
    <w:nsid w:val="53F104BF"/>
    <w:multiLevelType w:val="multilevel"/>
    <w:tmpl w:val="970E5F16"/>
    <w:lvl w:ilvl="0">
      <w:start w:val="1"/>
      <w:numFmt w:val="bullet"/>
      <w:lvlText w:val=""/>
      <w:lvlJc w:val="left"/>
      <w:pPr>
        <w:tabs>
          <w:tab w:pos="720" w:val="num"/>
        </w:tabs>
        <w:ind w:hanging="360" w:left="720"/>
      </w:pPr>
      <w:rPr>
        <w:rFonts w:ascii="Wingdings" w:hAnsi="Wingdings" w:hint="default"/>
        <w:lang w:bidi="he-I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9">
    <w:nsid w:val="54BA296B"/>
    <w:multiLevelType w:val="multilevel"/>
    <w:tmpl w:val="7576B584"/>
    <w:lvl w:ilvl="0">
      <w:start w:val="4"/>
      <w:numFmt w:val="decimal"/>
      <w:lvlText w:val="%1"/>
      <w:lvlJc w:val="left"/>
      <w:pPr>
        <w:ind w:hanging="360" w:left="360"/>
      </w:pPr>
      <w:rPr>
        <w:rFonts w:hint="default"/>
      </w:rPr>
    </w:lvl>
    <w:lvl w:ilvl="1">
      <w:start w:val="5"/>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0">
    <w:nsid w:val="55F26986"/>
    <w:multiLevelType w:val="hybridMultilevel"/>
    <w:tmpl w:val="FF5C1AA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5BBC7BA2"/>
    <w:multiLevelType w:val="hybridMultilevel"/>
    <w:tmpl w:val="7C8C8276"/>
    <w:lvl w:ilvl="0" w:tplc="288847D0">
      <w:start w:val="6"/>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654F45AF"/>
    <w:multiLevelType w:val="multilevel"/>
    <w:tmpl w:val="3EC20362"/>
    <w:lvl w:ilvl="0">
      <w:start w:val="1"/>
      <w:numFmt w:val="bullet"/>
      <w:lvlText w:val=""/>
      <w:lvlJc w:val="left"/>
      <w:pPr>
        <w:tabs>
          <w:tab w:pos="720" w:val="num"/>
        </w:tabs>
        <w:ind w:hanging="360" w:left="720"/>
      </w:pPr>
      <w:rPr>
        <w:rFonts w:ascii="Wingdings" w:hAnsi="Wingdings" w:hint="default"/>
        <w:lang w:bidi="he-I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3">
    <w:nsid w:val="67FB4568"/>
    <w:multiLevelType w:val="hybridMultilevel"/>
    <w:tmpl w:val="C9E01B36"/>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6C596F42"/>
    <w:multiLevelType w:val="hybridMultilevel"/>
    <w:tmpl w:val="715A1662"/>
    <w:lvl w:ilvl="0" w:tplc="040C0001">
      <w:start w:val="1"/>
      <w:numFmt w:val="bullet"/>
      <w:lvlText w:val=""/>
      <w:lvlJc w:val="left"/>
      <w:pPr>
        <w:tabs>
          <w:tab w:pos="720" w:val="num"/>
        </w:tabs>
        <w:ind w:hanging="360" w:left="720"/>
      </w:pPr>
      <w:rPr>
        <w:rFonts w:ascii="Symbol" w:hAnsi="Symbol" w:hint="default"/>
      </w:rPr>
    </w:lvl>
    <w:lvl w:ilvl="1" w:tentative="1" w:tplc="419EA2FE">
      <w:start w:val="1"/>
      <w:numFmt w:val="bullet"/>
      <w:lvlText w:val="•"/>
      <w:lvlJc w:val="left"/>
      <w:pPr>
        <w:tabs>
          <w:tab w:pos="1440" w:val="num"/>
        </w:tabs>
        <w:ind w:hanging="360" w:left="1440"/>
      </w:pPr>
      <w:rPr>
        <w:rFonts w:ascii="Arial" w:hAnsi="Arial" w:hint="default"/>
      </w:rPr>
    </w:lvl>
    <w:lvl w:ilvl="2" w:tentative="1" w:tplc="9A5A1F82">
      <w:start w:val="1"/>
      <w:numFmt w:val="bullet"/>
      <w:lvlText w:val="•"/>
      <w:lvlJc w:val="left"/>
      <w:pPr>
        <w:tabs>
          <w:tab w:pos="2160" w:val="num"/>
        </w:tabs>
        <w:ind w:hanging="360" w:left="2160"/>
      </w:pPr>
      <w:rPr>
        <w:rFonts w:ascii="Arial" w:hAnsi="Arial" w:hint="default"/>
      </w:rPr>
    </w:lvl>
    <w:lvl w:ilvl="3" w:tentative="1" w:tplc="1BA6FA1A">
      <w:start w:val="1"/>
      <w:numFmt w:val="bullet"/>
      <w:lvlText w:val="•"/>
      <w:lvlJc w:val="left"/>
      <w:pPr>
        <w:tabs>
          <w:tab w:pos="2880" w:val="num"/>
        </w:tabs>
        <w:ind w:hanging="360" w:left="2880"/>
      </w:pPr>
      <w:rPr>
        <w:rFonts w:ascii="Arial" w:hAnsi="Arial" w:hint="default"/>
      </w:rPr>
    </w:lvl>
    <w:lvl w:ilvl="4" w:tentative="1" w:tplc="675A7AB6">
      <w:start w:val="1"/>
      <w:numFmt w:val="bullet"/>
      <w:lvlText w:val="•"/>
      <w:lvlJc w:val="left"/>
      <w:pPr>
        <w:tabs>
          <w:tab w:pos="3600" w:val="num"/>
        </w:tabs>
        <w:ind w:hanging="360" w:left="3600"/>
      </w:pPr>
      <w:rPr>
        <w:rFonts w:ascii="Arial" w:hAnsi="Arial" w:hint="default"/>
      </w:rPr>
    </w:lvl>
    <w:lvl w:ilvl="5" w:tentative="1" w:tplc="007E28B8">
      <w:start w:val="1"/>
      <w:numFmt w:val="bullet"/>
      <w:lvlText w:val="•"/>
      <w:lvlJc w:val="left"/>
      <w:pPr>
        <w:tabs>
          <w:tab w:pos="4320" w:val="num"/>
        </w:tabs>
        <w:ind w:hanging="360" w:left="4320"/>
      </w:pPr>
      <w:rPr>
        <w:rFonts w:ascii="Arial" w:hAnsi="Arial" w:hint="default"/>
      </w:rPr>
    </w:lvl>
    <w:lvl w:ilvl="6" w:tentative="1" w:tplc="A3B86036">
      <w:start w:val="1"/>
      <w:numFmt w:val="bullet"/>
      <w:lvlText w:val="•"/>
      <w:lvlJc w:val="left"/>
      <w:pPr>
        <w:tabs>
          <w:tab w:pos="5040" w:val="num"/>
        </w:tabs>
        <w:ind w:hanging="360" w:left="5040"/>
      </w:pPr>
      <w:rPr>
        <w:rFonts w:ascii="Arial" w:hAnsi="Arial" w:hint="default"/>
      </w:rPr>
    </w:lvl>
    <w:lvl w:ilvl="7" w:tentative="1" w:tplc="7736D778">
      <w:start w:val="1"/>
      <w:numFmt w:val="bullet"/>
      <w:lvlText w:val="•"/>
      <w:lvlJc w:val="left"/>
      <w:pPr>
        <w:tabs>
          <w:tab w:pos="5760" w:val="num"/>
        </w:tabs>
        <w:ind w:hanging="360" w:left="5760"/>
      </w:pPr>
      <w:rPr>
        <w:rFonts w:ascii="Arial" w:hAnsi="Arial" w:hint="default"/>
      </w:rPr>
    </w:lvl>
    <w:lvl w:ilvl="8" w:tentative="1" w:tplc="B85AC6E2">
      <w:start w:val="1"/>
      <w:numFmt w:val="bullet"/>
      <w:lvlText w:val="•"/>
      <w:lvlJc w:val="left"/>
      <w:pPr>
        <w:tabs>
          <w:tab w:pos="6480" w:val="num"/>
        </w:tabs>
        <w:ind w:hanging="360" w:left="6480"/>
      </w:pPr>
      <w:rPr>
        <w:rFonts w:ascii="Arial" w:hAnsi="Arial" w:hint="default"/>
      </w:rPr>
    </w:lvl>
  </w:abstractNum>
  <w:abstractNum w15:restartNumberingAfterBreak="0" w:abstractNumId="25">
    <w:nsid w:val="6E864B3C"/>
    <w:multiLevelType w:val="hybridMultilevel"/>
    <w:tmpl w:val="E6B8D13E"/>
    <w:lvl w:ilvl="0" w:tplc="EE3E7278">
      <w:start w:val="1"/>
      <w:numFmt w:val="bullet"/>
      <w:lvlText w:val="•"/>
      <w:lvlJc w:val="left"/>
      <w:pPr>
        <w:tabs>
          <w:tab w:pos="720" w:val="num"/>
        </w:tabs>
        <w:ind w:hanging="360" w:left="720"/>
      </w:pPr>
      <w:rPr>
        <w:rFonts w:ascii="Arial" w:hAnsi="Arial" w:hint="default"/>
      </w:rPr>
    </w:lvl>
    <w:lvl w:ilvl="1" w:tentative="1" w:tplc="FCD04034">
      <w:start w:val="1"/>
      <w:numFmt w:val="bullet"/>
      <w:lvlText w:val="•"/>
      <w:lvlJc w:val="left"/>
      <w:pPr>
        <w:tabs>
          <w:tab w:pos="1440" w:val="num"/>
        </w:tabs>
        <w:ind w:hanging="360" w:left="1440"/>
      </w:pPr>
      <w:rPr>
        <w:rFonts w:ascii="Arial" w:hAnsi="Arial" w:hint="default"/>
      </w:rPr>
    </w:lvl>
    <w:lvl w:ilvl="2" w:tentative="1" w:tplc="86ACD346">
      <w:start w:val="1"/>
      <w:numFmt w:val="bullet"/>
      <w:lvlText w:val="•"/>
      <w:lvlJc w:val="left"/>
      <w:pPr>
        <w:tabs>
          <w:tab w:pos="2160" w:val="num"/>
        </w:tabs>
        <w:ind w:hanging="360" w:left="2160"/>
      </w:pPr>
      <w:rPr>
        <w:rFonts w:ascii="Arial" w:hAnsi="Arial" w:hint="default"/>
      </w:rPr>
    </w:lvl>
    <w:lvl w:ilvl="3" w:tentative="1" w:tplc="AAB8D3D8">
      <w:start w:val="1"/>
      <w:numFmt w:val="bullet"/>
      <w:lvlText w:val="•"/>
      <w:lvlJc w:val="left"/>
      <w:pPr>
        <w:tabs>
          <w:tab w:pos="2880" w:val="num"/>
        </w:tabs>
        <w:ind w:hanging="360" w:left="2880"/>
      </w:pPr>
      <w:rPr>
        <w:rFonts w:ascii="Arial" w:hAnsi="Arial" w:hint="default"/>
      </w:rPr>
    </w:lvl>
    <w:lvl w:ilvl="4" w:tentative="1" w:tplc="B6D821FE">
      <w:start w:val="1"/>
      <w:numFmt w:val="bullet"/>
      <w:lvlText w:val="•"/>
      <w:lvlJc w:val="left"/>
      <w:pPr>
        <w:tabs>
          <w:tab w:pos="3600" w:val="num"/>
        </w:tabs>
        <w:ind w:hanging="360" w:left="3600"/>
      </w:pPr>
      <w:rPr>
        <w:rFonts w:ascii="Arial" w:hAnsi="Arial" w:hint="default"/>
      </w:rPr>
    </w:lvl>
    <w:lvl w:ilvl="5" w:tentative="1" w:tplc="736A2D3E">
      <w:start w:val="1"/>
      <w:numFmt w:val="bullet"/>
      <w:lvlText w:val="•"/>
      <w:lvlJc w:val="left"/>
      <w:pPr>
        <w:tabs>
          <w:tab w:pos="4320" w:val="num"/>
        </w:tabs>
        <w:ind w:hanging="360" w:left="4320"/>
      </w:pPr>
      <w:rPr>
        <w:rFonts w:ascii="Arial" w:hAnsi="Arial" w:hint="default"/>
      </w:rPr>
    </w:lvl>
    <w:lvl w:ilvl="6" w:tentative="1" w:tplc="FDC4149E">
      <w:start w:val="1"/>
      <w:numFmt w:val="bullet"/>
      <w:lvlText w:val="•"/>
      <w:lvlJc w:val="left"/>
      <w:pPr>
        <w:tabs>
          <w:tab w:pos="5040" w:val="num"/>
        </w:tabs>
        <w:ind w:hanging="360" w:left="5040"/>
      </w:pPr>
      <w:rPr>
        <w:rFonts w:ascii="Arial" w:hAnsi="Arial" w:hint="default"/>
      </w:rPr>
    </w:lvl>
    <w:lvl w:ilvl="7" w:tentative="1" w:tplc="3CC269C0">
      <w:start w:val="1"/>
      <w:numFmt w:val="bullet"/>
      <w:lvlText w:val="•"/>
      <w:lvlJc w:val="left"/>
      <w:pPr>
        <w:tabs>
          <w:tab w:pos="5760" w:val="num"/>
        </w:tabs>
        <w:ind w:hanging="360" w:left="5760"/>
      </w:pPr>
      <w:rPr>
        <w:rFonts w:ascii="Arial" w:hAnsi="Arial" w:hint="default"/>
      </w:rPr>
    </w:lvl>
    <w:lvl w:ilvl="8" w:tentative="1" w:tplc="81C86C24">
      <w:start w:val="1"/>
      <w:numFmt w:val="bullet"/>
      <w:lvlText w:val="•"/>
      <w:lvlJc w:val="left"/>
      <w:pPr>
        <w:tabs>
          <w:tab w:pos="6480" w:val="num"/>
        </w:tabs>
        <w:ind w:hanging="360" w:left="6480"/>
      </w:pPr>
      <w:rPr>
        <w:rFonts w:ascii="Arial" w:hAnsi="Arial" w:hint="default"/>
      </w:rPr>
    </w:lvl>
  </w:abstractNum>
  <w:abstractNum w15:restartNumberingAfterBreak="0" w:abstractNumId="26">
    <w:nsid w:val="764058CA"/>
    <w:multiLevelType w:val="hybridMultilevel"/>
    <w:tmpl w:val="EF6CA490"/>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7853612A"/>
    <w:multiLevelType w:val="hybridMultilevel"/>
    <w:tmpl w:val="AE90465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7ADB750E"/>
    <w:multiLevelType w:val="hybridMultilevel"/>
    <w:tmpl w:val="DB909DD6"/>
    <w:lvl w:ilvl="0" w:tplc="83EC737E">
      <w:start w:val="1"/>
      <w:numFmt w:val="bullet"/>
      <w:lvlText w:val="•"/>
      <w:lvlJc w:val="left"/>
      <w:pPr>
        <w:tabs>
          <w:tab w:pos="720" w:val="num"/>
        </w:tabs>
        <w:ind w:hanging="360" w:left="720"/>
      </w:pPr>
      <w:rPr>
        <w:rFonts w:ascii="Arial" w:hAnsi="Arial" w:hint="default"/>
      </w:rPr>
    </w:lvl>
    <w:lvl w:ilvl="1" w:tentative="1" w:tplc="125A68C8">
      <w:start w:val="1"/>
      <w:numFmt w:val="bullet"/>
      <w:lvlText w:val="•"/>
      <w:lvlJc w:val="left"/>
      <w:pPr>
        <w:tabs>
          <w:tab w:pos="1440" w:val="num"/>
        </w:tabs>
        <w:ind w:hanging="360" w:left="1440"/>
      </w:pPr>
      <w:rPr>
        <w:rFonts w:ascii="Arial" w:hAnsi="Arial" w:hint="default"/>
      </w:rPr>
    </w:lvl>
    <w:lvl w:ilvl="2" w:tentative="1" w:tplc="468E3F3C">
      <w:start w:val="1"/>
      <w:numFmt w:val="bullet"/>
      <w:lvlText w:val="•"/>
      <w:lvlJc w:val="left"/>
      <w:pPr>
        <w:tabs>
          <w:tab w:pos="2160" w:val="num"/>
        </w:tabs>
        <w:ind w:hanging="360" w:left="2160"/>
      </w:pPr>
      <w:rPr>
        <w:rFonts w:ascii="Arial" w:hAnsi="Arial" w:hint="default"/>
      </w:rPr>
    </w:lvl>
    <w:lvl w:ilvl="3" w:tentative="1" w:tplc="7070094A">
      <w:start w:val="1"/>
      <w:numFmt w:val="bullet"/>
      <w:lvlText w:val="•"/>
      <w:lvlJc w:val="left"/>
      <w:pPr>
        <w:tabs>
          <w:tab w:pos="2880" w:val="num"/>
        </w:tabs>
        <w:ind w:hanging="360" w:left="2880"/>
      </w:pPr>
      <w:rPr>
        <w:rFonts w:ascii="Arial" w:hAnsi="Arial" w:hint="default"/>
      </w:rPr>
    </w:lvl>
    <w:lvl w:ilvl="4" w:tentative="1" w:tplc="B41882A8">
      <w:start w:val="1"/>
      <w:numFmt w:val="bullet"/>
      <w:lvlText w:val="•"/>
      <w:lvlJc w:val="left"/>
      <w:pPr>
        <w:tabs>
          <w:tab w:pos="3600" w:val="num"/>
        </w:tabs>
        <w:ind w:hanging="360" w:left="3600"/>
      </w:pPr>
      <w:rPr>
        <w:rFonts w:ascii="Arial" w:hAnsi="Arial" w:hint="default"/>
      </w:rPr>
    </w:lvl>
    <w:lvl w:ilvl="5" w:tentative="1" w:tplc="065654C6">
      <w:start w:val="1"/>
      <w:numFmt w:val="bullet"/>
      <w:lvlText w:val="•"/>
      <w:lvlJc w:val="left"/>
      <w:pPr>
        <w:tabs>
          <w:tab w:pos="4320" w:val="num"/>
        </w:tabs>
        <w:ind w:hanging="360" w:left="4320"/>
      </w:pPr>
      <w:rPr>
        <w:rFonts w:ascii="Arial" w:hAnsi="Arial" w:hint="default"/>
      </w:rPr>
    </w:lvl>
    <w:lvl w:ilvl="6" w:tentative="1" w:tplc="B72CB686">
      <w:start w:val="1"/>
      <w:numFmt w:val="bullet"/>
      <w:lvlText w:val="•"/>
      <w:lvlJc w:val="left"/>
      <w:pPr>
        <w:tabs>
          <w:tab w:pos="5040" w:val="num"/>
        </w:tabs>
        <w:ind w:hanging="360" w:left="5040"/>
      </w:pPr>
      <w:rPr>
        <w:rFonts w:ascii="Arial" w:hAnsi="Arial" w:hint="default"/>
      </w:rPr>
    </w:lvl>
    <w:lvl w:ilvl="7" w:tentative="1" w:tplc="A66AD872">
      <w:start w:val="1"/>
      <w:numFmt w:val="bullet"/>
      <w:lvlText w:val="•"/>
      <w:lvlJc w:val="left"/>
      <w:pPr>
        <w:tabs>
          <w:tab w:pos="5760" w:val="num"/>
        </w:tabs>
        <w:ind w:hanging="360" w:left="5760"/>
      </w:pPr>
      <w:rPr>
        <w:rFonts w:ascii="Arial" w:hAnsi="Arial" w:hint="default"/>
      </w:rPr>
    </w:lvl>
    <w:lvl w:ilvl="8" w:tentative="1" w:tplc="273EDCD8">
      <w:start w:val="1"/>
      <w:numFmt w:val="bullet"/>
      <w:lvlText w:val="•"/>
      <w:lvlJc w:val="left"/>
      <w:pPr>
        <w:tabs>
          <w:tab w:pos="6480" w:val="num"/>
        </w:tabs>
        <w:ind w:hanging="360" w:left="6480"/>
      </w:pPr>
      <w:rPr>
        <w:rFonts w:ascii="Arial" w:hAnsi="Arial" w:hint="default"/>
      </w:rPr>
    </w:lvl>
  </w:abstractNum>
  <w:num w:numId="1">
    <w:abstractNumId w:val="26"/>
  </w:num>
  <w:num w:numId="2">
    <w:abstractNumId w:val="28"/>
  </w:num>
  <w:num w:numId="3">
    <w:abstractNumId w:val="24"/>
  </w:num>
  <w:num w:numId="4">
    <w:abstractNumId w:val="16"/>
  </w:num>
  <w:num w:numId="5">
    <w:abstractNumId w:val="17"/>
  </w:num>
  <w:num w:numId="6">
    <w:abstractNumId w:val="22"/>
  </w:num>
  <w:num w:numId="7">
    <w:abstractNumId w:val="18"/>
  </w:num>
  <w:num w:numId="8">
    <w:abstractNumId w:val="10"/>
  </w:num>
  <w:num w:numId="9">
    <w:abstractNumId w:val="0"/>
  </w:num>
  <w:num w:numId="10">
    <w:abstractNumId w:val="11"/>
  </w:num>
  <w:num w:numId="11">
    <w:abstractNumId w:val="2"/>
  </w:num>
  <w:num w:numId="12">
    <w:abstractNumId w:val="8"/>
  </w:num>
  <w:num w:numId="13">
    <w:abstractNumId w:val="14"/>
  </w:num>
  <w:num w:numId="14">
    <w:abstractNumId w:val="20"/>
  </w:num>
  <w:num w:numId="15">
    <w:abstractNumId w:val="1"/>
  </w:num>
  <w:num w:numId="16">
    <w:abstractNumId w:val="3"/>
  </w:num>
  <w:num w:numId="17">
    <w:abstractNumId w:val="25"/>
  </w:num>
  <w:num w:numId="18">
    <w:abstractNumId w:val="15"/>
  </w:num>
  <w:num w:numId="19">
    <w:abstractNumId w:val="9"/>
  </w:num>
  <w:num w:numId="20">
    <w:abstractNumId w:val="6"/>
  </w:num>
  <w:num w:numId="21">
    <w:abstractNumId w:val="21"/>
  </w:num>
  <w:num w:numId="22">
    <w:abstractNumId w:val="13"/>
  </w:num>
  <w:num w:numId="23">
    <w:abstractNumId w:val="27"/>
  </w:num>
  <w:num w:numId="24">
    <w:abstractNumId w:val="19"/>
  </w:num>
  <w:num w:numId="25">
    <w:abstractNumId w:val="4"/>
  </w:num>
  <w:num w:numId="26">
    <w:abstractNumId w:val="5"/>
  </w:num>
  <w:num w:numId="27">
    <w:abstractNumId w:val="7"/>
  </w:num>
  <w:num w:numId="28">
    <w:abstractNumId w:val="23"/>
  </w:num>
  <w:num w:numId="29">
    <w:abstractNumId w:val="12"/>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F4"/>
    <w:rsid w:val="00013017"/>
    <w:rsid w:val="00014EE9"/>
    <w:rsid w:val="000314DF"/>
    <w:rsid w:val="000318A8"/>
    <w:rsid w:val="000426AC"/>
    <w:rsid w:val="0004431D"/>
    <w:rsid w:val="00045645"/>
    <w:rsid w:val="000569C8"/>
    <w:rsid w:val="000618CA"/>
    <w:rsid w:val="00066680"/>
    <w:rsid w:val="0006793F"/>
    <w:rsid w:val="00081997"/>
    <w:rsid w:val="00096E24"/>
    <w:rsid w:val="000A235D"/>
    <w:rsid w:val="000A2535"/>
    <w:rsid w:val="000A3FFC"/>
    <w:rsid w:val="000B082C"/>
    <w:rsid w:val="000B1420"/>
    <w:rsid w:val="000B18C7"/>
    <w:rsid w:val="000C1E44"/>
    <w:rsid w:val="000F163E"/>
    <w:rsid w:val="000F3E5C"/>
    <w:rsid w:val="000F7207"/>
    <w:rsid w:val="00110E73"/>
    <w:rsid w:val="00117797"/>
    <w:rsid w:val="00126C24"/>
    <w:rsid w:val="00152232"/>
    <w:rsid w:val="00152C6E"/>
    <w:rsid w:val="00153366"/>
    <w:rsid w:val="001573B5"/>
    <w:rsid w:val="001636AE"/>
    <w:rsid w:val="00165ED2"/>
    <w:rsid w:val="001671F7"/>
    <w:rsid w:val="00175605"/>
    <w:rsid w:val="001851E0"/>
    <w:rsid w:val="00193F7B"/>
    <w:rsid w:val="00195324"/>
    <w:rsid w:val="001A43AB"/>
    <w:rsid w:val="001B6E0A"/>
    <w:rsid w:val="001C064F"/>
    <w:rsid w:val="001C5D49"/>
    <w:rsid w:val="001C5F79"/>
    <w:rsid w:val="001D28AD"/>
    <w:rsid w:val="001D410D"/>
    <w:rsid w:val="001E4E40"/>
    <w:rsid w:val="00204707"/>
    <w:rsid w:val="00205C15"/>
    <w:rsid w:val="00211DF0"/>
    <w:rsid w:val="00215054"/>
    <w:rsid w:val="00222D08"/>
    <w:rsid w:val="002303D5"/>
    <w:rsid w:val="002334A7"/>
    <w:rsid w:val="00233EAF"/>
    <w:rsid w:val="002408A5"/>
    <w:rsid w:val="00242743"/>
    <w:rsid w:val="002456A8"/>
    <w:rsid w:val="00252AA5"/>
    <w:rsid w:val="0027246B"/>
    <w:rsid w:val="002747B3"/>
    <w:rsid w:val="00280824"/>
    <w:rsid w:val="00281B10"/>
    <w:rsid w:val="00284213"/>
    <w:rsid w:val="00293A6A"/>
    <w:rsid w:val="00294C41"/>
    <w:rsid w:val="002A3027"/>
    <w:rsid w:val="002E22A6"/>
    <w:rsid w:val="002E4449"/>
    <w:rsid w:val="002E66C4"/>
    <w:rsid w:val="002E6F94"/>
    <w:rsid w:val="002F32CB"/>
    <w:rsid w:val="002F3390"/>
    <w:rsid w:val="002F68B6"/>
    <w:rsid w:val="003049B7"/>
    <w:rsid w:val="0030522A"/>
    <w:rsid w:val="003064A0"/>
    <w:rsid w:val="00307138"/>
    <w:rsid w:val="00310F07"/>
    <w:rsid w:val="00311E52"/>
    <w:rsid w:val="003124A6"/>
    <w:rsid w:val="00314FF2"/>
    <w:rsid w:val="00322B31"/>
    <w:rsid w:val="00324F8E"/>
    <w:rsid w:val="0033316A"/>
    <w:rsid w:val="00333B41"/>
    <w:rsid w:val="00334A16"/>
    <w:rsid w:val="00336BA4"/>
    <w:rsid w:val="00343778"/>
    <w:rsid w:val="00353BFC"/>
    <w:rsid w:val="00357340"/>
    <w:rsid w:val="003575D5"/>
    <w:rsid w:val="00357FD9"/>
    <w:rsid w:val="00363FDE"/>
    <w:rsid w:val="00370D32"/>
    <w:rsid w:val="00394DEA"/>
    <w:rsid w:val="003A2B95"/>
    <w:rsid w:val="003A765B"/>
    <w:rsid w:val="003B431C"/>
    <w:rsid w:val="003B4D2C"/>
    <w:rsid w:val="003C1496"/>
    <w:rsid w:val="003D54B8"/>
    <w:rsid w:val="003D6067"/>
    <w:rsid w:val="003D7FD1"/>
    <w:rsid w:val="003E56FF"/>
    <w:rsid w:val="003F051B"/>
    <w:rsid w:val="003F7C2E"/>
    <w:rsid w:val="00405F83"/>
    <w:rsid w:val="00413350"/>
    <w:rsid w:val="0042416C"/>
    <w:rsid w:val="00435D9A"/>
    <w:rsid w:val="00436CEE"/>
    <w:rsid w:val="00442B40"/>
    <w:rsid w:val="00442FFC"/>
    <w:rsid w:val="00444BBB"/>
    <w:rsid w:val="0045098C"/>
    <w:rsid w:val="0045210D"/>
    <w:rsid w:val="00462950"/>
    <w:rsid w:val="0046572C"/>
    <w:rsid w:val="00471938"/>
    <w:rsid w:val="00471E4D"/>
    <w:rsid w:val="00486CAD"/>
    <w:rsid w:val="0049112B"/>
    <w:rsid w:val="00491233"/>
    <w:rsid w:val="004933F1"/>
    <w:rsid w:val="004936FE"/>
    <w:rsid w:val="00494920"/>
    <w:rsid w:val="004968AE"/>
    <w:rsid w:val="00496CF3"/>
    <w:rsid w:val="00497334"/>
    <w:rsid w:val="004A28AF"/>
    <w:rsid w:val="004A489F"/>
    <w:rsid w:val="004A64E7"/>
    <w:rsid w:val="004A78A2"/>
    <w:rsid w:val="004B1603"/>
    <w:rsid w:val="004B2E8F"/>
    <w:rsid w:val="004B6C8C"/>
    <w:rsid w:val="004B770C"/>
    <w:rsid w:val="004C0450"/>
    <w:rsid w:val="004C7ECA"/>
    <w:rsid w:val="004D0787"/>
    <w:rsid w:val="004D10D0"/>
    <w:rsid w:val="004D1DC2"/>
    <w:rsid w:val="004E0BB8"/>
    <w:rsid w:val="004E547F"/>
    <w:rsid w:val="0050185D"/>
    <w:rsid w:val="005237CE"/>
    <w:rsid w:val="0052558D"/>
    <w:rsid w:val="00546E49"/>
    <w:rsid w:val="00556DDA"/>
    <w:rsid w:val="0056082D"/>
    <w:rsid w:val="00562F16"/>
    <w:rsid w:val="00574A23"/>
    <w:rsid w:val="0058139B"/>
    <w:rsid w:val="005869D4"/>
    <w:rsid w:val="00587C2E"/>
    <w:rsid w:val="00593956"/>
    <w:rsid w:val="00597DE8"/>
    <w:rsid w:val="005A61E9"/>
    <w:rsid w:val="005B157D"/>
    <w:rsid w:val="005B6B91"/>
    <w:rsid w:val="005C0A7F"/>
    <w:rsid w:val="005C7A7A"/>
    <w:rsid w:val="005D4221"/>
    <w:rsid w:val="005D5C93"/>
    <w:rsid w:val="005E646C"/>
    <w:rsid w:val="005F4DC4"/>
    <w:rsid w:val="005F6F28"/>
    <w:rsid w:val="005F7402"/>
    <w:rsid w:val="00605714"/>
    <w:rsid w:val="006108EE"/>
    <w:rsid w:val="00611227"/>
    <w:rsid w:val="006132D4"/>
    <w:rsid w:val="006144A1"/>
    <w:rsid w:val="00617FB3"/>
    <w:rsid w:val="00621766"/>
    <w:rsid w:val="00621BCA"/>
    <w:rsid w:val="006222A3"/>
    <w:rsid w:val="00650157"/>
    <w:rsid w:val="00650D4A"/>
    <w:rsid w:val="00652C70"/>
    <w:rsid w:val="00670D99"/>
    <w:rsid w:val="00670E7F"/>
    <w:rsid w:val="00680F02"/>
    <w:rsid w:val="00684C1A"/>
    <w:rsid w:val="00687317"/>
    <w:rsid w:val="0069130F"/>
    <w:rsid w:val="00693221"/>
    <w:rsid w:val="00696E0C"/>
    <w:rsid w:val="006A16EA"/>
    <w:rsid w:val="006A7168"/>
    <w:rsid w:val="006B1735"/>
    <w:rsid w:val="006B469C"/>
    <w:rsid w:val="006C67B4"/>
    <w:rsid w:val="006E0BBE"/>
    <w:rsid w:val="006E56AC"/>
    <w:rsid w:val="006E5E07"/>
    <w:rsid w:val="006E6D7F"/>
    <w:rsid w:val="006F2B61"/>
    <w:rsid w:val="006F63BD"/>
    <w:rsid w:val="006F729A"/>
    <w:rsid w:val="007061D3"/>
    <w:rsid w:val="007133C0"/>
    <w:rsid w:val="00717FF7"/>
    <w:rsid w:val="00734A46"/>
    <w:rsid w:val="00735BF0"/>
    <w:rsid w:val="00760AC9"/>
    <w:rsid w:val="0077211E"/>
    <w:rsid w:val="00797F3D"/>
    <w:rsid w:val="007B6489"/>
    <w:rsid w:val="007C167B"/>
    <w:rsid w:val="007D586A"/>
    <w:rsid w:val="007D7B2E"/>
    <w:rsid w:val="007E0AC7"/>
    <w:rsid w:val="007E30CA"/>
    <w:rsid w:val="007F18F3"/>
    <w:rsid w:val="007F2DA3"/>
    <w:rsid w:val="00807A7C"/>
    <w:rsid w:val="00815095"/>
    <w:rsid w:val="00815646"/>
    <w:rsid w:val="0081592E"/>
    <w:rsid w:val="00821ED8"/>
    <w:rsid w:val="0082641C"/>
    <w:rsid w:val="0082706F"/>
    <w:rsid w:val="008276BF"/>
    <w:rsid w:val="00830356"/>
    <w:rsid w:val="00833FC1"/>
    <w:rsid w:val="00834A39"/>
    <w:rsid w:val="0084076C"/>
    <w:rsid w:val="008410F3"/>
    <w:rsid w:val="0084366A"/>
    <w:rsid w:val="0085172E"/>
    <w:rsid w:val="00855302"/>
    <w:rsid w:val="00856713"/>
    <w:rsid w:val="00864BAF"/>
    <w:rsid w:val="0087322C"/>
    <w:rsid w:val="00876875"/>
    <w:rsid w:val="00886660"/>
    <w:rsid w:val="0089179B"/>
    <w:rsid w:val="0089322F"/>
    <w:rsid w:val="008962CB"/>
    <w:rsid w:val="008A0C1C"/>
    <w:rsid w:val="008C7E25"/>
    <w:rsid w:val="008D230C"/>
    <w:rsid w:val="008E0841"/>
    <w:rsid w:val="008F4CF1"/>
    <w:rsid w:val="008F77A5"/>
    <w:rsid w:val="00903674"/>
    <w:rsid w:val="00904474"/>
    <w:rsid w:val="00904A2B"/>
    <w:rsid w:val="009113B5"/>
    <w:rsid w:val="00911B67"/>
    <w:rsid w:val="0092009D"/>
    <w:rsid w:val="00921024"/>
    <w:rsid w:val="00927BD0"/>
    <w:rsid w:val="009311C8"/>
    <w:rsid w:val="00933AB2"/>
    <w:rsid w:val="0095650D"/>
    <w:rsid w:val="00962189"/>
    <w:rsid w:val="00964B56"/>
    <w:rsid w:val="00966CDD"/>
    <w:rsid w:val="00967C60"/>
    <w:rsid w:val="00977D41"/>
    <w:rsid w:val="00987EAB"/>
    <w:rsid w:val="00990DF7"/>
    <w:rsid w:val="009B4BEC"/>
    <w:rsid w:val="009C5E9B"/>
    <w:rsid w:val="009C5F9F"/>
    <w:rsid w:val="009E4790"/>
    <w:rsid w:val="009E7015"/>
    <w:rsid w:val="00A003B2"/>
    <w:rsid w:val="00A01B38"/>
    <w:rsid w:val="00A113B6"/>
    <w:rsid w:val="00A212BB"/>
    <w:rsid w:val="00A21B72"/>
    <w:rsid w:val="00A261FC"/>
    <w:rsid w:val="00A2624E"/>
    <w:rsid w:val="00A301C8"/>
    <w:rsid w:val="00A32F12"/>
    <w:rsid w:val="00A40487"/>
    <w:rsid w:val="00A41B6E"/>
    <w:rsid w:val="00A50CB8"/>
    <w:rsid w:val="00A56B38"/>
    <w:rsid w:val="00A56E7E"/>
    <w:rsid w:val="00A656EE"/>
    <w:rsid w:val="00A75413"/>
    <w:rsid w:val="00A91C26"/>
    <w:rsid w:val="00A948BE"/>
    <w:rsid w:val="00AA2569"/>
    <w:rsid w:val="00AA53A7"/>
    <w:rsid w:val="00AA72AF"/>
    <w:rsid w:val="00AB1639"/>
    <w:rsid w:val="00AB3903"/>
    <w:rsid w:val="00AB79B3"/>
    <w:rsid w:val="00AC0DDC"/>
    <w:rsid w:val="00AD23DD"/>
    <w:rsid w:val="00AF19D2"/>
    <w:rsid w:val="00AF3CC8"/>
    <w:rsid w:val="00AF593A"/>
    <w:rsid w:val="00AF5A13"/>
    <w:rsid w:val="00B00337"/>
    <w:rsid w:val="00B05B1B"/>
    <w:rsid w:val="00B27CA4"/>
    <w:rsid w:val="00B41BA3"/>
    <w:rsid w:val="00B51F16"/>
    <w:rsid w:val="00B52A27"/>
    <w:rsid w:val="00B53F6C"/>
    <w:rsid w:val="00B5560C"/>
    <w:rsid w:val="00B7259A"/>
    <w:rsid w:val="00B759DD"/>
    <w:rsid w:val="00B75BEB"/>
    <w:rsid w:val="00B832DB"/>
    <w:rsid w:val="00B8759F"/>
    <w:rsid w:val="00B93589"/>
    <w:rsid w:val="00B9524E"/>
    <w:rsid w:val="00BA0F70"/>
    <w:rsid w:val="00BA5A37"/>
    <w:rsid w:val="00BD185C"/>
    <w:rsid w:val="00BD7239"/>
    <w:rsid w:val="00BE0180"/>
    <w:rsid w:val="00BF05B2"/>
    <w:rsid w:val="00BF45B1"/>
    <w:rsid w:val="00BF5A40"/>
    <w:rsid w:val="00BF610E"/>
    <w:rsid w:val="00C067A0"/>
    <w:rsid w:val="00C26656"/>
    <w:rsid w:val="00C31AC9"/>
    <w:rsid w:val="00C321C5"/>
    <w:rsid w:val="00C43701"/>
    <w:rsid w:val="00C439D4"/>
    <w:rsid w:val="00C4576C"/>
    <w:rsid w:val="00C53B07"/>
    <w:rsid w:val="00C645CC"/>
    <w:rsid w:val="00C706C7"/>
    <w:rsid w:val="00C7404D"/>
    <w:rsid w:val="00C77C42"/>
    <w:rsid w:val="00C82D9B"/>
    <w:rsid w:val="00C8495D"/>
    <w:rsid w:val="00C85DF2"/>
    <w:rsid w:val="00C90C56"/>
    <w:rsid w:val="00C9197E"/>
    <w:rsid w:val="00CA57BB"/>
    <w:rsid w:val="00CC2C15"/>
    <w:rsid w:val="00CC6045"/>
    <w:rsid w:val="00CC7EF4"/>
    <w:rsid w:val="00CF113C"/>
    <w:rsid w:val="00CF1305"/>
    <w:rsid w:val="00CF3712"/>
    <w:rsid w:val="00CF4EC6"/>
    <w:rsid w:val="00CF508C"/>
    <w:rsid w:val="00CF6C92"/>
    <w:rsid w:val="00D10DB3"/>
    <w:rsid w:val="00D13C3D"/>
    <w:rsid w:val="00D20B4F"/>
    <w:rsid w:val="00D22B82"/>
    <w:rsid w:val="00D266E0"/>
    <w:rsid w:val="00D335DC"/>
    <w:rsid w:val="00D44FEC"/>
    <w:rsid w:val="00D46145"/>
    <w:rsid w:val="00D51267"/>
    <w:rsid w:val="00D57A14"/>
    <w:rsid w:val="00D90287"/>
    <w:rsid w:val="00D91384"/>
    <w:rsid w:val="00D967FB"/>
    <w:rsid w:val="00DA59FC"/>
    <w:rsid w:val="00DB3D59"/>
    <w:rsid w:val="00DC30E5"/>
    <w:rsid w:val="00DC7CD0"/>
    <w:rsid w:val="00DD03F6"/>
    <w:rsid w:val="00DD12C3"/>
    <w:rsid w:val="00DE3CE6"/>
    <w:rsid w:val="00E02FF8"/>
    <w:rsid w:val="00E05DED"/>
    <w:rsid w:val="00E1069C"/>
    <w:rsid w:val="00E119CF"/>
    <w:rsid w:val="00E14E4D"/>
    <w:rsid w:val="00E226E3"/>
    <w:rsid w:val="00E36327"/>
    <w:rsid w:val="00E37FD9"/>
    <w:rsid w:val="00E50076"/>
    <w:rsid w:val="00E558D8"/>
    <w:rsid w:val="00E64ED8"/>
    <w:rsid w:val="00E65281"/>
    <w:rsid w:val="00E839A8"/>
    <w:rsid w:val="00E84942"/>
    <w:rsid w:val="00E84DB6"/>
    <w:rsid w:val="00E91FB4"/>
    <w:rsid w:val="00E9303F"/>
    <w:rsid w:val="00E97A33"/>
    <w:rsid w:val="00EA1B2C"/>
    <w:rsid w:val="00EB05C3"/>
    <w:rsid w:val="00EB7797"/>
    <w:rsid w:val="00EC26E4"/>
    <w:rsid w:val="00EC3F85"/>
    <w:rsid w:val="00EC5207"/>
    <w:rsid w:val="00ED062D"/>
    <w:rsid w:val="00ED1A59"/>
    <w:rsid w:val="00EF33F2"/>
    <w:rsid w:val="00EF4312"/>
    <w:rsid w:val="00EF7A95"/>
    <w:rsid w:val="00F00D19"/>
    <w:rsid w:val="00F05110"/>
    <w:rsid w:val="00F05B04"/>
    <w:rsid w:val="00F077B6"/>
    <w:rsid w:val="00F16683"/>
    <w:rsid w:val="00F3294F"/>
    <w:rsid w:val="00F40699"/>
    <w:rsid w:val="00F676DA"/>
    <w:rsid w:val="00F77451"/>
    <w:rsid w:val="00F92309"/>
    <w:rsid w:val="00F95C4D"/>
    <w:rsid w:val="00FA5AE7"/>
    <w:rsid w:val="00FA7DD4"/>
    <w:rsid w:val="00FB24FF"/>
    <w:rsid w:val="00FB63E9"/>
    <w:rsid w:val="00FC6434"/>
    <w:rsid w:val="00FE4F19"/>
    <w:rsid w:val="00FF00A5"/>
    <w:rsid w:val="00FF1058"/>
    <w:rsid w:val="00FF3E4F"/>
    <w:rsid w:val="00FF71F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ABEEBF5"/>
  <w15:docId w15:val="{3A5C391A-74B2-4C06-9157-9847F8DE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948BE"/>
    <w:pPr>
      <w:spacing w:after="0" w:line="240" w:lineRule="auto"/>
    </w:pPr>
    <w:rPr>
      <w:rFonts w:ascii="Times New Roman" w:cs="Times New Roman" w:eastAsia="Times New Roman" w:hAnsi="Times New Roman"/>
      <w:sz w:val="24"/>
      <w:szCs w:val="24"/>
      <w:lang w:eastAsia="fr-FR"/>
    </w:rPr>
  </w:style>
  <w:style w:styleId="Titre1" w:type="paragraph">
    <w:name w:val="heading 1"/>
    <w:basedOn w:val="Normal"/>
    <w:next w:val="Normal"/>
    <w:link w:val="Titre1Car"/>
    <w:uiPriority w:val="9"/>
    <w:qFormat/>
    <w:rsid w:val="00AF19D2"/>
    <w:pPr>
      <w:keepNext/>
      <w:keepLines/>
      <w:spacing w:before="240"/>
      <w:outlineLvl w:val="0"/>
    </w:pPr>
    <w:rPr>
      <w:rFonts w:asciiTheme="majorHAnsi" w:cstheme="majorBidi" w:eastAsiaTheme="majorEastAsia" w:hAnsiTheme="majorHAnsi"/>
      <w:color w:themeColor="accent1" w:themeShade="BF" w:val="2E74B5"/>
      <w:sz w:val="32"/>
      <w:szCs w:val="32"/>
    </w:rPr>
  </w:style>
  <w:style w:styleId="Titre4" w:type="paragraph">
    <w:name w:val="heading 4"/>
    <w:basedOn w:val="Normal"/>
    <w:next w:val="Normal"/>
    <w:link w:val="Titre4Car"/>
    <w:qFormat/>
    <w:rsid w:val="00394DEA"/>
    <w:pPr>
      <w:keepNext/>
      <w:autoSpaceDE w:val="0"/>
      <w:autoSpaceDN w:val="0"/>
      <w:adjustRightInd w:val="0"/>
      <w:jc w:val="both"/>
      <w:outlineLvl w:val="3"/>
    </w:pPr>
    <w:rPr>
      <w:b/>
      <w:bCs/>
      <w:i/>
      <w:iCs/>
      <w:szCs w:val="18"/>
    </w:rPr>
  </w:style>
  <w:style w:styleId="Titre5" w:type="paragraph">
    <w:name w:val="heading 5"/>
    <w:basedOn w:val="Normal"/>
    <w:next w:val="Normal"/>
    <w:link w:val="Titre5Car"/>
    <w:qFormat/>
    <w:rsid w:val="00394DEA"/>
    <w:pPr>
      <w:keepNext/>
      <w:autoSpaceDE w:val="0"/>
      <w:autoSpaceDN w:val="0"/>
      <w:adjustRightInd w:val="0"/>
      <w:jc w:val="both"/>
      <w:outlineLvl w:val="4"/>
    </w:pPr>
    <w:rPr>
      <w:b/>
      <w:bCs/>
      <w:i/>
      <w:iCs/>
      <w:color w:val="F1082E"/>
      <w:szCs w:val="18"/>
    </w:rPr>
  </w:style>
  <w:style w:styleId="Titre6" w:type="paragraph">
    <w:name w:val="heading 6"/>
    <w:basedOn w:val="Normal"/>
    <w:next w:val="Normal"/>
    <w:link w:val="Titre6Car"/>
    <w:qFormat/>
    <w:rsid w:val="00394DEA"/>
    <w:pPr>
      <w:keepNext/>
      <w:autoSpaceDE w:val="0"/>
      <w:autoSpaceDN w:val="0"/>
      <w:adjustRightInd w:val="0"/>
      <w:jc w:val="both"/>
      <w:outlineLvl w:val="5"/>
    </w:pPr>
    <w:rPr>
      <w:b/>
      <w:bCs/>
      <w:szCs w:val="18"/>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rsid w:val="00A948BE"/>
    <w:pPr>
      <w:tabs>
        <w:tab w:pos="4536" w:val="center"/>
        <w:tab w:pos="9072" w:val="right"/>
      </w:tabs>
    </w:pPr>
  </w:style>
  <w:style w:customStyle="1" w:styleId="PieddepageCar" w:type="character">
    <w:name w:val="Pied de page Car"/>
    <w:basedOn w:val="Policepardfaut"/>
    <w:link w:val="Pieddepage"/>
    <w:rsid w:val="00A948BE"/>
    <w:rPr>
      <w:rFonts w:ascii="Times New Roman" w:cs="Times New Roman" w:eastAsia="Times New Roman" w:hAnsi="Times New Roman"/>
      <w:sz w:val="24"/>
      <w:szCs w:val="24"/>
      <w:lang w:eastAsia="fr-FR"/>
    </w:rPr>
  </w:style>
  <w:style w:styleId="Numrodepage" w:type="character">
    <w:name w:val="page number"/>
    <w:basedOn w:val="Policepardfaut"/>
    <w:rsid w:val="00A948BE"/>
  </w:style>
  <w:style w:styleId="En-tte" w:type="paragraph">
    <w:name w:val="header"/>
    <w:basedOn w:val="Normal"/>
    <w:link w:val="En-tteCar"/>
    <w:rsid w:val="00A948BE"/>
    <w:pPr>
      <w:tabs>
        <w:tab w:pos="4536" w:val="center"/>
        <w:tab w:pos="9072" w:val="right"/>
      </w:tabs>
    </w:pPr>
  </w:style>
  <w:style w:customStyle="1" w:styleId="En-tteCar" w:type="character">
    <w:name w:val="En-tête Car"/>
    <w:basedOn w:val="Policepardfaut"/>
    <w:link w:val="En-tte"/>
    <w:rsid w:val="00A948BE"/>
    <w:rPr>
      <w:rFonts w:ascii="Times New Roman" w:cs="Times New Roman" w:eastAsia="Times New Roman" w:hAnsi="Times New Roman"/>
      <w:sz w:val="24"/>
      <w:szCs w:val="24"/>
      <w:lang w:eastAsia="fr-FR"/>
    </w:rPr>
  </w:style>
  <w:style w:styleId="Paragraphedeliste" w:type="paragraph">
    <w:name w:val="List Paragraph"/>
    <w:basedOn w:val="Normal"/>
    <w:uiPriority w:val="34"/>
    <w:qFormat/>
    <w:rsid w:val="007E30CA"/>
    <w:pPr>
      <w:ind w:left="720"/>
      <w:contextualSpacing/>
    </w:pPr>
  </w:style>
  <w:style w:styleId="NormalWeb" w:type="paragraph">
    <w:name w:val="Normal (Web)"/>
    <w:basedOn w:val="Normal"/>
    <w:uiPriority w:val="99"/>
    <w:unhideWhenUsed/>
    <w:rsid w:val="00444BBB"/>
    <w:pPr>
      <w:spacing w:after="100" w:afterAutospacing="1" w:before="100" w:beforeAutospacing="1"/>
    </w:pPr>
  </w:style>
  <w:style w:styleId="Textedebulles" w:type="paragraph">
    <w:name w:val="Balloon Text"/>
    <w:basedOn w:val="Normal"/>
    <w:link w:val="TextedebullesCar"/>
    <w:uiPriority w:val="99"/>
    <w:semiHidden/>
    <w:unhideWhenUsed/>
    <w:rsid w:val="00FF71F0"/>
    <w:rPr>
      <w:rFonts w:ascii="Segoe UI" w:cs="Segoe UI" w:hAnsi="Segoe UI"/>
      <w:sz w:val="18"/>
      <w:szCs w:val="18"/>
    </w:rPr>
  </w:style>
  <w:style w:customStyle="1" w:styleId="TextedebullesCar" w:type="character">
    <w:name w:val="Texte de bulles Car"/>
    <w:basedOn w:val="Policepardfaut"/>
    <w:link w:val="Textedebulles"/>
    <w:uiPriority w:val="99"/>
    <w:semiHidden/>
    <w:rsid w:val="00FF71F0"/>
    <w:rPr>
      <w:rFonts w:ascii="Segoe UI" w:cs="Segoe UI" w:eastAsia="Times New Roman" w:hAnsi="Segoe UI"/>
      <w:sz w:val="18"/>
      <w:szCs w:val="18"/>
      <w:lang w:eastAsia="fr-FR"/>
    </w:rPr>
  </w:style>
  <w:style w:customStyle="1" w:styleId="pi" w:type="paragraph">
    <w:name w:val="pi"/>
    <w:aliases w:val="citation"/>
    <w:basedOn w:val="Normal"/>
    <w:qFormat/>
    <w:rsid w:val="000B18C7"/>
    <w:pPr>
      <w:keepLines/>
      <w:spacing w:before="200" w:line="260" w:lineRule="atLeast"/>
      <w:ind w:left="1418"/>
      <w:jc w:val="both"/>
    </w:pPr>
    <w:rPr>
      <w:rFonts w:ascii="Arial" w:hAnsi="Arial"/>
      <w:i/>
      <w:sz w:val="20"/>
      <w:szCs w:val="20"/>
    </w:rPr>
  </w:style>
  <w:style w:customStyle="1" w:styleId="st" w:type="character">
    <w:name w:val="st"/>
    <w:basedOn w:val="Policepardfaut"/>
    <w:rsid w:val="002F3390"/>
  </w:style>
  <w:style w:customStyle="1" w:styleId="Titre4Car" w:type="character">
    <w:name w:val="Titre 4 Car"/>
    <w:basedOn w:val="Policepardfaut"/>
    <w:link w:val="Titre4"/>
    <w:rsid w:val="00394DEA"/>
    <w:rPr>
      <w:rFonts w:ascii="Times New Roman" w:cs="Times New Roman" w:eastAsia="Times New Roman" w:hAnsi="Times New Roman"/>
      <w:b/>
      <w:bCs/>
      <w:i/>
      <w:iCs/>
      <w:sz w:val="24"/>
      <w:szCs w:val="18"/>
      <w:lang w:eastAsia="fr-FR"/>
    </w:rPr>
  </w:style>
  <w:style w:customStyle="1" w:styleId="Titre5Car" w:type="character">
    <w:name w:val="Titre 5 Car"/>
    <w:basedOn w:val="Policepardfaut"/>
    <w:link w:val="Titre5"/>
    <w:rsid w:val="00394DEA"/>
    <w:rPr>
      <w:rFonts w:ascii="Times New Roman" w:cs="Times New Roman" w:eastAsia="Times New Roman" w:hAnsi="Times New Roman"/>
      <w:b/>
      <w:bCs/>
      <w:i/>
      <w:iCs/>
      <w:color w:val="F1082E"/>
      <w:sz w:val="24"/>
      <w:szCs w:val="18"/>
      <w:lang w:eastAsia="fr-FR"/>
    </w:rPr>
  </w:style>
  <w:style w:customStyle="1" w:styleId="Titre6Car" w:type="character">
    <w:name w:val="Titre 6 Car"/>
    <w:basedOn w:val="Policepardfaut"/>
    <w:link w:val="Titre6"/>
    <w:rsid w:val="00394DEA"/>
    <w:rPr>
      <w:rFonts w:ascii="Times New Roman" w:cs="Times New Roman" w:eastAsia="Times New Roman" w:hAnsi="Times New Roman"/>
      <w:b/>
      <w:bCs/>
      <w:sz w:val="24"/>
      <w:szCs w:val="18"/>
      <w:u w:val="single"/>
      <w:lang w:eastAsia="fr-FR"/>
    </w:rPr>
  </w:style>
  <w:style w:styleId="Notedebasdepage" w:type="paragraph">
    <w:name w:val="footnote text"/>
    <w:aliases w:val="Note de bas de page Car1,Note de bas de page Car Car,Note de bas de page Car1 Car Car,Note de bas de page Car Car Car Car,Note de bas de page Car1 Car Car Car Car,Note de bas de page Car Car Car Car Car Car,Car Car Car Car,Ca Car"/>
    <w:basedOn w:val="Normal"/>
    <w:link w:val="NotedebasdepageCar"/>
    <w:uiPriority w:val="99"/>
    <w:rsid w:val="00B52A27"/>
    <w:rPr>
      <w:sz w:val="20"/>
      <w:szCs w:val="20"/>
    </w:rPr>
  </w:style>
  <w:style w:customStyle="1" w:styleId="NotedebasdepageCar" w:type="character">
    <w:name w:val="Note de bas de page Car"/>
    <w:aliases w:val="Note de bas de page Car1 Car,Note de bas de page Car Car Car,Note de bas de page Car1 Car Car Car,Note de bas de page Car Car Car Car Car,Note de bas de page Car1 Car Car Car Car Car,Car Car Car Car Car,Ca Car Car"/>
    <w:basedOn w:val="Policepardfaut"/>
    <w:link w:val="Notedebasdepage"/>
    <w:uiPriority w:val="99"/>
    <w:rsid w:val="00B52A27"/>
    <w:rPr>
      <w:rFonts w:ascii="Times New Roman" w:cs="Times New Roman" w:eastAsia="Times New Roman" w:hAnsi="Times New Roman"/>
      <w:sz w:val="20"/>
      <w:szCs w:val="20"/>
      <w:lang w:eastAsia="fr-FR"/>
    </w:rPr>
  </w:style>
  <w:style w:styleId="Appelnotedebasdep" w:type="character">
    <w:name w:val="footnote reference"/>
    <w:aliases w:val="CG Appel note de bas de p.,ouvrage_Appel note de bas de p."/>
    <w:uiPriority w:val="99"/>
    <w:rsid w:val="00B52A27"/>
    <w:rPr>
      <w:vertAlign w:val="superscript"/>
    </w:rPr>
  </w:style>
  <w:style w:styleId="Notedefin" w:type="paragraph">
    <w:name w:val="endnote text"/>
    <w:basedOn w:val="Normal"/>
    <w:link w:val="NotedefinCar"/>
    <w:uiPriority w:val="99"/>
    <w:semiHidden/>
    <w:unhideWhenUsed/>
    <w:rsid w:val="00830356"/>
    <w:rPr>
      <w:sz w:val="20"/>
      <w:szCs w:val="20"/>
    </w:rPr>
  </w:style>
  <w:style w:customStyle="1" w:styleId="NotedefinCar" w:type="character">
    <w:name w:val="Note de fin Car"/>
    <w:basedOn w:val="Policepardfaut"/>
    <w:link w:val="Notedefin"/>
    <w:uiPriority w:val="99"/>
    <w:semiHidden/>
    <w:rsid w:val="00830356"/>
    <w:rPr>
      <w:rFonts w:ascii="Times New Roman" w:cs="Times New Roman" w:eastAsia="Times New Roman" w:hAnsi="Times New Roman"/>
      <w:sz w:val="20"/>
      <w:szCs w:val="20"/>
      <w:lang w:eastAsia="fr-FR"/>
    </w:rPr>
  </w:style>
  <w:style w:styleId="Appeldenotedefin" w:type="character">
    <w:name w:val="endnote reference"/>
    <w:basedOn w:val="Policepardfaut"/>
    <w:uiPriority w:val="99"/>
    <w:semiHidden/>
    <w:unhideWhenUsed/>
    <w:rsid w:val="00830356"/>
    <w:rPr>
      <w:vertAlign w:val="superscript"/>
    </w:rPr>
  </w:style>
  <w:style w:customStyle="1" w:styleId="Titre1Car" w:type="character">
    <w:name w:val="Titre 1 Car"/>
    <w:basedOn w:val="Policepardfaut"/>
    <w:link w:val="Titre1"/>
    <w:uiPriority w:val="9"/>
    <w:rsid w:val="00AF19D2"/>
    <w:rPr>
      <w:rFonts w:asciiTheme="majorHAnsi" w:cstheme="majorBidi" w:eastAsiaTheme="majorEastAsia" w:hAnsiTheme="majorHAnsi"/>
      <w:color w:themeColor="accent1" w:themeShade="BF" w:val="2E74B5"/>
      <w:sz w:val="32"/>
      <w:szCs w:val="32"/>
      <w:lang w:eastAsia="fr-FR"/>
    </w:rPr>
  </w:style>
  <w:style w:styleId="Lienhypertexte" w:type="character">
    <w:name w:val="Hyperlink"/>
    <w:basedOn w:val="Policepardfaut"/>
    <w:uiPriority w:val="99"/>
    <w:semiHidden/>
    <w:unhideWhenUsed/>
    <w:rsid w:val="00A21B72"/>
    <w:rPr>
      <w:color w:val="0000FF"/>
      <w:u w:val="single"/>
    </w:rPr>
  </w:style>
  <w:style w:customStyle="1" w:styleId="ElAppp" w:type="paragraph">
    <w:name w:val="ElApp_p"/>
    <w:basedOn w:val="Normal"/>
    <w:rsid w:val="00A21B72"/>
    <w:rPr>
      <w:rFonts w:ascii="Arial" w:cs="Arial" w:eastAsia="Arial" w:hAnsi="Arial"/>
      <w:sz w:val="15"/>
      <w:szCs w:val="15"/>
    </w:rPr>
  </w:style>
  <w:style w:styleId="Marquedecommentaire" w:type="character">
    <w:name w:val="annotation reference"/>
    <w:basedOn w:val="Policepardfaut"/>
    <w:uiPriority w:val="99"/>
    <w:semiHidden/>
    <w:unhideWhenUsed/>
    <w:rsid w:val="0045210D"/>
    <w:rPr>
      <w:sz w:val="16"/>
      <w:szCs w:val="16"/>
    </w:rPr>
  </w:style>
  <w:style w:styleId="Commentaire" w:type="paragraph">
    <w:name w:val="annotation text"/>
    <w:basedOn w:val="Normal"/>
    <w:link w:val="CommentaireCar"/>
    <w:uiPriority w:val="99"/>
    <w:unhideWhenUsed/>
    <w:rsid w:val="0045210D"/>
    <w:rPr>
      <w:sz w:val="20"/>
      <w:szCs w:val="20"/>
    </w:rPr>
  </w:style>
  <w:style w:customStyle="1" w:styleId="CommentaireCar" w:type="character">
    <w:name w:val="Commentaire Car"/>
    <w:basedOn w:val="Policepardfaut"/>
    <w:link w:val="Commentaire"/>
    <w:uiPriority w:val="99"/>
    <w:rsid w:val="0045210D"/>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45210D"/>
    <w:rPr>
      <w:b/>
      <w:bCs/>
    </w:rPr>
  </w:style>
  <w:style w:customStyle="1" w:styleId="ObjetducommentaireCar" w:type="character">
    <w:name w:val="Objet du commentaire Car"/>
    <w:basedOn w:val="CommentaireCar"/>
    <w:link w:val="Objetducommentaire"/>
    <w:uiPriority w:val="99"/>
    <w:semiHidden/>
    <w:rsid w:val="0045210D"/>
    <w:rPr>
      <w:rFonts w:ascii="Times New Roman" w:cs="Times New Roman" w:eastAsia="Times New Roman" w:hAnsi="Times New Roman"/>
      <w:b/>
      <w:bCs/>
      <w:sz w:val="20"/>
      <w:szCs w:val="20"/>
      <w:lang w:eastAsia="fr-FR"/>
    </w:rPr>
  </w:style>
  <w:style w:styleId="Grilledutableau" w:type="table">
    <w:name w:val="Table Grid"/>
    <w:basedOn w:val="TableauNormal"/>
    <w:uiPriority w:val="39"/>
    <w:rsid w:val="00311E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vision" w:type="paragraph">
    <w:name w:val="Revision"/>
    <w:hidden/>
    <w:uiPriority w:val="99"/>
    <w:semiHidden/>
    <w:rsid w:val="00876875"/>
    <w:pPr>
      <w:spacing w:after="0" w:line="240" w:lineRule="auto"/>
    </w:pPr>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0549">
      <w:bodyDiv w:val="1"/>
      <w:marLeft w:val="0"/>
      <w:marRight w:val="0"/>
      <w:marTop w:val="0"/>
      <w:marBottom w:val="0"/>
      <w:divBdr>
        <w:top w:val="none" w:sz="0" w:space="0" w:color="auto"/>
        <w:left w:val="none" w:sz="0" w:space="0" w:color="auto"/>
        <w:bottom w:val="none" w:sz="0" w:space="0" w:color="auto"/>
        <w:right w:val="none" w:sz="0" w:space="0" w:color="auto"/>
      </w:divBdr>
    </w:div>
    <w:div w:id="286856677">
      <w:bodyDiv w:val="1"/>
      <w:marLeft w:val="0"/>
      <w:marRight w:val="0"/>
      <w:marTop w:val="0"/>
      <w:marBottom w:val="0"/>
      <w:divBdr>
        <w:top w:val="none" w:sz="0" w:space="0" w:color="auto"/>
        <w:left w:val="none" w:sz="0" w:space="0" w:color="auto"/>
        <w:bottom w:val="none" w:sz="0" w:space="0" w:color="auto"/>
        <w:right w:val="none" w:sz="0" w:space="0" w:color="auto"/>
      </w:divBdr>
    </w:div>
    <w:div w:id="426580515">
      <w:bodyDiv w:val="1"/>
      <w:marLeft w:val="0"/>
      <w:marRight w:val="0"/>
      <w:marTop w:val="0"/>
      <w:marBottom w:val="0"/>
      <w:divBdr>
        <w:top w:val="none" w:sz="0" w:space="0" w:color="auto"/>
        <w:left w:val="none" w:sz="0" w:space="0" w:color="auto"/>
        <w:bottom w:val="none" w:sz="0" w:space="0" w:color="auto"/>
        <w:right w:val="none" w:sz="0" w:space="0" w:color="auto"/>
      </w:divBdr>
    </w:div>
    <w:div w:id="477115763">
      <w:bodyDiv w:val="1"/>
      <w:marLeft w:val="0"/>
      <w:marRight w:val="0"/>
      <w:marTop w:val="0"/>
      <w:marBottom w:val="0"/>
      <w:divBdr>
        <w:top w:val="none" w:sz="0" w:space="0" w:color="auto"/>
        <w:left w:val="none" w:sz="0" w:space="0" w:color="auto"/>
        <w:bottom w:val="none" w:sz="0" w:space="0" w:color="auto"/>
        <w:right w:val="none" w:sz="0" w:space="0" w:color="auto"/>
      </w:divBdr>
    </w:div>
    <w:div w:id="565261026">
      <w:bodyDiv w:val="1"/>
      <w:marLeft w:val="0"/>
      <w:marRight w:val="0"/>
      <w:marTop w:val="0"/>
      <w:marBottom w:val="0"/>
      <w:divBdr>
        <w:top w:val="none" w:sz="0" w:space="0" w:color="auto"/>
        <w:left w:val="none" w:sz="0" w:space="0" w:color="auto"/>
        <w:bottom w:val="none" w:sz="0" w:space="0" w:color="auto"/>
        <w:right w:val="none" w:sz="0" w:space="0" w:color="auto"/>
      </w:divBdr>
    </w:div>
    <w:div w:id="569848486">
      <w:bodyDiv w:val="1"/>
      <w:marLeft w:val="0"/>
      <w:marRight w:val="0"/>
      <w:marTop w:val="0"/>
      <w:marBottom w:val="0"/>
      <w:divBdr>
        <w:top w:val="none" w:sz="0" w:space="0" w:color="auto"/>
        <w:left w:val="none" w:sz="0" w:space="0" w:color="auto"/>
        <w:bottom w:val="none" w:sz="0" w:space="0" w:color="auto"/>
        <w:right w:val="none" w:sz="0" w:space="0" w:color="auto"/>
      </w:divBdr>
    </w:div>
    <w:div w:id="597295706">
      <w:bodyDiv w:val="1"/>
      <w:marLeft w:val="0"/>
      <w:marRight w:val="0"/>
      <w:marTop w:val="0"/>
      <w:marBottom w:val="0"/>
      <w:divBdr>
        <w:top w:val="none" w:sz="0" w:space="0" w:color="auto"/>
        <w:left w:val="none" w:sz="0" w:space="0" w:color="auto"/>
        <w:bottom w:val="none" w:sz="0" w:space="0" w:color="auto"/>
        <w:right w:val="none" w:sz="0" w:space="0" w:color="auto"/>
      </w:divBdr>
      <w:divsChild>
        <w:div w:id="987707356">
          <w:marLeft w:val="446"/>
          <w:marRight w:val="0"/>
          <w:marTop w:val="0"/>
          <w:marBottom w:val="0"/>
          <w:divBdr>
            <w:top w:val="none" w:sz="0" w:space="0" w:color="auto"/>
            <w:left w:val="none" w:sz="0" w:space="0" w:color="auto"/>
            <w:bottom w:val="none" w:sz="0" w:space="0" w:color="auto"/>
            <w:right w:val="none" w:sz="0" w:space="0" w:color="auto"/>
          </w:divBdr>
        </w:div>
        <w:div w:id="1260722050">
          <w:marLeft w:val="446"/>
          <w:marRight w:val="0"/>
          <w:marTop w:val="0"/>
          <w:marBottom w:val="0"/>
          <w:divBdr>
            <w:top w:val="none" w:sz="0" w:space="0" w:color="auto"/>
            <w:left w:val="none" w:sz="0" w:space="0" w:color="auto"/>
            <w:bottom w:val="none" w:sz="0" w:space="0" w:color="auto"/>
            <w:right w:val="none" w:sz="0" w:space="0" w:color="auto"/>
          </w:divBdr>
        </w:div>
        <w:div w:id="481703123">
          <w:marLeft w:val="446"/>
          <w:marRight w:val="0"/>
          <w:marTop w:val="0"/>
          <w:marBottom w:val="0"/>
          <w:divBdr>
            <w:top w:val="none" w:sz="0" w:space="0" w:color="auto"/>
            <w:left w:val="none" w:sz="0" w:space="0" w:color="auto"/>
            <w:bottom w:val="none" w:sz="0" w:space="0" w:color="auto"/>
            <w:right w:val="none" w:sz="0" w:space="0" w:color="auto"/>
          </w:divBdr>
        </w:div>
        <w:div w:id="47657043">
          <w:marLeft w:val="446"/>
          <w:marRight w:val="0"/>
          <w:marTop w:val="0"/>
          <w:marBottom w:val="0"/>
          <w:divBdr>
            <w:top w:val="none" w:sz="0" w:space="0" w:color="auto"/>
            <w:left w:val="none" w:sz="0" w:space="0" w:color="auto"/>
            <w:bottom w:val="none" w:sz="0" w:space="0" w:color="auto"/>
            <w:right w:val="none" w:sz="0" w:space="0" w:color="auto"/>
          </w:divBdr>
        </w:div>
        <w:div w:id="604077183">
          <w:marLeft w:val="446"/>
          <w:marRight w:val="0"/>
          <w:marTop w:val="0"/>
          <w:marBottom w:val="0"/>
          <w:divBdr>
            <w:top w:val="none" w:sz="0" w:space="0" w:color="auto"/>
            <w:left w:val="none" w:sz="0" w:space="0" w:color="auto"/>
            <w:bottom w:val="none" w:sz="0" w:space="0" w:color="auto"/>
            <w:right w:val="none" w:sz="0" w:space="0" w:color="auto"/>
          </w:divBdr>
        </w:div>
        <w:div w:id="1865710392">
          <w:marLeft w:val="446"/>
          <w:marRight w:val="0"/>
          <w:marTop w:val="0"/>
          <w:marBottom w:val="0"/>
          <w:divBdr>
            <w:top w:val="none" w:sz="0" w:space="0" w:color="auto"/>
            <w:left w:val="none" w:sz="0" w:space="0" w:color="auto"/>
            <w:bottom w:val="none" w:sz="0" w:space="0" w:color="auto"/>
            <w:right w:val="none" w:sz="0" w:space="0" w:color="auto"/>
          </w:divBdr>
        </w:div>
        <w:div w:id="595751603">
          <w:marLeft w:val="446"/>
          <w:marRight w:val="0"/>
          <w:marTop w:val="0"/>
          <w:marBottom w:val="0"/>
          <w:divBdr>
            <w:top w:val="none" w:sz="0" w:space="0" w:color="auto"/>
            <w:left w:val="none" w:sz="0" w:space="0" w:color="auto"/>
            <w:bottom w:val="none" w:sz="0" w:space="0" w:color="auto"/>
            <w:right w:val="none" w:sz="0" w:space="0" w:color="auto"/>
          </w:divBdr>
        </w:div>
        <w:div w:id="1145656921">
          <w:marLeft w:val="446"/>
          <w:marRight w:val="0"/>
          <w:marTop w:val="0"/>
          <w:marBottom w:val="0"/>
          <w:divBdr>
            <w:top w:val="none" w:sz="0" w:space="0" w:color="auto"/>
            <w:left w:val="none" w:sz="0" w:space="0" w:color="auto"/>
            <w:bottom w:val="none" w:sz="0" w:space="0" w:color="auto"/>
            <w:right w:val="none" w:sz="0" w:space="0" w:color="auto"/>
          </w:divBdr>
        </w:div>
      </w:divsChild>
    </w:div>
    <w:div w:id="612133750">
      <w:bodyDiv w:val="1"/>
      <w:marLeft w:val="0"/>
      <w:marRight w:val="0"/>
      <w:marTop w:val="0"/>
      <w:marBottom w:val="0"/>
      <w:divBdr>
        <w:top w:val="none" w:sz="0" w:space="0" w:color="auto"/>
        <w:left w:val="none" w:sz="0" w:space="0" w:color="auto"/>
        <w:bottom w:val="none" w:sz="0" w:space="0" w:color="auto"/>
        <w:right w:val="none" w:sz="0" w:space="0" w:color="auto"/>
      </w:divBdr>
    </w:div>
    <w:div w:id="649749003">
      <w:bodyDiv w:val="1"/>
      <w:marLeft w:val="0"/>
      <w:marRight w:val="0"/>
      <w:marTop w:val="0"/>
      <w:marBottom w:val="0"/>
      <w:divBdr>
        <w:top w:val="none" w:sz="0" w:space="0" w:color="auto"/>
        <w:left w:val="none" w:sz="0" w:space="0" w:color="auto"/>
        <w:bottom w:val="none" w:sz="0" w:space="0" w:color="auto"/>
        <w:right w:val="none" w:sz="0" w:space="0" w:color="auto"/>
      </w:divBdr>
    </w:div>
    <w:div w:id="754208376">
      <w:bodyDiv w:val="1"/>
      <w:marLeft w:val="0"/>
      <w:marRight w:val="0"/>
      <w:marTop w:val="0"/>
      <w:marBottom w:val="0"/>
      <w:divBdr>
        <w:top w:val="none" w:sz="0" w:space="0" w:color="auto"/>
        <w:left w:val="none" w:sz="0" w:space="0" w:color="auto"/>
        <w:bottom w:val="none" w:sz="0" w:space="0" w:color="auto"/>
        <w:right w:val="none" w:sz="0" w:space="0" w:color="auto"/>
      </w:divBdr>
    </w:div>
    <w:div w:id="777068461">
      <w:bodyDiv w:val="1"/>
      <w:marLeft w:val="0"/>
      <w:marRight w:val="0"/>
      <w:marTop w:val="0"/>
      <w:marBottom w:val="0"/>
      <w:divBdr>
        <w:top w:val="none" w:sz="0" w:space="0" w:color="auto"/>
        <w:left w:val="none" w:sz="0" w:space="0" w:color="auto"/>
        <w:bottom w:val="none" w:sz="0" w:space="0" w:color="auto"/>
        <w:right w:val="none" w:sz="0" w:space="0" w:color="auto"/>
      </w:divBdr>
    </w:div>
    <w:div w:id="826701070">
      <w:bodyDiv w:val="1"/>
      <w:marLeft w:val="0"/>
      <w:marRight w:val="0"/>
      <w:marTop w:val="0"/>
      <w:marBottom w:val="0"/>
      <w:divBdr>
        <w:top w:val="none" w:sz="0" w:space="0" w:color="auto"/>
        <w:left w:val="none" w:sz="0" w:space="0" w:color="auto"/>
        <w:bottom w:val="none" w:sz="0" w:space="0" w:color="auto"/>
        <w:right w:val="none" w:sz="0" w:space="0" w:color="auto"/>
      </w:divBdr>
    </w:div>
    <w:div w:id="946157704">
      <w:bodyDiv w:val="1"/>
      <w:marLeft w:val="0"/>
      <w:marRight w:val="0"/>
      <w:marTop w:val="0"/>
      <w:marBottom w:val="0"/>
      <w:divBdr>
        <w:top w:val="none" w:sz="0" w:space="0" w:color="auto"/>
        <w:left w:val="none" w:sz="0" w:space="0" w:color="auto"/>
        <w:bottom w:val="none" w:sz="0" w:space="0" w:color="auto"/>
        <w:right w:val="none" w:sz="0" w:space="0" w:color="auto"/>
      </w:divBdr>
    </w:div>
    <w:div w:id="1226839708">
      <w:bodyDiv w:val="1"/>
      <w:marLeft w:val="0"/>
      <w:marRight w:val="0"/>
      <w:marTop w:val="0"/>
      <w:marBottom w:val="0"/>
      <w:divBdr>
        <w:top w:val="none" w:sz="0" w:space="0" w:color="auto"/>
        <w:left w:val="none" w:sz="0" w:space="0" w:color="auto"/>
        <w:bottom w:val="none" w:sz="0" w:space="0" w:color="auto"/>
        <w:right w:val="none" w:sz="0" w:space="0" w:color="auto"/>
      </w:divBdr>
      <w:divsChild>
        <w:div w:id="161433610">
          <w:marLeft w:val="446"/>
          <w:marRight w:val="0"/>
          <w:marTop w:val="0"/>
          <w:marBottom w:val="200"/>
          <w:divBdr>
            <w:top w:val="none" w:sz="0" w:space="0" w:color="auto"/>
            <w:left w:val="none" w:sz="0" w:space="0" w:color="auto"/>
            <w:bottom w:val="none" w:sz="0" w:space="0" w:color="auto"/>
            <w:right w:val="none" w:sz="0" w:space="0" w:color="auto"/>
          </w:divBdr>
        </w:div>
      </w:divsChild>
    </w:div>
    <w:div w:id="1328440521">
      <w:bodyDiv w:val="1"/>
      <w:marLeft w:val="0"/>
      <w:marRight w:val="0"/>
      <w:marTop w:val="0"/>
      <w:marBottom w:val="0"/>
      <w:divBdr>
        <w:top w:val="none" w:sz="0" w:space="0" w:color="auto"/>
        <w:left w:val="none" w:sz="0" w:space="0" w:color="auto"/>
        <w:bottom w:val="none" w:sz="0" w:space="0" w:color="auto"/>
        <w:right w:val="none" w:sz="0" w:space="0" w:color="auto"/>
      </w:divBdr>
    </w:div>
    <w:div w:id="1364399026">
      <w:bodyDiv w:val="1"/>
      <w:marLeft w:val="0"/>
      <w:marRight w:val="0"/>
      <w:marTop w:val="0"/>
      <w:marBottom w:val="0"/>
      <w:divBdr>
        <w:top w:val="none" w:sz="0" w:space="0" w:color="auto"/>
        <w:left w:val="none" w:sz="0" w:space="0" w:color="auto"/>
        <w:bottom w:val="none" w:sz="0" w:space="0" w:color="auto"/>
        <w:right w:val="none" w:sz="0" w:space="0" w:color="auto"/>
      </w:divBdr>
    </w:div>
    <w:div w:id="1430349977">
      <w:bodyDiv w:val="1"/>
      <w:marLeft w:val="0"/>
      <w:marRight w:val="0"/>
      <w:marTop w:val="0"/>
      <w:marBottom w:val="0"/>
      <w:divBdr>
        <w:top w:val="none" w:sz="0" w:space="0" w:color="auto"/>
        <w:left w:val="none" w:sz="0" w:space="0" w:color="auto"/>
        <w:bottom w:val="none" w:sz="0" w:space="0" w:color="auto"/>
        <w:right w:val="none" w:sz="0" w:space="0" w:color="auto"/>
      </w:divBdr>
    </w:div>
    <w:div w:id="1508472753">
      <w:bodyDiv w:val="1"/>
      <w:marLeft w:val="0"/>
      <w:marRight w:val="0"/>
      <w:marTop w:val="0"/>
      <w:marBottom w:val="0"/>
      <w:divBdr>
        <w:top w:val="none" w:sz="0" w:space="0" w:color="auto"/>
        <w:left w:val="none" w:sz="0" w:space="0" w:color="auto"/>
        <w:bottom w:val="none" w:sz="0" w:space="0" w:color="auto"/>
        <w:right w:val="none" w:sz="0" w:space="0" w:color="auto"/>
      </w:divBdr>
    </w:div>
    <w:div w:id="1530993536">
      <w:bodyDiv w:val="1"/>
      <w:marLeft w:val="0"/>
      <w:marRight w:val="0"/>
      <w:marTop w:val="0"/>
      <w:marBottom w:val="0"/>
      <w:divBdr>
        <w:top w:val="none" w:sz="0" w:space="0" w:color="auto"/>
        <w:left w:val="none" w:sz="0" w:space="0" w:color="auto"/>
        <w:bottom w:val="none" w:sz="0" w:space="0" w:color="auto"/>
        <w:right w:val="none" w:sz="0" w:space="0" w:color="auto"/>
      </w:divBdr>
      <w:divsChild>
        <w:div w:id="1718312818">
          <w:marLeft w:val="446"/>
          <w:marRight w:val="0"/>
          <w:marTop w:val="0"/>
          <w:marBottom w:val="0"/>
          <w:divBdr>
            <w:top w:val="none" w:sz="0" w:space="0" w:color="auto"/>
            <w:left w:val="none" w:sz="0" w:space="0" w:color="auto"/>
            <w:bottom w:val="none" w:sz="0" w:space="0" w:color="auto"/>
            <w:right w:val="none" w:sz="0" w:space="0" w:color="auto"/>
          </w:divBdr>
        </w:div>
        <w:div w:id="898629817">
          <w:marLeft w:val="446"/>
          <w:marRight w:val="0"/>
          <w:marTop w:val="0"/>
          <w:marBottom w:val="0"/>
          <w:divBdr>
            <w:top w:val="none" w:sz="0" w:space="0" w:color="auto"/>
            <w:left w:val="none" w:sz="0" w:space="0" w:color="auto"/>
            <w:bottom w:val="none" w:sz="0" w:space="0" w:color="auto"/>
            <w:right w:val="none" w:sz="0" w:space="0" w:color="auto"/>
          </w:divBdr>
        </w:div>
        <w:div w:id="2023387248">
          <w:marLeft w:val="446"/>
          <w:marRight w:val="0"/>
          <w:marTop w:val="0"/>
          <w:marBottom w:val="0"/>
          <w:divBdr>
            <w:top w:val="none" w:sz="0" w:space="0" w:color="auto"/>
            <w:left w:val="none" w:sz="0" w:space="0" w:color="auto"/>
            <w:bottom w:val="none" w:sz="0" w:space="0" w:color="auto"/>
            <w:right w:val="none" w:sz="0" w:space="0" w:color="auto"/>
          </w:divBdr>
        </w:div>
        <w:div w:id="422071098">
          <w:marLeft w:val="446"/>
          <w:marRight w:val="0"/>
          <w:marTop w:val="0"/>
          <w:marBottom w:val="0"/>
          <w:divBdr>
            <w:top w:val="none" w:sz="0" w:space="0" w:color="auto"/>
            <w:left w:val="none" w:sz="0" w:space="0" w:color="auto"/>
            <w:bottom w:val="none" w:sz="0" w:space="0" w:color="auto"/>
            <w:right w:val="none" w:sz="0" w:space="0" w:color="auto"/>
          </w:divBdr>
        </w:div>
        <w:div w:id="169949989">
          <w:marLeft w:val="446"/>
          <w:marRight w:val="0"/>
          <w:marTop w:val="0"/>
          <w:marBottom w:val="0"/>
          <w:divBdr>
            <w:top w:val="none" w:sz="0" w:space="0" w:color="auto"/>
            <w:left w:val="none" w:sz="0" w:space="0" w:color="auto"/>
            <w:bottom w:val="none" w:sz="0" w:space="0" w:color="auto"/>
            <w:right w:val="none" w:sz="0" w:space="0" w:color="auto"/>
          </w:divBdr>
        </w:div>
        <w:div w:id="1998874617">
          <w:marLeft w:val="446"/>
          <w:marRight w:val="0"/>
          <w:marTop w:val="0"/>
          <w:marBottom w:val="0"/>
          <w:divBdr>
            <w:top w:val="none" w:sz="0" w:space="0" w:color="auto"/>
            <w:left w:val="none" w:sz="0" w:space="0" w:color="auto"/>
            <w:bottom w:val="none" w:sz="0" w:space="0" w:color="auto"/>
            <w:right w:val="none" w:sz="0" w:space="0" w:color="auto"/>
          </w:divBdr>
        </w:div>
        <w:div w:id="1709723647">
          <w:marLeft w:val="446"/>
          <w:marRight w:val="0"/>
          <w:marTop w:val="0"/>
          <w:marBottom w:val="0"/>
          <w:divBdr>
            <w:top w:val="none" w:sz="0" w:space="0" w:color="auto"/>
            <w:left w:val="none" w:sz="0" w:space="0" w:color="auto"/>
            <w:bottom w:val="none" w:sz="0" w:space="0" w:color="auto"/>
            <w:right w:val="none" w:sz="0" w:space="0" w:color="auto"/>
          </w:divBdr>
        </w:div>
        <w:div w:id="1229266279">
          <w:marLeft w:val="446"/>
          <w:marRight w:val="0"/>
          <w:marTop w:val="0"/>
          <w:marBottom w:val="0"/>
          <w:divBdr>
            <w:top w:val="none" w:sz="0" w:space="0" w:color="auto"/>
            <w:left w:val="none" w:sz="0" w:space="0" w:color="auto"/>
            <w:bottom w:val="none" w:sz="0" w:space="0" w:color="auto"/>
            <w:right w:val="none" w:sz="0" w:space="0" w:color="auto"/>
          </w:divBdr>
        </w:div>
        <w:div w:id="841356580">
          <w:marLeft w:val="446"/>
          <w:marRight w:val="0"/>
          <w:marTop w:val="0"/>
          <w:marBottom w:val="0"/>
          <w:divBdr>
            <w:top w:val="none" w:sz="0" w:space="0" w:color="auto"/>
            <w:left w:val="none" w:sz="0" w:space="0" w:color="auto"/>
            <w:bottom w:val="none" w:sz="0" w:space="0" w:color="auto"/>
            <w:right w:val="none" w:sz="0" w:space="0" w:color="auto"/>
          </w:divBdr>
        </w:div>
        <w:div w:id="1249921247">
          <w:marLeft w:val="446"/>
          <w:marRight w:val="0"/>
          <w:marTop w:val="0"/>
          <w:marBottom w:val="0"/>
          <w:divBdr>
            <w:top w:val="none" w:sz="0" w:space="0" w:color="auto"/>
            <w:left w:val="none" w:sz="0" w:space="0" w:color="auto"/>
            <w:bottom w:val="none" w:sz="0" w:space="0" w:color="auto"/>
            <w:right w:val="none" w:sz="0" w:space="0" w:color="auto"/>
          </w:divBdr>
        </w:div>
        <w:div w:id="642084545">
          <w:marLeft w:val="446"/>
          <w:marRight w:val="0"/>
          <w:marTop w:val="0"/>
          <w:marBottom w:val="0"/>
          <w:divBdr>
            <w:top w:val="none" w:sz="0" w:space="0" w:color="auto"/>
            <w:left w:val="none" w:sz="0" w:space="0" w:color="auto"/>
            <w:bottom w:val="none" w:sz="0" w:space="0" w:color="auto"/>
            <w:right w:val="none" w:sz="0" w:space="0" w:color="auto"/>
          </w:divBdr>
        </w:div>
        <w:div w:id="877399284">
          <w:marLeft w:val="446"/>
          <w:marRight w:val="0"/>
          <w:marTop w:val="0"/>
          <w:marBottom w:val="0"/>
          <w:divBdr>
            <w:top w:val="none" w:sz="0" w:space="0" w:color="auto"/>
            <w:left w:val="none" w:sz="0" w:space="0" w:color="auto"/>
            <w:bottom w:val="none" w:sz="0" w:space="0" w:color="auto"/>
            <w:right w:val="none" w:sz="0" w:space="0" w:color="auto"/>
          </w:divBdr>
        </w:div>
        <w:div w:id="803693907">
          <w:marLeft w:val="446"/>
          <w:marRight w:val="0"/>
          <w:marTop w:val="0"/>
          <w:marBottom w:val="0"/>
          <w:divBdr>
            <w:top w:val="none" w:sz="0" w:space="0" w:color="auto"/>
            <w:left w:val="none" w:sz="0" w:space="0" w:color="auto"/>
            <w:bottom w:val="none" w:sz="0" w:space="0" w:color="auto"/>
            <w:right w:val="none" w:sz="0" w:space="0" w:color="auto"/>
          </w:divBdr>
        </w:div>
        <w:div w:id="875045785">
          <w:marLeft w:val="446"/>
          <w:marRight w:val="0"/>
          <w:marTop w:val="0"/>
          <w:marBottom w:val="0"/>
          <w:divBdr>
            <w:top w:val="none" w:sz="0" w:space="0" w:color="auto"/>
            <w:left w:val="none" w:sz="0" w:space="0" w:color="auto"/>
            <w:bottom w:val="none" w:sz="0" w:space="0" w:color="auto"/>
            <w:right w:val="none" w:sz="0" w:space="0" w:color="auto"/>
          </w:divBdr>
        </w:div>
        <w:div w:id="1417940718">
          <w:marLeft w:val="446"/>
          <w:marRight w:val="0"/>
          <w:marTop w:val="0"/>
          <w:marBottom w:val="0"/>
          <w:divBdr>
            <w:top w:val="none" w:sz="0" w:space="0" w:color="auto"/>
            <w:left w:val="none" w:sz="0" w:space="0" w:color="auto"/>
            <w:bottom w:val="none" w:sz="0" w:space="0" w:color="auto"/>
            <w:right w:val="none" w:sz="0" w:space="0" w:color="auto"/>
          </w:divBdr>
        </w:div>
      </w:divsChild>
    </w:div>
    <w:div w:id="1599019489">
      <w:bodyDiv w:val="1"/>
      <w:marLeft w:val="0"/>
      <w:marRight w:val="0"/>
      <w:marTop w:val="0"/>
      <w:marBottom w:val="0"/>
      <w:divBdr>
        <w:top w:val="none" w:sz="0" w:space="0" w:color="auto"/>
        <w:left w:val="none" w:sz="0" w:space="0" w:color="auto"/>
        <w:bottom w:val="none" w:sz="0" w:space="0" w:color="auto"/>
        <w:right w:val="none" w:sz="0" w:space="0" w:color="auto"/>
      </w:divBdr>
      <w:divsChild>
        <w:div w:id="1103453529">
          <w:marLeft w:val="446"/>
          <w:marRight w:val="0"/>
          <w:marTop w:val="0"/>
          <w:marBottom w:val="0"/>
          <w:divBdr>
            <w:top w:val="none" w:sz="0" w:space="0" w:color="auto"/>
            <w:left w:val="none" w:sz="0" w:space="0" w:color="auto"/>
            <w:bottom w:val="none" w:sz="0" w:space="0" w:color="auto"/>
            <w:right w:val="none" w:sz="0" w:space="0" w:color="auto"/>
          </w:divBdr>
        </w:div>
        <w:div w:id="1569918227">
          <w:marLeft w:val="446"/>
          <w:marRight w:val="0"/>
          <w:marTop w:val="0"/>
          <w:marBottom w:val="0"/>
          <w:divBdr>
            <w:top w:val="none" w:sz="0" w:space="0" w:color="auto"/>
            <w:left w:val="none" w:sz="0" w:space="0" w:color="auto"/>
            <w:bottom w:val="none" w:sz="0" w:space="0" w:color="auto"/>
            <w:right w:val="none" w:sz="0" w:space="0" w:color="auto"/>
          </w:divBdr>
        </w:div>
        <w:div w:id="1198197226">
          <w:marLeft w:val="446"/>
          <w:marRight w:val="0"/>
          <w:marTop w:val="0"/>
          <w:marBottom w:val="0"/>
          <w:divBdr>
            <w:top w:val="none" w:sz="0" w:space="0" w:color="auto"/>
            <w:left w:val="none" w:sz="0" w:space="0" w:color="auto"/>
            <w:bottom w:val="none" w:sz="0" w:space="0" w:color="auto"/>
            <w:right w:val="none" w:sz="0" w:space="0" w:color="auto"/>
          </w:divBdr>
        </w:div>
        <w:div w:id="1351102683">
          <w:marLeft w:val="446"/>
          <w:marRight w:val="0"/>
          <w:marTop w:val="0"/>
          <w:marBottom w:val="0"/>
          <w:divBdr>
            <w:top w:val="none" w:sz="0" w:space="0" w:color="auto"/>
            <w:left w:val="none" w:sz="0" w:space="0" w:color="auto"/>
            <w:bottom w:val="none" w:sz="0" w:space="0" w:color="auto"/>
            <w:right w:val="none" w:sz="0" w:space="0" w:color="auto"/>
          </w:divBdr>
        </w:div>
        <w:div w:id="1066533686">
          <w:marLeft w:val="446"/>
          <w:marRight w:val="0"/>
          <w:marTop w:val="0"/>
          <w:marBottom w:val="0"/>
          <w:divBdr>
            <w:top w:val="none" w:sz="0" w:space="0" w:color="auto"/>
            <w:left w:val="none" w:sz="0" w:space="0" w:color="auto"/>
            <w:bottom w:val="none" w:sz="0" w:space="0" w:color="auto"/>
            <w:right w:val="none" w:sz="0" w:space="0" w:color="auto"/>
          </w:divBdr>
        </w:div>
        <w:div w:id="264465951">
          <w:marLeft w:val="446"/>
          <w:marRight w:val="0"/>
          <w:marTop w:val="0"/>
          <w:marBottom w:val="0"/>
          <w:divBdr>
            <w:top w:val="none" w:sz="0" w:space="0" w:color="auto"/>
            <w:left w:val="none" w:sz="0" w:space="0" w:color="auto"/>
            <w:bottom w:val="none" w:sz="0" w:space="0" w:color="auto"/>
            <w:right w:val="none" w:sz="0" w:space="0" w:color="auto"/>
          </w:divBdr>
        </w:div>
        <w:div w:id="1668898762">
          <w:marLeft w:val="446"/>
          <w:marRight w:val="0"/>
          <w:marTop w:val="0"/>
          <w:marBottom w:val="0"/>
          <w:divBdr>
            <w:top w:val="none" w:sz="0" w:space="0" w:color="auto"/>
            <w:left w:val="none" w:sz="0" w:space="0" w:color="auto"/>
            <w:bottom w:val="none" w:sz="0" w:space="0" w:color="auto"/>
            <w:right w:val="none" w:sz="0" w:space="0" w:color="auto"/>
          </w:divBdr>
        </w:div>
      </w:divsChild>
    </w:div>
    <w:div w:id="1605961474">
      <w:bodyDiv w:val="1"/>
      <w:marLeft w:val="0"/>
      <w:marRight w:val="0"/>
      <w:marTop w:val="0"/>
      <w:marBottom w:val="0"/>
      <w:divBdr>
        <w:top w:val="none" w:sz="0" w:space="0" w:color="auto"/>
        <w:left w:val="none" w:sz="0" w:space="0" w:color="auto"/>
        <w:bottom w:val="none" w:sz="0" w:space="0" w:color="auto"/>
        <w:right w:val="none" w:sz="0" w:space="0" w:color="auto"/>
      </w:divBdr>
    </w:div>
    <w:div w:id="1740445794">
      <w:bodyDiv w:val="1"/>
      <w:marLeft w:val="0"/>
      <w:marRight w:val="0"/>
      <w:marTop w:val="0"/>
      <w:marBottom w:val="0"/>
      <w:divBdr>
        <w:top w:val="none" w:sz="0" w:space="0" w:color="auto"/>
        <w:left w:val="none" w:sz="0" w:space="0" w:color="auto"/>
        <w:bottom w:val="none" w:sz="0" w:space="0" w:color="auto"/>
        <w:right w:val="none" w:sz="0" w:space="0" w:color="auto"/>
      </w:divBdr>
    </w:div>
    <w:div w:id="1813598068">
      <w:bodyDiv w:val="1"/>
      <w:marLeft w:val="0"/>
      <w:marRight w:val="0"/>
      <w:marTop w:val="0"/>
      <w:marBottom w:val="0"/>
      <w:divBdr>
        <w:top w:val="none" w:sz="0" w:space="0" w:color="auto"/>
        <w:left w:val="none" w:sz="0" w:space="0" w:color="auto"/>
        <w:bottom w:val="none" w:sz="0" w:space="0" w:color="auto"/>
        <w:right w:val="none" w:sz="0" w:space="0" w:color="auto"/>
      </w:divBdr>
    </w:div>
    <w:div w:id="1844323762">
      <w:bodyDiv w:val="1"/>
      <w:marLeft w:val="0"/>
      <w:marRight w:val="0"/>
      <w:marTop w:val="0"/>
      <w:marBottom w:val="0"/>
      <w:divBdr>
        <w:top w:val="none" w:sz="0" w:space="0" w:color="auto"/>
        <w:left w:val="none" w:sz="0" w:space="0" w:color="auto"/>
        <w:bottom w:val="none" w:sz="0" w:space="0" w:color="auto"/>
        <w:right w:val="none" w:sz="0" w:space="0" w:color="auto"/>
      </w:divBdr>
    </w:div>
    <w:div w:id="1927885277">
      <w:bodyDiv w:val="1"/>
      <w:marLeft w:val="0"/>
      <w:marRight w:val="0"/>
      <w:marTop w:val="0"/>
      <w:marBottom w:val="0"/>
      <w:divBdr>
        <w:top w:val="none" w:sz="0" w:space="0" w:color="auto"/>
        <w:left w:val="none" w:sz="0" w:space="0" w:color="auto"/>
        <w:bottom w:val="none" w:sz="0" w:space="0" w:color="auto"/>
        <w:right w:val="none" w:sz="0" w:space="0" w:color="auto"/>
      </w:divBdr>
    </w:div>
    <w:div w:id="1930850246">
      <w:bodyDiv w:val="1"/>
      <w:marLeft w:val="0"/>
      <w:marRight w:val="0"/>
      <w:marTop w:val="0"/>
      <w:marBottom w:val="0"/>
      <w:divBdr>
        <w:top w:val="none" w:sz="0" w:space="0" w:color="auto"/>
        <w:left w:val="none" w:sz="0" w:space="0" w:color="auto"/>
        <w:bottom w:val="none" w:sz="0" w:space="0" w:color="auto"/>
        <w:right w:val="none" w:sz="0" w:space="0" w:color="auto"/>
      </w:divBdr>
    </w:div>
    <w:div w:id="195043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AA5AF-3D1A-427F-9EB6-AA579459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3038</Words>
  <Characters>16712</Characters>
  <Application>Microsoft Office Word</Application>
  <DocSecurity>0</DocSecurity>
  <Lines>139</Lines>
  <Paragraphs>39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2022-03-10T09:19:00Z</dcterms:created>
  <cp:lastPrinted>2022-03-10T09:23:00Z</cp:lastPrinted>
  <dcterms:modified xsi:type="dcterms:W3CDTF">2022-03-14T09:45:00Z</dcterms:modified>
  <cp:revision>4</cp:revision>
</cp:coreProperties>
</file>