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3B6458B8" w14:textId="59F34235" w:rsidR="00445901" w:rsidRDefault="00445901"/>
    <w:p w14:paraId="311F0CAC" w14:textId="6D29F6E5" w:rsidP="00A356A9" w:rsidR="00A356A9" w:rsidRDefault="00A356A9" w:rsidRPr="00A14769">
      <w:pPr>
        <w:tabs>
          <w:tab w:pos="3555" w:val="left"/>
        </w:tabs>
        <w:rPr>
          <w:sz w:val="28"/>
          <w:szCs w:val="12"/>
        </w:rPr>
      </w:pPr>
      <w:r>
        <w:rPr>
          <w:rFonts w:ascii="AGaramond" w:cs="AGaramond" w:hAnsi="AGaramond"/>
        </w:rPr>
        <w:tab/>
      </w:r>
    </w:p>
    <w:p w14:paraId="0F35F549" w14:textId="540D2295" w:rsidP="00A356A9" w:rsidR="00A356A9" w:rsidRDefault="00A356A9" w:rsidRPr="00EB77D2">
      <w:pPr>
        <w:shd w:color="auto" w:fill="C0C0C0" w:val="clear"/>
        <w:jc w:val="center"/>
        <w:rPr>
          <w:rFonts w:ascii="Tahoma" w:cs="Tahoma" w:hAnsi="Tahoma"/>
          <w:b/>
          <w:bCs/>
          <w:sz w:val="32"/>
          <w:szCs w:val="32"/>
        </w:rPr>
      </w:pPr>
      <w:r w:rsidRPr="00EB77D2">
        <w:rPr>
          <w:rFonts w:ascii="Tahoma" w:cs="Tahoma" w:hAnsi="Tahoma"/>
          <w:b/>
          <w:bCs/>
          <w:sz w:val="32"/>
          <w:szCs w:val="32"/>
        </w:rPr>
        <w:t xml:space="preserve">Accord </w:t>
      </w:r>
      <w:r>
        <w:rPr>
          <w:rFonts w:ascii="Tahoma" w:cs="Tahoma" w:hAnsi="Tahoma"/>
          <w:b/>
          <w:bCs/>
          <w:sz w:val="32"/>
          <w:szCs w:val="32"/>
        </w:rPr>
        <w:t>202</w:t>
      </w:r>
      <w:r w:rsidR="00777163">
        <w:rPr>
          <w:rFonts w:ascii="Tahoma" w:cs="Tahoma" w:hAnsi="Tahoma"/>
          <w:b/>
          <w:bCs/>
          <w:sz w:val="32"/>
          <w:szCs w:val="32"/>
        </w:rPr>
        <w:t>2</w:t>
      </w:r>
      <w:r>
        <w:rPr>
          <w:rFonts w:ascii="Tahoma" w:cs="Tahoma" w:hAnsi="Tahoma"/>
          <w:b/>
          <w:bCs/>
          <w:sz w:val="32"/>
          <w:szCs w:val="32"/>
        </w:rPr>
        <w:t xml:space="preserve"> r</w:t>
      </w:r>
      <w:r w:rsidRPr="00EB77D2">
        <w:rPr>
          <w:rFonts w:ascii="Tahoma" w:cs="Tahoma" w:hAnsi="Tahoma"/>
          <w:b/>
          <w:bCs/>
          <w:sz w:val="32"/>
          <w:szCs w:val="32"/>
        </w:rPr>
        <w:t xml:space="preserve">elatif </w:t>
      </w:r>
      <w:r>
        <w:rPr>
          <w:rFonts w:ascii="Tahoma" w:cs="Tahoma" w:hAnsi="Tahoma"/>
          <w:b/>
          <w:bCs/>
          <w:sz w:val="32"/>
          <w:szCs w:val="32"/>
        </w:rPr>
        <w:t xml:space="preserve">à la </w:t>
      </w:r>
      <w:r w:rsidRPr="00EB77D2">
        <w:rPr>
          <w:rFonts w:ascii="Tahoma" w:cs="Tahoma" w:hAnsi="Tahoma"/>
          <w:b/>
          <w:bCs/>
          <w:sz w:val="32"/>
          <w:szCs w:val="32"/>
        </w:rPr>
        <w:t xml:space="preserve">Rémunération, </w:t>
      </w:r>
      <w:r>
        <w:rPr>
          <w:rFonts w:ascii="Tahoma" w:cs="Tahoma" w:hAnsi="Tahoma"/>
          <w:b/>
          <w:bCs/>
          <w:sz w:val="32"/>
          <w:szCs w:val="32"/>
        </w:rPr>
        <w:t xml:space="preserve">au </w:t>
      </w:r>
      <w:r w:rsidRPr="00EB77D2">
        <w:rPr>
          <w:rFonts w:ascii="Tahoma" w:cs="Tahoma" w:hAnsi="Tahoma"/>
          <w:b/>
          <w:bCs/>
          <w:sz w:val="32"/>
          <w:szCs w:val="32"/>
        </w:rPr>
        <w:t xml:space="preserve">temps de travail et </w:t>
      </w:r>
      <w:r>
        <w:rPr>
          <w:rFonts w:ascii="Tahoma" w:cs="Tahoma" w:hAnsi="Tahoma"/>
          <w:b/>
          <w:bCs/>
          <w:sz w:val="32"/>
          <w:szCs w:val="32"/>
        </w:rPr>
        <w:t xml:space="preserve">au </w:t>
      </w:r>
      <w:r w:rsidRPr="00EB77D2">
        <w:rPr>
          <w:rFonts w:ascii="Tahoma" w:cs="Tahoma" w:hAnsi="Tahoma"/>
          <w:b/>
          <w:bCs/>
          <w:sz w:val="32"/>
          <w:szCs w:val="32"/>
        </w:rPr>
        <w:t>partage de la valeur ajoutée</w:t>
      </w:r>
    </w:p>
    <w:p w14:paraId="240F99FC" w14:textId="77777777" w:rsidP="00A356A9" w:rsidR="00A356A9" w:rsidRDefault="00A356A9" w:rsidRPr="00FE235A">
      <w:pPr>
        <w:rPr>
          <w:rFonts w:ascii="Tahoma" w:cs="Tahoma" w:hAnsi="Tahoma"/>
        </w:rPr>
      </w:pPr>
    </w:p>
    <w:p w14:paraId="05930F53" w14:textId="77777777" w:rsidP="00A356A9" w:rsidR="00A356A9" w:rsidRDefault="00A356A9" w:rsidRPr="00FE235A">
      <w:pPr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Entre:</w:t>
      </w:r>
    </w:p>
    <w:p w14:paraId="75BF8E29" w14:textId="77777777" w:rsidP="00A356A9" w:rsidR="00A356A9" w:rsidRDefault="00A356A9" w:rsidRPr="00FE235A">
      <w:pPr>
        <w:jc w:val="both"/>
        <w:rPr>
          <w:rFonts w:ascii="Tahoma" w:cs="Tahoma" w:hAnsi="Tahoma"/>
          <w:sz w:val="22"/>
          <w:szCs w:val="22"/>
        </w:rPr>
      </w:pPr>
    </w:p>
    <w:p w14:paraId="50BD9EC6" w14:textId="435D0629" w:rsidP="00A356A9" w:rsidR="00A356A9" w:rsidRDefault="00A356A9" w:rsidRPr="00FE235A">
      <w:pPr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b/>
          <w:bCs/>
          <w:sz w:val="22"/>
          <w:szCs w:val="22"/>
        </w:rPr>
        <w:t>La Société Vibracoustic Nantes SAS</w:t>
      </w:r>
      <w:r w:rsidRPr="00FE235A">
        <w:rPr>
          <w:rFonts w:ascii="Tahoma" w:cs="Tahoma" w:hAnsi="Tahoma"/>
          <w:sz w:val="22"/>
          <w:szCs w:val="22"/>
        </w:rPr>
        <w:t xml:space="preserve">, dont le siège social est situé Rue du Tertre, ZI de Nantes, BP 10419, 44474 CARQUEFOU, représentée par </w:t>
      </w:r>
      <w:r w:rsidR="003F31A4">
        <w:rPr>
          <w:rFonts w:ascii="Tahoma" w:cs="Tahoma" w:hAnsi="Tahoma"/>
          <w:b/>
          <w:bCs/>
          <w:sz w:val="22"/>
          <w:szCs w:val="22"/>
        </w:rPr>
        <w:t>XX</w:t>
      </w:r>
      <w:r w:rsidRPr="00FE235A">
        <w:rPr>
          <w:rFonts w:ascii="Tahoma" w:cs="Tahoma" w:hAnsi="Tahoma"/>
          <w:sz w:val="22"/>
          <w:szCs w:val="22"/>
        </w:rPr>
        <w:t>, Directeur d’Usine,</w:t>
      </w:r>
    </w:p>
    <w:p w14:paraId="1580F0B8" w14:textId="77777777" w:rsidP="00A356A9" w:rsidR="00A356A9" w:rsidRDefault="00A356A9" w:rsidRPr="00FE235A">
      <w:pPr>
        <w:jc w:val="both"/>
        <w:rPr>
          <w:rFonts w:ascii="Tahoma" w:cs="Tahoma" w:hAnsi="Tahoma"/>
          <w:sz w:val="22"/>
          <w:szCs w:val="22"/>
        </w:rPr>
      </w:pPr>
    </w:p>
    <w:p w14:paraId="0E9F6DB5" w14:textId="77777777" w:rsidP="00A356A9" w:rsidR="00A356A9" w:rsidRDefault="00A356A9" w:rsidRPr="00FE235A">
      <w:pPr>
        <w:ind w:firstLine="708" w:left="7080"/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d’une part, </w:t>
      </w:r>
    </w:p>
    <w:p w14:paraId="15406856" w14:textId="77777777" w:rsidP="00A356A9" w:rsidR="00A356A9" w:rsidRDefault="00A356A9">
      <w:pPr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Et </w:t>
      </w:r>
    </w:p>
    <w:p w14:paraId="14E3B4AD" w14:textId="77777777" w:rsidP="00A356A9" w:rsidR="00730D54" w:rsidRDefault="00730D54" w:rsidRPr="00FE235A">
      <w:pPr>
        <w:jc w:val="both"/>
        <w:rPr>
          <w:rFonts w:ascii="Tahoma" w:cs="Tahoma" w:hAnsi="Tahoma"/>
          <w:sz w:val="22"/>
          <w:szCs w:val="22"/>
        </w:rPr>
      </w:pPr>
      <w:bookmarkStart w:id="0" w:name="_GoBack"/>
      <w:bookmarkEnd w:id="0"/>
    </w:p>
    <w:p w14:paraId="62EF6BD4" w14:textId="7F590362" w:rsidP="00A356A9" w:rsidR="00A356A9" w:rsidRDefault="00730D54" w:rsidRPr="00FE235A">
      <w:pPr>
        <w:jc w:val="both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>L’organisation syndicale représentative</w:t>
      </w:r>
      <w:r w:rsidR="00A356A9" w:rsidRPr="00FE235A">
        <w:rPr>
          <w:rFonts w:ascii="Tahoma" w:cs="Tahoma" w:hAnsi="Tahoma"/>
          <w:sz w:val="22"/>
          <w:szCs w:val="22"/>
        </w:rPr>
        <w:t xml:space="preserve"> au sein de la Société :</w:t>
      </w:r>
    </w:p>
    <w:p w14:paraId="160893E3" w14:textId="77777777" w:rsidP="00A356A9" w:rsidR="00A356A9" w:rsidRDefault="00A356A9" w:rsidRPr="00FE235A">
      <w:pPr>
        <w:jc w:val="both"/>
        <w:rPr>
          <w:rFonts w:ascii="Tahoma" w:cs="Tahoma" w:hAnsi="Tahoma"/>
          <w:sz w:val="22"/>
          <w:szCs w:val="22"/>
        </w:rPr>
      </w:pPr>
    </w:p>
    <w:p w14:paraId="621E2635" w14:textId="671ABF77" w:rsidP="00A356A9" w:rsidR="00A356A9" w:rsidRDefault="00A356A9" w:rsidRPr="00FE235A">
      <w:pPr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b/>
          <w:bCs/>
          <w:sz w:val="22"/>
          <w:szCs w:val="22"/>
        </w:rPr>
        <w:t>C.F.D.T.</w:t>
      </w:r>
      <w:r w:rsidRPr="00FE235A">
        <w:rPr>
          <w:rFonts w:ascii="Tahoma" w:cs="Tahoma" w:hAnsi="Tahoma"/>
          <w:sz w:val="22"/>
          <w:szCs w:val="22"/>
        </w:rPr>
        <w:t xml:space="preserve"> représentée par </w:t>
      </w:r>
      <w:r w:rsidR="003F31A4">
        <w:rPr>
          <w:rFonts w:ascii="Tahoma" w:cs="Tahoma" w:hAnsi="Tahoma"/>
          <w:b/>
          <w:bCs/>
          <w:sz w:val="22"/>
          <w:szCs w:val="22"/>
        </w:rPr>
        <w:t>XX</w:t>
      </w:r>
      <w:r w:rsidRPr="00FE235A">
        <w:rPr>
          <w:rFonts w:ascii="Tahoma" w:cs="Tahoma" w:hAnsi="Tahoma"/>
          <w:sz w:val="22"/>
          <w:szCs w:val="22"/>
        </w:rPr>
        <w:t xml:space="preserve">, Délégué syndical </w:t>
      </w:r>
    </w:p>
    <w:p w14:paraId="2FCFE47E" w14:textId="77777777" w:rsidP="00A356A9" w:rsidR="00A356A9" w:rsidRDefault="00A356A9" w:rsidRPr="00FE235A">
      <w:pPr>
        <w:ind w:firstLine="708" w:left="7080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d’autre part,</w:t>
      </w:r>
    </w:p>
    <w:p w14:paraId="557D81F9" w14:textId="77777777" w:rsidP="00A356A9" w:rsidR="00A356A9" w:rsidRDefault="00A356A9" w:rsidRPr="00FE235A">
      <w:pPr>
        <w:rPr>
          <w:rFonts w:ascii="Tahoma" w:cs="Tahoma" w:hAnsi="Tahoma"/>
          <w:sz w:val="22"/>
          <w:szCs w:val="22"/>
        </w:rPr>
      </w:pPr>
    </w:p>
    <w:p w14:paraId="4AF0233E" w14:textId="3F24FA5A" w:rsidP="00A356A9" w:rsidR="00A356A9" w:rsidRDefault="00A356A9" w:rsidRPr="00FE235A">
      <w:pPr>
        <w:pStyle w:val="Corpsdetexte2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Il est établi, pour l’année 202</w:t>
      </w:r>
      <w:r w:rsidR="00777163">
        <w:rPr>
          <w:rFonts w:ascii="Tahoma" w:cs="Tahoma" w:hAnsi="Tahoma"/>
          <w:sz w:val="22"/>
          <w:szCs w:val="22"/>
        </w:rPr>
        <w:t>2</w:t>
      </w:r>
      <w:r w:rsidRPr="00FE235A">
        <w:rPr>
          <w:rFonts w:ascii="Tahoma" w:cs="Tahoma" w:hAnsi="Tahoma"/>
          <w:sz w:val="22"/>
          <w:szCs w:val="22"/>
        </w:rPr>
        <w:t>, les dispositions suivantes :</w:t>
      </w:r>
    </w:p>
    <w:p w14:paraId="7984F00A" w14:textId="77777777" w:rsidP="00A356A9" w:rsidR="00A356A9" w:rsidRDefault="00A356A9" w:rsidRPr="00FE235A">
      <w:pPr>
        <w:rPr>
          <w:rFonts w:ascii="Tahoma" w:cs="Tahoma" w:hAnsi="Tahoma"/>
          <w:sz w:val="22"/>
          <w:szCs w:val="22"/>
        </w:rPr>
      </w:pPr>
    </w:p>
    <w:p w14:paraId="7BF9ACC2" w14:textId="77777777" w:rsidP="00A356A9" w:rsidR="00A356A9" w:rsidRDefault="00A356A9" w:rsidRPr="00FE235A">
      <w:pPr>
        <w:rPr>
          <w:rFonts w:ascii="Tahoma" w:cs="Tahoma" w:hAnsi="Tahoma"/>
          <w:b/>
          <w:bCs/>
          <w:sz w:val="22"/>
          <w:szCs w:val="22"/>
          <w:u w:val="single"/>
        </w:rPr>
      </w:pPr>
      <w:r w:rsidRPr="00FE235A">
        <w:rPr>
          <w:rFonts w:ascii="Tahoma" w:cs="Tahoma" w:hAnsi="Tahoma"/>
          <w:b/>
          <w:bCs/>
          <w:sz w:val="22"/>
          <w:szCs w:val="22"/>
          <w:u w:val="single"/>
        </w:rPr>
        <w:t>Préambule et champ d’application</w:t>
      </w:r>
    </w:p>
    <w:p w14:paraId="34659BDE" w14:textId="77777777" w:rsidP="00A356A9" w:rsidR="00A356A9" w:rsidRDefault="00A356A9" w:rsidRPr="00FE235A">
      <w:pPr>
        <w:rPr>
          <w:rFonts w:ascii="Tahoma" w:cs="Tahoma" w:hAnsi="Tahoma"/>
          <w:sz w:val="22"/>
          <w:szCs w:val="22"/>
        </w:rPr>
      </w:pPr>
    </w:p>
    <w:p w14:paraId="39196432" w14:textId="77777777" w:rsidP="00A356A9" w:rsidR="00A356A9" w:rsidRDefault="00A356A9" w:rsidRPr="00FE235A">
      <w:pPr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Conformément aux articles L. 2242-1 et suivants du Code du Travail, se sont tenues aux dates suivantes :</w:t>
      </w:r>
    </w:p>
    <w:p w14:paraId="1E25B61F" w14:textId="2339FCB6" w:rsidP="00A356A9" w:rsidR="00A356A9" w:rsidRDefault="00A356A9" w:rsidRPr="00FE235A">
      <w:pPr>
        <w:numPr>
          <w:ilvl w:val="0"/>
          <w:numId w:val="1"/>
        </w:numPr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Lundi </w:t>
      </w:r>
      <w:r>
        <w:rPr>
          <w:rFonts w:ascii="Tahoma" w:cs="Tahoma" w:hAnsi="Tahoma"/>
          <w:sz w:val="22"/>
          <w:szCs w:val="22"/>
        </w:rPr>
        <w:t>1</w:t>
      </w:r>
      <w:r w:rsidR="00777163">
        <w:rPr>
          <w:rFonts w:ascii="Tahoma" w:cs="Tahoma" w:hAnsi="Tahoma"/>
          <w:sz w:val="22"/>
          <w:szCs w:val="22"/>
        </w:rPr>
        <w:t>7</w:t>
      </w:r>
      <w:r w:rsidRPr="00FE235A">
        <w:rPr>
          <w:rFonts w:ascii="Tahoma" w:cs="Tahoma" w:hAnsi="Tahoma"/>
          <w:sz w:val="22"/>
          <w:szCs w:val="22"/>
        </w:rPr>
        <w:t xml:space="preserve"> </w:t>
      </w:r>
      <w:r>
        <w:rPr>
          <w:rFonts w:ascii="Tahoma" w:cs="Tahoma" w:hAnsi="Tahoma"/>
          <w:sz w:val="22"/>
          <w:szCs w:val="22"/>
        </w:rPr>
        <w:t>j</w:t>
      </w:r>
      <w:r w:rsidRPr="00FE235A">
        <w:rPr>
          <w:rFonts w:ascii="Tahoma" w:cs="Tahoma" w:hAnsi="Tahoma"/>
          <w:sz w:val="22"/>
          <w:szCs w:val="22"/>
        </w:rPr>
        <w:t>anvier 202</w:t>
      </w:r>
      <w:r w:rsidR="00777163">
        <w:rPr>
          <w:rFonts w:ascii="Tahoma" w:cs="Tahoma" w:hAnsi="Tahoma"/>
          <w:sz w:val="22"/>
          <w:szCs w:val="22"/>
        </w:rPr>
        <w:t>2</w:t>
      </w:r>
    </w:p>
    <w:p w14:paraId="27C88294" w14:textId="290C0D6B" w:rsidP="00A356A9" w:rsidR="00A356A9" w:rsidRDefault="00A356A9">
      <w:pPr>
        <w:numPr>
          <w:ilvl w:val="0"/>
          <w:numId w:val="1"/>
        </w:numPr>
        <w:jc w:val="both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 xml:space="preserve">Mardi </w:t>
      </w:r>
      <w:r w:rsidR="00777163">
        <w:rPr>
          <w:rFonts w:ascii="Tahoma" w:cs="Tahoma" w:hAnsi="Tahoma"/>
          <w:sz w:val="22"/>
          <w:szCs w:val="22"/>
        </w:rPr>
        <w:t>25 janvier 2022</w:t>
      </w:r>
    </w:p>
    <w:p w14:paraId="52462DE6" w14:textId="20346ECE" w:rsidP="00A356A9" w:rsidR="00A356A9" w:rsidRDefault="00777163" w:rsidRPr="00FE235A">
      <w:pPr>
        <w:numPr>
          <w:ilvl w:val="0"/>
          <w:numId w:val="1"/>
        </w:numPr>
        <w:jc w:val="both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>Lundi 31 janvier 2022</w:t>
      </w:r>
    </w:p>
    <w:p w14:paraId="695BAAFE" w14:textId="77777777" w:rsidP="00A356A9" w:rsidR="00A356A9" w:rsidRDefault="00A356A9" w:rsidRPr="00FE235A">
      <w:pPr>
        <w:ind w:left="720"/>
        <w:jc w:val="both"/>
        <w:rPr>
          <w:rFonts w:ascii="Tahoma" w:cs="Tahoma" w:hAnsi="Tahoma"/>
          <w:sz w:val="22"/>
          <w:szCs w:val="22"/>
        </w:rPr>
      </w:pPr>
    </w:p>
    <w:p w14:paraId="7CBBB553" w14:textId="0132CCED" w:rsidP="00A356A9" w:rsidR="00A356A9" w:rsidRDefault="00A356A9">
      <w:pPr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des réunions afin de conduire les négociations annuelles obligatoires. Conformément aux dispositions légales, ces dernières ont porté sur : la rémunération, le temps de travail et le partage de la valeur ajoutée dans l’entreprise.</w:t>
      </w:r>
      <w:r w:rsidR="000C7FB1">
        <w:rPr>
          <w:rFonts w:ascii="Tahoma" w:cs="Tahoma" w:hAnsi="Tahoma"/>
          <w:sz w:val="22"/>
          <w:szCs w:val="22"/>
        </w:rPr>
        <w:t xml:space="preserve"> </w:t>
      </w:r>
      <w:r w:rsidR="000C7FB1" w:rsidRPr="000C7FB1">
        <w:rPr>
          <w:rFonts w:ascii="Tahoma" w:cs="Tahoma" w:hAnsi="Tahoma"/>
          <w:sz w:val="22"/>
          <w:szCs w:val="22"/>
        </w:rPr>
        <w:t>Il est à noter, que l’organisation syndicale CGT n’a pas participé à la première réunion de négociation</w:t>
      </w:r>
      <w:r w:rsidR="000C7FB1">
        <w:rPr>
          <w:rFonts w:ascii="Tahoma" w:cs="Tahoma" w:hAnsi="Tahoma"/>
          <w:sz w:val="22"/>
          <w:szCs w:val="22"/>
        </w:rPr>
        <w:t>.</w:t>
      </w:r>
    </w:p>
    <w:p w14:paraId="4828364D" w14:textId="77777777" w:rsidP="00A356A9" w:rsidR="00A356A9" w:rsidRDefault="00A356A9" w:rsidRPr="00FE235A">
      <w:pPr>
        <w:ind w:right="295"/>
        <w:jc w:val="both"/>
        <w:rPr>
          <w:rFonts w:ascii="Tahoma" w:cs="Tahoma" w:hAnsi="Tahoma"/>
          <w:sz w:val="22"/>
          <w:szCs w:val="22"/>
        </w:rPr>
      </w:pPr>
    </w:p>
    <w:p w14:paraId="49B7F945" w14:textId="77777777" w:rsidP="00A356A9" w:rsidR="00A356A9" w:rsidRDefault="00A356A9" w:rsidRPr="00FE235A">
      <w:pPr>
        <w:ind w:right="295"/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Le présent accord s’applique à l’ensemble du personnel de Vibracoustic Nantes.</w:t>
      </w:r>
    </w:p>
    <w:p w14:paraId="31E2A8FB" w14:textId="77777777" w:rsidP="00A356A9" w:rsidR="00A356A9" w:rsidRDefault="00A356A9" w:rsidRPr="00FE235A">
      <w:pPr>
        <w:ind w:right="295"/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Le processus d’augmentation des salaires pour la catégorie cadres est géré conjointement avec le Groupe Vibracoustic.</w:t>
      </w:r>
    </w:p>
    <w:p w14:paraId="4EA40D8C" w14:textId="77777777" w:rsidP="00A356A9" w:rsidR="00A356A9" w:rsidRDefault="00A356A9" w:rsidRPr="00FE235A">
      <w:pPr>
        <w:ind w:right="295"/>
        <w:jc w:val="both"/>
        <w:rPr>
          <w:rFonts w:ascii="Tahoma" w:cs="Tahoma" w:hAnsi="Tahoma"/>
          <w:b/>
          <w:bCs/>
          <w:sz w:val="22"/>
          <w:szCs w:val="22"/>
          <w:u w:val="single"/>
        </w:rPr>
      </w:pPr>
    </w:p>
    <w:p w14:paraId="06A89173" w14:textId="681451A2" w:rsidP="00A356A9" w:rsidR="00A356A9" w:rsidRDefault="00A356A9" w:rsidRPr="00FE235A">
      <w:pPr>
        <w:ind w:right="295"/>
        <w:jc w:val="both"/>
        <w:rPr>
          <w:rFonts w:ascii="Tahoma" w:cs="Tahoma" w:hAnsi="Tahoma"/>
          <w:b/>
          <w:bCs/>
          <w:sz w:val="22"/>
          <w:szCs w:val="22"/>
          <w:u w:val="single"/>
        </w:rPr>
      </w:pPr>
      <w:r w:rsidRPr="00FE235A">
        <w:rPr>
          <w:rFonts w:ascii="Tahoma" w:cs="Tahoma" w:hAnsi="Tahoma"/>
          <w:b/>
          <w:bCs/>
          <w:sz w:val="22"/>
          <w:szCs w:val="22"/>
          <w:u w:val="single"/>
        </w:rPr>
        <w:t xml:space="preserve">Article 1 : Augmentation des salaires </w:t>
      </w:r>
      <w:r>
        <w:rPr>
          <w:rFonts w:ascii="Tahoma" w:cs="Tahoma" w:hAnsi="Tahoma"/>
          <w:b/>
          <w:bCs/>
          <w:sz w:val="22"/>
          <w:szCs w:val="22"/>
          <w:u w:val="single"/>
        </w:rPr>
        <w:t>202</w:t>
      </w:r>
      <w:r w:rsidR="00777163">
        <w:rPr>
          <w:rFonts w:ascii="Tahoma" w:cs="Tahoma" w:hAnsi="Tahoma"/>
          <w:b/>
          <w:bCs/>
          <w:sz w:val="22"/>
          <w:szCs w:val="22"/>
          <w:u w:val="single"/>
        </w:rPr>
        <w:t>2</w:t>
      </w:r>
    </w:p>
    <w:p w14:paraId="0BE0973D" w14:textId="77777777" w:rsidP="00A356A9" w:rsidR="00A356A9" w:rsidRDefault="00A356A9" w:rsidRPr="00FE235A">
      <w:pPr>
        <w:ind w:right="295"/>
        <w:jc w:val="both"/>
        <w:rPr>
          <w:rFonts w:ascii="Tahoma" w:cs="Tahoma" w:hAnsi="Tahoma"/>
          <w:b/>
          <w:bCs/>
          <w:sz w:val="22"/>
          <w:szCs w:val="22"/>
          <w:u w:val="single"/>
        </w:rPr>
      </w:pPr>
    </w:p>
    <w:p w14:paraId="4216A3F3" w14:textId="77777777" w:rsidP="00A356A9" w:rsidR="00A356A9" w:rsidRDefault="00A356A9" w:rsidRPr="00FE235A">
      <w:pPr>
        <w:tabs>
          <w:tab w:pos="709" w:val="left"/>
          <w:tab w:pos="1843" w:val="left"/>
        </w:tabs>
        <w:ind w:right="72"/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Compte tenu </w:t>
      </w:r>
    </w:p>
    <w:p w14:paraId="799C823B" w14:textId="22A2F6C7" w:rsidP="00A356A9" w:rsidR="00A356A9" w:rsidRDefault="00A356A9" w:rsidRPr="00FE235A">
      <w:pPr>
        <w:numPr>
          <w:ilvl w:val="0"/>
          <w:numId w:val="1"/>
        </w:numPr>
        <w:tabs>
          <w:tab w:pos="720" w:val="clear"/>
          <w:tab w:pos="709" w:val="left"/>
          <w:tab w:pos="1843" w:val="left"/>
        </w:tabs>
        <w:ind w:right="72"/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du niveau d’inflation constaté pour 20</w:t>
      </w:r>
      <w:r>
        <w:rPr>
          <w:rFonts w:ascii="Tahoma" w:cs="Tahoma" w:hAnsi="Tahoma"/>
          <w:sz w:val="22"/>
          <w:szCs w:val="22"/>
        </w:rPr>
        <w:t>2</w:t>
      </w:r>
      <w:r w:rsidR="00777163">
        <w:rPr>
          <w:rFonts w:ascii="Tahoma" w:cs="Tahoma" w:hAnsi="Tahoma"/>
          <w:sz w:val="22"/>
          <w:szCs w:val="22"/>
        </w:rPr>
        <w:t>1</w:t>
      </w:r>
      <w:r w:rsidRPr="00FE235A">
        <w:rPr>
          <w:rFonts w:ascii="Tahoma" w:cs="Tahoma" w:hAnsi="Tahoma"/>
          <w:sz w:val="22"/>
          <w:szCs w:val="22"/>
        </w:rPr>
        <w:t xml:space="preserve">, </w:t>
      </w:r>
    </w:p>
    <w:p w14:paraId="3619A91E" w14:textId="77777777" w:rsidP="00A356A9" w:rsidR="00A356A9" w:rsidRDefault="00A356A9" w:rsidRPr="00FE235A">
      <w:pPr>
        <w:numPr>
          <w:ilvl w:val="0"/>
          <w:numId w:val="1"/>
        </w:numPr>
        <w:tabs>
          <w:tab w:pos="720" w:val="clear"/>
          <w:tab w:pos="709" w:val="left"/>
          <w:tab w:pos="1843" w:val="left"/>
        </w:tabs>
        <w:ind w:right="72"/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de la charte de fonctionnement relative aux augmentations de salaire, </w:t>
      </w:r>
    </w:p>
    <w:p w14:paraId="1179B653" w14:textId="46313635" w:rsidP="00986F0A" w:rsidR="00A356A9" w:rsidRDefault="00A356A9" w:rsidRPr="009B7AB3">
      <w:pPr>
        <w:numPr>
          <w:ilvl w:val="0"/>
          <w:numId w:val="1"/>
        </w:numPr>
        <w:tabs>
          <w:tab w:pos="720" w:val="clear"/>
          <w:tab w:pos="709" w:val="left"/>
          <w:tab w:pos="1843" w:val="left"/>
        </w:tabs>
        <w:ind w:right="72"/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des </w:t>
      </w:r>
      <w:r w:rsidRPr="009B7AB3">
        <w:rPr>
          <w:rFonts w:ascii="Tahoma" w:cs="Tahoma" w:hAnsi="Tahoma"/>
          <w:sz w:val="22"/>
          <w:szCs w:val="22"/>
        </w:rPr>
        <w:t xml:space="preserve">souhaits des </w:t>
      </w:r>
      <w:r w:rsidR="000D62F8" w:rsidRPr="009B7AB3">
        <w:rPr>
          <w:rFonts w:ascii="Tahoma" w:cs="Tahoma" w:hAnsi="Tahoma"/>
          <w:sz w:val="22"/>
          <w:szCs w:val="22"/>
        </w:rPr>
        <w:t>salariés</w:t>
      </w:r>
      <w:r w:rsidR="009B7AB3" w:rsidRPr="009B7AB3">
        <w:rPr>
          <w:rStyle w:val="Appelnotedebasdep"/>
          <w:rFonts w:ascii="Tahoma" w:cs="Tahoma" w:hAnsi="Tahoma"/>
          <w:sz w:val="22"/>
          <w:szCs w:val="22"/>
        </w:rPr>
        <w:footnoteReference w:id="2"/>
      </w:r>
      <w:r w:rsidRPr="009B7AB3">
        <w:rPr>
          <w:rFonts w:ascii="Tahoma" w:cs="Tahoma" w:hAnsi="Tahoma"/>
          <w:sz w:val="22"/>
          <w:szCs w:val="22"/>
        </w:rPr>
        <w:t xml:space="preserve">, </w:t>
      </w:r>
    </w:p>
    <w:p w14:paraId="32DF78E0" w14:textId="77777777" w:rsidP="00A356A9" w:rsidR="0085674C" w:rsidRDefault="0085674C">
      <w:pPr>
        <w:tabs>
          <w:tab w:pos="709" w:val="left"/>
          <w:tab w:pos="1843" w:val="left"/>
        </w:tabs>
        <w:ind w:right="72"/>
        <w:jc w:val="both"/>
        <w:rPr>
          <w:rFonts w:ascii="Tahoma" w:cs="Tahoma" w:hAnsi="Tahoma"/>
          <w:sz w:val="22"/>
          <w:szCs w:val="22"/>
        </w:rPr>
      </w:pPr>
    </w:p>
    <w:p w14:paraId="0B471C19" w14:textId="3EE805C4" w:rsidP="00A356A9" w:rsidR="00A356A9" w:rsidRDefault="0085674C" w:rsidRPr="00FE235A">
      <w:pPr>
        <w:tabs>
          <w:tab w:pos="709" w:val="left"/>
          <w:tab w:pos="1843" w:val="left"/>
        </w:tabs>
        <w:ind w:right="72"/>
        <w:jc w:val="both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>L</w:t>
      </w:r>
      <w:r w:rsidR="00A356A9" w:rsidRPr="00FE235A">
        <w:rPr>
          <w:rFonts w:ascii="Tahoma" w:cs="Tahoma" w:hAnsi="Tahoma"/>
          <w:sz w:val="22"/>
          <w:szCs w:val="22"/>
        </w:rPr>
        <w:t>es Partenaires Sociaux et la Direction sont parvenus à l’accord suivant :</w:t>
      </w:r>
    </w:p>
    <w:p w14:paraId="21AFB853" w14:textId="77777777" w:rsidP="00A356A9" w:rsidR="004252EF" w:rsidRDefault="004252EF">
      <w:pPr>
        <w:ind w:right="72"/>
        <w:jc w:val="both"/>
        <w:rPr>
          <w:rFonts w:ascii="Tahoma" w:cs="Tahoma" w:hAnsi="Tahoma"/>
          <w:b/>
          <w:sz w:val="22"/>
          <w:szCs w:val="22"/>
        </w:rPr>
      </w:pPr>
    </w:p>
    <w:p w14:paraId="55A21119" w14:textId="1E2B873C" w:rsidP="00A356A9" w:rsidR="00705340" w:rsidRDefault="00A356A9">
      <w:pPr>
        <w:ind w:right="72"/>
        <w:jc w:val="both"/>
        <w:rPr>
          <w:rFonts w:ascii="Tahoma" w:cs="Tahoma" w:hAnsi="Tahoma"/>
          <w:b/>
          <w:sz w:val="22"/>
          <w:szCs w:val="22"/>
        </w:rPr>
      </w:pPr>
      <w:r w:rsidRPr="00FE235A">
        <w:rPr>
          <w:rFonts w:ascii="Tahoma" w:cs="Tahoma" w:hAnsi="Tahoma"/>
          <w:b/>
          <w:sz w:val="22"/>
          <w:szCs w:val="22"/>
        </w:rPr>
        <w:t>Au 1</w:t>
      </w:r>
      <w:r w:rsidRPr="00FE235A">
        <w:rPr>
          <w:rFonts w:ascii="Tahoma" w:cs="Tahoma" w:hAnsi="Tahoma"/>
          <w:b/>
          <w:sz w:val="22"/>
          <w:szCs w:val="22"/>
          <w:vertAlign w:val="superscript"/>
        </w:rPr>
        <w:t>er</w:t>
      </w:r>
      <w:r w:rsidRPr="00FE235A">
        <w:rPr>
          <w:rFonts w:ascii="Tahoma" w:cs="Tahoma" w:hAnsi="Tahoma"/>
          <w:b/>
          <w:sz w:val="22"/>
          <w:szCs w:val="22"/>
        </w:rPr>
        <w:t xml:space="preserve"> </w:t>
      </w:r>
      <w:r w:rsidR="00705340">
        <w:rPr>
          <w:rFonts w:ascii="Tahoma" w:cs="Tahoma" w:hAnsi="Tahoma"/>
          <w:b/>
          <w:sz w:val="22"/>
          <w:szCs w:val="22"/>
        </w:rPr>
        <w:t>janvier 2022</w:t>
      </w:r>
      <w:r w:rsidRPr="00FE235A">
        <w:rPr>
          <w:rFonts w:ascii="Tahoma" w:cs="Tahoma" w:hAnsi="Tahoma"/>
          <w:b/>
          <w:sz w:val="22"/>
          <w:szCs w:val="22"/>
        </w:rPr>
        <w:t xml:space="preserve">, une enveloppe moyenne </w:t>
      </w:r>
      <w:r w:rsidR="00705340">
        <w:rPr>
          <w:rFonts w:ascii="Tahoma" w:cs="Tahoma" w:hAnsi="Tahoma"/>
          <w:b/>
          <w:sz w:val="22"/>
          <w:szCs w:val="22"/>
        </w:rPr>
        <w:t xml:space="preserve">de </w:t>
      </w:r>
      <w:r w:rsidR="00986F0A">
        <w:rPr>
          <w:rFonts w:ascii="Tahoma" w:cs="Tahoma" w:hAnsi="Tahoma"/>
          <w:b/>
          <w:sz w:val="22"/>
          <w:szCs w:val="22"/>
        </w:rPr>
        <w:t>3</w:t>
      </w:r>
      <w:r w:rsidR="00705340">
        <w:rPr>
          <w:rFonts w:ascii="Tahoma" w:cs="Tahoma" w:hAnsi="Tahoma"/>
          <w:b/>
          <w:sz w:val="22"/>
          <w:szCs w:val="22"/>
        </w:rPr>
        <w:t xml:space="preserve">% </w:t>
      </w:r>
      <w:r w:rsidRPr="00FE235A">
        <w:rPr>
          <w:rFonts w:ascii="Tahoma" w:cs="Tahoma" w:hAnsi="Tahoma"/>
          <w:b/>
          <w:sz w:val="22"/>
          <w:szCs w:val="22"/>
        </w:rPr>
        <w:t xml:space="preserve">par </w:t>
      </w:r>
      <w:bookmarkStart w:id="1" w:name="_Hlk94536713"/>
      <w:r w:rsidRPr="00FE235A">
        <w:rPr>
          <w:rFonts w:ascii="Tahoma" w:cs="Tahoma" w:hAnsi="Tahoma"/>
          <w:b/>
          <w:sz w:val="22"/>
          <w:szCs w:val="22"/>
        </w:rPr>
        <w:t>salarié</w:t>
      </w:r>
      <w:r>
        <w:rPr>
          <w:rFonts w:ascii="Tahoma" w:cs="Tahoma" w:hAnsi="Tahoma"/>
          <w:b/>
          <w:sz w:val="22"/>
          <w:szCs w:val="22"/>
        </w:rPr>
        <w:t xml:space="preserve">, </w:t>
      </w:r>
      <w:bookmarkEnd w:id="1"/>
      <w:r>
        <w:rPr>
          <w:rFonts w:ascii="Tahoma" w:cs="Tahoma" w:hAnsi="Tahoma"/>
          <w:b/>
          <w:sz w:val="22"/>
          <w:szCs w:val="22"/>
        </w:rPr>
        <w:t>cadre</w:t>
      </w:r>
      <w:r w:rsidR="00F64666">
        <w:rPr>
          <w:rFonts w:ascii="Tahoma" w:cs="Tahoma" w:hAnsi="Tahoma"/>
          <w:b/>
          <w:sz w:val="22"/>
          <w:szCs w:val="22"/>
        </w:rPr>
        <w:t>s</w:t>
      </w:r>
      <w:r>
        <w:rPr>
          <w:rFonts w:ascii="Tahoma" w:cs="Tahoma" w:hAnsi="Tahoma"/>
          <w:b/>
          <w:sz w:val="22"/>
          <w:szCs w:val="22"/>
        </w:rPr>
        <w:t xml:space="preserve"> et non-cadre</w:t>
      </w:r>
      <w:r w:rsidR="00F64666">
        <w:rPr>
          <w:rFonts w:ascii="Tahoma" w:cs="Tahoma" w:hAnsi="Tahoma"/>
          <w:b/>
          <w:sz w:val="22"/>
          <w:szCs w:val="22"/>
        </w:rPr>
        <w:t>s</w:t>
      </w:r>
      <w:r w:rsidR="0061329E">
        <w:rPr>
          <w:rFonts w:ascii="Tahoma" w:cs="Tahoma" w:hAnsi="Tahoma"/>
          <w:b/>
          <w:sz w:val="22"/>
          <w:szCs w:val="22"/>
        </w:rPr>
        <w:t xml:space="preserve"> (exclus stagiaire</w:t>
      </w:r>
      <w:r w:rsidR="00F64666">
        <w:rPr>
          <w:rFonts w:ascii="Tahoma" w:cs="Tahoma" w:hAnsi="Tahoma"/>
          <w:b/>
          <w:sz w:val="22"/>
          <w:szCs w:val="22"/>
        </w:rPr>
        <w:t>s</w:t>
      </w:r>
      <w:r w:rsidR="0061329E">
        <w:rPr>
          <w:rFonts w:ascii="Tahoma" w:cs="Tahoma" w:hAnsi="Tahoma"/>
          <w:b/>
          <w:sz w:val="22"/>
          <w:szCs w:val="22"/>
        </w:rPr>
        <w:t xml:space="preserve"> et alternants)</w:t>
      </w:r>
      <w:r>
        <w:rPr>
          <w:rFonts w:ascii="Tahoma" w:cs="Tahoma" w:hAnsi="Tahoma"/>
          <w:b/>
          <w:sz w:val="22"/>
          <w:szCs w:val="22"/>
        </w:rPr>
        <w:t>,</w:t>
      </w:r>
      <w:r w:rsidR="00B656F2">
        <w:rPr>
          <w:rFonts w:ascii="Tahoma" w:cs="Tahoma" w:hAnsi="Tahoma"/>
          <w:b/>
          <w:sz w:val="22"/>
          <w:szCs w:val="22"/>
        </w:rPr>
        <w:t xml:space="preserve"> </w:t>
      </w:r>
      <w:r w:rsidR="00705340">
        <w:rPr>
          <w:rFonts w:ascii="Tahoma" w:cs="Tahoma" w:hAnsi="Tahoma"/>
          <w:b/>
          <w:sz w:val="22"/>
          <w:szCs w:val="22"/>
        </w:rPr>
        <w:t>réparti</w:t>
      </w:r>
      <w:r w:rsidR="00F64666">
        <w:rPr>
          <w:rFonts w:ascii="Tahoma" w:cs="Tahoma" w:hAnsi="Tahoma"/>
          <w:b/>
          <w:sz w:val="22"/>
          <w:szCs w:val="22"/>
        </w:rPr>
        <w:t>e</w:t>
      </w:r>
      <w:r w:rsidR="00705340">
        <w:rPr>
          <w:rFonts w:ascii="Tahoma" w:cs="Tahoma" w:hAnsi="Tahoma"/>
          <w:b/>
          <w:sz w:val="22"/>
          <w:szCs w:val="22"/>
        </w:rPr>
        <w:t xml:space="preserve"> comme suit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123"/>
        <w:gridCol w:w="3081"/>
        <w:gridCol w:w="3082"/>
      </w:tblGrid>
      <w:tr w14:paraId="034CB6DD" w14:textId="77777777" w:rsidR="00705340" w:rsidRPr="00B656F2" w:rsidTr="007C34E9">
        <w:trPr>
          <w:trHeight w:val="397"/>
        </w:trPr>
        <w:tc>
          <w:tcPr>
            <w:tcW w:type="dxa" w:w="3245"/>
            <w:vAlign w:val="center"/>
          </w:tcPr>
          <w:p w14:paraId="5C004ACB" w14:textId="77777777" w:rsidP="00B656F2" w:rsidR="00705340" w:rsidRDefault="00705340" w:rsidRPr="00B656F2">
            <w:pPr>
              <w:ind w:right="72"/>
              <w:jc w:val="center"/>
              <w:rPr>
                <w:rFonts w:ascii="Tahoma" w:cs="Tahoma" w:hAnsi="Tahoma"/>
                <w:bCs/>
              </w:rPr>
            </w:pPr>
          </w:p>
        </w:tc>
        <w:tc>
          <w:tcPr>
            <w:tcW w:type="dxa" w:w="3245"/>
            <w:vAlign w:val="center"/>
          </w:tcPr>
          <w:p w14:paraId="124239F2" w14:textId="4353C3C3" w:rsidP="00B656F2" w:rsidR="00705340" w:rsidRDefault="00705340" w:rsidRPr="00B656F2">
            <w:pPr>
              <w:ind w:right="72"/>
              <w:jc w:val="center"/>
              <w:rPr>
                <w:rFonts w:ascii="Tahoma" w:cs="Tahoma" w:hAnsi="Tahoma"/>
                <w:b/>
              </w:rPr>
            </w:pPr>
            <w:r w:rsidRPr="00B656F2">
              <w:rPr>
                <w:rFonts w:ascii="Tahoma" w:cs="Tahoma" w:hAnsi="Tahoma"/>
                <w:b/>
              </w:rPr>
              <w:t>NON CADRES</w:t>
            </w:r>
          </w:p>
        </w:tc>
        <w:tc>
          <w:tcPr>
            <w:tcW w:type="dxa" w:w="3246"/>
            <w:vAlign w:val="center"/>
          </w:tcPr>
          <w:p w14:paraId="11B5B77B" w14:textId="034D30BF" w:rsidP="00B656F2" w:rsidR="00705340" w:rsidRDefault="00705340" w:rsidRPr="00B656F2">
            <w:pPr>
              <w:ind w:right="72"/>
              <w:jc w:val="center"/>
              <w:rPr>
                <w:rFonts w:ascii="Tahoma" w:cs="Tahoma" w:hAnsi="Tahoma"/>
                <w:b/>
              </w:rPr>
            </w:pPr>
            <w:r w:rsidRPr="00B656F2">
              <w:rPr>
                <w:rFonts w:ascii="Tahoma" w:cs="Tahoma" w:hAnsi="Tahoma"/>
                <w:b/>
              </w:rPr>
              <w:t>CADRES</w:t>
            </w:r>
          </w:p>
        </w:tc>
      </w:tr>
      <w:tr w14:paraId="1BAF2409" w14:textId="77777777" w:rsidR="00705340" w:rsidRPr="00B656F2" w:rsidTr="007C34E9">
        <w:trPr>
          <w:trHeight w:val="397"/>
        </w:trPr>
        <w:tc>
          <w:tcPr>
            <w:tcW w:type="dxa" w:w="3245"/>
            <w:vAlign w:val="center"/>
          </w:tcPr>
          <w:p w14:paraId="310FF335" w14:textId="379AA7BC" w:rsidP="00B656F2" w:rsidR="00705340" w:rsidRDefault="00B656F2" w:rsidRPr="00B656F2">
            <w:pPr>
              <w:ind w:right="72"/>
              <w:jc w:val="center"/>
              <w:rPr>
                <w:rFonts w:ascii="Tahoma" w:cs="Tahoma" w:hAnsi="Tahoma"/>
                <w:bCs/>
              </w:rPr>
            </w:pPr>
            <w:r w:rsidRPr="00B656F2">
              <w:rPr>
                <w:rFonts w:ascii="Tahoma" w:cs="Tahoma" w:hAnsi="Tahoma"/>
                <w:bCs/>
              </w:rPr>
              <w:t>Augmentation</w:t>
            </w:r>
            <w:r w:rsidR="00705340" w:rsidRPr="00B656F2">
              <w:rPr>
                <w:rFonts w:ascii="Tahoma" w:cs="Tahoma" w:hAnsi="Tahoma"/>
                <w:bCs/>
              </w:rPr>
              <w:t xml:space="preserve"> Générale</w:t>
            </w:r>
          </w:p>
        </w:tc>
        <w:tc>
          <w:tcPr>
            <w:tcW w:type="dxa" w:w="3245"/>
            <w:vAlign w:val="center"/>
          </w:tcPr>
          <w:p w14:paraId="4BF21791" w14:textId="39932045" w:rsidP="00B656F2" w:rsidR="00705340" w:rsidRDefault="00705340" w:rsidRPr="00B656F2">
            <w:pPr>
              <w:ind w:right="72"/>
              <w:jc w:val="center"/>
              <w:rPr>
                <w:rFonts w:ascii="Tahoma" w:cs="Tahoma" w:hAnsi="Tahoma"/>
                <w:bCs/>
              </w:rPr>
            </w:pPr>
            <w:r w:rsidRPr="00B656F2">
              <w:rPr>
                <w:rFonts w:ascii="Tahoma" w:cs="Tahoma" w:hAnsi="Tahoma"/>
                <w:bCs/>
              </w:rPr>
              <w:t>2</w:t>
            </w:r>
            <w:r w:rsidR="00B656F2" w:rsidRPr="00B656F2">
              <w:rPr>
                <w:rFonts w:ascii="Tahoma" w:cs="Tahoma" w:hAnsi="Tahoma"/>
                <w:bCs/>
              </w:rPr>
              <w:t>,00%</w:t>
            </w:r>
          </w:p>
        </w:tc>
        <w:tc>
          <w:tcPr>
            <w:tcW w:type="dxa" w:w="3246"/>
            <w:vAlign w:val="center"/>
          </w:tcPr>
          <w:p w14:paraId="217EE1F4" w14:textId="1273C92F" w:rsidP="00B656F2" w:rsidR="00705340" w:rsidRDefault="00B656F2" w:rsidRPr="00B656F2">
            <w:pPr>
              <w:ind w:right="72"/>
              <w:jc w:val="center"/>
              <w:rPr>
                <w:rFonts w:ascii="Tahoma" w:cs="Tahoma" w:hAnsi="Tahoma"/>
                <w:bCs/>
              </w:rPr>
            </w:pPr>
            <w:r w:rsidRPr="00B656F2">
              <w:rPr>
                <w:rFonts w:ascii="Tahoma" w:cs="Tahoma" w:hAnsi="Tahoma"/>
                <w:bCs/>
              </w:rPr>
              <w:t>1,40%</w:t>
            </w:r>
          </w:p>
        </w:tc>
      </w:tr>
      <w:tr w14:paraId="372F544B" w14:textId="77777777" w:rsidR="00705340" w:rsidRPr="00B656F2" w:rsidTr="007C34E9">
        <w:trPr>
          <w:trHeight w:val="397"/>
        </w:trPr>
        <w:tc>
          <w:tcPr>
            <w:tcW w:type="dxa" w:w="3245"/>
            <w:vAlign w:val="center"/>
          </w:tcPr>
          <w:p w14:paraId="2906314E" w14:textId="23271999" w:rsidP="00B656F2" w:rsidR="00705340" w:rsidRDefault="00705340" w:rsidRPr="00B656F2">
            <w:pPr>
              <w:ind w:right="72"/>
              <w:jc w:val="center"/>
              <w:rPr>
                <w:rFonts w:ascii="Tahoma" w:cs="Tahoma" w:hAnsi="Tahoma"/>
                <w:bCs/>
              </w:rPr>
            </w:pPr>
            <w:r w:rsidRPr="00B656F2">
              <w:rPr>
                <w:rFonts w:ascii="Tahoma" w:cs="Tahoma" w:hAnsi="Tahoma"/>
                <w:bCs/>
              </w:rPr>
              <w:t>Augmentation Individuelle</w:t>
            </w:r>
          </w:p>
        </w:tc>
        <w:tc>
          <w:tcPr>
            <w:tcW w:type="dxa" w:w="3245"/>
            <w:vAlign w:val="center"/>
          </w:tcPr>
          <w:p w14:paraId="6D9E547A" w14:textId="45CDF999" w:rsidP="00B656F2" w:rsidR="00705340" w:rsidRDefault="00B656F2" w:rsidRPr="00B656F2">
            <w:pPr>
              <w:ind w:right="72"/>
              <w:jc w:val="center"/>
              <w:rPr>
                <w:rFonts w:ascii="Tahoma" w:cs="Tahoma" w:hAnsi="Tahoma"/>
                <w:bCs/>
              </w:rPr>
            </w:pPr>
            <w:r>
              <w:rPr>
                <w:rFonts w:ascii="Tahoma" w:cs="Tahoma" w:hAnsi="Tahoma"/>
                <w:bCs/>
              </w:rPr>
              <w:t>1,00%</w:t>
            </w:r>
          </w:p>
        </w:tc>
        <w:tc>
          <w:tcPr>
            <w:tcW w:type="dxa" w:w="3246"/>
            <w:vAlign w:val="center"/>
          </w:tcPr>
          <w:p w14:paraId="6E1BAFAC" w14:textId="432C751E" w:rsidP="00B656F2" w:rsidR="00705340" w:rsidRDefault="00B656F2" w:rsidRPr="00B656F2">
            <w:pPr>
              <w:ind w:right="72"/>
              <w:jc w:val="center"/>
              <w:rPr>
                <w:rFonts w:ascii="Tahoma" w:cs="Tahoma" w:hAnsi="Tahoma"/>
                <w:bCs/>
              </w:rPr>
            </w:pPr>
            <w:r>
              <w:rPr>
                <w:rFonts w:ascii="Tahoma" w:cs="Tahoma" w:hAnsi="Tahoma"/>
                <w:bCs/>
              </w:rPr>
              <w:t>1,60%</w:t>
            </w:r>
          </w:p>
        </w:tc>
      </w:tr>
      <w:tr w14:paraId="0C3E8F1D" w14:textId="77777777" w:rsidR="00705340" w:rsidRPr="00B656F2" w:rsidTr="007C34E9">
        <w:trPr>
          <w:trHeight w:val="397"/>
        </w:trPr>
        <w:tc>
          <w:tcPr>
            <w:tcW w:type="dxa" w:w="3245"/>
            <w:vAlign w:val="center"/>
          </w:tcPr>
          <w:p w14:paraId="099022EC" w14:textId="0B5599E0" w:rsidP="00B656F2" w:rsidR="00705340" w:rsidRDefault="00B656F2" w:rsidRPr="00B656F2">
            <w:pPr>
              <w:ind w:right="72"/>
              <w:jc w:val="center"/>
              <w:rPr>
                <w:rFonts w:ascii="Tahoma" w:cs="Tahoma" w:hAnsi="Tahoma"/>
                <w:b/>
              </w:rPr>
            </w:pPr>
            <w:r w:rsidRPr="00B656F2">
              <w:rPr>
                <w:rFonts w:ascii="Tahoma" w:cs="Tahoma" w:hAnsi="Tahoma"/>
                <w:b/>
              </w:rPr>
              <w:t>TOTAL</w:t>
            </w:r>
          </w:p>
        </w:tc>
        <w:tc>
          <w:tcPr>
            <w:tcW w:type="dxa" w:w="3245"/>
            <w:vAlign w:val="center"/>
          </w:tcPr>
          <w:p w14:paraId="79986C1B" w14:textId="02D91AFD" w:rsidP="00B656F2" w:rsidR="00705340" w:rsidRDefault="00986F0A" w:rsidRPr="00B656F2">
            <w:pPr>
              <w:ind w:right="72"/>
              <w:jc w:val="center"/>
              <w:rPr>
                <w:rFonts w:ascii="Tahoma" w:cs="Tahoma" w:hAnsi="Tahoma"/>
                <w:b/>
              </w:rPr>
            </w:pPr>
            <w:r>
              <w:rPr>
                <w:rFonts w:ascii="Tahoma" w:cs="Tahoma" w:hAnsi="Tahoma"/>
                <w:b/>
              </w:rPr>
              <w:t>3%</w:t>
            </w:r>
          </w:p>
        </w:tc>
        <w:tc>
          <w:tcPr>
            <w:tcW w:type="dxa" w:w="3246"/>
            <w:vAlign w:val="center"/>
          </w:tcPr>
          <w:p w14:paraId="677846BC" w14:textId="03393ED1" w:rsidP="00B656F2" w:rsidR="00705340" w:rsidRDefault="00986F0A" w:rsidRPr="00B656F2">
            <w:pPr>
              <w:ind w:right="72"/>
              <w:jc w:val="center"/>
              <w:rPr>
                <w:rFonts w:ascii="Tahoma" w:cs="Tahoma" w:hAnsi="Tahoma"/>
                <w:b/>
              </w:rPr>
            </w:pPr>
            <w:r>
              <w:rPr>
                <w:rFonts w:ascii="Tahoma" w:cs="Tahoma" w:hAnsi="Tahoma"/>
                <w:b/>
              </w:rPr>
              <w:t>3</w:t>
            </w:r>
            <w:r w:rsidR="00B656F2">
              <w:rPr>
                <w:rFonts w:ascii="Tahoma" w:cs="Tahoma" w:hAnsi="Tahoma"/>
                <w:b/>
              </w:rPr>
              <w:t>%</w:t>
            </w:r>
          </w:p>
        </w:tc>
      </w:tr>
    </w:tbl>
    <w:p w14:paraId="284084B8" w14:textId="462B93B6" w:rsidP="00B656F2" w:rsidR="00B656F2" w:rsidRDefault="00B656F2">
      <w:pPr>
        <w:ind w:right="72"/>
        <w:jc w:val="center"/>
        <w:rPr>
          <w:rFonts w:ascii="Tahoma" w:cs="Tahoma" w:hAnsi="Tahoma"/>
          <w:bCs/>
          <w:sz w:val="22"/>
          <w:szCs w:val="22"/>
        </w:rPr>
      </w:pPr>
    </w:p>
    <w:p w14:paraId="08362E06" w14:textId="49C20177" w:rsidP="00432EEC" w:rsidR="008B1B67" w:rsidRDefault="00986F0A" w:rsidRPr="001C3109">
      <w:pPr>
        <w:ind w:right="72"/>
        <w:rPr>
          <w:rFonts w:ascii="Tahoma" w:cs="Tahoma" w:hAnsi="Tahoma"/>
          <w:bCs/>
          <w:sz w:val="22"/>
          <w:szCs w:val="22"/>
          <w:highlight w:val="yellow"/>
        </w:rPr>
      </w:pPr>
      <w:r w:rsidRPr="00501859">
        <w:rPr>
          <w:rFonts w:ascii="Tahoma" w:cs="Tahoma" w:hAnsi="Tahoma"/>
          <w:b/>
          <w:sz w:val="22"/>
          <w:szCs w:val="22"/>
        </w:rPr>
        <w:t>Un budget de 1,10% sera alloué aux ajustements salariaux</w:t>
      </w:r>
      <w:r>
        <w:rPr>
          <w:rFonts w:ascii="Tahoma" w:cs="Tahoma" w:hAnsi="Tahoma"/>
          <w:bCs/>
          <w:sz w:val="22"/>
          <w:szCs w:val="22"/>
        </w:rPr>
        <w:t xml:space="preserve"> et à des situations individuelles pour garantir une équité des rémunérations, tenant compte des données de marché externe</w:t>
      </w:r>
      <w:r w:rsidR="00432EEC">
        <w:rPr>
          <w:rFonts w:ascii="Tahoma" w:cs="Tahoma" w:hAnsi="Tahoma"/>
          <w:bCs/>
          <w:sz w:val="22"/>
          <w:szCs w:val="22"/>
        </w:rPr>
        <w:t>. Le service RH sera garant de cette enveloppe.</w:t>
      </w:r>
    </w:p>
    <w:p w14:paraId="37006D30" w14:textId="26698DE0" w:rsidP="00986F0A" w:rsidR="001E55E5" w:rsidRDefault="001E55E5">
      <w:pPr>
        <w:ind w:right="72"/>
        <w:rPr>
          <w:rFonts w:ascii="Tahoma" w:cs="Tahoma" w:hAnsi="Tahoma"/>
          <w:bCs/>
          <w:sz w:val="22"/>
          <w:szCs w:val="22"/>
        </w:rPr>
      </w:pPr>
    </w:p>
    <w:p w14:paraId="3A749022" w14:textId="0A9336AF" w:rsidP="001E55E5" w:rsidR="001E55E5" w:rsidRDefault="001E55E5" w:rsidRPr="001E55E5">
      <w:pPr>
        <w:ind w:right="72"/>
        <w:jc w:val="both"/>
        <w:rPr>
          <w:rFonts w:ascii="Tahoma" w:cs="Tahoma" w:hAnsi="Tahoma"/>
          <w:color w:themeColor="text1" w:val="000000"/>
          <w:sz w:val="22"/>
          <w:szCs w:val="22"/>
        </w:rPr>
      </w:pPr>
      <w:r w:rsidRPr="58454062">
        <w:rPr>
          <w:rFonts w:ascii="Tahoma" w:cs="Tahoma" w:hAnsi="Tahoma"/>
          <w:color w:themeColor="text1" w:val="000000"/>
          <w:sz w:val="22"/>
          <w:szCs w:val="22"/>
        </w:rPr>
        <w:t xml:space="preserve">Un bilan sera fait en CSE du nombre de personnes </w:t>
      </w:r>
      <w:r w:rsidR="003E4433" w:rsidRPr="58454062">
        <w:rPr>
          <w:rFonts w:ascii="Tahoma" w:cs="Tahoma" w:hAnsi="Tahoma"/>
          <w:color w:themeColor="text1" w:val="000000"/>
          <w:sz w:val="22"/>
          <w:szCs w:val="22"/>
        </w:rPr>
        <w:t>(</w:t>
      </w:r>
      <w:r w:rsidR="003E4433" w:rsidRPr="00432EEC">
        <w:rPr>
          <w:rFonts w:ascii="Tahoma" w:cs="Tahoma" w:hAnsi="Tahoma"/>
          <w:color w:themeColor="text1" w:val="000000"/>
          <w:sz w:val="22"/>
          <w:szCs w:val="22"/>
        </w:rPr>
        <w:t>Centre technique</w:t>
      </w:r>
      <w:r w:rsidR="00560FAC" w:rsidRPr="00432EEC">
        <w:rPr>
          <w:rFonts w:ascii="Tahoma" w:cs="Tahoma" w:hAnsi="Tahoma"/>
          <w:color w:themeColor="text1" w:val="000000"/>
          <w:sz w:val="22"/>
          <w:szCs w:val="22"/>
        </w:rPr>
        <w:t xml:space="preserve"> par BU</w:t>
      </w:r>
      <w:r w:rsidR="007978DE" w:rsidRPr="00432EEC">
        <w:rPr>
          <w:rFonts w:ascii="Tahoma" w:cs="Tahoma" w:hAnsi="Tahoma"/>
          <w:color w:themeColor="text1" w:val="000000"/>
          <w:sz w:val="22"/>
          <w:szCs w:val="22"/>
        </w:rPr>
        <w:t xml:space="preserve"> / opération</w:t>
      </w:r>
      <w:r w:rsidR="36170229" w:rsidRPr="00432EEC">
        <w:rPr>
          <w:rFonts w:ascii="Tahoma" w:cs="Tahoma" w:hAnsi="Tahoma"/>
          <w:color w:themeColor="text1" w:val="000000"/>
          <w:sz w:val="22"/>
          <w:szCs w:val="22"/>
        </w:rPr>
        <w:t xml:space="preserve"> / par service</w:t>
      </w:r>
      <w:r w:rsidRPr="00432EEC">
        <w:rPr>
          <w:rFonts w:ascii="Tahoma" w:cs="Tahoma" w:hAnsi="Tahoma"/>
          <w:color w:themeColor="text1" w:val="000000"/>
          <w:sz w:val="22"/>
          <w:szCs w:val="22"/>
        </w:rPr>
        <w:t xml:space="preserve"> /</w:t>
      </w:r>
      <w:r w:rsidRPr="58454062">
        <w:rPr>
          <w:rFonts w:ascii="Tahoma" w:cs="Tahoma" w:hAnsi="Tahoma"/>
          <w:color w:themeColor="text1" w:val="000000"/>
          <w:sz w:val="22"/>
          <w:szCs w:val="22"/>
        </w:rPr>
        <w:t xml:space="preserve"> catégorie socio professionnelle) ayant bénéficié des ajustements salariaux.</w:t>
      </w:r>
    </w:p>
    <w:p w14:paraId="42BF8972" w14:textId="77777777" w:rsidP="00754999" w:rsidR="00754999" w:rsidRDefault="00754999">
      <w:pPr>
        <w:ind w:right="72"/>
        <w:jc w:val="both"/>
        <w:rPr>
          <w:rFonts w:ascii="Tahoma" w:cs="Tahoma" w:hAnsi="Tahoma"/>
          <w:color w:themeColor="text1" w:val="000000"/>
          <w:sz w:val="22"/>
          <w:szCs w:val="22"/>
        </w:rPr>
      </w:pPr>
    </w:p>
    <w:p w14:paraId="14F47D61" w14:textId="281775BC" w:rsidP="00432EEC" w:rsidR="00986F0A" w:rsidRDefault="00754999" w:rsidRPr="00432EEC">
      <w:pPr>
        <w:ind w:right="72"/>
        <w:jc w:val="both"/>
        <w:rPr>
          <w:rFonts w:ascii="Tahoma" w:cs="Tahoma" w:hAnsi="Tahoma"/>
          <w:color w:themeColor="text1" w:val="000000"/>
          <w:sz w:val="22"/>
          <w:szCs w:val="22"/>
        </w:rPr>
      </w:pPr>
      <w:r w:rsidRPr="00432EEC">
        <w:rPr>
          <w:rFonts w:ascii="Tahoma" w:cs="Tahoma" w:hAnsi="Tahoma"/>
          <w:color w:themeColor="text1" w:val="000000"/>
          <w:sz w:val="22"/>
          <w:szCs w:val="22"/>
        </w:rPr>
        <w:t xml:space="preserve">La direction s’engage à faire une note </w:t>
      </w:r>
      <w:r w:rsidR="000E3841" w:rsidRPr="00432EEC">
        <w:rPr>
          <w:rFonts w:ascii="Tahoma" w:cs="Tahoma" w:hAnsi="Tahoma"/>
          <w:color w:themeColor="text1" w:val="000000"/>
          <w:sz w:val="22"/>
          <w:szCs w:val="22"/>
        </w:rPr>
        <w:t>explicative</w:t>
      </w:r>
      <w:r w:rsidR="001149FF">
        <w:rPr>
          <w:rFonts w:ascii="Tahoma" w:cs="Tahoma" w:hAnsi="Tahoma"/>
          <w:color w:themeColor="text1" w:val="000000"/>
          <w:sz w:val="22"/>
          <w:szCs w:val="22"/>
        </w:rPr>
        <w:t xml:space="preserve"> avant fin février 2022</w:t>
      </w:r>
      <w:r w:rsidR="00786A77" w:rsidRPr="00432EEC">
        <w:rPr>
          <w:rFonts w:ascii="Tahoma" w:cs="Tahoma" w:hAnsi="Tahoma"/>
          <w:color w:themeColor="text1" w:val="000000"/>
          <w:sz w:val="22"/>
          <w:szCs w:val="22"/>
        </w:rPr>
        <w:t xml:space="preserve"> </w:t>
      </w:r>
      <w:r w:rsidR="00432EEC" w:rsidRPr="00432EEC">
        <w:rPr>
          <w:rFonts w:ascii="Tahoma" w:cs="Tahoma" w:hAnsi="Tahoma"/>
          <w:color w:themeColor="text1" w:val="000000"/>
          <w:sz w:val="22"/>
          <w:szCs w:val="22"/>
        </w:rPr>
        <w:t>sur les règles définies quan</w:t>
      </w:r>
      <w:r w:rsidR="00432EEC">
        <w:rPr>
          <w:rFonts w:ascii="Tahoma" w:cs="Tahoma" w:hAnsi="Tahoma"/>
          <w:color w:themeColor="text1" w:val="000000"/>
          <w:sz w:val="22"/>
          <w:szCs w:val="22"/>
        </w:rPr>
        <w:t>t</w:t>
      </w:r>
      <w:r w:rsidR="00432EEC" w:rsidRPr="00432EEC">
        <w:rPr>
          <w:rFonts w:ascii="Tahoma" w:cs="Tahoma" w:hAnsi="Tahoma"/>
          <w:color w:themeColor="text1" w:val="000000"/>
          <w:sz w:val="22"/>
          <w:szCs w:val="22"/>
        </w:rPr>
        <w:t xml:space="preserve"> aux ajustements</w:t>
      </w:r>
      <w:r w:rsidR="00432EEC">
        <w:rPr>
          <w:rFonts w:ascii="Tahoma" w:cs="Tahoma" w:hAnsi="Tahoma"/>
          <w:color w:themeColor="text1" w:val="000000"/>
          <w:sz w:val="22"/>
          <w:szCs w:val="22"/>
        </w:rPr>
        <w:t xml:space="preserve"> salariaux</w:t>
      </w:r>
      <w:r w:rsidR="00432EEC" w:rsidRPr="00432EEC">
        <w:rPr>
          <w:rFonts w:ascii="Tahoma" w:cs="Tahoma" w:hAnsi="Tahoma"/>
          <w:color w:themeColor="text1" w:val="000000"/>
          <w:sz w:val="22"/>
          <w:szCs w:val="22"/>
        </w:rPr>
        <w:t>.</w:t>
      </w:r>
    </w:p>
    <w:p w14:paraId="67AB45F9" w14:textId="77777777" w:rsidP="00B656F2" w:rsidR="00940CA9" w:rsidRDefault="00940CA9">
      <w:pPr>
        <w:ind w:right="72"/>
        <w:jc w:val="center"/>
        <w:rPr>
          <w:rFonts w:ascii="Tahoma" w:cs="Tahoma" w:hAnsi="Tahoma"/>
          <w:bCs/>
          <w:sz w:val="22"/>
          <w:szCs w:val="22"/>
        </w:rPr>
      </w:pPr>
    </w:p>
    <w:p w14:paraId="7559A65A" w14:textId="001B43EF" w:rsidP="00905A17" w:rsidR="00B656F2" w:rsidRDefault="006C738A" w:rsidRPr="009B7AB3">
      <w:pPr>
        <w:ind w:right="72"/>
        <w:jc w:val="both"/>
        <w:rPr>
          <w:rFonts w:ascii="Tahoma" w:cs="Tahoma" w:hAnsi="Tahoma"/>
          <w:bCs/>
          <w:sz w:val="22"/>
          <w:szCs w:val="22"/>
        </w:rPr>
      </w:pPr>
      <w:r w:rsidRPr="009B7AB3">
        <w:rPr>
          <w:rFonts w:ascii="Tahoma" w:cs="Tahoma" w:hAnsi="Tahoma"/>
          <w:bCs/>
          <w:sz w:val="22"/>
          <w:szCs w:val="22"/>
        </w:rPr>
        <w:t>L</w:t>
      </w:r>
      <w:r w:rsidR="00905A17" w:rsidRPr="009B7AB3">
        <w:rPr>
          <w:rFonts w:ascii="Tahoma" w:cs="Tahoma" w:hAnsi="Tahoma"/>
          <w:bCs/>
          <w:sz w:val="22"/>
          <w:szCs w:val="22"/>
        </w:rPr>
        <w:t xml:space="preserve">es salariés </w:t>
      </w:r>
      <w:r w:rsidR="00B656F2" w:rsidRPr="009B7AB3">
        <w:rPr>
          <w:rFonts w:ascii="Tahoma" w:cs="Tahoma" w:hAnsi="Tahoma"/>
          <w:b/>
          <w:sz w:val="22"/>
          <w:szCs w:val="22"/>
        </w:rPr>
        <w:t>présent</w:t>
      </w:r>
      <w:r w:rsidR="009B7AB3" w:rsidRPr="009B7AB3">
        <w:rPr>
          <w:rFonts w:ascii="Tahoma" w:cs="Tahoma" w:hAnsi="Tahoma"/>
          <w:b/>
          <w:sz w:val="22"/>
          <w:szCs w:val="22"/>
        </w:rPr>
        <w:t xml:space="preserve">s </w:t>
      </w:r>
      <w:r w:rsidR="00B656F2" w:rsidRPr="009B7AB3">
        <w:rPr>
          <w:rFonts w:ascii="Tahoma" w:cs="Tahoma" w:hAnsi="Tahoma"/>
          <w:b/>
          <w:sz w:val="22"/>
          <w:szCs w:val="22"/>
        </w:rPr>
        <w:t>dans les effectifs au 01/01/2022</w:t>
      </w:r>
      <w:r w:rsidR="00B2343E" w:rsidRPr="009B7AB3">
        <w:rPr>
          <w:rFonts w:ascii="Tahoma" w:cs="Tahoma" w:hAnsi="Tahoma"/>
          <w:b/>
          <w:sz w:val="22"/>
          <w:szCs w:val="22"/>
        </w:rPr>
        <w:t xml:space="preserve"> </w:t>
      </w:r>
      <w:r w:rsidR="00B2343E" w:rsidRPr="008D2767">
        <w:rPr>
          <w:rFonts w:ascii="Tahoma" w:cs="Tahoma" w:hAnsi="Tahoma"/>
          <w:bCs/>
          <w:sz w:val="22"/>
          <w:szCs w:val="22"/>
        </w:rPr>
        <w:t>r</w:t>
      </w:r>
      <w:r w:rsidRPr="009B7AB3">
        <w:rPr>
          <w:rFonts w:ascii="Tahoma" w:cs="Tahoma" w:hAnsi="Tahoma"/>
          <w:bCs/>
          <w:sz w:val="22"/>
          <w:szCs w:val="22"/>
        </w:rPr>
        <w:t xml:space="preserve">ecevront une </w:t>
      </w:r>
      <w:r w:rsidR="008D2767">
        <w:rPr>
          <w:rFonts w:ascii="Tahoma" w:cs="Tahoma" w:hAnsi="Tahoma"/>
          <w:bCs/>
          <w:sz w:val="22"/>
          <w:szCs w:val="22"/>
        </w:rPr>
        <w:t>A</w:t>
      </w:r>
      <w:r w:rsidRPr="009B7AB3">
        <w:rPr>
          <w:rFonts w:ascii="Tahoma" w:cs="Tahoma" w:hAnsi="Tahoma"/>
          <w:bCs/>
          <w:sz w:val="22"/>
          <w:szCs w:val="22"/>
        </w:rPr>
        <w:t xml:space="preserve">ugmentation </w:t>
      </w:r>
      <w:r w:rsidR="008D2767">
        <w:rPr>
          <w:rFonts w:ascii="Tahoma" w:cs="Tahoma" w:hAnsi="Tahoma"/>
          <w:bCs/>
          <w:sz w:val="22"/>
          <w:szCs w:val="22"/>
        </w:rPr>
        <w:t>G</w:t>
      </w:r>
      <w:r w:rsidRPr="009B7AB3">
        <w:rPr>
          <w:rFonts w:ascii="Tahoma" w:cs="Tahoma" w:hAnsi="Tahoma"/>
          <w:bCs/>
          <w:sz w:val="22"/>
          <w:szCs w:val="22"/>
        </w:rPr>
        <w:t>énérale</w:t>
      </w:r>
      <w:r w:rsidR="009257CA">
        <w:rPr>
          <w:rFonts w:ascii="Tahoma" w:cs="Tahoma" w:hAnsi="Tahoma"/>
          <w:bCs/>
          <w:sz w:val="22"/>
          <w:szCs w:val="22"/>
        </w:rPr>
        <w:t>.</w:t>
      </w:r>
    </w:p>
    <w:p w14:paraId="29958D6E" w14:textId="695F874E" w:rsidP="00905A17" w:rsidR="00AD6831" w:rsidRDefault="00AD6831">
      <w:pPr>
        <w:ind w:right="72"/>
        <w:jc w:val="both"/>
        <w:rPr>
          <w:rFonts w:ascii="Tahoma" w:cs="Tahoma" w:hAnsi="Tahoma"/>
          <w:bCs/>
          <w:sz w:val="22"/>
          <w:szCs w:val="22"/>
        </w:rPr>
      </w:pPr>
    </w:p>
    <w:p w14:paraId="54E4A6B2" w14:textId="115962E2" w:rsidP="58454062" w:rsidR="00AD6831" w:rsidRDefault="006C738A">
      <w:pPr>
        <w:ind w:right="72"/>
        <w:jc w:val="both"/>
        <w:rPr>
          <w:highlight w:val="yellow"/>
        </w:rPr>
      </w:pPr>
      <w:r w:rsidRPr="58454062">
        <w:rPr>
          <w:rFonts w:ascii="Tahoma" w:cs="Tahoma" w:hAnsi="Tahoma"/>
          <w:sz w:val="22"/>
          <w:szCs w:val="22"/>
        </w:rPr>
        <w:t>L</w:t>
      </w:r>
      <w:r w:rsidR="00AD6831" w:rsidRPr="58454062">
        <w:rPr>
          <w:rFonts w:ascii="Tahoma" w:cs="Tahoma" w:hAnsi="Tahoma"/>
          <w:sz w:val="22"/>
          <w:szCs w:val="22"/>
        </w:rPr>
        <w:t>es salariés</w:t>
      </w:r>
      <w:r w:rsidR="009B7AB3" w:rsidRPr="58454062">
        <w:rPr>
          <w:rFonts w:ascii="Tahoma" w:cs="Tahoma" w:hAnsi="Tahoma"/>
          <w:sz w:val="22"/>
          <w:szCs w:val="22"/>
        </w:rPr>
        <w:t xml:space="preserve"> </w:t>
      </w:r>
      <w:r w:rsidR="00AD6831" w:rsidRPr="58454062">
        <w:rPr>
          <w:rFonts w:ascii="Tahoma" w:cs="Tahoma" w:hAnsi="Tahoma"/>
          <w:b/>
          <w:bCs/>
          <w:sz w:val="22"/>
          <w:szCs w:val="22"/>
        </w:rPr>
        <w:t xml:space="preserve">présents dans les effectifs </w:t>
      </w:r>
      <w:r w:rsidRPr="58454062">
        <w:rPr>
          <w:rFonts w:ascii="Tahoma" w:cs="Tahoma" w:hAnsi="Tahoma"/>
          <w:b/>
          <w:bCs/>
          <w:sz w:val="22"/>
          <w:szCs w:val="22"/>
        </w:rPr>
        <w:t>au</w:t>
      </w:r>
      <w:r w:rsidR="00AD6831" w:rsidRPr="58454062">
        <w:rPr>
          <w:rFonts w:ascii="Tahoma" w:cs="Tahoma" w:hAnsi="Tahoma"/>
          <w:b/>
          <w:bCs/>
          <w:sz w:val="22"/>
          <w:szCs w:val="22"/>
        </w:rPr>
        <w:t xml:space="preserve"> 01/</w:t>
      </w:r>
      <w:r w:rsidR="00432EEC">
        <w:rPr>
          <w:rFonts w:ascii="Tahoma" w:cs="Tahoma" w:hAnsi="Tahoma"/>
          <w:b/>
          <w:bCs/>
          <w:sz w:val="22"/>
          <w:szCs w:val="22"/>
        </w:rPr>
        <w:t>09</w:t>
      </w:r>
      <w:r w:rsidR="004B560C" w:rsidRPr="58454062">
        <w:rPr>
          <w:rFonts w:ascii="Tahoma" w:cs="Tahoma" w:hAnsi="Tahoma"/>
          <w:b/>
          <w:bCs/>
          <w:sz w:val="22"/>
          <w:szCs w:val="22"/>
        </w:rPr>
        <w:t>/</w:t>
      </w:r>
      <w:r w:rsidR="00AD6831" w:rsidRPr="58454062">
        <w:rPr>
          <w:rFonts w:ascii="Tahoma" w:cs="Tahoma" w:hAnsi="Tahoma"/>
          <w:b/>
          <w:bCs/>
          <w:sz w:val="22"/>
          <w:szCs w:val="22"/>
        </w:rPr>
        <w:t xml:space="preserve">2021 </w:t>
      </w:r>
      <w:r w:rsidRPr="58454062">
        <w:rPr>
          <w:rFonts w:ascii="Tahoma" w:cs="Tahoma" w:hAnsi="Tahoma"/>
          <w:sz w:val="22"/>
          <w:szCs w:val="22"/>
        </w:rPr>
        <w:t>seront éligibles à l</w:t>
      </w:r>
      <w:r w:rsidR="008D2767" w:rsidRPr="58454062">
        <w:rPr>
          <w:rFonts w:ascii="Tahoma" w:cs="Tahoma" w:hAnsi="Tahoma"/>
          <w:sz w:val="22"/>
          <w:szCs w:val="22"/>
        </w:rPr>
        <w:t>’A</w:t>
      </w:r>
      <w:r w:rsidRPr="58454062">
        <w:rPr>
          <w:rFonts w:ascii="Tahoma" w:cs="Tahoma" w:hAnsi="Tahoma"/>
          <w:sz w:val="22"/>
          <w:szCs w:val="22"/>
        </w:rPr>
        <w:t xml:space="preserve">ugmentation Individuelle </w:t>
      </w:r>
      <w:r w:rsidR="00AD6831" w:rsidRPr="58454062">
        <w:rPr>
          <w:rFonts w:ascii="Tahoma" w:cs="Tahoma" w:hAnsi="Tahoma"/>
          <w:sz w:val="22"/>
          <w:szCs w:val="22"/>
        </w:rPr>
        <w:t>(hors promotions</w:t>
      </w:r>
      <w:r w:rsidR="00123B0E">
        <w:rPr>
          <w:rFonts w:ascii="Tahoma" w:cs="Tahoma" w:hAnsi="Tahoma"/>
          <w:sz w:val="22"/>
          <w:szCs w:val="22"/>
        </w:rPr>
        <w:t>).</w:t>
      </w:r>
    </w:p>
    <w:p w14:paraId="5093C402" w14:textId="77777777" w:rsidP="00AD6831" w:rsidR="00D774EE" w:rsidRDefault="00D774EE">
      <w:pPr>
        <w:ind w:right="72"/>
        <w:jc w:val="both"/>
        <w:rPr>
          <w:rFonts w:ascii="Tahoma" w:cs="Tahoma" w:hAnsi="Tahoma"/>
          <w:bCs/>
          <w:sz w:val="22"/>
          <w:szCs w:val="22"/>
        </w:rPr>
      </w:pPr>
    </w:p>
    <w:p w14:paraId="147C17F8" w14:textId="63E3D6FD" w:rsidP="00432EEC" w:rsidR="00342B5B" w:rsidRDefault="00342B5B" w:rsidRPr="00432EEC">
      <w:pPr>
        <w:ind w:right="72"/>
        <w:jc w:val="both"/>
        <w:rPr>
          <w:rFonts w:ascii="Tahoma" w:cs="Tahoma" w:hAnsi="Tahoma"/>
          <w:sz w:val="22"/>
          <w:szCs w:val="22"/>
        </w:rPr>
      </w:pPr>
      <w:r w:rsidRPr="00432EEC">
        <w:rPr>
          <w:rFonts w:ascii="Tahoma" w:cs="Tahoma" w:hAnsi="Tahoma"/>
          <w:sz w:val="22"/>
          <w:szCs w:val="22"/>
        </w:rPr>
        <w:t>L</w:t>
      </w:r>
      <w:r w:rsidR="009F6866" w:rsidRPr="00432EEC">
        <w:rPr>
          <w:rFonts w:ascii="Tahoma" w:cs="Tahoma" w:hAnsi="Tahoma"/>
          <w:sz w:val="22"/>
          <w:szCs w:val="22"/>
        </w:rPr>
        <w:t xml:space="preserve">e service RH </w:t>
      </w:r>
      <w:r w:rsidR="006B0635" w:rsidRPr="00432EEC">
        <w:rPr>
          <w:rFonts w:ascii="Tahoma" w:cs="Tahoma" w:hAnsi="Tahoma"/>
          <w:sz w:val="22"/>
          <w:szCs w:val="22"/>
        </w:rPr>
        <w:t xml:space="preserve">rappellera </w:t>
      </w:r>
      <w:r w:rsidR="001D757E" w:rsidRPr="00432EEC">
        <w:rPr>
          <w:rFonts w:ascii="Tahoma" w:cs="Tahoma" w:hAnsi="Tahoma"/>
          <w:sz w:val="22"/>
          <w:szCs w:val="22"/>
        </w:rPr>
        <w:t>qu’un</w:t>
      </w:r>
      <w:r w:rsidR="00F80D73" w:rsidRPr="00432EEC">
        <w:rPr>
          <w:rFonts w:ascii="Tahoma" w:cs="Tahoma" w:hAnsi="Tahoma"/>
          <w:sz w:val="22"/>
          <w:szCs w:val="22"/>
        </w:rPr>
        <w:t xml:space="preserve"> temps </w:t>
      </w:r>
      <w:r w:rsidR="00432EEC">
        <w:rPr>
          <w:rFonts w:ascii="Tahoma" w:cs="Tahoma" w:hAnsi="Tahoma"/>
          <w:sz w:val="22"/>
          <w:szCs w:val="22"/>
        </w:rPr>
        <w:t>d’échange</w:t>
      </w:r>
      <w:r w:rsidRPr="00432EEC">
        <w:rPr>
          <w:rFonts w:ascii="Tahoma" w:cs="Tahoma" w:hAnsi="Tahoma"/>
          <w:sz w:val="22"/>
          <w:szCs w:val="22"/>
        </w:rPr>
        <w:t xml:space="preserve"> </w:t>
      </w:r>
      <w:r w:rsidR="00E245B5" w:rsidRPr="00432EEC">
        <w:rPr>
          <w:rFonts w:ascii="Tahoma" w:cs="Tahoma" w:hAnsi="Tahoma"/>
          <w:sz w:val="22"/>
          <w:szCs w:val="22"/>
        </w:rPr>
        <w:t xml:space="preserve">est obligatoire </w:t>
      </w:r>
      <w:r w:rsidRPr="00432EEC">
        <w:rPr>
          <w:rFonts w:ascii="Tahoma" w:cs="Tahoma" w:hAnsi="Tahoma"/>
          <w:sz w:val="22"/>
          <w:szCs w:val="22"/>
        </w:rPr>
        <w:t>lors de la remise du</w:t>
      </w:r>
      <w:r w:rsidR="00432EEC">
        <w:rPr>
          <w:rFonts w:ascii="Tahoma" w:cs="Tahoma" w:hAnsi="Tahoma"/>
          <w:sz w:val="22"/>
          <w:szCs w:val="22"/>
        </w:rPr>
        <w:t xml:space="preserve"> courrier par le </w:t>
      </w:r>
      <w:r w:rsidRPr="00432EEC">
        <w:rPr>
          <w:rFonts w:ascii="Tahoma" w:cs="Tahoma" w:hAnsi="Tahoma"/>
          <w:sz w:val="22"/>
          <w:szCs w:val="22"/>
        </w:rPr>
        <w:t>manager</w:t>
      </w:r>
      <w:r w:rsidR="00432EEC">
        <w:rPr>
          <w:rFonts w:ascii="Tahoma" w:cs="Tahoma" w:hAnsi="Tahoma"/>
          <w:sz w:val="22"/>
          <w:szCs w:val="22"/>
        </w:rPr>
        <w:t xml:space="preserve"> ou son supérieur hiérarchique</w:t>
      </w:r>
      <w:r w:rsidRPr="00432EEC">
        <w:rPr>
          <w:rFonts w:ascii="Tahoma" w:cs="Tahoma" w:hAnsi="Tahoma"/>
          <w:sz w:val="22"/>
          <w:szCs w:val="22"/>
        </w:rPr>
        <w:t xml:space="preserve"> en cas d’absence de celui-ci.</w:t>
      </w:r>
      <w:r w:rsidR="00C73CBD" w:rsidRPr="00432EEC">
        <w:rPr>
          <w:rFonts w:ascii="Tahoma" w:cs="Tahoma" w:hAnsi="Tahoma"/>
          <w:sz w:val="22"/>
          <w:szCs w:val="22"/>
        </w:rPr>
        <w:t xml:space="preserve"> Ainsi chaque salarié recevra de son manager</w:t>
      </w:r>
      <w:r w:rsidR="00432EEC">
        <w:rPr>
          <w:rFonts w:ascii="Tahoma" w:cs="Tahoma" w:hAnsi="Tahoma"/>
          <w:sz w:val="22"/>
          <w:szCs w:val="22"/>
        </w:rPr>
        <w:t xml:space="preserve"> les explications</w:t>
      </w:r>
      <w:r w:rsidR="00C73CBD" w:rsidRPr="00432EEC">
        <w:rPr>
          <w:rFonts w:ascii="Tahoma" w:cs="Tahoma" w:hAnsi="Tahoma"/>
          <w:sz w:val="22"/>
          <w:szCs w:val="22"/>
        </w:rPr>
        <w:t xml:space="preserve"> </w:t>
      </w:r>
      <w:r w:rsidR="00455E3F">
        <w:rPr>
          <w:rFonts w:ascii="Tahoma" w:cs="Tahoma" w:hAnsi="Tahoma"/>
          <w:sz w:val="22"/>
          <w:szCs w:val="22"/>
        </w:rPr>
        <w:t>sur l’éventuelle augmentation</w:t>
      </w:r>
      <w:r w:rsidR="009257CA">
        <w:rPr>
          <w:rFonts w:ascii="Tahoma" w:cs="Tahoma" w:hAnsi="Tahoma"/>
          <w:sz w:val="22"/>
          <w:szCs w:val="22"/>
        </w:rPr>
        <w:t xml:space="preserve"> </w:t>
      </w:r>
      <w:r w:rsidR="00455E3F">
        <w:rPr>
          <w:rFonts w:ascii="Tahoma" w:cs="Tahoma" w:hAnsi="Tahoma"/>
          <w:sz w:val="22"/>
          <w:szCs w:val="22"/>
        </w:rPr>
        <w:t>obtenue.</w:t>
      </w:r>
    </w:p>
    <w:p w14:paraId="621C4C71" w14:textId="65CE45C2" w:rsidP="00A356A9" w:rsidR="00905A17" w:rsidRDefault="00905A17">
      <w:pPr>
        <w:ind w:right="72"/>
        <w:jc w:val="both"/>
        <w:rPr>
          <w:rFonts w:ascii="Tahoma" w:cs="Tahoma" w:hAnsi="Tahoma"/>
          <w:b/>
          <w:sz w:val="22"/>
          <w:szCs w:val="22"/>
        </w:rPr>
      </w:pPr>
    </w:p>
    <w:p w14:paraId="3556FEBD" w14:textId="07D38300" w:rsidP="00A356A9" w:rsidR="00680B42" w:rsidRDefault="00680B42" w:rsidRPr="00680B42">
      <w:pPr>
        <w:ind w:right="72"/>
        <w:jc w:val="both"/>
        <w:rPr>
          <w:rFonts w:ascii="Tahoma" w:cs="Tahoma" w:hAnsi="Tahoma"/>
          <w:bCs/>
          <w:sz w:val="22"/>
          <w:szCs w:val="22"/>
        </w:rPr>
      </w:pPr>
      <w:r w:rsidRPr="00680B42">
        <w:rPr>
          <w:rFonts w:ascii="Tahoma" w:cs="Tahoma" w:hAnsi="Tahoma"/>
          <w:bCs/>
          <w:sz w:val="22"/>
          <w:szCs w:val="22"/>
        </w:rPr>
        <w:t xml:space="preserve">Les augmentations </w:t>
      </w:r>
      <w:r w:rsidRPr="00030726">
        <w:rPr>
          <w:rFonts w:ascii="Tahoma" w:cs="Tahoma" w:hAnsi="Tahoma"/>
          <w:bCs/>
          <w:sz w:val="22"/>
          <w:szCs w:val="22"/>
        </w:rPr>
        <w:t xml:space="preserve">seront </w:t>
      </w:r>
      <w:r w:rsidR="00AD6831" w:rsidRPr="00030726">
        <w:rPr>
          <w:rFonts w:ascii="Tahoma" w:cs="Tahoma" w:hAnsi="Tahoma"/>
          <w:bCs/>
          <w:sz w:val="22"/>
          <w:szCs w:val="22"/>
        </w:rPr>
        <w:t>portées</w:t>
      </w:r>
      <w:r>
        <w:rPr>
          <w:rFonts w:ascii="Tahoma" w:cs="Tahoma" w:hAnsi="Tahoma"/>
          <w:bCs/>
          <w:sz w:val="22"/>
          <w:szCs w:val="22"/>
        </w:rPr>
        <w:t xml:space="preserve"> sur la paie d’avril 2022, à ce titre, un rappel de salaire sera donc versé pour les mois de janvier à mars 2022</w:t>
      </w:r>
      <w:r w:rsidR="00030726">
        <w:rPr>
          <w:rFonts w:ascii="Tahoma" w:cs="Tahoma" w:hAnsi="Tahoma"/>
          <w:bCs/>
          <w:sz w:val="22"/>
          <w:szCs w:val="22"/>
        </w:rPr>
        <w:t>.</w:t>
      </w:r>
    </w:p>
    <w:p w14:paraId="5E4C153C" w14:textId="77777777" w:rsidP="00A356A9" w:rsidR="00A356A9" w:rsidRDefault="00A356A9" w:rsidRPr="00FE235A">
      <w:pPr>
        <w:ind w:right="72"/>
        <w:jc w:val="both"/>
        <w:rPr>
          <w:rFonts w:ascii="Tahoma" w:cs="Tahoma" w:hAnsi="Tahoma"/>
          <w:bCs/>
          <w:sz w:val="22"/>
          <w:szCs w:val="22"/>
        </w:rPr>
      </w:pPr>
    </w:p>
    <w:p w14:paraId="27D784C7" w14:textId="164ED792" w:rsidP="00A356A9" w:rsidR="00A356A9" w:rsidRDefault="00A356A9" w:rsidRPr="00106E1E">
      <w:pPr>
        <w:ind w:right="72"/>
        <w:jc w:val="both"/>
        <w:rPr>
          <w:rFonts w:ascii="Tahoma" w:cs="Tahoma" w:hAnsi="Tahoma"/>
          <w:sz w:val="22"/>
          <w:szCs w:val="22"/>
        </w:rPr>
      </w:pPr>
      <w:r w:rsidRPr="00106E1E">
        <w:rPr>
          <w:rFonts w:ascii="Tahoma" w:cs="Tahoma" w:hAnsi="Tahoma"/>
          <w:sz w:val="22"/>
          <w:szCs w:val="22"/>
        </w:rPr>
        <w:t xml:space="preserve">En outre, </w:t>
      </w:r>
      <w:r w:rsidRPr="00307D4B">
        <w:rPr>
          <w:rFonts w:ascii="Tahoma" w:cs="Tahoma" w:hAnsi="Tahoma"/>
          <w:b/>
          <w:bCs/>
          <w:sz w:val="22"/>
          <w:szCs w:val="22"/>
        </w:rPr>
        <w:t>au 1</w:t>
      </w:r>
      <w:r w:rsidRPr="00307D4B">
        <w:rPr>
          <w:rFonts w:ascii="Tahoma" w:cs="Tahoma" w:hAnsi="Tahoma"/>
          <w:b/>
          <w:bCs/>
          <w:sz w:val="22"/>
          <w:szCs w:val="22"/>
          <w:vertAlign w:val="superscript"/>
        </w:rPr>
        <w:t>er</w:t>
      </w:r>
      <w:r w:rsidRPr="00307D4B">
        <w:rPr>
          <w:rFonts w:ascii="Tahoma" w:cs="Tahoma" w:hAnsi="Tahoma"/>
          <w:b/>
          <w:bCs/>
          <w:sz w:val="22"/>
          <w:szCs w:val="22"/>
        </w:rPr>
        <w:t xml:space="preserve"> </w:t>
      </w:r>
      <w:r w:rsidR="00777163">
        <w:rPr>
          <w:rFonts w:ascii="Tahoma" w:cs="Tahoma" w:hAnsi="Tahoma"/>
          <w:b/>
          <w:bCs/>
          <w:sz w:val="22"/>
          <w:szCs w:val="22"/>
        </w:rPr>
        <w:t xml:space="preserve">janvier </w:t>
      </w:r>
      <w:r w:rsidRPr="00307D4B">
        <w:rPr>
          <w:rFonts w:ascii="Tahoma" w:cs="Tahoma" w:hAnsi="Tahoma"/>
          <w:b/>
          <w:bCs/>
          <w:sz w:val="22"/>
          <w:szCs w:val="22"/>
        </w:rPr>
        <w:t>202</w:t>
      </w:r>
      <w:r w:rsidR="00777163">
        <w:rPr>
          <w:rFonts w:ascii="Tahoma" w:cs="Tahoma" w:hAnsi="Tahoma"/>
          <w:b/>
          <w:bCs/>
          <w:sz w:val="22"/>
          <w:szCs w:val="22"/>
        </w:rPr>
        <w:t>2</w:t>
      </w:r>
      <w:r w:rsidRPr="00106E1E">
        <w:rPr>
          <w:rFonts w:ascii="Tahoma" w:cs="Tahoma" w:hAnsi="Tahoma"/>
          <w:sz w:val="22"/>
          <w:szCs w:val="22"/>
        </w:rPr>
        <w:t>, le taux horaire des salariés présents au 1</w:t>
      </w:r>
      <w:r w:rsidRPr="00106E1E">
        <w:rPr>
          <w:rFonts w:ascii="Tahoma" w:cs="Tahoma" w:hAnsi="Tahoma"/>
          <w:sz w:val="22"/>
          <w:szCs w:val="22"/>
          <w:vertAlign w:val="superscript"/>
        </w:rPr>
        <w:t>er</w:t>
      </w:r>
      <w:r w:rsidRPr="00106E1E">
        <w:rPr>
          <w:rFonts w:ascii="Tahoma" w:cs="Tahoma" w:hAnsi="Tahoma"/>
          <w:sz w:val="22"/>
          <w:szCs w:val="22"/>
        </w:rPr>
        <w:t xml:space="preserve"> janvier 202</w:t>
      </w:r>
      <w:r w:rsidR="00777163">
        <w:rPr>
          <w:rFonts w:ascii="Tahoma" w:cs="Tahoma" w:hAnsi="Tahoma"/>
          <w:sz w:val="22"/>
          <w:szCs w:val="22"/>
        </w:rPr>
        <w:t>2</w:t>
      </w:r>
      <w:r w:rsidRPr="00106E1E">
        <w:rPr>
          <w:rFonts w:ascii="Tahoma" w:cs="Tahoma" w:hAnsi="Tahoma"/>
          <w:sz w:val="22"/>
          <w:szCs w:val="22"/>
        </w:rPr>
        <w:t>, sera revalorisé à 1</w:t>
      </w:r>
      <w:r w:rsidR="00155607">
        <w:rPr>
          <w:rFonts w:ascii="Tahoma" w:cs="Tahoma" w:hAnsi="Tahoma"/>
          <w:sz w:val="22"/>
          <w:szCs w:val="22"/>
        </w:rPr>
        <w:t xml:space="preserve">1,10 </w:t>
      </w:r>
      <w:r w:rsidRPr="00106E1E">
        <w:rPr>
          <w:rFonts w:ascii="Tahoma" w:cs="Tahoma" w:hAnsi="Tahoma"/>
          <w:sz w:val="22"/>
          <w:szCs w:val="22"/>
        </w:rPr>
        <w:t>€ s’il était inférieur</w:t>
      </w:r>
      <w:r w:rsidRPr="00EB77D2">
        <w:rPr>
          <w:rFonts w:ascii="Tahoma" w:cs="Tahoma" w:hAnsi="Tahoma"/>
          <w:sz w:val="22"/>
          <w:szCs w:val="22"/>
        </w:rPr>
        <w:t xml:space="preserve">. Le salaire minimum d’embauche </w:t>
      </w:r>
      <w:r w:rsidR="00155607">
        <w:rPr>
          <w:rFonts w:ascii="Tahoma" w:cs="Tahoma" w:hAnsi="Tahoma"/>
          <w:sz w:val="22"/>
          <w:szCs w:val="22"/>
        </w:rPr>
        <w:t xml:space="preserve">sera de </w:t>
      </w:r>
      <w:r w:rsidR="00155607" w:rsidRPr="00106E1E">
        <w:rPr>
          <w:rFonts w:ascii="Tahoma" w:cs="Tahoma" w:hAnsi="Tahoma"/>
          <w:sz w:val="22"/>
          <w:szCs w:val="22"/>
        </w:rPr>
        <w:t>1</w:t>
      </w:r>
      <w:r w:rsidR="00155607">
        <w:rPr>
          <w:rFonts w:ascii="Tahoma" w:cs="Tahoma" w:hAnsi="Tahoma"/>
          <w:sz w:val="22"/>
          <w:szCs w:val="22"/>
        </w:rPr>
        <w:t xml:space="preserve">1,10 </w:t>
      </w:r>
      <w:r w:rsidR="00155607" w:rsidRPr="00106E1E">
        <w:rPr>
          <w:rFonts w:ascii="Tahoma" w:cs="Tahoma" w:hAnsi="Tahoma"/>
          <w:sz w:val="22"/>
          <w:szCs w:val="22"/>
        </w:rPr>
        <w:t>€</w:t>
      </w:r>
      <w:r w:rsidR="00155607">
        <w:rPr>
          <w:rFonts w:ascii="Tahoma" w:cs="Tahoma" w:hAnsi="Tahoma"/>
          <w:sz w:val="22"/>
          <w:szCs w:val="22"/>
        </w:rPr>
        <w:t xml:space="preserve"> </w:t>
      </w:r>
      <w:r w:rsidRPr="00EB77D2">
        <w:rPr>
          <w:rFonts w:ascii="Tahoma" w:cs="Tahoma" w:hAnsi="Tahoma"/>
          <w:sz w:val="22"/>
          <w:szCs w:val="22"/>
        </w:rPr>
        <w:t>brut de l’heure.</w:t>
      </w:r>
    </w:p>
    <w:p w14:paraId="0F355CED" w14:textId="77777777" w:rsidP="00A356A9" w:rsidR="008D2767" w:rsidRDefault="008D2767" w:rsidRPr="00AD6831">
      <w:pPr>
        <w:tabs>
          <w:tab w:pos="851" w:val="left"/>
        </w:tabs>
        <w:jc w:val="both"/>
        <w:rPr>
          <w:rFonts w:ascii="Tahoma" w:cs="Tahoma" w:hAnsi="Tahoma"/>
          <w:color w:themeColor="text1" w:val="000000"/>
          <w:sz w:val="22"/>
          <w:szCs w:val="22"/>
        </w:rPr>
      </w:pPr>
    </w:p>
    <w:p w14:paraId="374D6948" w14:textId="558EC0A7" w:rsidP="00A356A9" w:rsidR="00A356A9" w:rsidRDefault="00A356A9">
      <w:pPr>
        <w:pStyle w:val="Titre4"/>
        <w:spacing w:after="120"/>
        <w:jc w:val="both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 xml:space="preserve">Article </w:t>
      </w:r>
      <w:r w:rsidR="00905A17">
        <w:rPr>
          <w:rFonts w:ascii="Tahoma" w:cs="Tahoma" w:hAnsi="Tahoma"/>
          <w:sz w:val="22"/>
          <w:szCs w:val="22"/>
        </w:rPr>
        <w:t>2</w:t>
      </w:r>
      <w:r>
        <w:rPr>
          <w:rFonts w:ascii="Tahoma" w:cs="Tahoma" w:hAnsi="Tahoma"/>
          <w:sz w:val="22"/>
          <w:szCs w:val="22"/>
        </w:rPr>
        <w:t> : Repas et paniers</w:t>
      </w:r>
    </w:p>
    <w:p w14:paraId="2FCCD1B0" w14:textId="1D286DD0" w:rsidP="00A356A9" w:rsidR="00A356A9" w:rsidRDefault="00A356A9">
      <w:pPr>
        <w:rPr>
          <w:rFonts w:ascii="Tahoma" w:cs="Tahoma" w:hAnsi="Tahoma"/>
          <w:sz w:val="22"/>
          <w:szCs w:val="22"/>
        </w:rPr>
      </w:pPr>
      <w:r w:rsidRPr="00307D4B">
        <w:rPr>
          <w:rFonts w:ascii="Tahoma" w:cs="Tahoma" w:hAnsi="Tahoma"/>
          <w:b/>
          <w:bCs/>
          <w:sz w:val="22"/>
          <w:szCs w:val="22"/>
        </w:rPr>
        <w:t>Au 1</w:t>
      </w:r>
      <w:r w:rsidRPr="00307D4B">
        <w:rPr>
          <w:rFonts w:ascii="Tahoma" w:cs="Tahoma" w:hAnsi="Tahoma"/>
          <w:b/>
          <w:bCs/>
          <w:sz w:val="22"/>
          <w:szCs w:val="22"/>
          <w:vertAlign w:val="superscript"/>
        </w:rPr>
        <w:t>er</w:t>
      </w:r>
      <w:r w:rsidRPr="00307D4B">
        <w:rPr>
          <w:rFonts w:ascii="Tahoma" w:cs="Tahoma" w:hAnsi="Tahoma"/>
          <w:b/>
          <w:bCs/>
          <w:sz w:val="22"/>
          <w:szCs w:val="22"/>
        </w:rPr>
        <w:t xml:space="preserve"> avril 202</w:t>
      </w:r>
      <w:r w:rsidR="00680B42">
        <w:rPr>
          <w:rFonts w:ascii="Tahoma" w:cs="Tahoma" w:hAnsi="Tahoma"/>
          <w:b/>
          <w:bCs/>
          <w:sz w:val="22"/>
          <w:szCs w:val="22"/>
        </w:rPr>
        <w:t>2</w:t>
      </w:r>
      <w:r>
        <w:rPr>
          <w:rFonts w:ascii="Tahoma" w:cs="Tahoma" w:hAnsi="Tahoma"/>
          <w:sz w:val="22"/>
          <w:szCs w:val="22"/>
        </w:rPr>
        <w:t>, les primes repas et paniers pour les salari</w:t>
      </w:r>
      <w:r w:rsidR="009B7AB3">
        <w:rPr>
          <w:rFonts w:ascii="Tahoma" w:cs="Tahoma" w:hAnsi="Tahoma"/>
          <w:sz w:val="22"/>
          <w:szCs w:val="22"/>
        </w:rPr>
        <w:t>é</w:t>
      </w:r>
      <w:r>
        <w:rPr>
          <w:rFonts w:ascii="Tahoma" w:cs="Tahoma" w:hAnsi="Tahoma"/>
          <w:sz w:val="22"/>
          <w:szCs w:val="22"/>
        </w:rPr>
        <w:t>s en équipe seront revalorisées :</w:t>
      </w:r>
    </w:p>
    <w:p w14:paraId="5F95214E" w14:textId="21B71EFB" w:rsidP="00A356A9" w:rsidR="00A356A9" w:rsidRDefault="00A356A9">
      <w:pPr>
        <w:numPr>
          <w:ilvl w:val="0"/>
          <w:numId w:val="1"/>
        </w:numPr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 xml:space="preserve">la prime repas de </w:t>
      </w:r>
      <w:r w:rsidR="00905A17">
        <w:rPr>
          <w:rFonts w:ascii="Tahoma" w:cs="Tahoma" w:hAnsi="Tahoma"/>
          <w:sz w:val="22"/>
          <w:szCs w:val="22"/>
        </w:rPr>
        <w:t>2,40</w:t>
      </w:r>
      <w:r>
        <w:rPr>
          <w:rFonts w:ascii="Tahoma" w:cs="Tahoma" w:hAnsi="Tahoma"/>
          <w:sz w:val="22"/>
          <w:szCs w:val="22"/>
        </w:rPr>
        <w:t xml:space="preserve"> € sera portée à </w:t>
      </w:r>
      <w:r w:rsidR="00905A17">
        <w:rPr>
          <w:rFonts w:ascii="Tahoma" w:cs="Tahoma" w:hAnsi="Tahoma"/>
          <w:sz w:val="22"/>
          <w:szCs w:val="22"/>
        </w:rPr>
        <w:t xml:space="preserve">3,60 </w:t>
      </w:r>
      <w:r>
        <w:rPr>
          <w:rFonts w:ascii="Tahoma" w:cs="Tahoma" w:hAnsi="Tahoma"/>
          <w:sz w:val="22"/>
          <w:szCs w:val="22"/>
        </w:rPr>
        <w:t>€</w:t>
      </w:r>
    </w:p>
    <w:p w14:paraId="772B9B67" w14:textId="57DD259F" w:rsidP="00A356A9" w:rsidR="00A356A9" w:rsidRDefault="00A356A9" w:rsidRPr="00762DAD">
      <w:pPr>
        <w:numPr>
          <w:ilvl w:val="0"/>
          <w:numId w:val="1"/>
        </w:numPr>
        <w:rPr>
          <w:rFonts w:ascii="Tahoma" w:cs="Tahoma" w:hAnsi="Tahoma"/>
          <w:sz w:val="22"/>
          <w:szCs w:val="22"/>
        </w:rPr>
      </w:pPr>
      <w:r w:rsidRPr="00762DAD">
        <w:rPr>
          <w:rFonts w:ascii="Tahoma" w:cs="Tahoma" w:hAnsi="Tahoma"/>
          <w:sz w:val="22"/>
          <w:szCs w:val="22"/>
        </w:rPr>
        <w:t xml:space="preserve">la prime panier de </w:t>
      </w:r>
      <w:r w:rsidR="00905A17">
        <w:rPr>
          <w:rFonts w:ascii="Tahoma" w:cs="Tahoma" w:hAnsi="Tahoma"/>
          <w:sz w:val="22"/>
          <w:szCs w:val="22"/>
        </w:rPr>
        <w:t>7,95</w:t>
      </w:r>
      <w:r w:rsidRPr="00762DAD">
        <w:rPr>
          <w:rFonts w:ascii="Tahoma" w:cs="Tahoma" w:hAnsi="Tahoma"/>
          <w:sz w:val="22"/>
          <w:szCs w:val="22"/>
        </w:rPr>
        <w:t xml:space="preserve"> € sera portée à </w:t>
      </w:r>
      <w:r w:rsidR="00905A17">
        <w:rPr>
          <w:rFonts w:ascii="Tahoma" w:cs="Tahoma" w:hAnsi="Tahoma"/>
          <w:sz w:val="22"/>
          <w:szCs w:val="22"/>
        </w:rPr>
        <w:t>9,15</w:t>
      </w:r>
      <w:r w:rsidRPr="00762DAD">
        <w:rPr>
          <w:rFonts w:ascii="Tahoma" w:cs="Tahoma" w:hAnsi="Tahoma"/>
          <w:sz w:val="22"/>
          <w:szCs w:val="22"/>
        </w:rPr>
        <w:t xml:space="preserve"> € </w:t>
      </w:r>
      <w:r>
        <w:rPr>
          <w:rFonts w:ascii="Tahoma" w:cs="Tahoma" w:hAnsi="Tahoma"/>
          <w:sz w:val="22"/>
          <w:szCs w:val="22"/>
        </w:rPr>
        <w:t>(dont 6,</w:t>
      </w:r>
      <w:r w:rsidR="00905A17">
        <w:rPr>
          <w:rFonts w:ascii="Tahoma" w:cs="Tahoma" w:hAnsi="Tahoma"/>
          <w:sz w:val="22"/>
          <w:szCs w:val="22"/>
        </w:rPr>
        <w:t>80</w:t>
      </w:r>
      <w:r>
        <w:rPr>
          <w:rFonts w:ascii="Tahoma" w:cs="Tahoma" w:hAnsi="Tahoma"/>
          <w:sz w:val="22"/>
          <w:szCs w:val="22"/>
        </w:rPr>
        <w:t xml:space="preserve"> € non soumis à cotisation et </w:t>
      </w:r>
      <w:r w:rsidR="00680B42">
        <w:rPr>
          <w:rFonts w:ascii="Tahoma" w:cs="Tahoma" w:hAnsi="Tahoma"/>
          <w:sz w:val="22"/>
          <w:szCs w:val="22"/>
        </w:rPr>
        <w:t xml:space="preserve">2,35 </w:t>
      </w:r>
      <w:r>
        <w:rPr>
          <w:rFonts w:ascii="Tahoma" w:cs="Tahoma" w:hAnsi="Tahoma"/>
          <w:sz w:val="22"/>
          <w:szCs w:val="22"/>
        </w:rPr>
        <w:t>€ soumis à cotisation).</w:t>
      </w:r>
    </w:p>
    <w:p w14:paraId="538C9642" w14:textId="77777777" w:rsidP="004252EF" w:rsidR="004252EF" w:rsidRDefault="004252EF" w:rsidRPr="004252EF">
      <w:pPr>
        <w:pStyle w:val="Titre4"/>
        <w:jc w:val="both"/>
        <w:rPr>
          <w:rFonts w:ascii="Tahoma" w:cs="Tahoma" w:hAnsi="Tahoma"/>
          <w:sz w:val="22"/>
          <w:szCs w:val="22"/>
        </w:rPr>
      </w:pPr>
    </w:p>
    <w:p w14:paraId="2C359E3A" w14:textId="52639051" w:rsidP="004252EF" w:rsidR="00A356A9" w:rsidRDefault="00A356A9" w:rsidRPr="00FE235A">
      <w:pPr>
        <w:pStyle w:val="Titre4"/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Article </w:t>
      </w:r>
      <w:r w:rsidR="00905A17">
        <w:rPr>
          <w:rFonts w:ascii="Tahoma" w:cs="Tahoma" w:hAnsi="Tahoma"/>
          <w:sz w:val="22"/>
          <w:szCs w:val="22"/>
        </w:rPr>
        <w:t>3</w:t>
      </w:r>
      <w:r w:rsidRPr="00FE235A">
        <w:rPr>
          <w:rFonts w:ascii="Tahoma" w:cs="Tahoma" w:hAnsi="Tahoma"/>
          <w:sz w:val="22"/>
          <w:szCs w:val="22"/>
        </w:rPr>
        <w:t xml:space="preserve"> : </w:t>
      </w:r>
      <w:r>
        <w:rPr>
          <w:rFonts w:ascii="Tahoma" w:cs="Tahoma" w:hAnsi="Tahoma"/>
          <w:sz w:val="22"/>
          <w:szCs w:val="22"/>
        </w:rPr>
        <w:t>Titres restaurants</w:t>
      </w:r>
    </w:p>
    <w:p w14:paraId="2D1B1FE0" w14:textId="5A7FEFE2" w:rsidP="00680B42" w:rsidR="00680B42" w:rsidRDefault="00680B42">
      <w:pPr>
        <w:rPr>
          <w:rFonts w:ascii="Tahoma" w:cs="Tahoma" w:hAnsi="Tahoma"/>
          <w:sz w:val="22"/>
          <w:szCs w:val="22"/>
        </w:rPr>
      </w:pPr>
      <w:r w:rsidRPr="00307D4B">
        <w:rPr>
          <w:rFonts w:ascii="Tahoma" w:cs="Tahoma" w:hAnsi="Tahoma"/>
          <w:b/>
          <w:bCs/>
          <w:sz w:val="22"/>
          <w:szCs w:val="22"/>
        </w:rPr>
        <w:t>Au 1</w:t>
      </w:r>
      <w:r w:rsidRPr="00307D4B">
        <w:rPr>
          <w:rFonts w:ascii="Tahoma" w:cs="Tahoma" w:hAnsi="Tahoma"/>
          <w:b/>
          <w:bCs/>
          <w:sz w:val="22"/>
          <w:szCs w:val="22"/>
          <w:vertAlign w:val="superscript"/>
        </w:rPr>
        <w:t>er</w:t>
      </w:r>
      <w:r w:rsidRPr="00307D4B">
        <w:rPr>
          <w:rFonts w:ascii="Tahoma" w:cs="Tahoma" w:hAnsi="Tahoma"/>
          <w:b/>
          <w:bCs/>
          <w:sz w:val="22"/>
          <w:szCs w:val="22"/>
        </w:rPr>
        <w:t xml:space="preserve"> avril 202</w:t>
      </w:r>
      <w:r>
        <w:rPr>
          <w:rFonts w:ascii="Tahoma" w:cs="Tahoma" w:hAnsi="Tahoma"/>
          <w:b/>
          <w:bCs/>
          <w:sz w:val="22"/>
          <w:szCs w:val="22"/>
        </w:rPr>
        <w:t>2</w:t>
      </w:r>
      <w:r>
        <w:rPr>
          <w:rFonts w:ascii="Tahoma" w:cs="Tahoma" w:hAnsi="Tahoma"/>
          <w:sz w:val="22"/>
          <w:szCs w:val="22"/>
        </w:rPr>
        <w:t>, les titres restaurants pour les salariés ne bénéficiant pas des primes repas et paniers seront revalorisées :</w:t>
      </w:r>
    </w:p>
    <w:p w14:paraId="515DB667" w14:textId="6EDBC5C3" w:rsidP="00A356A9" w:rsidR="00A356A9" w:rsidRDefault="00E8100C">
      <w:pPr>
        <w:pStyle w:val="Paragraphedeliste"/>
        <w:numPr>
          <w:ilvl w:val="0"/>
          <w:numId w:val="1"/>
        </w:numPr>
        <w:tabs>
          <w:tab w:pos="2268" w:val="left"/>
        </w:tabs>
        <w:jc w:val="both"/>
        <w:rPr>
          <w:rFonts w:ascii="Tahoma" w:cs="Tahoma" w:hAnsi="Tahoma"/>
          <w:sz w:val="22"/>
          <w:szCs w:val="22"/>
        </w:rPr>
      </w:pPr>
      <w:r w:rsidRPr="58454062">
        <w:rPr>
          <w:rFonts w:ascii="Tahoma" w:cs="Tahoma" w:hAnsi="Tahoma"/>
          <w:sz w:val="22"/>
          <w:szCs w:val="22"/>
        </w:rPr>
        <w:t xml:space="preserve">la </w:t>
      </w:r>
      <w:r w:rsidR="00A356A9" w:rsidRPr="58454062">
        <w:rPr>
          <w:rFonts w:ascii="Tahoma" w:cs="Tahoma" w:hAnsi="Tahoma"/>
          <w:sz w:val="22"/>
          <w:szCs w:val="22"/>
        </w:rPr>
        <w:t>valeur faciale de 4€/jour</w:t>
      </w:r>
      <w:r w:rsidR="00030726" w:rsidRPr="58454062">
        <w:rPr>
          <w:rFonts w:ascii="Tahoma" w:cs="Tahoma" w:hAnsi="Tahoma"/>
          <w:sz w:val="22"/>
          <w:szCs w:val="22"/>
        </w:rPr>
        <w:t xml:space="preserve"> </w:t>
      </w:r>
      <w:r w:rsidR="00680B42" w:rsidRPr="58454062">
        <w:rPr>
          <w:rFonts w:ascii="Tahoma" w:cs="Tahoma" w:hAnsi="Tahoma"/>
          <w:sz w:val="22"/>
          <w:szCs w:val="22"/>
        </w:rPr>
        <w:t>sera porté</w:t>
      </w:r>
      <w:r w:rsidR="6F545DCF" w:rsidRPr="58454062">
        <w:rPr>
          <w:rFonts w:ascii="Tahoma" w:cs="Tahoma" w:hAnsi="Tahoma"/>
          <w:sz w:val="22"/>
          <w:szCs w:val="22"/>
        </w:rPr>
        <w:t>e</w:t>
      </w:r>
      <w:r w:rsidR="00680B42" w:rsidRPr="58454062">
        <w:rPr>
          <w:rFonts w:ascii="Tahoma" w:cs="Tahoma" w:hAnsi="Tahoma"/>
          <w:sz w:val="22"/>
          <w:szCs w:val="22"/>
        </w:rPr>
        <w:t xml:space="preserve"> à 6€/jour</w:t>
      </w:r>
      <w:r w:rsidR="00030726" w:rsidRPr="58454062">
        <w:rPr>
          <w:rFonts w:ascii="Tahoma" w:cs="Tahoma" w:hAnsi="Tahoma"/>
          <w:sz w:val="22"/>
          <w:szCs w:val="22"/>
        </w:rPr>
        <w:t>,</w:t>
      </w:r>
      <w:r w:rsidR="00680B42" w:rsidRPr="58454062">
        <w:rPr>
          <w:rFonts w:ascii="Tahoma" w:cs="Tahoma" w:hAnsi="Tahoma"/>
          <w:sz w:val="22"/>
          <w:szCs w:val="22"/>
        </w:rPr>
        <w:t xml:space="preserve"> 60% seront financés par l’employeur </w:t>
      </w:r>
      <w:r w:rsidR="00A356A9" w:rsidRPr="58454062">
        <w:rPr>
          <w:rFonts w:ascii="Tahoma" w:cs="Tahoma" w:hAnsi="Tahoma"/>
          <w:sz w:val="22"/>
          <w:szCs w:val="22"/>
        </w:rPr>
        <w:t xml:space="preserve">soit </w:t>
      </w:r>
      <w:r w:rsidR="00680B42" w:rsidRPr="58454062">
        <w:rPr>
          <w:rFonts w:ascii="Tahoma" w:cs="Tahoma" w:hAnsi="Tahoma"/>
          <w:sz w:val="22"/>
          <w:szCs w:val="22"/>
        </w:rPr>
        <w:t>3,60</w:t>
      </w:r>
      <w:r w:rsidR="00A356A9" w:rsidRPr="58454062">
        <w:rPr>
          <w:rFonts w:ascii="Tahoma" w:cs="Tahoma" w:hAnsi="Tahoma"/>
          <w:sz w:val="22"/>
          <w:szCs w:val="22"/>
        </w:rPr>
        <w:t xml:space="preserve"> € par titre, le reste étant à la charge du salarié. Le télétravail est soumis à cette disposition. </w:t>
      </w:r>
    </w:p>
    <w:p w14:paraId="57CB120A" w14:textId="77777777" w:rsidP="00111AEE" w:rsidR="00111AEE" w:rsidRDefault="00111AEE" w:rsidRPr="00680B42">
      <w:pPr>
        <w:pStyle w:val="Paragraphedeliste"/>
        <w:tabs>
          <w:tab w:pos="2268" w:val="left"/>
        </w:tabs>
        <w:jc w:val="both"/>
        <w:rPr>
          <w:rFonts w:ascii="Tahoma" w:cs="Tahoma" w:hAnsi="Tahoma"/>
          <w:sz w:val="22"/>
          <w:szCs w:val="22"/>
        </w:rPr>
      </w:pPr>
    </w:p>
    <w:p w14:paraId="132B7559" w14:textId="7C2C0B50" w:rsidP="00A356A9" w:rsidR="00A356A9" w:rsidRDefault="00A356A9">
      <w:pPr>
        <w:tabs>
          <w:tab w:pos="2268" w:val="left"/>
        </w:tabs>
        <w:jc w:val="both"/>
        <w:rPr>
          <w:rFonts w:ascii="Tahoma" w:cs="Tahoma" w:hAnsi="Tahoma"/>
          <w:sz w:val="22"/>
          <w:szCs w:val="22"/>
        </w:rPr>
      </w:pPr>
    </w:p>
    <w:p w14:paraId="40BAEC01" w14:textId="5DFCCA96" w:rsidP="00A356A9" w:rsidR="00251220" w:rsidRDefault="00251220">
      <w:pPr>
        <w:tabs>
          <w:tab w:pos="2268" w:val="left"/>
        </w:tabs>
        <w:jc w:val="both"/>
        <w:rPr>
          <w:rFonts w:ascii="Tahoma" w:cs="Tahoma" w:hAnsi="Tahoma"/>
          <w:sz w:val="22"/>
          <w:szCs w:val="22"/>
        </w:rPr>
      </w:pPr>
    </w:p>
    <w:p w14:paraId="5BD220B5" w14:textId="1DF1EDCD" w:rsidP="00251220" w:rsidR="00251220" w:rsidRDefault="00251220" w:rsidRPr="00D5354A">
      <w:pPr>
        <w:pStyle w:val="Titre4"/>
        <w:spacing w:after="120"/>
        <w:jc w:val="both"/>
        <w:rPr>
          <w:rFonts w:ascii="Tahoma" w:cs="Tahoma" w:hAnsi="Tahoma"/>
          <w:sz w:val="22"/>
          <w:szCs w:val="22"/>
        </w:rPr>
      </w:pPr>
      <w:r w:rsidRPr="009B7AB3">
        <w:rPr>
          <w:rFonts w:ascii="Tahoma" w:cs="Tahoma" w:hAnsi="Tahoma"/>
          <w:sz w:val="22"/>
          <w:szCs w:val="22"/>
        </w:rPr>
        <w:lastRenderedPageBreak/>
        <w:t>Article 4</w:t>
      </w:r>
      <w:r w:rsidR="00AD29BF" w:rsidRPr="009B7AB3">
        <w:rPr>
          <w:rFonts w:ascii="Tahoma" w:cs="Tahoma" w:hAnsi="Tahoma"/>
          <w:sz w:val="22"/>
          <w:szCs w:val="22"/>
        </w:rPr>
        <w:t xml:space="preserve"> </w:t>
      </w:r>
      <w:r w:rsidRPr="009B7AB3">
        <w:rPr>
          <w:rFonts w:ascii="Tahoma" w:cs="Tahoma" w:hAnsi="Tahoma"/>
          <w:sz w:val="22"/>
          <w:szCs w:val="22"/>
        </w:rPr>
        <w:t>: Prime support Team Leader</w:t>
      </w:r>
      <w:r w:rsidRPr="00D5354A">
        <w:rPr>
          <w:rFonts w:ascii="Tahoma" w:cs="Tahoma" w:hAnsi="Tahoma"/>
          <w:sz w:val="22"/>
          <w:szCs w:val="22"/>
        </w:rPr>
        <w:t xml:space="preserve"> </w:t>
      </w:r>
    </w:p>
    <w:p w14:paraId="5D67BC6D" w14:textId="4A195D2B" w:rsidP="00251220" w:rsidR="00251220" w:rsidRDefault="00251220">
      <w:pPr>
        <w:autoSpaceDE w:val="0"/>
        <w:autoSpaceDN w:val="0"/>
        <w:adjustRightInd w:val="0"/>
        <w:jc w:val="both"/>
        <w:rPr>
          <w:rFonts w:ascii="Tahoma" w:cs="Tahoma" w:hAnsi="Tahoma"/>
          <w:sz w:val="22"/>
          <w:szCs w:val="22"/>
        </w:rPr>
      </w:pPr>
      <w:r w:rsidRPr="58454062">
        <w:rPr>
          <w:rFonts w:ascii="Tahoma" w:cs="Tahoma" w:hAnsi="Tahoma"/>
          <w:sz w:val="22"/>
          <w:szCs w:val="22"/>
        </w:rPr>
        <w:t xml:space="preserve">Une prime de 20€ par </w:t>
      </w:r>
      <w:r w:rsidRPr="008129BA">
        <w:rPr>
          <w:rFonts w:ascii="Tahoma" w:cs="Tahoma" w:hAnsi="Tahoma"/>
          <w:sz w:val="22"/>
          <w:szCs w:val="22"/>
        </w:rPr>
        <w:t>semaine</w:t>
      </w:r>
      <w:r w:rsidR="5AFD1A8F" w:rsidRPr="008129BA">
        <w:rPr>
          <w:rFonts w:ascii="Tahoma" w:cs="Tahoma" w:hAnsi="Tahoma"/>
          <w:sz w:val="22"/>
          <w:szCs w:val="22"/>
        </w:rPr>
        <w:t xml:space="preserve"> </w:t>
      </w:r>
      <w:r w:rsidR="25FA0751" w:rsidRPr="008129BA">
        <w:rPr>
          <w:rFonts w:ascii="Tahoma" w:cs="Tahoma" w:hAnsi="Tahoma"/>
          <w:sz w:val="22"/>
          <w:szCs w:val="22"/>
        </w:rPr>
        <w:t>entière</w:t>
      </w:r>
      <w:r w:rsidRPr="008129BA">
        <w:rPr>
          <w:rFonts w:ascii="Tahoma" w:cs="Tahoma" w:hAnsi="Tahoma"/>
          <w:sz w:val="22"/>
          <w:szCs w:val="22"/>
        </w:rPr>
        <w:t xml:space="preserve"> sera</w:t>
      </w:r>
      <w:r w:rsidRPr="58454062">
        <w:rPr>
          <w:rFonts w:ascii="Tahoma" w:cs="Tahoma" w:hAnsi="Tahoma"/>
          <w:sz w:val="22"/>
          <w:szCs w:val="22"/>
        </w:rPr>
        <w:t xml:space="preserve"> versée </w:t>
      </w:r>
      <w:r w:rsidR="001E55E5" w:rsidRPr="58454062">
        <w:rPr>
          <w:rFonts w:ascii="Tahoma" w:cs="Tahoma" w:hAnsi="Tahoma"/>
          <w:sz w:val="22"/>
          <w:szCs w:val="22"/>
        </w:rPr>
        <w:t>aux</w:t>
      </w:r>
      <w:r w:rsidRPr="58454062">
        <w:rPr>
          <w:rFonts w:ascii="Tahoma" w:cs="Tahoma" w:hAnsi="Tahoma"/>
          <w:sz w:val="22"/>
          <w:szCs w:val="22"/>
        </w:rPr>
        <w:t xml:space="preserve"> salariés venant en </w:t>
      </w:r>
      <w:r w:rsidR="001E55E5" w:rsidRPr="58454062">
        <w:rPr>
          <w:rFonts w:ascii="Tahoma" w:cs="Tahoma" w:hAnsi="Tahoma"/>
          <w:sz w:val="22"/>
          <w:szCs w:val="22"/>
        </w:rPr>
        <w:t>remplacement</w:t>
      </w:r>
      <w:r w:rsidR="009B7AB3" w:rsidRPr="58454062">
        <w:rPr>
          <w:rFonts w:ascii="Tahoma" w:cs="Tahoma" w:hAnsi="Tahoma"/>
          <w:sz w:val="22"/>
          <w:szCs w:val="22"/>
        </w:rPr>
        <w:t>/</w:t>
      </w:r>
      <w:r w:rsidRPr="58454062">
        <w:rPr>
          <w:rFonts w:ascii="Tahoma" w:cs="Tahoma" w:hAnsi="Tahoma"/>
          <w:sz w:val="22"/>
          <w:szCs w:val="22"/>
        </w:rPr>
        <w:t>support au Team Leader.</w:t>
      </w:r>
    </w:p>
    <w:p w14:paraId="1E7E9EB4" w14:textId="77777777" w:rsidP="00A356A9" w:rsidR="00501859" w:rsidRDefault="00501859" w:rsidRPr="00FE235A">
      <w:pPr>
        <w:tabs>
          <w:tab w:pos="2268" w:val="left"/>
        </w:tabs>
        <w:jc w:val="both"/>
        <w:rPr>
          <w:rFonts w:ascii="Tahoma" w:cs="Tahoma" w:hAnsi="Tahoma"/>
          <w:sz w:val="22"/>
          <w:szCs w:val="22"/>
        </w:rPr>
      </w:pPr>
    </w:p>
    <w:p w14:paraId="54AD52F3" w14:textId="66968F2E" w:rsidP="003E2273" w:rsidR="00A356A9" w:rsidRDefault="00A356A9">
      <w:pPr>
        <w:pStyle w:val="Titre4"/>
        <w:spacing w:after="120"/>
        <w:jc w:val="both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Article </w:t>
      </w:r>
      <w:r w:rsidR="00251220">
        <w:rPr>
          <w:rFonts w:ascii="Tahoma" w:cs="Tahoma" w:hAnsi="Tahoma"/>
          <w:sz w:val="22"/>
          <w:szCs w:val="22"/>
        </w:rPr>
        <w:t>5</w:t>
      </w:r>
      <w:r w:rsidRPr="00FE235A">
        <w:rPr>
          <w:rFonts w:ascii="Tahoma" w:cs="Tahoma" w:hAnsi="Tahoma"/>
          <w:sz w:val="22"/>
          <w:szCs w:val="22"/>
        </w:rPr>
        <w:t xml:space="preserve"> : </w:t>
      </w:r>
      <w:r w:rsidR="00111AEE">
        <w:rPr>
          <w:rFonts w:ascii="Tahoma" w:cs="Tahoma" w:hAnsi="Tahoma"/>
          <w:sz w:val="22"/>
          <w:szCs w:val="22"/>
        </w:rPr>
        <w:t>Forfait Mobilité Durable</w:t>
      </w:r>
    </w:p>
    <w:p w14:paraId="6F7CDABA" w14:textId="1EF8CAB4" w:rsidP="008D2767" w:rsidR="00A356A9" w:rsidRDefault="00071F84">
      <w:pPr>
        <w:autoSpaceDE w:val="0"/>
        <w:autoSpaceDN w:val="0"/>
        <w:adjustRightInd w:val="0"/>
        <w:jc w:val="both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>Un e</w:t>
      </w:r>
      <w:r w:rsidRPr="00671ACF">
        <w:rPr>
          <w:rFonts w:ascii="Tahoma" w:cs="Tahoma" w:hAnsi="Tahoma"/>
          <w:sz w:val="22"/>
          <w:szCs w:val="22"/>
        </w:rPr>
        <w:t xml:space="preserve">ngagement est pris </w:t>
      </w:r>
      <w:r>
        <w:rPr>
          <w:rFonts w:ascii="Tahoma" w:cs="Tahoma" w:hAnsi="Tahoma"/>
          <w:sz w:val="22"/>
          <w:szCs w:val="22"/>
        </w:rPr>
        <w:t>d’o</w:t>
      </w:r>
      <w:r w:rsidRPr="00671ACF">
        <w:rPr>
          <w:rFonts w:ascii="Tahoma" w:cs="Tahoma" w:hAnsi="Tahoma"/>
          <w:sz w:val="22"/>
          <w:szCs w:val="22"/>
        </w:rPr>
        <w:t>uvrir une négociation sur la mise en place d’un</w:t>
      </w:r>
      <w:r>
        <w:rPr>
          <w:rFonts w:ascii="Tahoma" w:cs="Tahoma" w:hAnsi="Tahoma"/>
          <w:sz w:val="22"/>
          <w:szCs w:val="22"/>
        </w:rPr>
        <w:t xml:space="preserve"> </w:t>
      </w:r>
      <w:r w:rsidR="003E2273">
        <w:rPr>
          <w:rFonts w:ascii="Tahoma" w:cs="Tahoma" w:hAnsi="Tahoma"/>
          <w:b/>
          <w:bCs/>
          <w:sz w:val="22"/>
          <w:szCs w:val="22"/>
        </w:rPr>
        <w:t xml:space="preserve">Forfait Mobilité Durable </w:t>
      </w:r>
      <w:r w:rsidR="00595BBE">
        <w:rPr>
          <w:rFonts w:ascii="Tahoma" w:cs="Tahoma" w:hAnsi="Tahoma"/>
          <w:b/>
          <w:bCs/>
          <w:sz w:val="22"/>
          <w:szCs w:val="22"/>
        </w:rPr>
        <w:t xml:space="preserve">pouvant aller jusqu’à </w:t>
      </w:r>
      <w:r w:rsidR="003E2273">
        <w:rPr>
          <w:rFonts w:ascii="Tahoma" w:cs="Tahoma" w:hAnsi="Tahoma"/>
          <w:b/>
          <w:bCs/>
          <w:sz w:val="22"/>
          <w:szCs w:val="22"/>
        </w:rPr>
        <w:t>350</w:t>
      </w:r>
      <w:r w:rsidR="00595BBE">
        <w:rPr>
          <w:rFonts w:ascii="Tahoma" w:cs="Tahoma" w:hAnsi="Tahoma"/>
          <w:b/>
          <w:bCs/>
          <w:sz w:val="22"/>
          <w:szCs w:val="22"/>
        </w:rPr>
        <w:t xml:space="preserve"> </w:t>
      </w:r>
      <w:r w:rsidR="003E2273">
        <w:rPr>
          <w:rFonts w:ascii="Tahoma" w:cs="Tahoma" w:hAnsi="Tahoma"/>
          <w:b/>
          <w:bCs/>
          <w:sz w:val="22"/>
          <w:szCs w:val="22"/>
        </w:rPr>
        <w:t>€ par an et par salarié</w:t>
      </w:r>
      <w:r w:rsidR="00595BBE">
        <w:rPr>
          <w:rFonts w:ascii="Tahoma" w:cs="Tahoma" w:hAnsi="Tahoma"/>
          <w:b/>
          <w:bCs/>
          <w:sz w:val="22"/>
          <w:szCs w:val="22"/>
        </w:rPr>
        <w:t xml:space="preserve"> </w:t>
      </w:r>
      <w:r w:rsidR="00595BBE" w:rsidRPr="00595BBE">
        <w:rPr>
          <w:rFonts w:ascii="Tahoma" w:cs="Tahoma" w:hAnsi="Tahoma"/>
          <w:sz w:val="22"/>
          <w:szCs w:val="22"/>
        </w:rPr>
        <w:t>selon des modalités qui seront à définir</w:t>
      </w:r>
      <w:r w:rsidR="00D5354A">
        <w:rPr>
          <w:rFonts w:ascii="Tahoma" w:cs="Tahoma" w:hAnsi="Tahoma"/>
          <w:sz w:val="22"/>
          <w:szCs w:val="22"/>
        </w:rPr>
        <w:t xml:space="preserve"> avant </w:t>
      </w:r>
      <w:r w:rsidR="00D5354A" w:rsidRPr="009B7AB3">
        <w:rPr>
          <w:rFonts w:ascii="Tahoma" w:cs="Tahoma" w:hAnsi="Tahoma"/>
          <w:sz w:val="22"/>
          <w:szCs w:val="22"/>
        </w:rPr>
        <w:t xml:space="preserve">le 30 </w:t>
      </w:r>
      <w:r w:rsidR="00D5354A" w:rsidRPr="008129BA">
        <w:rPr>
          <w:rFonts w:ascii="Tahoma" w:cs="Tahoma" w:hAnsi="Tahoma"/>
          <w:sz w:val="22"/>
          <w:szCs w:val="22"/>
        </w:rPr>
        <w:t>juin 2022</w:t>
      </w:r>
      <w:r w:rsidR="00CD5653" w:rsidRPr="008129BA">
        <w:rPr>
          <w:rFonts w:ascii="Tahoma" w:cs="Tahoma" w:hAnsi="Tahoma"/>
          <w:sz w:val="22"/>
          <w:szCs w:val="22"/>
        </w:rPr>
        <w:t>, avec une rétroactivité au 1</w:t>
      </w:r>
      <w:r w:rsidR="00CD5653" w:rsidRPr="008129BA">
        <w:rPr>
          <w:rFonts w:ascii="Tahoma" w:cs="Tahoma" w:hAnsi="Tahoma"/>
          <w:sz w:val="22"/>
          <w:szCs w:val="22"/>
          <w:vertAlign w:val="superscript"/>
        </w:rPr>
        <w:t>er</w:t>
      </w:r>
      <w:r w:rsidR="00CD5653" w:rsidRPr="008129BA">
        <w:rPr>
          <w:rFonts w:ascii="Tahoma" w:cs="Tahoma" w:hAnsi="Tahoma"/>
          <w:sz w:val="22"/>
          <w:szCs w:val="22"/>
        </w:rPr>
        <w:t xml:space="preserve"> janvier 2022</w:t>
      </w:r>
      <w:r w:rsidR="009B7AB3" w:rsidRPr="008129BA">
        <w:rPr>
          <w:rFonts w:ascii="Tahoma" w:cs="Tahoma" w:hAnsi="Tahoma"/>
          <w:sz w:val="22"/>
          <w:szCs w:val="22"/>
        </w:rPr>
        <w:t>.</w:t>
      </w:r>
    </w:p>
    <w:p w14:paraId="5DE5D824" w14:textId="77777777" w:rsidP="008D2767" w:rsidR="008129BA" w:rsidRDefault="008129BA" w:rsidRPr="008D2767">
      <w:pPr>
        <w:autoSpaceDE w:val="0"/>
        <w:autoSpaceDN w:val="0"/>
        <w:adjustRightInd w:val="0"/>
        <w:jc w:val="both"/>
        <w:rPr>
          <w:rFonts w:ascii="Tahoma" w:cs="Tahoma" w:hAnsi="Tahoma"/>
          <w:sz w:val="22"/>
          <w:szCs w:val="22"/>
        </w:rPr>
      </w:pPr>
    </w:p>
    <w:p w14:paraId="4D16CC6C" w14:textId="584F2A26" w:rsidP="00A356A9" w:rsidR="00A356A9" w:rsidRDefault="00A356A9" w:rsidRPr="00251220">
      <w:pPr>
        <w:pStyle w:val="Titre4"/>
        <w:spacing w:after="120"/>
        <w:jc w:val="both"/>
        <w:rPr>
          <w:rFonts w:ascii="Tahoma" w:cs="Tahoma" w:hAnsi="Tahoma"/>
          <w:sz w:val="22"/>
          <w:szCs w:val="22"/>
        </w:rPr>
      </w:pPr>
      <w:r w:rsidRPr="00251220">
        <w:rPr>
          <w:rFonts w:ascii="Tahoma" w:cs="Tahoma" w:hAnsi="Tahoma"/>
          <w:sz w:val="22"/>
          <w:szCs w:val="22"/>
        </w:rPr>
        <w:t xml:space="preserve">Article </w:t>
      </w:r>
      <w:r w:rsidR="00251220" w:rsidRPr="00251220">
        <w:rPr>
          <w:rFonts w:ascii="Tahoma" w:cs="Tahoma" w:hAnsi="Tahoma"/>
          <w:sz w:val="22"/>
          <w:szCs w:val="22"/>
        </w:rPr>
        <w:t>6</w:t>
      </w:r>
      <w:r w:rsidRPr="00251220">
        <w:rPr>
          <w:rFonts w:ascii="Tahoma" w:cs="Tahoma" w:hAnsi="Tahoma"/>
          <w:sz w:val="22"/>
          <w:szCs w:val="22"/>
        </w:rPr>
        <w:t> : Compte Epargne Temps</w:t>
      </w:r>
    </w:p>
    <w:p w14:paraId="4619D24D" w14:textId="702FC770" w:rsidP="00A356A9" w:rsidR="00251220" w:rsidRDefault="00A356A9">
      <w:pPr>
        <w:autoSpaceDE w:val="0"/>
        <w:autoSpaceDN w:val="0"/>
        <w:adjustRightInd w:val="0"/>
        <w:rPr>
          <w:rFonts w:ascii="Tahoma" w:cs="Tahoma" w:hAnsi="Tahoma"/>
          <w:sz w:val="22"/>
          <w:szCs w:val="22"/>
        </w:rPr>
      </w:pPr>
      <w:r w:rsidRPr="00251220">
        <w:rPr>
          <w:rFonts w:ascii="Tahoma" w:cs="Tahoma" w:hAnsi="Tahoma"/>
          <w:sz w:val="22"/>
          <w:szCs w:val="22"/>
        </w:rPr>
        <w:t xml:space="preserve">Un engagement est pris </w:t>
      </w:r>
      <w:r w:rsidR="00111AEE" w:rsidRPr="00251220">
        <w:rPr>
          <w:rFonts w:ascii="Tahoma" w:cs="Tahoma" w:hAnsi="Tahoma"/>
          <w:sz w:val="22"/>
          <w:szCs w:val="22"/>
        </w:rPr>
        <w:t xml:space="preserve">de ré </w:t>
      </w:r>
      <w:r w:rsidRPr="00251220">
        <w:rPr>
          <w:rFonts w:ascii="Tahoma" w:cs="Tahoma" w:hAnsi="Tahoma"/>
          <w:sz w:val="22"/>
          <w:szCs w:val="22"/>
        </w:rPr>
        <w:t xml:space="preserve">ouvrir une négociation sur la mise en place d’un </w:t>
      </w:r>
      <w:r w:rsidRPr="00251220">
        <w:rPr>
          <w:rFonts w:ascii="Tahoma" w:cs="Tahoma" w:hAnsi="Tahoma"/>
          <w:b/>
          <w:bCs/>
          <w:sz w:val="22"/>
          <w:szCs w:val="22"/>
        </w:rPr>
        <w:t>Compte Epargne Temps</w:t>
      </w:r>
      <w:r w:rsidRPr="00251220">
        <w:rPr>
          <w:rFonts w:ascii="Tahoma" w:cs="Tahoma" w:hAnsi="Tahoma"/>
          <w:sz w:val="22"/>
          <w:szCs w:val="22"/>
        </w:rPr>
        <w:t xml:space="preserve"> sur le second semestre 202</w:t>
      </w:r>
      <w:r w:rsidR="00111AEE" w:rsidRPr="00251220">
        <w:rPr>
          <w:rFonts w:ascii="Tahoma" w:cs="Tahoma" w:hAnsi="Tahoma"/>
          <w:sz w:val="22"/>
          <w:szCs w:val="22"/>
        </w:rPr>
        <w:t>2</w:t>
      </w:r>
      <w:r w:rsidRPr="00251220">
        <w:rPr>
          <w:rFonts w:ascii="Tahoma" w:cs="Tahoma" w:hAnsi="Tahoma"/>
          <w:sz w:val="22"/>
          <w:szCs w:val="22"/>
        </w:rPr>
        <w:t>.</w:t>
      </w:r>
    </w:p>
    <w:p w14:paraId="70FD9E0C" w14:textId="4CA52FDD" w:rsidP="00A356A9" w:rsidR="00251220" w:rsidRDefault="00251220">
      <w:pPr>
        <w:autoSpaceDE w:val="0"/>
        <w:autoSpaceDN w:val="0"/>
        <w:adjustRightInd w:val="0"/>
        <w:rPr>
          <w:rFonts w:ascii="Tahoma" w:cs="Tahoma" w:hAnsi="Tahoma"/>
          <w:sz w:val="22"/>
          <w:szCs w:val="22"/>
        </w:rPr>
      </w:pPr>
    </w:p>
    <w:p w14:paraId="75BF497E" w14:textId="794A127E" w:rsidP="00251220" w:rsidR="00251220" w:rsidRDefault="00251220" w:rsidRPr="00251220">
      <w:pPr>
        <w:pStyle w:val="Titre4"/>
        <w:spacing w:after="120"/>
        <w:jc w:val="both"/>
        <w:rPr>
          <w:rFonts w:ascii="Tahoma" w:cs="Tahoma" w:hAnsi="Tahoma"/>
          <w:sz w:val="22"/>
          <w:szCs w:val="22"/>
        </w:rPr>
      </w:pPr>
      <w:r w:rsidRPr="00251220">
        <w:rPr>
          <w:rFonts w:ascii="Tahoma" w:cs="Tahoma" w:hAnsi="Tahoma"/>
          <w:sz w:val="22"/>
          <w:szCs w:val="22"/>
        </w:rPr>
        <w:t>Article 7 : Classification d’entrée</w:t>
      </w:r>
    </w:p>
    <w:p w14:paraId="4922DB27" w14:textId="169FF548" w:rsidP="00251220" w:rsidR="00251220" w:rsidRDefault="00251220" w:rsidRPr="00251220">
      <w:pPr>
        <w:pStyle w:val="Default"/>
        <w:rPr>
          <w:rFonts w:eastAsia="Times New Roman"/>
          <w:color w:val="auto"/>
          <w:sz w:val="22"/>
          <w:szCs w:val="22"/>
          <w:lang w:eastAsia="fr-FR"/>
        </w:rPr>
      </w:pPr>
      <w:r w:rsidRPr="00251220">
        <w:rPr>
          <w:rFonts w:eastAsia="Times New Roman"/>
          <w:color w:val="auto"/>
          <w:sz w:val="22"/>
          <w:szCs w:val="22"/>
          <w:lang w:eastAsia="fr-FR"/>
        </w:rPr>
        <w:t>La direction</w:t>
      </w:r>
      <w:r>
        <w:rPr>
          <w:rFonts w:eastAsia="Times New Roman"/>
          <w:color w:val="auto"/>
          <w:sz w:val="22"/>
          <w:szCs w:val="22"/>
          <w:lang w:eastAsia="fr-FR"/>
        </w:rPr>
        <w:t xml:space="preserve"> s’engage à </w:t>
      </w:r>
      <w:r w:rsidR="00DE4485">
        <w:rPr>
          <w:rFonts w:eastAsia="Times New Roman"/>
          <w:color w:val="auto"/>
          <w:sz w:val="22"/>
          <w:szCs w:val="22"/>
          <w:lang w:eastAsia="fr-FR"/>
        </w:rPr>
        <w:t>définir</w:t>
      </w:r>
      <w:r>
        <w:rPr>
          <w:rFonts w:eastAsia="Times New Roman"/>
          <w:color w:val="auto"/>
          <w:sz w:val="22"/>
          <w:szCs w:val="22"/>
          <w:lang w:eastAsia="fr-FR"/>
        </w:rPr>
        <w:t xml:space="preserve"> </w:t>
      </w:r>
      <w:r w:rsidR="001E55E5">
        <w:rPr>
          <w:rFonts w:eastAsia="Times New Roman"/>
          <w:color w:val="auto"/>
          <w:sz w:val="22"/>
          <w:szCs w:val="22"/>
          <w:lang w:eastAsia="fr-FR"/>
        </w:rPr>
        <w:t xml:space="preserve">et à rectifier </w:t>
      </w:r>
      <w:r w:rsidR="00DE4485">
        <w:rPr>
          <w:rFonts w:eastAsia="Times New Roman"/>
          <w:color w:val="auto"/>
          <w:sz w:val="22"/>
          <w:szCs w:val="22"/>
          <w:lang w:eastAsia="fr-FR"/>
        </w:rPr>
        <w:t>s</w:t>
      </w:r>
      <w:r w:rsidR="001E55E5">
        <w:rPr>
          <w:rFonts w:eastAsia="Times New Roman"/>
          <w:color w:val="auto"/>
          <w:sz w:val="22"/>
          <w:szCs w:val="22"/>
          <w:lang w:eastAsia="fr-FR"/>
        </w:rPr>
        <w:t xml:space="preserve">i besoin </w:t>
      </w:r>
      <w:r>
        <w:rPr>
          <w:rFonts w:eastAsia="Times New Roman"/>
          <w:color w:val="auto"/>
          <w:sz w:val="22"/>
          <w:szCs w:val="22"/>
          <w:lang w:eastAsia="fr-FR"/>
        </w:rPr>
        <w:t>les c</w:t>
      </w:r>
      <w:r w:rsidRPr="00251220">
        <w:rPr>
          <w:rFonts w:eastAsia="Times New Roman"/>
          <w:color w:val="auto"/>
          <w:sz w:val="22"/>
          <w:szCs w:val="22"/>
          <w:lang w:eastAsia="fr-FR"/>
        </w:rPr>
        <w:t>lassifications d’entrée standard</w:t>
      </w:r>
      <w:r>
        <w:rPr>
          <w:rFonts w:eastAsia="Times New Roman"/>
          <w:color w:val="auto"/>
          <w:sz w:val="22"/>
          <w:szCs w:val="22"/>
          <w:lang w:eastAsia="fr-FR"/>
        </w:rPr>
        <w:t xml:space="preserve"> pour </w:t>
      </w:r>
      <w:r w:rsidR="008129BA">
        <w:rPr>
          <w:rFonts w:eastAsia="Times New Roman"/>
          <w:color w:val="auto"/>
          <w:sz w:val="22"/>
          <w:szCs w:val="22"/>
          <w:lang w:eastAsia="fr-FR"/>
        </w:rPr>
        <w:t xml:space="preserve">les différentes catégories socioprofessionnelles et profils </w:t>
      </w:r>
      <w:r>
        <w:rPr>
          <w:rFonts w:eastAsia="Times New Roman"/>
          <w:color w:val="auto"/>
          <w:sz w:val="22"/>
          <w:szCs w:val="22"/>
          <w:lang w:eastAsia="fr-FR"/>
        </w:rPr>
        <w:t>avant la fin de l’année 2022.</w:t>
      </w:r>
      <w:r w:rsidRPr="00251220">
        <w:rPr>
          <w:rFonts w:eastAsia="Times New Roman"/>
          <w:color w:val="auto"/>
          <w:sz w:val="22"/>
          <w:szCs w:val="22"/>
          <w:lang w:eastAsia="fr-FR"/>
        </w:rPr>
        <w:t xml:space="preserve"> </w:t>
      </w:r>
    </w:p>
    <w:p w14:paraId="56E973BE" w14:textId="77777777" w:rsidP="00A356A9" w:rsidR="00A356A9" w:rsidRDefault="00A356A9" w:rsidRPr="00FE235A">
      <w:pPr>
        <w:tabs>
          <w:tab w:pos="2268" w:val="left"/>
        </w:tabs>
        <w:jc w:val="both"/>
        <w:rPr>
          <w:rFonts w:ascii="Tahoma" w:cs="Tahoma" w:hAnsi="Tahoma"/>
          <w:sz w:val="22"/>
          <w:szCs w:val="22"/>
        </w:rPr>
      </w:pPr>
    </w:p>
    <w:p w14:paraId="5234CCBD" w14:textId="61B342AF" w:rsidP="00A356A9" w:rsidR="00A356A9" w:rsidRDefault="00A356A9" w:rsidRPr="00FE235A">
      <w:pPr>
        <w:pStyle w:val="Titre4"/>
        <w:spacing w:after="120"/>
        <w:rPr>
          <w:rFonts w:ascii="Tahoma" w:cs="Tahoma" w:hAnsi="Tahoma"/>
          <w:b w:val="0"/>
          <w:bCs w:val="0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Article </w:t>
      </w:r>
      <w:r w:rsidR="00AD29BF">
        <w:rPr>
          <w:rFonts w:ascii="Tahoma" w:cs="Tahoma" w:hAnsi="Tahoma"/>
          <w:sz w:val="22"/>
          <w:szCs w:val="22"/>
        </w:rPr>
        <w:t>8</w:t>
      </w:r>
      <w:r w:rsidRPr="00FE235A">
        <w:rPr>
          <w:rFonts w:ascii="Tahoma" w:cs="Tahoma" w:hAnsi="Tahoma"/>
          <w:sz w:val="22"/>
          <w:szCs w:val="22"/>
        </w:rPr>
        <w:t xml:space="preserve"> : Durée et Application de l’Accord </w:t>
      </w:r>
    </w:p>
    <w:p w14:paraId="4E9F4042" w14:textId="0BE59B1B" w:rsidP="00A356A9" w:rsidR="00A356A9" w:rsidRDefault="00A356A9" w:rsidRPr="00FE235A">
      <w:pPr>
        <w:pStyle w:val="Titre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color="auto" w:fill="auto" w:val="clear"/>
        <w:jc w:val="both"/>
        <w:rPr>
          <w:rFonts w:ascii="Tahoma" w:cs="Tahoma" w:hAnsi="Tahoma"/>
          <w:b w:val="0"/>
          <w:sz w:val="22"/>
          <w:szCs w:val="22"/>
        </w:rPr>
      </w:pPr>
      <w:r w:rsidRPr="00FE235A">
        <w:rPr>
          <w:rFonts w:ascii="Tahoma" w:cs="Tahoma" w:hAnsi="Tahoma"/>
          <w:b w:val="0"/>
          <w:sz w:val="22"/>
          <w:szCs w:val="22"/>
        </w:rPr>
        <w:t>Le présent accord entre en vigueur à compter de la date de sa signature. Il est conclu pour une durée d’un an applicable au 1</w:t>
      </w:r>
      <w:r w:rsidRPr="00FE235A">
        <w:rPr>
          <w:rFonts w:ascii="Tahoma" w:cs="Tahoma" w:hAnsi="Tahoma"/>
          <w:b w:val="0"/>
          <w:sz w:val="22"/>
          <w:szCs w:val="22"/>
          <w:vertAlign w:val="superscript"/>
        </w:rPr>
        <w:t>er</w:t>
      </w:r>
      <w:r w:rsidRPr="00FE235A">
        <w:rPr>
          <w:rFonts w:ascii="Tahoma" w:cs="Tahoma" w:hAnsi="Tahoma"/>
          <w:b w:val="0"/>
          <w:sz w:val="22"/>
          <w:szCs w:val="22"/>
        </w:rPr>
        <w:t xml:space="preserve"> janvier 202</w:t>
      </w:r>
      <w:r w:rsidR="00030726">
        <w:rPr>
          <w:rFonts w:ascii="Tahoma" w:cs="Tahoma" w:hAnsi="Tahoma"/>
          <w:b w:val="0"/>
          <w:sz w:val="22"/>
          <w:szCs w:val="22"/>
        </w:rPr>
        <w:t>2</w:t>
      </w:r>
      <w:r w:rsidRPr="00FE235A">
        <w:rPr>
          <w:rFonts w:ascii="Tahoma" w:cs="Tahoma" w:hAnsi="Tahoma"/>
          <w:b w:val="0"/>
          <w:sz w:val="22"/>
          <w:szCs w:val="22"/>
        </w:rPr>
        <w:t>. A l’échéance du terme,</w:t>
      </w:r>
      <w:r w:rsidRPr="00FE235A">
        <w:rPr>
          <w:rFonts w:ascii="Tahoma" w:cs="Tahoma" w:hAnsi="Tahoma"/>
          <w:sz w:val="22"/>
          <w:szCs w:val="22"/>
        </w:rPr>
        <w:t xml:space="preserve"> </w:t>
      </w:r>
      <w:r w:rsidRPr="00FE235A">
        <w:rPr>
          <w:rFonts w:ascii="Tahoma" w:cs="Tahoma" w:hAnsi="Tahoma"/>
          <w:b w:val="0"/>
          <w:sz w:val="22"/>
          <w:szCs w:val="22"/>
        </w:rPr>
        <w:t>il cessera de trouver application et ne pourra produire les effets d’un accord à durée indéterminée, la présente clause constituant la stipulation contraire de l’article L.2222-4 du code du travail.</w:t>
      </w:r>
    </w:p>
    <w:p w14:paraId="329B6566" w14:textId="77777777" w:rsidP="00A356A9" w:rsidR="00C64830" w:rsidRDefault="00C64830"/>
    <w:p w14:paraId="5EA97966" w14:textId="68F58691" w:rsidP="00A356A9" w:rsidR="00A356A9" w:rsidRDefault="00A356A9" w:rsidRPr="00FA3CFB">
      <w:pPr>
        <w:pStyle w:val="Titre4"/>
        <w:spacing w:after="120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 xml:space="preserve">Article </w:t>
      </w:r>
      <w:r w:rsidR="00AD29BF">
        <w:rPr>
          <w:rFonts w:ascii="Tahoma" w:cs="Tahoma" w:hAnsi="Tahoma"/>
          <w:sz w:val="22"/>
          <w:szCs w:val="22"/>
        </w:rPr>
        <w:t>9</w:t>
      </w:r>
      <w:r w:rsidRPr="00FE235A">
        <w:rPr>
          <w:rFonts w:ascii="Tahoma" w:cs="Tahoma" w:hAnsi="Tahoma"/>
          <w:sz w:val="22"/>
          <w:szCs w:val="22"/>
        </w:rPr>
        <w:t> : Publicité et Dépôt de l’Accord</w:t>
      </w:r>
    </w:p>
    <w:p w14:paraId="26A32FCC" w14:textId="2D85A553" w:rsidP="00A356A9" w:rsidR="00A356A9" w:rsidRDefault="00A356A9" w:rsidRPr="00FA3CFB">
      <w:pPr>
        <w:jc w:val="both"/>
        <w:rPr>
          <w:rFonts w:ascii="Tahoma" w:cs="Tahoma" w:hAnsi="Tahoma"/>
          <w:sz w:val="22"/>
          <w:szCs w:val="22"/>
        </w:rPr>
      </w:pPr>
      <w:r w:rsidRPr="00FA3CFB">
        <w:rPr>
          <w:rFonts w:ascii="Tahoma" w:cs="Tahoma" w:hAnsi="Tahoma"/>
          <w:sz w:val="22"/>
          <w:szCs w:val="22"/>
        </w:rPr>
        <w:t xml:space="preserve">Conformément à l’article D. 2231-2 du Code du travail, le présent accord sera déposé sur la plateforme en ligne TéléAccords (www.teleaccords.travail-emploi.gouv.fr) et sera ainsi automatiquement transmis à la </w:t>
      </w:r>
      <w:r w:rsidR="00C64830">
        <w:rPr>
          <w:rFonts w:ascii="Tahoma" w:cs="Tahoma" w:hAnsi="Tahoma"/>
          <w:sz w:val="22"/>
          <w:szCs w:val="22"/>
        </w:rPr>
        <w:t>Dreets</w:t>
      </w:r>
      <w:r w:rsidRPr="00FA3CFB">
        <w:rPr>
          <w:rFonts w:ascii="Tahoma" w:cs="Tahoma" w:hAnsi="Tahoma"/>
          <w:sz w:val="22"/>
          <w:szCs w:val="22"/>
        </w:rPr>
        <w:t>. Il sera également déposé au secrétariat du greffe du Conseil de Prud’hommes de Nantes.</w:t>
      </w:r>
    </w:p>
    <w:p w14:paraId="5D6D749B" w14:textId="77777777" w:rsidP="00A356A9" w:rsidR="00A356A9" w:rsidRDefault="00A356A9" w:rsidRPr="00FA3CFB">
      <w:pPr>
        <w:jc w:val="both"/>
        <w:rPr>
          <w:rFonts w:ascii="Tahoma" w:cs="Tahoma" w:hAnsi="Tahoma"/>
          <w:sz w:val="22"/>
          <w:szCs w:val="22"/>
        </w:rPr>
      </w:pPr>
      <w:r w:rsidRPr="00FA3CFB">
        <w:rPr>
          <w:rFonts w:ascii="Tahoma" w:cs="Tahoma" w:hAnsi="Tahoma"/>
          <w:sz w:val="22"/>
          <w:szCs w:val="22"/>
        </w:rPr>
        <w:t>Un avis sera affiché sur les panneaux de Vibracoustic afin d’informer le personnel de la possibilité de prendre connaissance sur l’intranet du présent accord.</w:t>
      </w:r>
    </w:p>
    <w:p w14:paraId="4B1F53CC" w14:textId="77777777" w:rsidP="00A356A9" w:rsidR="00A356A9" w:rsidRDefault="00A356A9" w:rsidRPr="00FE235A">
      <w:pPr>
        <w:pStyle w:val="Retraitcorpsdetexte2"/>
        <w:ind w:left="0"/>
        <w:rPr>
          <w:rFonts w:ascii="Tahoma" w:cs="Tahoma" w:hAnsi="Tahoma"/>
          <w:bCs/>
          <w:sz w:val="22"/>
          <w:szCs w:val="22"/>
        </w:rPr>
      </w:pPr>
    </w:p>
    <w:p w14:paraId="73A4525D" w14:textId="2B9D365E" w:rsidP="00A356A9" w:rsidR="00A356A9" w:rsidRDefault="00A356A9" w:rsidRPr="00B45BF1">
      <w:pPr>
        <w:pStyle w:val="Retraitcorpsdetexte2"/>
        <w:ind w:left="0"/>
        <w:rPr>
          <w:rFonts w:ascii="Tahoma" w:cs="Tahoma" w:hAnsi="Tahoma"/>
          <w:bCs/>
          <w:sz w:val="22"/>
          <w:szCs w:val="22"/>
        </w:rPr>
      </w:pPr>
      <w:r w:rsidRPr="00FE235A">
        <w:rPr>
          <w:rFonts w:ascii="Tahoma" w:cs="Tahoma" w:hAnsi="Tahoma"/>
          <w:bCs/>
          <w:sz w:val="22"/>
          <w:szCs w:val="22"/>
        </w:rPr>
        <w:t>En outre, un exemplaire original sera établi pour chaque partie.</w:t>
      </w:r>
      <w:r w:rsidR="00B45BF1">
        <w:rPr>
          <w:rFonts w:ascii="Tahoma" w:cs="Tahoma" w:hAnsi="Tahoma"/>
          <w:bCs/>
          <w:sz w:val="22"/>
          <w:szCs w:val="22"/>
        </w:rPr>
        <w:t xml:space="preserve"> </w:t>
      </w:r>
      <w:r w:rsidRPr="00FE235A">
        <w:rPr>
          <w:rFonts w:ascii="Tahoma" w:cs="Tahoma" w:hAnsi="Tahoma"/>
          <w:bCs/>
          <w:sz w:val="22"/>
          <w:szCs w:val="22"/>
        </w:rPr>
        <w:t xml:space="preserve">Le présent accord sera transmis aux </w:t>
      </w:r>
      <w:r w:rsidR="00E3123C" w:rsidRPr="008129BA">
        <w:rPr>
          <w:rFonts w:ascii="Tahoma" w:cs="Tahoma" w:hAnsi="Tahoma"/>
          <w:sz w:val="22"/>
          <w:szCs w:val="22"/>
        </w:rPr>
        <w:t>organisations syndicales</w:t>
      </w:r>
      <w:r w:rsidRPr="008129BA">
        <w:rPr>
          <w:rFonts w:ascii="Tahoma" w:cs="Tahoma" w:hAnsi="Tahoma"/>
          <w:sz w:val="22"/>
          <w:szCs w:val="22"/>
        </w:rPr>
        <w:t>.</w:t>
      </w:r>
    </w:p>
    <w:p w14:paraId="72ECBF84" w14:textId="4219051D" w:rsidP="001F6CBB" w:rsidR="00C64830" w:rsidRDefault="00C64830" w:rsidRPr="00FE235A">
      <w:pPr>
        <w:tabs>
          <w:tab w:pos="2268" w:val="left"/>
          <w:tab w:pos="5387" w:val="left"/>
        </w:tabs>
        <w:rPr>
          <w:rFonts w:ascii="Tahoma" w:cs="Tahoma" w:hAnsi="Tahoma"/>
          <w:sz w:val="22"/>
          <w:szCs w:val="22"/>
        </w:rPr>
      </w:pPr>
    </w:p>
    <w:p w14:paraId="213D8B5C" w14:textId="77777777" w:rsidP="001F6CBB" w:rsidR="004252EF" w:rsidRDefault="00A356A9">
      <w:pPr>
        <w:tabs>
          <w:tab w:pos="2268" w:val="left"/>
          <w:tab w:pos="5387" w:val="left"/>
        </w:tabs>
        <w:ind w:left="851"/>
        <w:jc w:val="center"/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ab/>
      </w:r>
      <w:r w:rsidRPr="00FE235A">
        <w:rPr>
          <w:rFonts w:ascii="Tahoma" w:cs="Tahoma" w:hAnsi="Tahoma"/>
          <w:sz w:val="22"/>
          <w:szCs w:val="22"/>
        </w:rPr>
        <w:tab/>
      </w:r>
    </w:p>
    <w:p w14:paraId="1BE9BD20" w14:textId="77777777" w:rsidP="001F6CBB" w:rsidR="004252EF" w:rsidRDefault="004252EF">
      <w:pPr>
        <w:tabs>
          <w:tab w:pos="2268" w:val="left"/>
          <w:tab w:pos="5387" w:val="left"/>
        </w:tabs>
        <w:ind w:left="851"/>
        <w:jc w:val="center"/>
        <w:rPr>
          <w:rFonts w:ascii="Tahoma" w:cs="Tahoma" w:hAnsi="Tahoma"/>
          <w:sz w:val="22"/>
          <w:szCs w:val="22"/>
        </w:rPr>
      </w:pPr>
    </w:p>
    <w:p w14:paraId="2A6BDDD9" w14:textId="11C3D20A" w:rsidP="001F6CBB" w:rsidR="00A356A9" w:rsidRDefault="004252EF" w:rsidRPr="001F6CBB">
      <w:pPr>
        <w:tabs>
          <w:tab w:pos="2268" w:val="left"/>
          <w:tab w:pos="5387" w:val="left"/>
        </w:tabs>
        <w:ind w:left="851"/>
        <w:jc w:val="center"/>
        <w:rPr>
          <w:rFonts w:ascii="Tahoma" w:cs="Tahoma" w:hAnsi="Tahoma"/>
          <w:color w:val="FF0000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ab/>
      </w:r>
      <w:r>
        <w:rPr>
          <w:rFonts w:ascii="Tahoma" w:cs="Tahoma" w:hAnsi="Tahoma"/>
          <w:sz w:val="22"/>
          <w:szCs w:val="22"/>
        </w:rPr>
        <w:tab/>
      </w:r>
      <w:r w:rsidR="00A356A9" w:rsidRPr="00FE235A">
        <w:rPr>
          <w:rFonts w:ascii="Tahoma" w:cs="Tahoma" w:hAnsi="Tahoma"/>
          <w:sz w:val="22"/>
          <w:szCs w:val="22"/>
        </w:rPr>
        <w:t xml:space="preserve">Fait à Carquefou, le </w:t>
      </w:r>
      <w:r w:rsidR="00C64830">
        <w:rPr>
          <w:rFonts w:ascii="Tahoma" w:cs="Tahoma" w:hAnsi="Tahoma"/>
          <w:sz w:val="22"/>
          <w:szCs w:val="22"/>
        </w:rPr>
        <w:t>31 janvier 2022</w:t>
      </w:r>
    </w:p>
    <w:p w14:paraId="48733197" w14:textId="77777777" w:rsidP="00A356A9" w:rsidR="001F6CBB" w:rsidRDefault="001F6CBB">
      <w:pPr>
        <w:rPr>
          <w:rFonts w:ascii="Tahoma" w:cs="Tahoma" w:hAnsi="Tahoma"/>
          <w:sz w:val="22"/>
          <w:szCs w:val="22"/>
        </w:rPr>
      </w:pPr>
    </w:p>
    <w:p w14:paraId="072A8BA7" w14:textId="523B4FDA" w:rsidP="00A356A9" w:rsidR="00A356A9" w:rsidRDefault="00A356A9" w:rsidRPr="00FE235A">
      <w:pPr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Pour la Société Vibracoustic Nantes SAS</w:t>
      </w:r>
    </w:p>
    <w:p w14:paraId="063C4A88" w14:textId="55FF727A" w:rsidP="00A356A9" w:rsidR="00A356A9" w:rsidRDefault="003F31A4" w:rsidRPr="00FE235A">
      <w:pPr>
        <w:pStyle w:val="Titre3"/>
        <w:ind w:left="0"/>
        <w:rPr>
          <w:rFonts w:ascii="Tahoma" w:cs="Tahoma" w:hAnsi="Tahoma"/>
          <w:bCs w:val="0"/>
          <w:sz w:val="22"/>
          <w:szCs w:val="22"/>
        </w:rPr>
      </w:pPr>
      <w:r>
        <w:rPr>
          <w:rFonts w:ascii="Tahoma" w:cs="Tahoma" w:hAnsi="Tahoma"/>
          <w:bCs w:val="0"/>
          <w:sz w:val="22"/>
          <w:szCs w:val="22"/>
        </w:rPr>
        <w:t>XX</w:t>
      </w:r>
    </w:p>
    <w:p w14:paraId="5203F41C" w14:textId="77777777" w:rsidP="00A356A9" w:rsidR="00A356A9" w:rsidRDefault="00A356A9" w:rsidRPr="00FE235A">
      <w:pPr>
        <w:rPr>
          <w:rFonts w:ascii="Tahoma" w:cs="Tahoma" w:hAnsi="Tahoma"/>
          <w:sz w:val="22"/>
          <w:szCs w:val="22"/>
        </w:rPr>
      </w:pPr>
    </w:p>
    <w:p w14:paraId="7CB8B28E" w14:textId="77777777" w:rsidP="00A356A9" w:rsidR="00A356A9" w:rsidRDefault="00A356A9" w:rsidRPr="00FE235A">
      <w:pPr>
        <w:rPr>
          <w:rFonts w:ascii="Tahoma" w:cs="Tahoma" w:hAnsi="Tahoma"/>
          <w:sz w:val="22"/>
          <w:szCs w:val="22"/>
        </w:rPr>
      </w:pPr>
    </w:p>
    <w:p w14:paraId="45BF2D58" w14:textId="00CEC152" w:rsidP="00A356A9" w:rsidR="001F6CBB" w:rsidRDefault="001F6CBB">
      <w:pPr>
        <w:rPr>
          <w:rFonts w:ascii="Tahoma" w:cs="Tahoma" w:hAnsi="Tahoma"/>
          <w:sz w:val="22"/>
          <w:szCs w:val="22"/>
        </w:rPr>
      </w:pPr>
    </w:p>
    <w:p w14:paraId="16DB1253" w14:textId="6D5AC215" w:rsidP="00A356A9" w:rsidR="004252EF" w:rsidRDefault="004252EF">
      <w:pPr>
        <w:rPr>
          <w:rFonts w:ascii="Tahoma" w:cs="Tahoma" w:hAnsi="Tahoma"/>
          <w:sz w:val="22"/>
          <w:szCs w:val="22"/>
        </w:rPr>
      </w:pPr>
    </w:p>
    <w:p w14:paraId="6D29D0B1" w14:textId="77777777" w:rsidP="00A356A9" w:rsidR="00A356A9" w:rsidRDefault="00A356A9" w:rsidRPr="00FE235A">
      <w:pPr>
        <w:rPr>
          <w:rFonts w:ascii="Tahoma" w:cs="Tahoma" w:hAnsi="Tahoma"/>
          <w:sz w:val="22"/>
          <w:szCs w:val="22"/>
        </w:rPr>
      </w:pPr>
    </w:p>
    <w:p w14:paraId="246D7703" w14:textId="01C13F16" w:rsidP="001F6CBB" w:rsidR="001F6CBB" w:rsidRDefault="00A356A9">
      <w:pPr>
        <w:rPr>
          <w:rFonts w:ascii="Tahoma" w:cs="Tahoma" w:hAnsi="Tahoma"/>
          <w:sz w:val="22"/>
          <w:szCs w:val="22"/>
        </w:rPr>
      </w:pPr>
      <w:r w:rsidRPr="00FE235A">
        <w:rPr>
          <w:rFonts w:ascii="Tahoma" w:cs="Tahoma" w:hAnsi="Tahoma"/>
          <w:sz w:val="22"/>
          <w:szCs w:val="22"/>
        </w:rPr>
        <w:t>Pour la C.F.D.T</w:t>
      </w:r>
      <w:r w:rsidR="004252EF">
        <w:rPr>
          <w:rFonts w:ascii="Tahoma" w:cs="Tahoma" w:hAnsi="Tahoma"/>
          <w:sz w:val="22"/>
          <w:szCs w:val="22"/>
        </w:rPr>
        <w:t xml:space="preserve"> </w:t>
      </w:r>
      <w:r w:rsidR="004252EF">
        <w:rPr>
          <w:rFonts w:ascii="Tahoma" w:cs="Tahoma" w:hAnsi="Tahoma"/>
          <w:sz w:val="22"/>
          <w:szCs w:val="22"/>
        </w:rPr>
        <w:tab/>
      </w:r>
      <w:r w:rsidR="004252EF">
        <w:rPr>
          <w:rFonts w:ascii="Tahoma" w:cs="Tahoma" w:hAnsi="Tahoma"/>
          <w:sz w:val="22"/>
          <w:szCs w:val="22"/>
        </w:rPr>
        <w:tab/>
      </w:r>
      <w:r w:rsidR="004252EF">
        <w:rPr>
          <w:rFonts w:ascii="Tahoma" w:cs="Tahoma" w:hAnsi="Tahoma"/>
          <w:sz w:val="22"/>
          <w:szCs w:val="22"/>
        </w:rPr>
        <w:tab/>
      </w:r>
      <w:r w:rsidR="004252EF">
        <w:rPr>
          <w:rFonts w:ascii="Tahoma" w:cs="Tahoma" w:hAnsi="Tahoma"/>
          <w:sz w:val="22"/>
          <w:szCs w:val="22"/>
        </w:rPr>
        <w:tab/>
      </w:r>
      <w:r w:rsidR="004252EF">
        <w:rPr>
          <w:rFonts w:ascii="Tahoma" w:cs="Tahoma" w:hAnsi="Tahoma"/>
          <w:sz w:val="22"/>
          <w:szCs w:val="22"/>
        </w:rPr>
        <w:tab/>
      </w:r>
      <w:r w:rsidR="004252EF">
        <w:rPr>
          <w:rFonts w:ascii="Tahoma" w:cs="Tahoma" w:hAnsi="Tahoma"/>
          <w:sz w:val="22"/>
          <w:szCs w:val="22"/>
        </w:rPr>
        <w:tab/>
      </w:r>
    </w:p>
    <w:p w14:paraId="71A8C405" w14:textId="4B5B1F01" w:rsidP="004252EF" w:rsidR="004252EF" w:rsidRDefault="003F31A4" w:rsidRPr="0070109D">
      <w:pPr>
        <w:rPr>
          <w:rFonts w:ascii="Tahoma" w:cs="Tahoma" w:hAnsi="Tahoma"/>
          <w:b/>
          <w:bCs/>
          <w:sz w:val="22"/>
          <w:szCs w:val="22"/>
        </w:rPr>
      </w:pPr>
      <w:r>
        <w:rPr>
          <w:rFonts w:ascii="Tahoma" w:cs="Tahoma" w:hAnsi="Tahoma"/>
          <w:b/>
          <w:bCs/>
          <w:sz w:val="22"/>
          <w:szCs w:val="22"/>
        </w:rPr>
        <w:t>XX</w:t>
      </w:r>
      <w:r>
        <w:rPr>
          <w:rFonts w:ascii="Tahoma" w:cs="Tahoma" w:hAnsi="Tahoma"/>
          <w:b/>
          <w:bCs/>
          <w:sz w:val="22"/>
          <w:szCs w:val="22"/>
        </w:rPr>
        <w:tab/>
      </w:r>
      <w:r>
        <w:rPr>
          <w:rFonts w:ascii="Tahoma" w:cs="Tahoma" w:hAnsi="Tahoma"/>
          <w:b/>
          <w:bCs/>
          <w:sz w:val="22"/>
          <w:szCs w:val="22"/>
        </w:rPr>
        <w:tab/>
      </w:r>
      <w:r w:rsidR="00A356A9" w:rsidRPr="001F6CBB">
        <w:rPr>
          <w:rFonts w:ascii="Tahoma" w:cs="Tahoma" w:hAnsi="Tahoma"/>
          <w:b/>
          <w:bCs/>
          <w:sz w:val="22"/>
          <w:szCs w:val="22"/>
        </w:rPr>
        <w:t xml:space="preserve"> </w:t>
      </w:r>
      <w:r w:rsidR="004252EF">
        <w:rPr>
          <w:rFonts w:ascii="Tahoma" w:cs="Tahoma" w:hAnsi="Tahoma"/>
          <w:b/>
          <w:bCs/>
          <w:sz w:val="22"/>
          <w:szCs w:val="22"/>
        </w:rPr>
        <w:tab/>
      </w:r>
      <w:r w:rsidR="004252EF">
        <w:rPr>
          <w:rFonts w:ascii="Tahoma" w:cs="Tahoma" w:hAnsi="Tahoma"/>
          <w:b/>
          <w:bCs/>
          <w:sz w:val="22"/>
          <w:szCs w:val="22"/>
        </w:rPr>
        <w:tab/>
      </w:r>
      <w:r w:rsidR="004252EF">
        <w:rPr>
          <w:rFonts w:ascii="Tahoma" w:cs="Tahoma" w:hAnsi="Tahoma"/>
          <w:b/>
          <w:bCs/>
          <w:sz w:val="22"/>
          <w:szCs w:val="22"/>
        </w:rPr>
        <w:tab/>
      </w:r>
      <w:r w:rsidR="004252EF">
        <w:rPr>
          <w:rFonts w:ascii="Tahoma" w:cs="Tahoma" w:hAnsi="Tahoma"/>
          <w:b/>
          <w:bCs/>
          <w:sz w:val="22"/>
          <w:szCs w:val="22"/>
        </w:rPr>
        <w:tab/>
      </w:r>
      <w:r w:rsidR="004252EF">
        <w:rPr>
          <w:rFonts w:ascii="Tahoma" w:cs="Tahoma" w:hAnsi="Tahoma"/>
          <w:b/>
          <w:bCs/>
          <w:sz w:val="22"/>
          <w:szCs w:val="22"/>
        </w:rPr>
        <w:tab/>
      </w:r>
      <w:r w:rsidR="004252EF">
        <w:rPr>
          <w:rFonts w:ascii="Tahoma" w:cs="Tahoma" w:hAnsi="Tahoma"/>
          <w:b/>
          <w:bCs/>
          <w:sz w:val="22"/>
          <w:szCs w:val="22"/>
        </w:rPr>
        <w:tab/>
      </w:r>
    </w:p>
    <w:p w14:paraId="0044FDF8" w14:textId="7274D512" w:rsidP="00A356A9" w:rsidR="004252EF" w:rsidRDefault="001F6CBB">
      <w:pPr>
        <w:rPr>
          <w:rFonts w:ascii="Tahoma" w:cs="Tahoma" w:hAnsi="Tahoma"/>
          <w:b/>
          <w:bCs/>
          <w:sz w:val="22"/>
          <w:szCs w:val="22"/>
        </w:rPr>
      </w:pPr>
      <w:r>
        <w:rPr>
          <w:rFonts w:ascii="Tahoma" w:cs="Tahoma" w:hAnsi="Tahoma"/>
          <w:b/>
          <w:bCs/>
          <w:sz w:val="22"/>
          <w:szCs w:val="22"/>
        </w:rPr>
        <w:tab/>
      </w:r>
    </w:p>
    <w:p w14:paraId="32772C99" w14:textId="071F0B0E" w:rsidP="00A356A9" w:rsidR="00A356A9" w:rsidRDefault="00A356A9" w:rsidRPr="0070109D">
      <w:pPr>
        <w:rPr>
          <w:rFonts w:ascii="Tahoma" w:cs="Tahoma" w:hAnsi="Tahoma"/>
          <w:b/>
          <w:bCs/>
          <w:sz w:val="22"/>
          <w:szCs w:val="22"/>
        </w:rPr>
      </w:pPr>
    </w:p>
    <w:sectPr w:rsidR="00A356A9" w:rsidRPr="0070109D" w:rsidSect="0085674C">
      <w:headerReference r:id="rId12" w:type="default"/>
      <w:footerReference r:id="rId13" w:type="default"/>
      <w:pgSz w:h="16838" w:w="11906"/>
      <w:pgMar w:bottom="1440" w:footer="709" w:gutter="0" w:header="709" w:left="1418" w:right="1418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8F1F7" w14:textId="77777777" w:rsidR="00322920" w:rsidRDefault="00322920" w:rsidP="00A356A9">
      <w:r>
        <w:separator/>
      </w:r>
    </w:p>
  </w:endnote>
  <w:endnote w:type="continuationSeparator" w:id="0">
    <w:p w14:paraId="7CCDE605" w14:textId="77777777" w:rsidR="00322920" w:rsidRDefault="00322920" w:rsidP="00A356A9">
      <w:r>
        <w:continuationSeparator/>
      </w:r>
    </w:p>
  </w:endnote>
  <w:endnote w:type="continuationNotice" w:id="1">
    <w:p w14:paraId="153779CE" w14:textId="77777777" w:rsidR="00322920" w:rsidRDefault="003229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Garamond">
    <w:altName w:val="Bell M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632786923"/>
      <w:docPartObj>
        <w:docPartGallery w:val="Page Numbers (Bottom of Page)"/>
        <w:docPartUnique/>
      </w:docPartObj>
    </w:sdtPr>
    <w:sdtEndPr/>
    <w:sdtContent>
      <w:p w14:paraId="0E231441" w14:textId="00DD5BB7" w:rsidR="00A356A9" w:rsidRDefault="00A356A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D54">
          <w:rPr>
            <w:noProof/>
          </w:rPr>
          <w:t>2</w:t>
        </w:r>
        <w:r>
          <w:fldChar w:fldCharType="end"/>
        </w:r>
        <w:r>
          <w:t>/</w:t>
        </w:r>
        <w:r w:rsidR="004252EF">
          <w:t>3</w:t>
        </w:r>
      </w:p>
    </w:sdtContent>
  </w:sdt>
  <w:p w14:paraId="2A52B7D9" w14:textId="77777777" w:rsidR="00A356A9" w:rsidRDefault="00A356A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5E8FE4BA" w14:textId="77777777" w:rsidP="00A356A9" w:rsidR="00322920" w:rsidRDefault="00322920">
      <w:r>
        <w:separator/>
      </w:r>
    </w:p>
  </w:footnote>
  <w:footnote w:id="0" w:type="continuationSeparator">
    <w:p w14:paraId="1CDC4D9A" w14:textId="77777777" w:rsidP="00A356A9" w:rsidR="00322920" w:rsidRDefault="00322920">
      <w:r>
        <w:continuationSeparator/>
      </w:r>
    </w:p>
  </w:footnote>
  <w:footnote w:id="1" w:type="continuationNotice">
    <w:p w14:paraId="07B41E32" w14:textId="77777777" w:rsidR="00322920" w:rsidRDefault="00322920"/>
  </w:footnote>
  <w:footnote w:id="2">
    <w:p w14:paraId="1F847024" w14:textId="3E05E2DF" w:rsidP="009D44C5" w:rsidR="009B7AB3" w:rsidRDefault="009B7AB3">
      <w:r>
        <w:rPr>
          <w:rStyle w:val="Appelnotedebasdep"/>
        </w:rPr>
        <w:footnoteRef/>
      </w:r>
      <w:r>
        <w:t xml:space="preserve"> La notion de salarié fait référence au salarié au masculin et au féminin</w:t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F6B704C" w14:textId="740B0565" w:rsidP="00A356A9" w:rsidR="00A356A9" w:rsidRDefault="00A356A9">
    <w:pPr>
      <w:pStyle w:val="En-tte"/>
      <w:jc w:val="right"/>
    </w:pPr>
    <w:r w:rsidRPr="005C4BE9">
      <w:rPr>
        <w:noProof/>
      </w:rPr>
      <w:drawing>
        <wp:inline distB="0" distL="0" distR="0" distT="0" wp14:anchorId="7F10C6CF" wp14:editId="354D5D8F">
          <wp:extent cx="2400300" cy="371475"/>
          <wp:effectExtent b="9525" l="0" r="0" t="0"/>
          <wp:docPr descr="Vibracoustic_Logo_CMYK"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Vibracoustic_Logo_CMYK" id="0" name="Imag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4863419"/>
    <w:multiLevelType w:val="hybridMultilevel"/>
    <w:tmpl w:val="D71A7B8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0A1B5D55"/>
    <w:multiLevelType w:val="hybridMultilevel"/>
    <w:tmpl w:val="9224F12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398C7908"/>
    <w:multiLevelType w:val="hybridMultilevel"/>
    <w:tmpl w:val="1548DF7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50884869"/>
    <w:multiLevelType w:val="hybridMultilevel"/>
    <w:tmpl w:val="CEBC89FC"/>
    <w:lvl w:ilvl="0" w:tplc="040C000B">
      <w:start w:val="1"/>
      <w:numFmt w:val="bullet"/>
      <w:lvlText w:val=""/>
      <w:lvlJc w:val="left"/>
      <w:pPr>
        <w:ind w:hanging="360" w:left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95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57BD2A2F"/>
    <w:multiLevelType w:val="hybridMultilevel"/>
    <w:tmpl w:val="32B4871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5D82058C"/>
    <w:multiLevelType w:val="hybridMultilevel"/>
    <w:tmpl w:val="7B84EE28"/>
    <w:lvl w:ilvl="0" w:tplc="55224CE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6A9"/>
    <w:rsid w:val="00001045"/>
    <w:rsid w:val="00015A93"/>
    <w:rsid w:val="00030726"/>
    <w:rsid w:val="00057230"/>
    <w:rsid w:val="000710FF"/>
    <w:rsid w:val="00071F84"/>
    <w:rsid w:val="000753B7"/>
    <w:rsid w:val="00080913"/>
    <w:rsid w:val="000C7C3E"/>
    <w:rsid w:val="000C7FB1"/>
    <w:rsid w:val="000D62F8"/>
    <w:rsid w:val="000E3841"/>
    <w:rsid w:val="000F2E10"/>
    <w:rsid w:val="00111AEE"/>
    <w:rsid w:val="001149FF"/>
    <w:rsid w:val="00123B0E"/>
    <w:rsid w:val="00155607"/>
    <w:rsid w:val="00170C8A"/>
    <w:rsid w:val="001B0EE0"/>
    <w:rsid w:val="001C3109"/>
    <w:rsid w:val="001C45D9"/>
    <w:rsid w:val="001D757E"/>
    <w:rsid w:val="001E55E5"/>
    <w:rsid w:val="001F3F23"/>
    <w:rsid w:val="001F6CBB"/>
    <w:rsid w:val="002130E6"/>
    <w:rsid w:val="00223C9D"/>
    <w:rsid w:val="00251220"/>
    <w:rsid w:val="00273C33"/>
    <w:rsid w:val="002932DD"/>
    <w:rsid w:val="002A6793"/>
    <w:rsid w:val="002B722E"/>
    <w:rsid w:val="00300DA8"/>
    <w:rsid w:val="0030710B"/>
    <w:rsid w:val="00322920"/>
    <w:rsid w:val="00342B5B"/>
    <w:rsid w:val="0036616A"/>
    <w:rsid w:val="0039091F"/>
    <w:rsid w:val="003B50C4"/>
    <w:rsid w:val="003E2273"/>
    <w:rsid w:val="003E4433"/>
    <w:rsid w:val="003F31A4"/>
    <w:rsid w:val="003F3E6B"/>
    <w:rsid w:val="003F765D"/>
    <w:rsid w:val="004160E2"/>
    <w:rsid w:val="004252EF"/>
    <w:rsid w:val="00432EEC"/>
    <w:rsid w:val="00433685"/>
    <w:rsid w:val="00445901"/>
    <w:rsid w:val="00455E3F"/>
    <w:rsid w:val="004B560C"/>
    <w:rsid w:val="00501859"/>
    <w:rsid w:val="00527BF8"/>
    <w:rsid w:val="005408AB"/>
    <w:rsid w:val="00560FAC"/>
    <w:rsid w:val="00583EAC"/>
    <w:rsid w:val="00595BBE"/>
    <w:rsid w:val="005D25B8"/>
    <w:rsid w:val="005D6114"/>
    <w:rsid w:val="005F3460"/>
    <w:rsid w:val="005F53AB"/>
    <w:rsid w:val="0061329E"/>
    <w:rsid w:val="00680B42"/>
    <w:rsid w:val="0068518A"/>
    <w:rsid w:val="006B0635"/>
    <w:rsid w:val="006B1C96"/>
    <w:rsid w:val="006C738A"/>
    <w:rsid w:val="006D155A"/>
    <w:rsid w:val="0070109D"/>
    <w:rsid w:val="00705340"/>
    <w:rsid w:val="00730D54"/>
    <w:rsid w:val="007370A6"/>
    <w:rsid w:val="00754999"/>
    <w:rsid w:val="0077147D"/>
    <w:rsid w:val="00777163"/>
    <w:rsid w:val="00786A77"/>
    <w:rsid w:val="007978DE"/>
    <w:rsid w:val="007B1AD7"/>
    <w:rsid w:val="007C34E9"/>
    <w:rsid w:val="007C3537"/>
    <w:rsid w:val="007D6AAE"/>
    <w:rsid w:val="007E2583"/>
    <w:rsid w:val="008129BA"/>
    <w:rsid w:val="00843C7C"/>
    <w:rsid w:val="00852851"/>
    <w:rsid w:val="0085674C"/>
    <w:rsid w:val="00887D26"/>
    <w:rsid w:val="008B1B67"/>
    <w:rsid w:val="008D2767"/>
    <w:rsid w:val="00905A17"/>
    <w:rsid w:val="009257CA"/>
    <w:rsid w:val="00940CA9"/>
    <w:rsid w:val="00946AC8"/>
    <w:rsid w:val="00986F0A"/>
    <w:rsid w:val="009A743B"/>
    <w:rsid w:val="009B7AB3"/>
    <w:rsid w:val="009B7ED1"/>
    <w:rsid w:val="009D44C5"/>
    <w:rsid w:val="009F6866"/>
    <w:rsid w:val="00A02CD6"/>
    <w:rsid w:val="00A356A9"/>
    <w:rsid w:val="00A55E58"/>
    <w:rsid w:val="00A64841"/>
    <w:rsid w:val="00A7441D"/>
    <w:rsid w:val="00A8078E"/>
    <w:rsid w:val="00A83BBC"/>
    <w:rsid w:val="00AC6AED"/>
    <w:rsid w:val="00AD29BF"/>
    <w:rsid w:val="00AD6831"/>
    <w:rsid w:val="00AF1CE9"/>
    <w:rsid w:val="00B12879"/>
    <w:rsid w:val="00B2343E"/>
    <w:rsid w:val="00B45BF1"/>
    <w:rsid w:val="00B656F2"/>
    <w:rsid w:val="00BA0665"/>
    <w:rsid w:val="00BC2D11"/>
    <w:rsid w:val="00BC4763"/>
    <w:rsid w:val="00C020E8"/>
    <w:rsid w:val="00C41F6E"/>
    <w:rsid w:val="00C64830"/>
    <w:rsid w:val="00C739BB"/>
    <w:rsid w:val="00C73CBD"/>
    <w:rsid w:val="00C9009E"/>
    <w:rsid w:val="00CA2DDC"/>
    <w:rsid w:val="00CD5653"/>
    <w:rsid w:val="00D320E6"/>
    <w:rsid w:val="00D421B1"/>
    <w:rsid w:val="00D5354A"/>
    <w:rsid w:val="00D774EE"/>
    <w:rsid w:val="00DE4485"/>
    <w:rsid w:val="00DE63A5"/>
    <w:rsid w:val="00E245B5"/>
    <w:rsid w:val="00E3123C"/>
    <w:rsid w:val="00E4705D"/>
    <w:rsid w:val="00E63C86"/>
    <w:rsid w:val="00E8100C"/>
    <w:rsid w:val="00E9127D"/>
    <w:rsid w:val="00EA0047"/>
    <w:rsid w:val="00EB0397"/>
    <w:rsid w:val="00F07AF6"/>
    <w:rsid w:val="00F20A33"/>
    <w:rsid w:val="00F64666"/>
    <w:rsid w:val="00F72576"/>
    <w:rsid w:val="00F80D73"/>
    <w:rsid w:val="00FA781D"/>
    <w:rsid w:val="00FB2B37"/>
    <w:rsid w:val="00FB3034"/>
    <w:rsid w:val="00FF0E7B"/>
    <w:rsid w:val="05FBF56C"/>
    <w:rsid w:val="062E7309"/>
    <w:rsid w:val="08A14234"/>
    <w:rsid w:val="0A1D551D"/>
    <w:rsid w:val="0BCFCCDA"/>
    <w:rsid w:val="18224592"/>
    <w:rsid w:val="2107C48E"/>
    <w:rsid w:val="2543E7AA"/>
    <w:rsid w:val="25FA0751"/>
    <w:rsid w:val="2985E5E5"/>
    <w:rsid w:val="31938780"/>
    <w:rsid w:val="35B79622"/>
    <w:rsid w:val="36170229"/>
    <w:rsid w:val="4138112B"/>
    <w:rsid w:val="41AF091A"/>
    <w:rsid w:val="475190E0"/>
    <w:rsid w:val="4A493450"/>
    <w:rsid w:val="504F36C8"/>
    <w:rsid w:val="5060945F"/>
    <w:rsid w:val="50E4C681"/>
    <w:rsid w:val="51AC0487"/>
    <w:rsid w:val="58454062"/>
    <w:rsid w:val="590F08FE"/>
    <w:rsid w:val="5AFD1A8F"/>
    <w:rsid w:val="5D823677"/>
    <w:rsid w:val="5EE6C7F7"/>
    <w:rsid w:val="63B9874D"/>
    <w:rsid w:val="6770340A"/>
    <w:rsid w:val="6F545DCF"/>
    <w:rsid w:val="7579E3FB"/>
    <w:rsid w:val="758E3E06"/>
    <w:rsid w:val="78BFD126"/>
    <w:rsid w:val="7B3BE077"/>
    <w:rsid w:val="7C1A5736"/>
    <w:rsid w:val="7C33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55327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zh-CN" w:val="fr-FR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Body Text 2" w:uiPriority="0"/>
    <w:lsdException w:name="Body Text Indent 2" w:uiPriority="0"/>
    <w:lsdException w:name="Body Text Indent 3" w:uiPriority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A356A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Titre1" w:type="paragraph">
    <w:name w:val="heading 1"/>
    <w:basedOn w:val="Normal"/>
    <w:next w:val="Normal"/>
    <w:link w:val="Titre1Car"/>
    <w:qFormat/>
    <w:rsid w:val="00A356A9"/>
    <w:pPr>
      <w:keepNext/>
      <w:pBdr>
        <w:top w:color="auto" w:space="1" w:sz="4" w:val="double"/>
        <w:left w:color="auto" w:space="4" w:sz="4" w:val="double"/>
        <w:bottom w:color="auto" w:space="1" w:sz="4" w:val="double"/>
        <w:right w:color="auto" w:space="4" w:sz="4" w:val="double"/>
      </w:pBdr>
      <w:shd w:color="auto" w:fill="C0C0C0" w:val="clear"/>
      <w:jc w:val="center"/>
      <w:outlineLvl w:val="0"/>
    </w:pPr>
    <w:rPr>
      <w:rFonts w:ascii="AGaramond" w:cs="AGaramond" w:hAnsi="AGaramond"/>
      <w:b/>
      <w:bCs/>
    </w:rPr>
  </w:style>
  <w:style w:styleId="Titre2" w:type="paragraph">
    <w:name w:val="heading 2"/>
    <w:basedOn w:val="Normal"/>
    <w:next w:val="Normal"/>
    <w:link w:val="Titre2Car"/>
    <w:qFormat/>
    <w:rsid w:val="00A356A9"/>
    <w:pPr>
      <w:keepNext/>
      <w:tabs>
        <w:tab w:pos="2268" w:val="left"/>
        <w:tab w:pos="3261" w:val="left"/>
        <w:tab w:pos="5670" w:val="left"/>
        <w:tab w:pos="7513" w:val="left"/>
      </w:tabs>
      <w:ind w:left="851"/>
      <w:outlineLvl w:val="1"/>
    </w:pPr>
    <w:rPr>
      <w:rFonts w:ascii="AGaramond" w:cs="AGaramond" w:hAnsi="AGaramond"/>
      <w:b/>
      <w:bCs/>
    </w:rPr>
  </w:style>
  <w:style w:styleId="Titre3" w:type="paragraph">
    <w:name w:val="heading 3"/>
    <w:basedOn w:val="Normal"/>
    <w:next w:val="Normal"/>
    <w:link w:val="Titre3Car"/>
    <w:qFormat/>
    <w:rsid w:val="00A356A9"/>
    <w:pPr>
      <w:keepNext/>
      <w:tabs>
        <w:tab w:pos="2268" w:val="left"/>
        <w:tab w:pos="3544" w:val="left"/>
        <w:tab w:pos="7088" w:val="left"/>
      </w:tabs>
      <w:ind w:left="851"/>
      <w:jc w:val="both"/>
      <w:outlineLvl w:val="2"/>
    </w:pPr>
    <w:rPr>
      <w:rFonts w:ascii="AGaramond" w:cs="AGaramond" w:hAnsi="AGaramond"/>
      <w:b/>
      <w:bCs/>
      <w:sz w:val="26"/>
      <w:szCs w:val="26"/>
    </w:rPr>
  </w:style>
  <w:style w:styleId="Titre4" w:type="paragraph">
    <w:name w:val="heading 4"/>
    <w:basedOn w:val="Normal"/>
    <w:next w:val="Normal"/>
    <w:link w:val="Titre4Car"/>
    <w:qFormat/>
    <w:rsid w:val="00A356A9"/>
    <w:pPr>
      <w:keepNext/>
      <w:tabs>
        <w:tab w:pos="0" w:val="num"/>
      </w:tabs>
      <w:ind w:right="295"/>
      <w:outlineLvl w:val="3"/>
    </w:pPr>
    <w:rPr>
      <w:rFonts w:ascii="AGaramond" w:hAnsi="AGaramond"/>
      <w:b/>
      <w:bCs/>
      <w:sz w:val="32"/>
      <w:szCs w:val="32"/>
      <w:u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nhideWhenUsed/>
    <w:rsid w:val="00A356A9"/>
    <w:pPr>
      <w:tabs>
        <w:tab w:pos="4513" w:val="center"/>
        <w:tab w:pos="9026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A356A9"/>
  </w:style>
  <w:style w:styleId="Pieddepage" w:type="paragraph">
    <w:name w:val="footer"/>
    <w:basedOn w:val="Normal"/>
    <w:link w:val="PieddepageCar"/>
    <w:uiPriority w:val="99"/>
    <w:unhideWhenUsed/>
    <w:rsid w:val="00A356A9"/>
    <w:pPr>
      <w:tabs>
        <w:tab w:pos="4513" w:val="center"/>
        <w:tab w:pos="9026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A356A9"/>
  </w:style>
  <w:style w:customStyle="1" w:styleId="Titre1Car" w:type="character">
    <w:name w:val="Titre 1 Car"/>
    <w:basedOn w:val="Policepardfaut"/>
    <w:link w:val="Titre1"/>
    <w:rsid w:val="00A356A9"/>
    <w:rPr>
      <w:rFonts w:ascii="AGaramond" w:cs="AGaramond" w:eastAsia="Times New Roman" w:hAnsi="AGaramond"/>
      <w:b/>
      <w:bCs/>
      <w:sz w:val="24"/>
      <w:szCs w:val="24"/>
      <w:shd w:color="auto" w:fill="C0C0C0" w:val="clear"/>
      <w:lang w:eastAsia="fr-FR"/>
    </w:rPr>
  </w:style>
  <w:style w:customStyle="1" w:styleId="Titre2Car" w:type="character">
    <w:name w:val="Titre 2 Car"/>
    <w:basedOn w:val="Policepardfaut"/>
    <w:link w:val="Titre2"/>
    <w:rsid w:val="00A356A9"/>
    <w:rPr>
      <w:rFonts w:ascii="AGaramond" w:cs="AGaramond" w:eastAsia="Times New Roman" w:hAnsi="AGaramond"/>
      <w:b/>
      <w:bCs/>
      <w:sz w:val="24"/>
      <w:szCs w:val="24"/>
      <w:lang w:eastAsia="fr-FR"/>
    </w:rPr>
  </w:style>
  <w:style w:customStyle="1" w:styleId="Titre3Car" w:type="character">
    <w:name w:val="Titre 3 Car"/>
    <w:basedOn w:val="Policepardfaut"/>
    <w:link w:val="Titre3"/>
    <w:rsid w:val="00A356A9"/>
    <w:rPr>
      <w:rFonts w:ascii="AGaramond" w:cs="AGaramond" w:eastAsia="Times New Roman" w:hAnsi="AGaramond"/>
      <w:b/>
      <w:bCs/>
      <w:sz w:val="26"/>
      <w:szCs w:val="26"/>
      <w:lang w:eastAsia="fr-FR"/>
    </w:rPr>
  </w:style>
  <w:style w:customStyle="1" w:styleId="Titre4Car" w:type="character">
    <w:name w:val="Titre 4 Car"/>
    <w:basedOn w:val="Policepardfaut"/>
    <w:link w:val="Titre4"/>
    <w:rsid w:val="00A356A9"/>
    <w:rPr>
      <w:rFonts w:ascii="AGaramond" w:cs="Times New Roman" w:eastAsia="Times New Roman" w:hAnsi="AGaramond"/>
      <w:b/>
      <w:bCs/>
      <w:sz w:val="32"/>
      <w:szCs w:val="32"/>
      <w:u w:val="single"/>
      <w:lang w:eastAsia="fr-FR"/>
    </w:rPr>
  </w:style>
  <w:style w:styleId="Retraitcorpsdetexte2" w:type="paragraph">
    <w:name w:val="Body Text Indent 2"/>
    <w:basedOn w:val="Normal"/>
    <w:link w:val="Retraitcorpsdetexte2Car"/>
    <w:rsid w:val="00A356A9"/>
    <w:pPr>
      <w:tabs>
        <w:tab w:pos="2268" w:val="left"/>
      </w:tabs>
      <w:ind w:left="851"/>
      <w:jc w:val="both"/>
    </w:pPr>
    <w:rPr>
      <w:rFonts w:ascii="AGaramond" w:cs="AGaramond" w:hAnsi="AGaramond"/>
      <w:sz w:val="26"/>
      <w:szCs w:val="26"/>
    </w:rPr>
  </w:style>
  <w:style w:customStyle="1" w:styleId="Retraitcorpsdetexte2Car" w:type="character">
    <w:name w:val="Retrait corps de texte 2 Car"/>
    <w:basedOn w:val="Policepardfaut"/>
    <w:link w:val="Retraitcorpsdetexte2"/>
    <w:rsid w:val="00A356A9"/>
    <w:rPr>
      <w:rFonts w:ascii="AGaramond" w:cs="AGaramond" w:eastAsia="Times New Roman" w:hAnsi="AGaramond"/>
      <w:sz w:val="26"/>
      <w:szCs w:val="26"/>
      <w:lang w:eastAsia="fr-FR"/>
    </w:rPr>
  </w:style>
  <w:style w:styleId="Retraitcorpsdetexte3" w:type="paragraph">
    <w:name w:val="Body Text Indent 3"/>
    <w:basedOn w:val="Normal"/>
    <w:link w:val="Retraitcorpsdetexte3Car"/>
    <w:rsid w:val="00A356A9"/>
    <w:pPr>
      <w:spacing w:after="120"/>
      <w:ind w:left="283"/>
    </w:pPr>
    <w:rPr>
      <w:sz w:val="16"/>
      <w:szCs w:val="16"/>
    </w:rPr>
  </w:style>
  <w:style w:customStyle="1" w:styleId="Retraitcorpsdetexte3Car" w:type="character">
    <w:name w:val="Retrait corps de texte 3 Car"/>
    <w:basedOn w:val="Policepardfaut"/>
    <w:link w:val="Retraitcorpsdetexte3"/>
    <w:rsid w:val="00A356A9"/>
    <w:rPr>
      <w:rFonts w:ascii="Times New Roman" w:cs="Times New Roman" w:eastAsia="Times New Roman" w:hAnsi="Times New Roman"/>
      <w:sz w:val="16"/>
      <w:szCs w:val="16"/>
      <w:lang w:eastAsia="fr-FR"/>
    </w:rPr>
  </w:style>
  <w:style w:styleId="Corpsdetexte2" w:type="paragraph">
    <w:name w:val="Body Text 2"/>
    <w:basedOn w:val="Normal"/>
    <w:link w:val="Corpsdetexte2Car"/>
    <w:rsid w:val="00A356A9"/>
    <w:pPr>
      <w:jc w:val="both"/>
    </w:pPr>
    <w:rPr>
      <w:rFonts w:ascii="AGaramond" w:hAnsi="AGaramond"/>
    </w:rPr>
  </w:style>
  <w:style w:customStyle="1" w:styleId="Corpsdetexte2Car" w:type="character">
    <w:name w:val="Corps de texte 2 Car"/>
    <w:basedOn w:val="Policepardfaut"/>
    <w:link w:val="Corpsdetexte2"/>
    <w:rsid w:val="00A356A9"/>
    <w:rPr>
      <w:rFonts w:ascii="AGaramond" w:cs="Times New Roman" w:eastAsia="Times New Roman" w:hAnsi="AGaramond"/>
      <w:sz w:val="24"/>
      <w:szCs w:val="24"/>
      <w:lang w:eastAsia="fr-FR"/>
    </w:rPr>
  </w:style>
  <w:style w:styleId="NormalWeb" w:type="paragraph">
    <w:name w:val="Normal (Web)"/>
    <w:basedOn w:val="Normal"/>
    <w:uiPriority w:val="99"/>
    <w:unhideWhenUsed/>
    <w:rsid w:val="00A356A9"/>
    <w:pPr>
      <w:spacing w:after="100" w:afterAutospacing="1" w:before="100" w:beforeAutospacing="1"/>
    </w:pPr>
  </w:style>
  <w:style w:styleId="Grilledutableau" w:type="table">
    <w:name w:val="Table Grid"/>
    <w:basedOn w:val="TableauNormal"/>
    <w:uiPriority w:val="39"/>
    <w:rsid w:val="007053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680B42"/>
    <w:pPr>
      <w:ind w:left="720"/>
      <w:contextualSpacing/>
    </w:pPr>
  </w:style>
  <w:style w:customStyle="1" w:styleId="Default" w:type="paragraph">
    <w:name w:val="Default"/>
    <w:rsid w:val="00251220"/>
    <w:pPr>
      <w:autoSpaceDE w:val="0"/>
      <w:autoSpaceDN w:val="0"/>
      <w:adjustRightInd w:val="0"/>
      <w:spacing w:after="0" w:line="240" w:lineRule="auto"/>
    </w:pPr>
    <w:rPr>
      <w:rFonts w:ascii="Tahoma" w:cs="Tahoma" w:hAnsi="Tahoma"/>
      <w:color w:val="000000"/>
      <w:sz w:val="24"/>
      <w:szCs w:val="24"/>
    </w:rPr>
  </w:style>
  <w:style w:styleId="Notedefin" w:type="paragraph">
    <w:name w:val="endnote text"/>
    <w:basedOn w:val="Normal"/>
    <w:link w:val="NotedefinCar"/>
    <w:uiPriority w:val="99"/>
    <w:semiHidden/>
    <w:unhideWhenUsed/>
    <w:rsid w:val="009B7AB3"/>
    <w:rPr>
      <w:sz w:val="20"/>
      <w:szCs w:val="20"/>
    </w:rPr>
  </w:style>
  <w:style w:customStyle="1" w:styleId="NotedefinCar" w:type="character">
    <w:name w:val="Note de fin Car"/>
    <w:basedOn w:val="Policepardfaut"/>
    <w:link w:val="Notedefin"/>
    <w:uiPriority w:val="99"/>
    <w:semiHidden/>
    <w:rsid w:val="009B7AB3"/>
    <w:rPr>
      <w:rFonts w:ascii="Times New Roman" w:cs="Times New Roman" w:eastAsia="Times New Roman" w:hAnsi="Times New Roman"/>
      <w:sz w:val="20"/>
      <w:szCs w:val="20"/>
      <w:lang w:eastAsia="fr-FR"/>
    </w:rPr>
  </w:style>
  <w:style w:styleId="Appeldenotedefin" w:type="character">
    <w:name w:val="endnote reference"/>
    <w:basedOn w:val="Policepardfaut"/>
    <w:uiPriority w:val="99"/>
    <w:semiHidden/>
    <w:unhideWhenUsed/>
    <w:rsid w:val="009B7AB3"/>
    <w:rPr>
      <w:vertAlign w:val="superscript"/>
    </w:r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9B7AB3"/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9B7AB3"/>
    <w:rPr>
      <w:rFonts w:ascii="Times New Roman" w:cs="Times New Roman" w:eastAsia="Times New Roman" w:hAnsi="Times New Roman"/>
      <w:sz w:val="20"/>
      <w:szCs w:val="20"/>
      <w:lang w:eastAsia="fr-FR"/>
    </w:rPr>
  </w:style>
  <w:style w:styleId="Appelnotedebasdep" w:type="character">
    <w:name w:val="footnote reference"/>
    <w:basedOn w:val="Policepardfaut"/>
    <w:uiPriority w:val="99"/>
    <w:semiHidden/>
    <w:unhideWhenUsed/>
    <w:rsid w:val="009B7AB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A356A9"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C0C0C0"/>
      <w:jc w:val="center"/>
      <w:outlineLvl w:val="0"/>
    </w:pPr>
    <w:rPr>
      <w:rFonts w:ascii="AGaramond" w:hAnsi="AGaramond" w:cs="AGaramond"/>
      <w:b/>
      <w:bCs/>
    </w:rPr>
  </w:style>
  <w:style w:type="paragraph" w:styleId="Titre2">
    <w:name w:val="heading 2"/>
    <w:basedOn w:val="Normal"/>
    <w:next w:val="Normal"/>
    <w:link w:val="Titre2Car"/>
    <w:qFormat/>
    <w:rsid w:val="00A356A9"/>
    <w:pPr>
      <w:keepNext/>
      <w:tabs>
        <w:tab w:val="left" w:pos="2268"/>
        <w:tab w:val="left" w:pos="3261"/>
        <w:tab w:val="left" w:pos="5670"/>
        <w:tab w:val="left" w:pos="7513"/>
      </w:tabs>
      <w:ind w:left="851"/>
      <w:outlineLvl w:val="1"/>
    </w:pPr>
    <w:rPr>
      <w:rFonts w:ascii="AGaramond" w:hAnsi="AGaramond" w:cs="AGaramond"/>
      <w:b/>
      <w:bCs/>
    </w:rPr>
  </w:style>
  <w:style w:type="paragraph" w:styleId="Titre3">
    <w:name w:val="heading 3"/>
    <w:basedOn w:val="Normal"/>
    <w:next w:val="Normal"/>
    <w:link w:val="Titre3Car"/>
    <w:qFormat/>
    <w:rsid w:val="00A356A9"/>
    <w:pPr>
      <w:keepNext/>
      <w:tabs>
        <w:tab w:val="left" w:pos="2268"/>
        <w:tab w:val="left" w:pos="3544"/>
        <w:tab w:val="left" w:pos="7088"/>
      </w:tabs>
      <w:ind w:left="851"/>
      <w:jc w:val="both"/>
      <w:outlineLvl w:val="2"/>
    </w:pPr>
    <w:rPr>
      <w:rFonts w:ascii="AGaramond" w:hAnsi="AGaramond" w:cs="AGaramond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356A9"/>
    <w:pPr>
      <w:keepNext/>
      <w:tabs>
        <w:tab w:val="num" w:pos="0"/>
      </w:tabs>
      <w:ind w:right="295"/>
      <w:outlineLvl w:val="3"/>
    </w:pPr>
    <w:rPr>
      <w:rFonts w:ascii="AGaramond" w:hAnsi="AGaramond"/>
      <w:b/>
      <w:bCs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356A9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A356A9"/>
  </w:style>
  <w:style w:type="paragraph" w:styleId="Pieddepage">
    <w:name w:val="footer"/>
    <w:basedOn w:val="Normal"/>
    <w:link w:val="PieddepageCar"/>
    <w:uiPriority w:val="99"/>
    <w:unhideWhenUsed/>
    <w:rsid w:val="00A356A9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56A9"/>
  </w:style>
  <w:style w:type="character" w:customStyle="1" w:styleId="Titre1Car">
    <w:name w:val="Titre 1 Car"/>
    <w:basedOn w:val="Policepardfaut"/>
    <w:link w:val="Titre1"/>
    <w:rsid w:val="00A356A9"/>
    <w:rPr>
      <w:rFonts w:ascii="AGaramond" w:eastAsia="Times New Roman" w:hAnsi="AGaramond" w:cs="AGaramond"/>
      <w:b/>
      <w:bCs/>
      <w:sz w:val="24"/>
      <w:szCs w:val="24"/>
      <w:shd w:val="clear" w:color="auto" w:fill="C0C0C0"/>
      <w:lang w:eastAsia="fr-FR"/>
    </w:rPr>
  </w:style>
  <w:style w:type="character" w:customStyle="1" w:styleId="Titre2Car">
    <w:name w:val="Titre 2 Car"/>
    <w:basedOn w:val="Policepardfaut"/>
    <w:link w:val="Titre2"/>
    <w:rsid w:val="00A356A9"/>
    <w:rPr>
      <w:rFonts w:ascii="AGaramond" w:eastAsia="Times New Roman" w:hAnsi="AGaramond" w:cs="AGaramond"/>
      <w:b/>
      <w:b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A356A9"/>
    <w:rPr>
      <w:rFonts w:ascii="AGaramond" w:eastAsia="Times New Roman" w:hAnsi="AGaramond" w:cs="AGaramond"/>
      <w:b/>
      <w:bCs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A356A9"/>
    <w:rPr>
      <w:rFonts w:ascii="AGaramond" w:eastAsia="Times New Roman" w:hAnsi="AGaramond" w:cs="Times New Roman"/>
      <w:b/>
      <w:bCs/>
      <w:sz w:val="32"/>
      <w:szCs w:val="32"/>
      <w:u w:val="single"/>
      <w:lang w:eastAsia="fr-FR"/>
    </w:rPr>
  </w:style>
  <w:style w:type="paragraph" w:styleId="Retraitcorpsdetexte2">
    <w:name w:val="Body Text Indent 2"/>
    <w:basedOn w:val="Normal"/>
    <w:link w:val="Retraitcorpsdetexte2Car"/>
    <w:rsid w:val="00A356A9"/>
    <w:pPr>
      <w:tabs>
        <w:tab w:val="left" w:pos="2268"/>
      </w:tabs>
      <w:ind w:left="851"/>
      <w:jc w:val="both"/>
    </w:pPr>
    <w:rPr>
      <w:rFonts w:ascii="AGaramond" w:hAnsi="AGaramond" w:cs="AGaramond"/>
      <w:sz w:val="26"/>
      <w:szCs w:val="26"/>
    </w:rPr>
  </w:style>
  <w:style w:type="character" w:customStyle="1" w:styleId="Retraitcorpsdetexte2Car">
    <w:name w:val="Retrait corps de texte 2 Car"/>
    <w:basedOn w:val="Policepardfaut"/>
    <w:link w:val="Retraitcorpsdetexte2"/>
    <w:rsid w:val="00A356A9"/>
    <w:rPr>
      <w:rFonts w:ascii="AGaramond" w:eastAsia="Times New Roman" w:hAnsi="AGaramond" w:cs="AGaramond"/>
      <w:sz w:val="26"/>
      <w:szCs w:val="26"/>
      <w:lang w:eastAsia="fr-FR"/>
    </w:rPr>
  </w:style>
  <w:style w:type="paragraph" w:styleId="Retraitcorpsdetexte3">
    <w:name w:val="Body Text Indent 3"/>
    <w:basedOn w:val="Normal"/>
    <w:link w:val="Retraitcorpsdetexte3Car"/>
    <w:rsid w:val="00A356A9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356A9"/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styleId="Corpsdetexte2">
    <w:name w:val="Body Text 2"/>
    <w:basedOn w:val="Normal"/>
    <w:link w:val="Corpsdetexte2Car"/>
    <w:rsid w:val="00A356A9"/>
    <w:pPr>
      <w:jc w:val="both"/>
    </w:pPr>
    <w:rPr>
      <w:rFonts w:ascii="AGaramond" w:hAnsi="AGaramond"/>
    </w:rPr>
  </w:style>
  <w:style w:type="character" w:customStyle="1" w:styleId="Corpsdetexte2Car">
    <w:name w:val="Corps de texte 2 Car"/>
    <w:basedOn w:val="Policepardfaut"/>
    <w:link w:val="Corpsdetexte2"/>
    <w:rsid w:val="00A356A9"/>
    <w:rPr>
      <w:rFonts w:ascii="AGaramond" w:eastAsia="Times New Roman" w:hAnsi="AGaramond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A356A9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39"/>
    <w:rsid w:val="0070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80B42"/>
    <w:pPr>
      <w:ind w:left="720"/>
      <w:contextualSpacing/>
    </w:pPr>
  </w:style>
  <w:style w:type="paragraph" w:customStyle="1" w:styleId="Default">
    <w:name w:val="Default"/>
    <w:rsid w:val="0025122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B7AB3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B7AB3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denotedefin">
    <w:name w:val="endnote reference"/>
    <w:basedOn w:val="Policepardfaut"/>
    <w:uiPriority w:val="99"/>
    <w:semiHidden/>
    <w:unhideWhenUsed/>
    <w:rsid w:val="009B7AB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B7AB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B7AB3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9B7A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tylesWithEffects.xml" Type="http://schemas.microsoft.com/office/2007/relationships/stylesWithEffect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222419F6BCC74BAA0CAE6FA92755DF" ma:contentTypeVersion="9" ma:contentTypeDescription="Create a new document." ma:contentTypeScope="" ma:versionID="b62aa6c0651f0910cfa7f7290774af78">
  <xsd:schema xmlns:xsd="http://www.w3.org/2001/XMLSchema" xmlns:xs="http://www.w3.org/2001/XMLSchema" xmlns:p="http://schemas.microsoft.com/office/2006/metadata/properties" xmlns:ns2="c46eb29c-a5bf-42d2-9b8b-630b05407415" targetNamespace="http://schemas.microsoft.com/office/2006/metadata/properties" ma:root="true" ma:fieldsID="c86e7166b051c2e951c3179ca181f54f" ns2:_="">
    <xsd:import namespace="c46eb29c-a5bf-42d2-9b8b-630b054074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eb29c-a5bf-42d2-9b8b-630b054074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3AC77-B6F7-4C40-8588-CB284381C5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52D0DF-93B2-48FE-8C73-558B7092C9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6A482-43FB-4960-8188-7B1671BD5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6eb29c-a5bf-42d2-9b8b-630b054074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B413E6-B5D4-4B75-8971-4A47D089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888</Words>
  <Characters>4887</Characters>
  <Application>Microsoft Office Word</Application>
  <DocSecurity>0</DocSecurity>
  <Lines>40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Ministères Chargés des Affaires Sociales</Company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2022-03-18T09:43:00Z</dcterms:created>
  <cp:lastPrinted>2022-02-17T13:29:00Z</cp:lastPrinted>
  <dcterms:modified xsi:type="dcterms:W3CDTF">2022-03-18T09:43:00Z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7bf18134-6f5d-4bda-a933-71298ef3d4d6_Enabled" pid="2">
    <vt:lpwstr>true</vt:lpwstr>
  </property>
  <property fmtid="{D5CDD505-2E9C-101B-9397-08002B2CF9AE}" name="MSIP_Label_7bf18134-6f5d-4bda-a933-71298ef3d4d6_SetDate" pid="3">
    <vt:lpwstr>2021-02-22T15:58:15Z</vt:lpwstr>
  </property>
  <property fmtid="{D5CDD505-2E9C-101B-9397-08002B2CF9AE}" name="MSIP_Label_7bf18134-6f5d-4bda-a933-71298ef3d4d6_Method" pid="4">
    <vt:lpwstr>Standard</vt:lpwstr>
  </property>
  <property fmtid="{D5CDD505-2E9C-101B-9397-08002B2CF9AE}" name="MSIP_Label_7bf18134-6f5d-4bda-a933-71298ef3d4d6_Name" pid="5">
    <vt:lpwstr>Internal - French</vt:lpwstr>
  </property>
  <property fmtid="{D5CDD505-2E9C-101B-9397-08002B2CF9AE}" name="MSIP_Label_7bf18134-6f5d-4bda-a933-71298ef3d4d6_SiteId" pid="6">
    <vt:lpwstr>b111659a-0f49-45b7-ae63-309d632da1db</vt:lpwstr>
  </property>
  <property fmtid="{D5CDD505-2E9C-101B-9397-08002B2CF9AE}" name="MSIP_Label_7bf18134-6f5d-4bda-a933-71298ef3d4d6_ActionId" pid="7">
    <vt:lpwstr>59ae6f06-6ad7-4488-a745-97b5692a2948</vt:lpwstr>
  </property>
  <property fmtid="{D5CDD505-2E9C-101B-9397-08002B2CF9AE}" name="MSIP_Label_7bf18134-6f5d-4bda-a933-71298ef3d4d6_ContentBits" pid="8">
    <vt:lpwstr>0</vt:lpwstr>
  </property>
  <property fmtid="{D5CDD505-2E9C-101B-9397-08002B2CF9AE}" name="ContentTypeId" pid="9">
    <vt:lpwstr>0x010100DE222419F6BCC74BAA0CAE6FA92755DF</vt:lpwstr>
  </property>
</Properties>
</file>