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582B6D" w14:textId="54167AB3" w:rsidP="00951822" w:rsidR="00951822" w:rsidRDefault="0032077E" w:rsidRPr="00467450">
      <w:pPr>
        <w:jc w:val="center"/>
        <w:rPr>
          <w:rFonts w:ascii="Calibri" w:hAnsi="Calibri"/>
          <w:b/>
          <w:sz w:val="22"/>
        </w:rPr>
      </w:pPr>
      <w:r>
        <w:rPr>
          <w:rFonts w:ascii="Calibri" w:hAnsi="Calibri"/>
          <w:b/>
          <w:sz w:val="22"/>
        </w:rPr>
        <w:t xml:space="preserve">PROCES VERBAL </w:t>
      </w:r>
      <w:r w:rsidR="00951822" w:rsidRPr="00467450">
        <w:rPr>
          <w:rFonts w:ascii="Calibri" w:hAnsi="Calibri"/>
          <w:b/>
          <w:sz w:val="22"/>
        </w:rPr>
        <w:t>DE LA</w:t>
      </w:r>
      <w:r w:rsidR="00951822">
        <w:rPr>
          <w:rFonts w:ascii="Calibri" w:hAnsi="Calibri"/>
          <w:b/>
          <w:sz w:val="22"/>
        </w:rPr>
        <w:t xml:space="preserve"> </w:t>
      </w:r>
      <w:r w:rsidR="00951822" w:rsidRPr="00467450">
        <w:rPr>
          <w:rFonts w:ascii="Calibri" w:hAnsi="Calibri"/>
          <w:b/>
          <w:sz w:val="22"/>
        </w:rPr>
        <w:t xml:space="preserve">NEGOCIATION </w:t>
      </w:r>
      <w:r w:rsidR="00951822">
        <w:rPr>
          <w:rFonts w:ascii="Calibri" w:hAnsi="Calibri"/>
          <w:b/>
          <w:sz w:val="22"/>
        </w:rPr>
        <w:t xml:space="preserve">SUR </w:t>
      </w:r>
      <w:r w:rsidR="0065687D">
        <w:rPr>
          <w:rFonts w:ascii="Calibri" w:hAnsi="Calibri"/>
          <w:b/>
          <w:sz w:val="22"/>
        </w:rPr>
        <w:t>LA REMUNERATION, LE TEMPS DE TRAVAIL et LE PARTAGE DE LA VAL</w:t>
      </w:r>
      <w:r w:rsidR="00E00D11">
        <w:rPr>
          <w:rFonts w:ascii="Calibri" w:hAnsi="Calibri"/>
          <w:b/>
          <w:sz w:val="22"/>
        </w:rPr>
        <w:t>EUR</w:t>
      </w:r>
      <w:r w:rsidR="0065687D">
        <w:rPr>
          <w:rFonts w:ascii="Calibri" w:hAnsi="Calibri"/>
          <w:b/>
          <w:sz w:val="22"/>
        </w:rPr>
        <w:t xml:space="preserve"> AJOUTEE</w:t>
      </w:r>
      <w:r w:rsidR="00951822">
        <w:rPr>
          <w:rFonts w:ascii="Calibri" w:hAnsi="Calibri"/>
          <w:b/>
          <w:sz w:val="22"/>
        </w:rPr>
        <w:t xml:space="preserve"> </w:t>
      </w:r>
      <w:r w:rsidR="00951822" w:rsidRPr="00467450">
        <w:rPr>
          <w:rFonts w:ascii="Calibri" w:hAnsi="Calibri"/>
          <w:b/>
          <w:sz w:val="22"/>
        </w:rPr>
        <w:t xml:space="preserve">POUR L’ANNEE </w:t>
      </w:r>
      <w:r w:rsidR="00951822">
        <w:rPr>
          <w:rFonts w:ascii="Calibri" w:hAnsi="Calibri"/>
          <w:b/>
          <w:sz w:val="22"/>
        </w:rPr>
        <w:t>20</w:t>
      </w:r>
      <w:r w:rsidR="0065687D">
        <w:rPr>
          <w:rFonts w:ascii="Calibri" w:hAnsi="Calibri"/>
          <w:b/>
          <w:sz w:val="22"/>
        </w:rPr>
        <w:t>2</w:t>
      </w:r>
      <w:r w:rsidR="00536F61">
        <w:rPr>
          <w:rFonts w:ascii="Calibri" w:hAnsi="Calibri"/>
          <w:b/>
          <w:sz w:val="22"/>
        </w:rPr>
        <w:t>3</w:t>
      </w:r>
    </w:p>
    <w:p w14:paraId="7E86BA94" w14:textId="77777777" w:rsidP="00951822" w:rsidR="00951822" w:rsidRDefault="00951822" w:rsidRPr="00467450">
      <w:pPr>
        <w:jc w:val="center"/>
        <w:rPr>
          <w:rFonts w:ascii="Calibri" w:hAnsi="Calibri"/>
          <w:b/>
          <w:sz w:val="22"/>
        </w:rPr>
      </w:pPr>
    </w:p>
    <w:p w14:paraId="11B0B2A2" w14:textId="77777777" w:rsidP="00951822" w:rsidR="00951822" w:rsidRDefault="00951822" w:rsidRPr="00467450">
      <w:pPr>
        <w:rPr>
          <w:rFonts w:ascii="Calibri" w:hAnsi="Calibri"/>
          <w:sz w:val="22"/>
        </w:rPr>
      </w:pPr>
    </w:p>
    <w:p w14:paraId="42C1B5DC" w14:textId="77777777" w:rsidP="00951822" w:rsidR="00951822" w:rsidRDefault="00951822" w:rsidRPr="00467450">
      <w:pPr>
        <w:rPr>
          <w:rFonts w:ascii="Calibri" w:hAnsi="Calibri"/>
          <w:sz w:val="22"/>
        </w:rPr>
      </w:pPr>
      <w:r w:rsidRPr="00467450">
        <w:rPr>
          <w:rFonts w:ascii="Calibri" w:hAnsi="Calibri"/>
          <w:sz w:val="22"/>
        </w:rPr>
        <w:t>Entre</w:t>
      </w:r>
    </w:p>
    <w:p w14:paraId="1C6A9DED" w14:textId="77777777" w:rsidP="00951822" w:rsidR="00951822" w:rsidRDefault="00951822" w:rsidRPr="00467450">
      <w:pPr>
        <w:rPr>
          <w:rFonts w:ascii="Calibri" w:hAnsi="Calibri"/>
          <w:sz w:val="22"/>
        </w:rPr>
      </w:pPr>
    </w:p>
    <w:p w14:paraId="4139613E" w14:textId="0642B760" w:rsidP="00951822" w:rsidR="00951822" w:rsidRDefault="00951822" w:rsidRPr="00467450">
      <w:pPr>
        <w:jc w:val="both"/>
        <w:rPr>
          <w:rFonts w:ascii="Calibri" w:hAnsi="Calibri"/>
          <w:sz w:val="22"/>
        </w:rPr>
      </w:pPr>
      <w:r w:rsidRPr="00467450">
        <w:rPr>
          <w:rFonts w:ascii="Calibri" w:hAnsi="Calibri"/>
          <w:sz w:val="22"/>
        </w:rPr>
        <w:t xml:space="preserve">La société </w:t>
      </w:r>
      <w:r w:rsidR="0065687D">
        <w:rPr>
          <w:rFonts w:ascii="Calibri" w:hAnsi="Calibri"/>
          <w:sz w:val="22"/>
        </w:rPr>
        <w:t>RS ISOLSEC</w:t>
      </w:r>
      <w:r w:rsidRPr="00467450">
        <w:rPr>
          <w:rFonts w:ascii="Calibri" w:hAnsi="Calibri"/>
          <w:sz w:val="22"/>
        </w:rPr>
        <w:t xml:space="preserve"> SAS, sise </w:t>
      </w:r>
      <w:r w:rsidR="0065687D">
        <w:rPr>
          <w:rFonts w:ascii="Calibri" w:hAnsi="Calibri"/>
          <w:sz w:val="22"/>
        </w:rPr>
        <w:t>45 avenue des ACACIAS</w:t>
      </w:r>
      <w:r w:rsidRPr="00467450">
        <w:rPr>
          <w:rFonts w:ascii="Calibri" w:hAnsi="Calibri"/>
          <w:sz w:val="22"/>
        </w:rPr>
        <w:t>, représentée par M</w:t>
      </w:r>
      <w:r w:rsidR="0065687D">
        <w:rPr>
          <w:rFonts w:ascii="Calibri" w:hAnsi="Calibri"/>
          <w:sz w:val="22"/>
        </w:rPr>
        <w:t xml:space="preserve">. </w:t>
      </w:r>
      <w:r w:rsidR="0089011F">
        <w:rPr>
          <w:rFonts w:ascii="Calibri" w:hAnsi="Calibri"/>
          <w:sz w:val="22"/>
        </w:rPr>
        <w:t>XXXXX</w:t>
      </w:r>
      <w:r w:rsidRPr="00467450">
        <w:rPr>
          <w:rFonts w:ascii="Calibri" w:hAnsi="Calibri"/>
          <w:sz w:val="22"/>
        </w:rPr>
        <w:t xml:space="preserve">, en sa qualité de </w:t>
      </w:r>
      <w:r w:rsidR="0065687D">
        <w:rPr>
          <w:rFonts w:ascii="Calibri" w:hAnsi="Calibri"/>
          <w:sz w:val="22"/>
        </w:rPr>
        <w:t>Président</w:t>
      </w:r>
      <w:r w:rsidRPr="00467450">
        <w:rPr>
          <w:rFonts w:ascii="Calibri" w:hAnsi="Calibri"/>
          <w:sz w:val="22"/>
        </w:rPr>
        <w:t>, d’une part,</w:t>
      </w:r>
    </w:p>
    <w:p w14:paraId="515460B0" w14:textId="77777777" w:rsidP="00951822" w:rsidR="00951822" w:rsidRDefault="00951822" w:rsidRPr="00467450">
      <w:pPr>
        <w:jc w:val="both"/>
        <w:rPr>
          <w:rFonts w:ascii="Calibri" w:hAnsi="Calibri"/>
          <w:sz w:val="22"/>
        </w:rPr>
      </w:pPr>
    </w:p>
    <w:p w14:paraId="2D0E1F9F" w14:textId="77777777" w:rsidP="00951822" w:rsidR="00951822" w:rsidRDefault="00951822" w:rsidRPr="00467450">
      <w:pPr>
        <w:jc w:val="both"/>
        <w:rPr>
          <w:rFonts w:ascii="Calibri" w:hAnsi="Calibri"/>
          <w:sz w:val="22"/>
        </w:rPr>
      </w:pPr>
      <w:r w:rsidRPr="00467450">
        <w:rPr>
          <w:rFonts w:ascii="Calibri" w:hAnsi="Calibri"/>
          <w:sz w:val="22"/>
        </w:rPr>
        <w:t>Et</w:t>
      </w:r>
    </w:p>
    <w:p w14:paraId="11DFEEE1" w14:textId="77777777" w:rsidP="00951822" w:rsidR="00951822" w:rsidRDefault="00951822" w:rsidRPr="00467450">
      <w:pPr>
        <w:jc w:val="both"/>
        <w:rPr>
          <w:rFonts w:ascii="Calibri" w:hAnsi="Calibri"/>
          <w:sz w:val="22"/>
        </w:rPr>
      </w:pPr>
    </w:p>
    <w:p w14:paraId="56DBF897" w14:textId="24BA680A" w:rsidP="00951822" w:rsidR="00951822" w:rsidRDefault="00951822" w:rsidRPr="00467450">
      <w:pPr>
        <w:jc w:val="both"/>
        <w:rPr>
          <w:rFonts w:ascii="Calibri" w:hAnsi="Calibri"/>
          <w:sz w:val="22"/>
        </w:rPr>
      </w:pPr>
      <w:r w:rsidRPr="00467450">
        <w:rPr>
          <w:rFonts w:ascii="Calibri" w:hAnsi="Calibri"/>
          <w:sz w:val="22"/>
        </w:rPr>
        <w:t xml:space="preserve">Le Délégué Syndical </w:t>
      </w:r>
      <w:r w:rsidR="0065687D">
        <w:rPr>
          <w:rFonts w:ascii="Calibri" w:hAnsi="Calibri"/>
          <w:sz w:val="22"/>
        </w:rPr>
        <w:t>FO</w:t>
      </w:r>
      <w:r w:rsidRPr="00467450">
        <w:rPr>
          <w:rFonts w:ascii="Calibri" w:hAnsi="Calibri"/>
          <w:sz w:val="22"/>
        </w:rPr>
        <w:t xml:space="preserve">, M. </w:t>
      </w:r>
      <w:r w:rsidR="0089011F">
        <w:rPr>
          <w:rFonts w:ascii="Calibri" w:hAnsi="Calibri"/>
          <w:sz w:val="22"/>
        </w:rPr>
        <w:t>XXXXXXX</w:t>
      </w:r>
      <w:r w:rsidRPr="00467450">
        <w:rPr>
          <w:rFonts w:ascii="Calibri" w:hAnsi="Calibri"/>
          <w:sz w:val="22"/>
        </w:rPr>
        <w:t xml:space="preserve"> représentant</w:t>
      </w:r>
      <w:r>
        <w:rPr>
          <w:rFonts w:ascii="Calibri" w:hAnsi="Calibri"/>
          <w:sz w:val="22"/>
        </w:rPr>
        <w:t xml:space="preserve"> les salariés</w:t>
      </w:r>
      <w:r w:rsidRPr="00467450">
        <w:rPr>
          <w:rFonts w:ascii="Calibri" w:hAnsi="Calibri"/>
          <w:sz w:val="22"/>
        </w:rPr>
        <w:t>, d’autre part.</w:t>
      </w:r>
    </w:p>
    <w:p w14:paraId="4FDCA44D" w14:textId="77777777" w:rsidP="00951822" w:rsidR="00951822" w:rsidRDefault="00951822">
      <w:pPr>
        <w:jc w:val="both"/>
        <w:rPr>
          <w:rFonts w:ascii="Calibri" w:hAnsi="Calibri"/>
          <w:sz w:val="22"/>
        </w:rPr>
      </w:pPr>
    </w:p>
    <w:p w14:paraId="5E9809F1" w14:textId="77777777" w:rsidP="00951822" w:rsidR="00951822" w:rsidRDefault="00951822">
      <w:pPr>
        <w:jc w:val="both"/>
        <w:rPr>
          <w:rFonts w:ascii="Calibri" w:hAnsi="Calibri"/>
          <w:sz w:val="22"/>
        </w:rPr>
      </w:pPr>
      <w:r w:rsidRPr="00467450">
        <w:rPr>
          <w:rFonts w:ascii="Calibri" w:hAnsi="Calibri"/>
          <w:b/>
          <w:sz w:val="22"/>
        </w:rPr>
        <w:t>Préambule</w:t>
      </w:r>
      <w:r>
        <w:rPr>
          <w:rFonts w:ascii="Calibri" w:hAnsi="Calibri"/>
          <w:sz w:val="22"/>
        </w:rPr>
        <w:t xml:space="preserve"> : </w:t>
      </w:r>
    </w:p>
    <w:p w14:paraId="7FDAC8B9" w14:textId="7820B5A6" w:rsidP="00951822" w:rsidR="00951822" w:rsidRDefault="00951822">
      <w:pPr>
        <w:jc w:val="both"/>
        <w:rPr>
          <w:rFonts w:ascii="Calibri" w:hAnsi="Calibri"/>
          <w:sz w:val="22"/>
        </w:rPr>
      </w:pPr>
      <w:r>
        <w:rPr>
          <w:rFonts w:ascii="Calibri" w:hAnsi="Calibri"/>
          <w:sz w:val="22"/>
        </w:rPr>
        <w:t xml:space="preserve">Conformément à l’article L.2242.5 nouv. </w:t>
      </w:r>
      <w:r w:rsidR="00E00D11">
        <w:rPr>
          <w:rFonts w:ascii="Calibri" w:hAnsi="Calibri"/>
          <w:sz w:val="22"/>
        </w:rPr>
        <w:t>du</w:t>
      </w:r>
      <w:r>
        <w:rPr>
          <w:rFonts w:ascii="Calibri" w:hAnsi="Calibri"/>
          <w:sz w:val="22"/>
        </w:rPr>
        <w:t xml:space="preserve"> Code du Travail, l</w:t>
      </w:r>
      <w:r w:rsidRPr="00467450">
        <w:rPr>
          <w:rFonts w:ascii="Calibri" w:hAnsi="Calibri"/>
          <w:sz w:val="22"/>
        </w:rPr>
        <w:t>e Délégué Syndica</w:t>
      </w:r>
      <w:r w:rsidR="00E00D11">
        <w:rPr>
          <w:rFonts w:ascii="Calibri" w:hAnsi="Calibri"/>
          <w:sz w:val="22"/>
        </w:rPr>
        <w:t xml:space="preserve">l, accompagné de Mme </w:t>
      </w:r>
      <w:r w:rsidR="0089011F">
        <w:rPr>
          <w:rFonts w:ascii="Calibri" w:hAnsi="Calibri"/>
          <w:sz w:val="22"/>
        </w:rPr>
        <w:t>XXXXX</w:t>
      </w:r>
      <w:r w:rsidR="00E00D11">
        <w:rPr>
          <w:rFonts w:ascii="Calibri" w:hAnsi="Calibri"/>
          <w:sz w:val="22"/>
        </w:rPr>
        <w:t xml:space="preserve"> et M. </w:t>
      </w:r>
      <w:r w:rsidR="0089011F">
        <w:rPr>
          <w:rFonts w:ascii="Calibri" w:hAnsi="Calibri"/>
          <w:sz w:val="22"/>
        </w:rPr>
        <w:t>XXXXXX</w:t>
      </w:r>
      <w:r w:rsidR="00E00D11">
        <w:rPr>
          <w:rFonts w:ascii="Calibri" w:hAnsi="Calibri"/>
          <w:sz w:val="22"/>
        </w:rPr>
        <w:t xml:space="preserve"> ont été</w:t>
      </w:r>
      <w:r w:rsidRPr="00467450">
        <w:rPr>
          <w:rFonts w:ascii="Calibri" w:hAnsi="Calibri"/>
          <w:sz w:val="22"/>
        </w:rPr>
        <w:t xml:space="preserve"> convié</w:t>
      </w:r>
      <w:r w:rsidR="00E00D11">
        <w:rPr>
          <w:rFonts w:ascii="Calibri" w:hAnsi="Calibri"/>
          <w:sz w:val="22"/>
        </w:rPr>
        <w:t>s</w:t>
      </w:r>
      <w:r w:rsidRPr="00467450">
        <w:rPr>
          <w:rFonts w:ascii="Calibri" w:hAnsi="Calibri"/>
          <w:sz w:val="22"/>
        </w:rPr>
        <w:t xml:space="preserve"> à participer à la négociation annuelle obligatoire portant sur la </w:t>
      </w:r>
      <w:r w:rsidR="0065687D">
        <w:rPr>
          <w:rFonts w:ascii="Calibri" w:hAnsi="Calibri"/>
          <w:sz w:val="22"/>
        </w:rPr>
        <w:t>rémunération</w:t>
      </w:r>
      <w:r>
        <w:rPr>
          <w:rFonts w:ascii="Calibri" w:hAnsi="Calibri"/>
          <w:sz w:val="22"/>
        </w:rPr>
        <w:t xml:space="preserve"> lors des </w:t>
      </w:r>
      <w:r w:rsidRPr="00467450">
        <w:rPr>
          <w:rFonts w:ascii="Calibri" w:hAnsi="Calibri"/>
          <w:sz w:val="22"/>
        </w:rPr>
        <w:t xml:space="preserve">réunions </w:t>
      </w:r>
      <w:r>
        <w:rPr>
          <w:rFonts w:ascii="Calibri" w:hAnsi="Calibri"/>
          <w:sz w:val="22"/>
        </w:rPr>
        <w:t>suivantes :</w:t>
      </w:r>
    </w:p>
    <w:p w14:paraId="075363BC" w14:textId="0E135AE5" w:rsidP="00951822" w:rsidR="00951822" w:rsidRDefault="00536F61">
      <w:pPr>
        <w:pStyle w:val="Paragraphedeliste"/>
        <w:widowControl/>
        <w:numPr>
          <w:ilvl w:val="0"/>
          <w:numId w:val="12"/>
        </w:numPr>
        <w:spacing w:line="220" w:lineRule="atLeast"/>
        <w:contextualSpacing/>
        <w:rPr>
          <w:rFonts w:ascii="Calibri" w:hAnsi="Calibri"/>
          <w:sz w:val="22"/>
        </w:rPr>
      </w:pPr>
      <w:r>
        <w:rPr>
          <w:rFonts w:ascii="Calibri" w:hAnsi="Calibri"/>
          <w:sz w:val="22"/>
        </w:rPr>
        <w:t>9 Janvier 2023</w:t>
      </w:r>
    </w:p>
    <w:p w14:paraId="2525E6F6" w14:textId="5A9A711B" w:rsidP="00951822" w:rsidR="00951822" w:rsidRDefault="00536F61">
      <w:pPr>
        <w:pStyle w:val="Paragraphedeliste"/>
        <w:widowControl/>
        <w:numPr>
          <w:ilvl w:val="0"/>
          <w:numId w:val="12"/>
        </w:numPr>
        <w:spacing w:line="220" w:lineRule="atLeast"/>
        <w:contextualSpacing/>
        <w:rPr>
          <w:rFonts w:ascii="Calibri" w:hAnsi="Calibri"/>
          <w:sz w:val="22"/>
        </w:rPr>
      </w:pPr>
      <w:r>
        <w:rPr>
          <w:rFonts w:ascii="Calibri" w:hAnsi="Calibri"/>
          <w:sz w:val="22"/>
        </w:rPr>
        <w:t>16 Janvier 2023</w:t>
      </w:r>
    </w:p>
    <w:p w14:paraId="3A1A1FAB" w14:textId="3D189817" w:rsidP="00951822" w:rsidR="00951822" w:rsidRDefault="00536F61">
      <w:pPr>
        <w:pStyle w:val="Paragraphedeliste"/>
        <w:widowControl/>
        <w:numPr>
          <w:ilvl w:val="0"/>
          <w:numId w:val="12"/>
        </w:numPr>
        <w:spacing w:line="220" w:lineRule="atLeast"/>
        <w:contextualSpacing/>
        <w:rPr>
          <w:rFonts w:ascii="Calibri" w:hAnsi="Calibri"/>
          <w:sz w:val="22"/>
        </w:rPr>
      </w:pPr>
      <w:r>
        <w:rPr>
          <w:rFonts w:ascii="Calibri" w:hAnsi="Calibri"/>
          <w:sz w:val="22"/>
        </w:rPr>
        <w:t>23 Janvier 2023</w:t>
      </w:r>
    </w:p>
    <w:p w14:paraId="603A4D17" w14:textId="77777777" w:rsidP="00951822" w:rsidR="00536F61" w:rsidRDefault="00536F61">
      <w:pPr>
        <w:jc w:val="both"/>
        <w:rPr>
          <w:rFonts w:ascii="Calibri" w:hAnsi="Calibri"/>
          <w:sz w:val="22"/>
        </w:rPr>
      </w:pPr>
    </w:p>
    <w:p w14:paraId="018BCD0B" w14:textId="738F6C4A" w:rsidP="00951822" w:rsidR="00951822" w:rsidRDefault="00951822" w:rsidRPr="00467450">
      <w:pPr>
        <w:jc w:val="both"/>
        <w:rPr>
          <w:rFonts w:ascii="Calibri" w:hAnsi="Calibri"/>
          <w:sz w:val="22"/>
        </w:rPr>
      </w:pPr>
      <w:r w:rsidRPr="00467450">
        <w:rPr>
          <w:rFonts w:ascii="Calibri" w:hAnsi="Calibri"/>
          <w:sz w:val="22"/>
        </w:rPr>
        <w:t>Il a été convenu ce qui suit</w:t>
      </w:r>
      <w:r>
        <w:rPr>
          <w:rFonts w:ascii="Calibri" w:hAnsi="Calibri"/>
          <w:sz w:val="22"/>
        </w:rPr>
        <w:t xml:space="preserve"> </w:t>
      </w:r>
      <w:r w:rsidRPr="00467450">
        <w:rPr>
          <w:rFonts w:ascii="Calibri" w:hAnsi="Calibri"/>
          <w:sz w:val="22"/>
        </w:rPr>
        <w:t>:</w:t>
      </w:r>
    </w:p>
    <w:p w14:paraId="6F944A0B" w14:textId="77777777" w:rsidP="00951822" w:rsidR="00951822" w:rsidRDefault="00951822" w:rsidRPr="00467450">
      <w:pPr>
        <w:jc w:val="both"/>
        <w:rPr>
          <w:rFonts w:ascii="Calibri" w:hAnsi="Calibri"/>
          <w:sz w:val="22"/>
        </w:rPr>
      </w:pPr>
    </w:p>
    <w:p w14:paraId="26E978EA" w14:textId="77777777" w:rsidP="00951822" w:rsidR="00951822" w:rsidRDefault="00951822">
      <w:pPr>
        <w:jc w:val="both"/>
        <w:rPr>
          <w:rFonts w:ascii="Calibri" w:hAnsi="Calibri"/>
          <w:sz w:val="22"/>
        </w:rPr>
      </w:pPr>
      <w:r w:rsidRPr="006E7DC1">
        <w:rPr>
          <w:rFonts w:ascii="Calibri" w:hAnsi="Calibri"/>
          <w:b/>
          <w:sz w:val="22"/>
        </w:rPr>
        <w:t>Article 1</w:t>
      </w:r>
      <w:r>
        <w:rPr>
          <w:rFonts w:ascii="Calibri" w:hAnsi="Calibri"/>
          <w:sz w:val="22"/>
        </w:rPr>
        <w:t xml:space="preserve"> – Le présent accord collectif est conclu en application des articles </w:t>
      </w:r>
      <w:r w:rsidRPr="00CB1724">
        <w:rPr>
          <w:rFonts w:ascii="Calibri" w:hAnsi="Calibri"/>
          <w:sz w:val="22"/>
        </w:rPr>
        <w:t>L.2221-1</w:t>
      </w:r>
      <w:r>
        <w:rPr>
          <w:rFonts w:ascii="Calibri" w:hAnsi="Calibri"/>
          <w:sz w:val="22"/>
        </w:rPr>
        <w:t xml:space="preserve"> et suivants du Code du Travail, notamment les articles L. 2232-11 et suivants concernant la négociation collective d’entreprise, tout spécialement les articles L. 2242- à L. 2242-3 concernant la négociation annuelle obligatoire et L. 2242-8 et suiv.</w:t>
      </w:r>
    </w:p>
    <w:p w14:paraId="65D078A8" w14:textId="41836929" w:rsidP="00951822" w:rsidR="00951822" w:rsidRDefault="00951822">
      <w:pPr>
        <w:jc w:val="both"/>
        <w:rPr>
          <w:rFonts w:ascii="Calibri" w:hAnsi="Calibri"/>
          <w:sz w:val="22"/>
        </w:rPr>
      </w:pPr>
      <w:r>
        <w:rPr>
          <w:rFonts w:ascii="Calibri" w:hAnsi="Calibri"/>
          <w:sz w:val="22"/>
        </w:rPr>
        <w:t xml:space="preserve">Son champ d’application est la Société </w:t>
      </w:r>
      <w:r w:rsidR="0065687D">
        <w:rPr>
          <w:rFonts w:ascii="Calibri" w:hAnsi="Calibri"/>
          <w:sz w:val="22"/>
        </w:rPr>
        <w:t>RS ISOLSEC</w:t>
      </w:r>
      <w:r>
        <w:rPr>
          <w:rFonts w:ascii="Calibri" w:hAnsi="Calibri"/>
          <w:sz w:val="22"/>
        </w:rPr>
        <w:t xml:space="preserve"> SAS.</w:t>
      </w:r>
    </w:p>
    <w:p w14:paraId="7EA43D1E" w14:textId="77777777" w:rsidP="00951822" w:rsidR="00951822" w:rsidRDefault="00951822">
      <w:pPr>
        <w:jc w:val="both"/>
        <w:rPr>
          <w:rFonts w:ascii="Calibri" w:hAnsi="Calibri"/>
          <w:sz w:val="22"/>
        </w:rPr>
      </w:pPr>
    </w:p>
    <w:p w14:paraId="7DC9B642" w14:textId="162D5A19" w:rsidP="00951822" w:rsidR="00951822" w:rsidRDefault="00951822">
      <w:pPr>
        <w:jc w:val="both"/>
        <w:rPr>
          <w:rFonts w:ascii="Calibri" w:hAnsi="Calibri"/>
          <w:sz w:val="22"/>
        </w:rPr>
      </w:pPr>
      <w:r w:rsidRPr="006E7DC1">
        <w:rPr>
          <w:rFonts w:ascii="Calibri" w:hAnsi="Calibri"/>
          <w:b/>
          <w:sz w:val="22"/>
        </w:rPr>
        <w:t>Article 2</w:t>
      </w:r>
      <w:r>
        <w:rPr>
          <w:rFonts w:ascii="Calibri" w:hAnsi="Calibri"/>
          <w:sz w:val="22"/>
        </w:rPr>
        <w:t xml:space="preserve"> – Le présent accord est conclu pour une durée déterminée de 12 mois</w:t>
      </w:r>
      <w:r w:rsidR="006D3FAE">
        <w:rPr>
          <w:rFonts w:ascii="Calibri" w:hAnsi="Calibri"/>
          <w:sz w:val="22"/>
        </w:rPr>
        <w:t>, à partir de sa signature.</w:t>
      </w:r>
    </w:p>
    <w:p w14:paraId="51A6E8B3" w14:textId="77777777" w:rsidP="00951822" w:rsidR="00951822" w:rsidRDefault="00951822">
      <w:pPr>
        <w:jc w:val="both"/>
        <w:rPr>
          <w:rFonts w:ascii="Calibri" w:hAnsi="Calibri"/>
          <w:sz w:val="22"/>
        </w:rPr>
      </w:pPr>
    </w:p>
    <w:p w14:paraId="0B39EA4E" w14:textId="28D75AC7" w:rsidP="00951822" w:rsidR="00951822" w:rsidRDefault="00951822" w:rsidRPr="00E002AD">
      <w:pPr>
        <w:jc w:val="both"/>
        <w:rPr>
          <w:rFonts w:ascii="Calibri" w:hAnsi="Calibri"/>
          <w:b/>
          <w:sz w:val="22"/>
        </w:rPr>
      </w:pPr>
      <w:r w:rsidRPr="006E7DC1">
        <w:rPr>
          <w:rFonts w:ascii="Calibri" w:hAnsi="Calibri"/>
          <w:b/>
          <w:sz w:val="22"/>
        </w:rPr>
        <w:t>Article 3</w:t>
      </w:r>
      <w:r>
        <w:rPr>
          <w:rFonts w:ascii="Calibri" w:hAnsi="Calibri"/>
          <w:sz w:val="22"/>
        </w:rPr>
        <w:t xml:space="preserve"> </w:t>
      </w:r>
      <w:r w:rsidRPr="00E002AD">
        <w:rPr>
          <w:rFonts w:ascii="Calibri" w:hAnsi="Calibri"/>
          <w:b/>
          <w:sz w:val="22"/>
        </w:rPr>
        <w:t xml:space="preserve">– </w:t>
      </w:r>
      <w:r w:rsidR="009E59E2">
        <w:rPr>
          <w:rFonts w:ascii="Calibri" w:hAnsi="Calibri"/>
          <w:b/>
          <w:sz w:val="22"/>
        </w:rPr>
        <w:t>Rémunération</w:t>
      </w:r>
    </w:p>
    <w:p w14:paraId="4BA6AEB1" w14:textId="0C38BA16" w:rsidP="00DD0334" w:rsidR="00655097" w:rsidRDefault="00655097" w:rsidRPr="00655097">
      <w:pPr>
        <w:jc w:val="both"/>
        <w:rPr>
          <w:rFonts w:ascii="Calibri" w:hAnsi="Calibri"/>
          <w:b/>
          <w:bCs/>
          <w:sz w:val="22"/>
          <w:u w:val="single"/>
        </w:rPr>
      </w:pPr>
      <w:r w:rsidRPr="00655097">
        <w:rPr>
          <w:rFonts w:ascii="Calibri" w:hAnsi="Calibri"/>
          <w:b/>
          <w:bCs/>
          <w:sz w:val="22"/>
          <w:u w:val="single"/>
        </w:rPr>
        <w:t>3.1 Augmentation de salaires :</w:t>
      </w:r>
    </w:p>
    <w:p w14:paraId="07D5CB23" w14:textId="312FEE37" w:rsidP="00DD0334" w:rsidR="00655097" w:rsidRDefault="00655097">
      <w:pPr>
        <w:jc w:val="both"/>
        <w:rPr>
          <w:rFonts w:ascii="Calibri" w:hAnsi="Calibri"/>
          <w:sz w:val="22"/>
          <w:u w:val="single"/>
        </w:rPr>
      </w:pPr>
      <w:r w:rsidRPr="00655097">
        <w:rPr>
          <w:rFonts w:ascii="Calibri" w:hAnsi="Calibri"/>
          <w:sz w:val="22"/>
          <w:u w:val="single"/>
        </w:rPr>
        <w:t>Proposition de l’organisation syndicale :</w:t>
      </w:r>
    </w:p>
    <w:p w14:paraId="6FD61239" w14:textId="1A17C9DC" w:rsidP="00536F61" w:rsidR="00DA4066" w:rsidRDefault="00DD1984">
      <w:pPr>
        <w:jc w:val="both"/>
        <w:rPr>
          <w:rFonts w:ascii="Calibri" w:hAnsi="Calibri"/>
          <w:sz w:val="22"/>
        </w:rPr>
      </w:pPr>
      <w:r>
        <w:rPr>
          <w:rFonts w:ascii="Calibri" w:hAnsi="Calibri"/>
          <w:sz w:val="22"/>
        </w:rPr>
        <w:t>F.O demande une augmentation de revalorisation de salaires de 6%. L’inflation a été de 5.2% (INSEE au 16/01/2023) en 2022 et l’augmentation du SMIC a été de 5.56% en 3 fois sur l’année 2022.</w:t>
      </w:r>
    </w:p>
    <w:p w14:paraId="1DA7C2AF" w14:textId="333E1FDD" w:rsidP="00536F61" w:rsidR="00DD1984" w:rsidRDefault="00DD1984">
      <w:pPr>
        <w:jc w:val="both"/>
        <w:rPr>
          <w:rFonts w:ascii="Calibri" w:hAnsi="Calibri"/>
          <w:sz w:val="22"/>
        </w:rPr>
      </w:pPr>
      <w:r>
        <w:rPr>
          <w:rFonts w:ascii="Calibri" w:hAnsi="Calibri"/>
          <w:sz w:val="22"/>
        </w:rPr>
        <w:t>L’objectif d’EBITDA 2022 est atteint. Les entrées de commande attendues de 11 800k€ ont été de 12 607k€, l’objectif de CA a été atteint. L’augmentation du SMIC au 1</w:t>
      </w:r>
      <w:r w:rsidRPr="00DD1984">
        <w:rPr>
          <w:rFonts w:ascii="Calibri" w:hAnsi="Calibri"/>
          <w:sz w:val="22"/>
          <w:vertAlign w:val="superscript"/>
        </w:rPr>
        <w:t>er</w:t>
      </w:r>
      <w:r>
        <w:rPr>
          <w:rFonts w:ascii="Calibri" w:hAnsi="Calibri"/>
          <w:sz w:val="22"/>
        </w:rPr>
        <w:t xml:space="preserve"> Janvier 2023 a été de 1.81%.</w:t>
      </w:r>
    </w:p>
    <w:p w14:paraId="60F4ED8B" w14:textId="77777777" w:rsidP="00DD0334" w:rsidR="00DA4066" w:rsidRDefault="00DA4066" w:rsidRPr="008D7118">
      <w:pPr>
        <w:jc w:val="both"/>
        <w:rPr>
          <w:rFonts w:ascii="Calibri" w:hAnsi="Calibri"/>
          <w:sz w:val="22"/>
        </w:rPr>
      </w:pPr>
    </w:p>
    <w:p w14:paraId="0BDC0683" w14:textId="2B917C3D" w:rsidP="00DD0334" w:rsidR="00655097" w:rsidRDefault="00655097">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la direction</w:t>
      </w:r>
      <w:r w:rsidR="00AC31E3">
        <w:rPr>
          <w:rFonts w:ascii="Calibri" w:hAnsi="Calibri"/>
          <w:sz w:val="22"/>
          <w:u w:val="single"/>
        </w:rPr>
        <w:t xml:space="preserve"> : </w:t>
      </w:r>
    </w:p>
    <w:p w14:paraId="48F6D5FA" w14:textId="23B6F8FA" w:rsidP="00DD0334" w:rsidR="00923E99" w:rsidRDefault="00DE1967">
      <w:pPr>
        <w:jc w:val="both"/>
        <w:rPr>
          <w:rFonts w:ascii="Calibri" w:hAnsi="Calibri"/>
          <w:sz w:val="22"/>
        </w:rPr>
      </w:pPr>
      <w:r>
        <w:rPr>
          <w:rFonts w:ascii="Calibri" w:hAnsi="Calibri"/>
          <w:sz w:val="22"/>
        </w:rPr>
        <w:t xml:space="preserve">La </w:t>
      </w:r>
      <w:r w:rsidR="005F2EA1">
        <w:rPr>
          <w:rFonts w:ascii="Calibri" w:hAnsi="Calibri"/>
          <w:sz w:val="22"/>
        </w:rPr>
        <w:t>d</w:t>
      </w:r>
      <w:r>
        <w:rPr>
          <w:rFonts w:ascii="Calibri" w:hAnsi="Calibri"/>
          <w:sz w:val="22"/>
        </w:rPr>
        <w:t>irection reprend la décision du groupe SPIRAX SARCO de proposer une augmentation générale de 4.3% à compter du 1</w:t>
      </w:r>
      <w:r w:rsidRPr="00DE1967">
        <w:rPr>
          <w:rFonts w:ascii="Calibri" w:hAnsi="Calibri"/>
          <w:sz w:val="22"/>
          <w:vertAlign w:val="superscript"/>
        </w:rPr>
        <w:t>er</w:t>
      </w:r>
      <w:r>
        <w:rPr>
          <w:rFonts w:ascii="Calibri" w:hAnsi="Calibri"/>
          <w:sz w:val="22"/>
        </w:rPr>
        <w:t xml:space="preserve"> Janvier 2023. Ce chiffre, selon la règle du groupe, correspond à 80% du taux de l’inflation 5.37% estimé au moment de la décision.</w:t>
      </w:r>
    </w:p>
    <w:p w14:paraId="73E1967D" w14:textId="30572383" w:rsidP="00DD0334" w:rsidR="005F2EA1" w:rsidRDefault="005F2EA1">
      <w:pPr>
        <w:jc w:val="both"/>
        <w:rPr>
          <w:rFonts w:ascii="Calibri" w:hAnsi="Calibri"/>
          <w:sz w:val="22"/>
        </w:rPr>
      </w:pPr>
    </w:p>
    <w:p w14:paraId="5BD3CD5A" w14:textId="3DFEF73A" w:rsidP="00536F61" w:rsidR="005261A3" w:rsidRDefault="001D13F5">
      <w:pPr>
        <w:jc w:val="both"/>
        <w:rPr>
          <w:rFonts w:ascii="Calibri" w:hAnsi="Calibri"/>
          <w:sz w:val="22"/>
        </w:rPr>
      </w:pPr>
      <w:r w:rsidRPr="00D30BA1">
        <w:rPr>
          <w:rFonts w:ascii="Calibri" w:hAnsi="Calibri"/>
          <w:sz w:val="22"/>
          <w:u w:val="single"/>
        </w:rPr>
        <w:t>Conclusions :</w:t>
      </w:r>
      <w:r>
        <w:rPr>
          <w:rFonts w:ascii="Calibri" w:hAnsi="Calibri"/>
          <w:sz w:val="22"/>
        </w:rPr>
        <w:t xml:space="preserve"> </w:t>
      </w:r>
    </w:p>
    <w:p w14:paraId="64B30E2E" w14:textId="73651EEB" w:rsidP="00DD0334" w:rsidR="00AB5410" w:rsidRDefault="005F2EA1">
      <w:pPr>
        <w:jc w:val="both"/>
        <w:rPr>
          <w:rFonts w:ascii="Calibri" w:hAnsi="Calibri"/>
          <w:sz w:val="22"/>
        </w:rPr>
      </w:pPr>
      <w:r>
        <w:rPr>
          <w:rFonts w:ascii="Calibri" w:hAnsi="Calibri"/>
          <w:sz w:val="22"/>
        </w:rPr>
        <w:t>F.O était prêt à descendre à 5.2%. La direction répond que le fait d’appliquer la hausse sur Janvier 2023 équivaut à avoir sur l’année un + de 2.15%.</w:t>
      </w:r>
    </w:p>
    <w:p w14:paraId="09601A48" w14:textId="355520A6" w:rsidP="00DD0334" w:rsidR="005F2EA1" w:rsidRDefault="005F2EA1">
      <w:pPr>
        <w:jc w:val="both"/>
        <w:rPr>
          <w:rFonts w:ascii="Calibri" w:hAnsi="Calibri"/>
          <w:sz w:val="22"/>
        </w:rPr>
      </w:pPr>
      <w:r>
        <w:rPr>
          <w:rFonts w:ascii="Calibri" w:hAnsi="Calibri"/>
          <w:sz w:val="22"/>
        </w:rPr>
        <w:lastRenderedPageBreak/>
        <w:t xml:space="preserve">4.3% est le pourcentage défini par le groupe au-delà duquel </w:t>
      </w:r>
      <w:r w:rsidR="00411E13">
        <w:rPr>
          <w:rFonts w:ascii="Calibri" w:hAnsi="Calibri"/>
          <w:sz w:val="22"/>
        </w:rPr>
        <w:t>la direction n’est pas autorisée à dépasser.</w:t>
      </w:r>
    </w:p>
    <w:p w14:paraId="1DD25BB8" w14:textId="2F336A2C" w:rsidP="00DD0334" w:rsidR="00411E13" w:rsidRDefault="00411E13">
      <w:pPr>
        <w:jc w:val="both"/>
        <w:rPr>
          <w:rFonts w:ascii="Calibri" w:hAnsi="Calibri"/>
          <w:sz w:val="22"/>
        </w:rPr>
      </w:pPr>
      <w:r>
        <w:rPr>
          <w:rFonts w:ascii="Calibri" w:hAnsi="Calibri"/>
          <w:sz w:val="22"/>
        </w:rPr>
        <w:t>Constat de désaccord.</w:t>
      </w:r>
    </w:p>
    <w:p w14:paraId="7E708BDC" w14:textId="3EB27B65" w:rsidP="00DD0334" w:rsidR="0045510B" w:rsidRDefault="0045510B">
      <w:pPr>
        <w:jc w:val="both"/>
        <w:rPr>
          <w:rFonts w:ascii="Calibri" w:hAnsi="Calibri"/>
          <w:sz w:val="22"/>
          <w:u w:val="single"/>
        </w:rPr>
      </w:pPr>
    </w:p>
    <w:p w14:paraId="2FF32059" w14:textId="4EA63FB2" w:rsidP="009C70E9" w:rsidR="009C70E9" w:rsidRDefault="009C70E9" w:rsidRPr="00655097">
      <w:pPr>
        <w:jc w:val="both"/>
        <w:rPr>
          <w:rFonts w:ascii="Calibri" w:hAnsi="Calibri"/>
          <w:b/>
          <w:bCs/>
          <w:sz w:val="22"/>
          <w:u w:val="single"/>
        </w:rPr>
      </w:pPr>
      <w:r w:rsidRPr="00655097">
        <w:rPr>
          <w:rFonts w:ascii="Calibri" w:hAnsi="Calibri"/>
          <w:b/>
          <w:bCs/>
          <w:sz w:val="22"/>
          <w:u w:val="single"/>
        </w:rPr>
        <w:t>3.</w:t>
      </w:r>
      <w:r>
        <w:rPr>
          <w:rFonts w:ascii="Calibri" w:hAnsi="Calibri"/>
          <w:b/>
          <w:bCs/>
          <w:sz w:val="22"/>
          <w:u w:val="single"/>
        </w:rPr>
        <w:t>2</w:t>
      </w:r>
      <w:r w:rsidRPr="00655097">
        <w:rPr>
          <w:rFonts w:ascii="Calibri" w:hAnsi="Calibri"/>
          <w:b/>
          <w:bCs/>
          <w:sz w:val="22"/>
          <w:u w:val="single"/>
        </w:rPr>
        <w:t xml:space="preserve"> </w:t>
      </w:r>
      <w:r w:rsidR="006751C6">
        <w:rPr>
          <w:rFonts w:ascii="Calibri" w:hAnsi="Calibri"/>
          <w:b/>
          <w:bCs/>
          <w:sz w:val="22"/>
          <w:u w:val="single"/>
        </w:rPr>
        <w:t>Augmentation du plafond du taux de la p</w:t>
      </w:r>
      <w:r w:rsidR="00FD098F">
        <w:rPr>
          <w:rFonts w:ascii="Calibri" w:hAnsi="Calibri"/>
          <w:b/>
          <w:bCs/>
          <w:sz w:val="22"/>
          <w:u w:val="single"/>
        </w:rPr>
        <w:t>rime d’ancienneté</w:t>
      </w:r>
      <w:r w:rsidR="006751C6">
        <w:rPr>
          <w:rFonts w:ascii="Calibri" w:hAnsi="Calibri"/>
          <w:b/>
          <w:bCs/>
          <w:sz w:val="22"/>
          <w:u w:val="single"/>
        </w:rPr>
        <w:t> :</w:t>
      </w:r>
    </w:p>
    <w:p w14:paraId="6B2DE68D" w14:textId="0BC563DC" w:rsidP="009C70E9" w:rsidR="009C70E9" w:rsidRDefault="009C70E9">
      <w:pPr>
        <w:jc w:val="both"/>
        <w:rPr>
          <w:rFonts w:ascii="Calibri" w:hAnsi="Calibri"/>
          <w:sz w:val="22"/>
          <w:u w:val="single"/>
        </w:rPr>
      </w:pPr>
      <w:r w:rsidRPr="00655097">
        <w:rPr>
          <w:rFonts w:ascii="Calibri" w:hAnsi="Calibri"/>
          <w:sz w:val="22"/>
          <w:u w:val="single"/>
        </w:rPr>
        <w:t>Proposition de l’organisation syndicale :</w:t>
      </w:r>
    </w:p>
    <w:p w14:paraId="2E94A34C" w14:textId="7D24FE2C" w:rsidP="009C70E9" w:rsidR="0045510B" w:rsidRDefault="00E07C72">
      <w:pPr>
        <w:jc w:val="both"/>
        <w:rPr>
          <w:rFonts w:ascii="Calibri" w:hAnsi="Calibri"/>
          <w:sz w:val="22"/>
        </w:rPr>
      </w:pPr>
      <w:r>
        <w:rPr>
          <w:rFonts w:ascii="Calibri" w:hAnsi="Calibri"/>
          <w:sz w:val="22"/>
        </w:rPr>
        <w:t xml:space="preserve">Passer le plafond de la prime d’ancienneté de 15% à </w:t>
      </w:r>
      <w:r w:rsidR="006751C6">
        <w:rPr>
          <w:rFonts w:ascii="Calibri" w:hAnsi="Calibri"/>
          <w:sz w:val="22"/>
        </w:rPr>
        <w:t>17</w:t>
      </w:r>
      <w:r>
        <w:rPr>
          <w:rFonts w:ascii="Calibri" w:hAnsi="Calibri"/>
          <w:sz w:val="22"/>
        </w:rPr>
        <w:t>%</w:t>
      </w:r>
      <w:r w:rsidR="006751C6">
        <w:rPr>
          <w:rFonts w:ascii="Calibri" w:hAnsi="Calibri"/>
          <w:sz w:val="22"/>
        </w:rPr>
        <w:t xml:space="preserve"> pour 15 ans d’ancienneté.</w:t>
      </w:r>
    </w:p>
    <w:p w14:paraId="0F37D7D2" w14:textId="112DCCAE" w:rsidP="009C70E9" w:rsidR="006B6AF9" w:rsidRDefault="006B6AF9" w:rsidRPr="00E07C72">
      <w:pPr>
        <w:jc w:val="both"/>
        <w:rPr>
          <w:rFonts w:ascii="Calibri" w:hAnsi="Calibri"/>
          <w:sz w:val="22"/>
        </w:rPr>
      </w:pPr>
      <w:r>
        <w:rPr>
          <w:rFonts w:ascii="Calibri" w:hAnsi="Calibri"/>
          <w:sz w:val="22"/>
        </w:rPr>
        <w:t>F.O a demandé de passer de 15 à 16% pour le calcul de la prime d’ancienneté.</w:t>
      </w:r>
    </w:p>
    <w:p w14:paraId="544E0666" w14:textId="77777777" w:rsidP="009C70E9" w:rsidR="0045510B" w:rsidRDefault="0045510B">
      <w:pPr>
        <w:jc w:val="both"/>
        <w:rPr>
          <w:rFonts w:ascii="Calibri" w:hAnsi="Calibri"/>
          <w:sz w:val="22"/>
          <w:u w:val="single"/>
        </w:rPr>
      </w:pPr>
    </w:p>
    <w:p w14:paraId="1272DE46" w14:textId="204CC867" w:rsidP="009C70E9" w:rsidR="009C70E9" w:rsidRDefault="009C70E9">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la direction</w:t>
      </w:r>
      <w:r w:rsidR="00FD098F">
        <w:rPr>
          <w:rFonts w:ascii="Calibri" w:hAnsi="Calibri"/>
          <w:sz w:val="22"/>
          <w:u w:val="single"/>
        </w:rPr>
        <w:t> :</w:t>
      </w:r>
    </w:p>
    <w:p w14:paraId="3CB0E8F1" w14:textId="45A5730E" w:rsidP="009C70E9" w:rsidR="006751C6" w:rsidRDefault="006751C6">
      <w:pPr>
        <w:jc w:val="both"/>
        <w:rPr>
          <w:rFonts w:ascii="Calibri" w:hAnsi="Calibri"/>
          <w:sz w:val="22"/>
        </w:rPr>
      </w:pPr>
      <w:r w:rsidRPr="006751C6">
        <w:rPr>
          <w:rFonts w:ascii="Calibri" w:hAnsi="Calibri"/>
          <w:sz w:val="22"/>
        </w:rPr>
        <w:t xml:space="preserve">La </w:t>
      </w:r>
      <w:r w:rsidR="00411E13">
        <w:rPr>
          <w:rFonts w:ascii="Calibri" w:hAnsi="Calibri"/>
          <w:sz w:val="22"/>
        </w:rPr>
        <w:t>d</w:t>
      </w:r>
      <w:r w:rsidRPr="006751C6">
        <w:rPr>
          <w:rFonts w:ascii="Calibri" w:hAnsi="Calibri"/>
          <w:sz w:val="22"/>
        </w:rPr>
        <w:t xml:space="preserve">irection </w:t>
      </w:r>
      <w:r w:rsidR="006B6AF9">
        <w:rPr>
          <w:rFonts w:ascii="Calibri" w:hAnsi="Calibri"/>
          <w:sz w:val="22"/>
        </w:rPr>
        <w:t>indique que cette augmentation serait à déduire des 4.3% d’augmentation des salaires.</w:t>
      </w:r>
    </w:p>
    <w:p w14:paraId="2E01B23B" w14:textId="121F422D" w:rsidP="009C70E9" w:rsidR="006751C6" w:rsidRDefault="006751C6">
      <w:pPr>
        <w:jc w:val="both"/>
        <w:rPr>
          <w:rFonts w:ascii="Calibri" w:hAnsi="Calibri"/>
          <w:sz w:val="22"/>
        </w:rPr>
      </w:pPr>
    </w:p>
    <w:p w14:paraId="78ED283B" w14:textId="77777777" w:rsidP="006751C6" w:rsidR="006751C6" w:rsidRDefault="006751C6">
      <w:pPr>
        <w:jc w:val="both"/>
        <w:rPr>
          <w:rFonts w:ascii="Calibri" w:hAnsi="Calibri"/>
          <w:sz w:val="22"/>
        </w:rPr>
      </w:pPr>
      <w:r w:rsidRPr="00D30BA1">
        <w:rPr>
          <w:rFonts w:ascii="Calibri" w:hAnsi="Calibri"/>
          <w:sz w:val="22"/>
          <w:u w:val="single"/>
        </w:rPr>
        <w:t>Conclusions :</w:t>
      </w:r>
      <w:r>
        <w:rPr>
          <w:rFonts w:ascii="Calibri" w:hAnsi="Calibri"/>
          <w:sz w:val="22"/>
        </w:rPr>
        <w:t xml:space="preserve"> </w:t>
      </w:r>
    </w:p>
    <w:p w14:paraId="543A696D" w14:textId="55FD9AB5" w:rsidP="009C70E9" w:rsidR="006751C6" w:rsidRDefault="006B6AF9" w:rsidRPr="006751C6">
      <w:pPr>
        <w:jc w:val="both"/>
        <w:rPr>
          <w:rFonts w:ascii="Calibri" w:hAnsi="Calibri"/>
          <w:sz w:val="22"/>
        </w:rPr>
      </w:pPr>
      <w:r>
        <w:rPr>
          <w:rFonts w:ascii="Calibri" w:hAnsi="Calibri"/>
          <w:sz w:val="22"/>
        </w:rPr>
        <w:t>F.O et la direction ne sont pas d’accord.</w:t>
      </w:r>
    </w:p>
    <w:p w14:paraId="165BBC26" w14:textId="584DC62F" w:rsidP="009C70E9" w:rsidR="0045510B" w:rsidRDefault="0045510B" w:rsidRPr="006751C6">
      <w:pPr>
        <w:jc w:val="both"/>
        <w:rPr>
          <w:rFonts w:ascii="Calibri" w:hAnsi="Calibri"/>
          <w:sz w:val="22"/>
        </w:rPr>
      </w:pPr>
    </w:p>
    <w:p w14:paraId="2D06FB41" w14:textId="2F3EAFDD" w:rsidP="009C70E9" w:rsidR="009C70E9" w:rsidRDefault="009C70E9" w:rsidRPr="00655097">
      <w:pPr>
        <w:jc w:val="both"/>
        <w:rPr>
          <w:rFonts w:ascii="Calibri" w:hAnsi="Calibri"/>
          <w:b/>
          <w:bCs/>
          <w:sz w:val="22"/>
          <w:u w:val="single"/>
        </w:rPr>
      </w:pPr>
      <w:r w:rsidRPr="00655097">
        <w:rPr>
          <w:rFonts w:ascii="Calibri" w:hAnsi="Calibri"/>
          <w:b/>
          <w:bCs/>
          <w:sz w:val="22"/>
          <w:u w:val="single"/>
        </w:rPr>
        <w:t>3.</w:t>
      </w:r>
      <w:r>
        <w:rPr>
          <w:rFonts w:ascii="Calibri" w:hAnsi="Calibri"/>
          <w:b/>
          <w:bCs/>
          <w:sz w:val="22"/>
          <w:u w:val="single"/>
        </w:rPr>
        <w:t>3</w:t>
      </w:r>
      <w:r w:rsidRPr="00655097">
        <w:rPr>
          <w:rFonts w:ascii="Calibri" w:hAnsi="Calibri"/>
          <w:b/>
          <w:bCs/>
          <w:sz w:val="22"/>
          <w:u w:val="single"/>
        </w:rPr>
        <w:t xml:space="preserve"> </w:t>
      </w:r>
      <w:r w:rsidR="00FD098F">
        <w:rPr>
          <w:rFonts w:ascii="Calibri" w:hAnsi="Calibri"/>
          <w:b/>
          <w:bCs/>
          <w:sz w:val="22"/>
          <w:u w:val="single"/>
        </w:rPr>
        <w:t>Mise en place du compte Epargne temps</w:t>
      </w:r>
      <w:r w:rsidRPr="00655097">
        <w:rPr>
          <w:rFonts w:ascii="Calibri" w:hAnsi="Calibri"/>
          <w:b/>
          <w:bCs/>
          <w:sz w:val="22"/>
          <w:u w:val="single"/>
        </w:rPr>
        <w:t> :</w:t>
      </w:r>
    </w:p>
    <w:p w14:paraId="45BF6182" w14:textId="32CD32CC" w:rsidP="00546E9F" w:rsidR="009C70E9" w:rsidRDefault="009C70E9">
      <w:pPr>
        <w:rPr>
          <w:rFonts w:ascii="Calibri" w:hAnsi="Calibri"/>
          <w:sz w:val="22"/>
          <w:u w:val="single"/>
        </w:rPr>
      </w:pPr>
      <w:r w:rsidRPr="00655097">
        <w:rPr>
          <w:rFonts w:ascii="Calibri" w:hAnsi="Calibri"/>
          <w:sz w:val="22"/>
          <w:u w:val="single"/>
        </w:rPr>
        <w:t>Proposition de l’organisation syndicale :</w:t>
      </w:r>
    </w:p>
    <w:p w14:paraId="00A89E0C" w14:textId="6D748B1A" w:rsidP="006751C6" w:rsidR="006751C6" w:rsidRDefault="006751C6">
      <w:pPr>
        <w:jc w:val="both"/>
        <w:rPr>
          <w:rFonts w:ascii="Calibri" w:hAnsi="Calibri"/>
          <w:sz w:val="22"/>
          <w:u w:val="single"/>
        </w:rPr>
      </w:pPr>
      <w:r>
        <w:rPr>
          <w:rFonts w:ascii="Calibri" w:hAnsi="Calibri"/>
          <w:sz w:val="22"/>
        </w:rPr>
        <w:t>Un projet d’accord avait été travaillé en 2021, FO souhaite que cet accord soit mis en vigueur.</w:t>
      </w:r>
    </w:p>
    <w:p w14:paraId="66C8FC79" w14:textId="77777777" w:rsidP="00546E9F" w:rsidR="006751C6" w:rsidRDefault="006751C6">
      <w:pPr>
        <w:rPr>
          <w:rFonts w:ascii="Calibri" w:hAnsi="Calibri"/>
          <w:sz w:val="22"/>
          <w:u w:val="single"/>
        </w:rPr>
      </w:pPr>
    </w:p>
    <w:p w14:paraId="6F9FDA66" w14:textId="598ED675" w:rsidP="009C70E9" w:rsidR="009C70E9" w:rsidRDefault="009C70E9">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la direction</w:t>
      </w:r>
      <w:r w:rsidR="006751C6">
        <w:rPr>
          <w:rFonts w:ascii="Calibri" w:hAnsi="Calibri"/>
          <w:sz w:val="22"/>
          <w:u w:val="single"/>
        </w:rPr>
        <w:t> :</w:t>
      </w:r>
    </w:p>
    <w:p w14:paraId="57C62570" w14:textId="0514FD8F" w:rsidP="009C70E9" w:rsidR="00BC1A58" w:rsidRDefault="00BC1A58" w:rsidRPr="00BC1A58">
      <w:pPr>
        <w:jc w:val="both"/>
        <w:rPr>
          <w:rFonts w:ascii="Calibri" w:hAnsi="Calibri"/>
          <w:sz w:val="22"/>
        </w:rPr>
      </w:pPr>
      <w:r>
        <w:rPr>
          <w:rFonts w:ascii="Calibri" w:hAnsi="Calibri"/>
          <w:sz w:val="22"/>
        </w:rPr>
        <w:t>La direction n’est pas favorable à cette demande du fait que cela conduit à provisionner un montant correspondant aux jours épargnés, ce qui impact le résultat de l’entreprise. La direction va fournir une simulation de l’impact que cela représente.</w:t>
      </w:r>
    </w:p>
    <w:p w14:paraId="215313D6" w14:textId="0B2CB331" w:rsidP="009C70E9" w:rsidR="006751C6" w:rsidRDefault="006751C6">
      <w:pPr>
        <w:jc w:val="both"/>
        <w:rPr>
          <w:rFonts w:ascii="Calibri" w:hAnsi="Calibri"/>
          <w:sz w:val="22"/>
          <w:u w:val="single"/>
        </w:rPr>
      </w:pPr>
    </w:p>
    <w:p w14:paraId="780FD60D" w14:textId="70D970F2" w:rsidP="009C70E9" w:rsidR="00536F61" w:rsidRDefault="006751C6">
      <w:pPr>
        <w:jc w:val="both"/>
        <w:rPr>
          <w:rFonts w:ascii="Calibri" w:hAnsi="Calibri"/>
          <w:sz w:val="22"/>
          <w:u w:val="single"/>
        </w:rPr>
      </w:pPr>
      <w:r w:rsidRPr="00D30BA1">
        <w:rPr>
          <w:rFonts w:ascii="Calibri" w:hAnsi="Calibri"/>
          <w:sz w:val="22"/>
          <w:u w:val="single"/>
        </w:rPr>
        <w:t>Conclusions :</w:t>
      </w:r>
    </w:p>
    <w:p w14:paraId="60CEE5A7" w14:textId="75D14D40" w:rsidP="009C70E9" w:rsidR="008D1518" w:rsidRDefault="008D1518">
      <w:pPr>
        <w:jc w:val="both"/>
        <w:rPr>
          <w:rFonts w:ascii="Calibri" w:hAnsi="Calibri"/>
          <w:sz w:val="22"/>
        </w:rPr>
      </w:pPr>
      <w:r>
        <w:rPr>
          <w:rFonts w:ascii="Calibri" w:hAnsi="Calibri"/>
          <w:sz w:val="22"/>
        </w:rPr>
        <w:t>L’impact de cette mesure a été chiffré entre 20 et 30 k€ par an.</w:t>
      </w:r>
    </w:p>
    <w:p w14:paraId="1AA09E73" w14:textId="77777777" w:rsidP="008D1518" w:rsidR="008D1518" w:rsidRDefault="008D1518" w:rsidRPr="006751C6">
      <w:pPr>
        <w:jc w:val="both"/>
        <w:rPr>
          <w:rFonts w:ascii="Calibri" w:hAnsi="Calibri"/>
          <w:sz w:val="22"/>
        </w:rPr>
      </w:pPr>
      <w:r>
        <w:rPr>
          <w:rFonts w:ascii="Calibri" w:hAnsi="Calibri"/>
          <w:sz w:val="22"/>
        </w:rPr>
        <w:t>F.O et la direction ne sont pas d’accord.</w:t>
      </w:r>
    </w:p>
    <w:p w14:paraId="47A9BDE4" w14:textId="77777777" w:rsidP="007A2CAB" w:rsidR="00BC1A58" w:rsidRDefault="00BC1A58">
      <w:pPr>
        <w:jc w:val="both"/>
        <w:rPr>
          <w:rFonts w:ascii="Calibri" w:hAnsi="Calibri"/>
          <w:b/>
          <w:bCs/>
          <w:sz w:val="22"/>
          <w:u w:val="single"/>
        </w:rPr>
      </w:pPr>
    </w:p>
    <w:p w14:paraId="715968C5" w14:textId="21F307D6" w:rsidP="007A2CAB" w:rsidR="007A2CAB" w:rsidRDefault="007A2CAB" w:rsidRPr="00655097">
      <w:pPr>
        <w:jc w:val="both"/>
        <w:rPr>
          <w:rFonts w:ascii="Calibri" w:hAnsi="Calibri"/>
          <w:b/>
          <w:bCs/>
          <w:sz w:val="22"/>
          <w:u w:val="single"/>
        </w:rPr>
      </w:pPr>
      <w:r w:rsidRPr="00655097">
        <w:rPr>
          <w:rFonts w:ascii="Calibri" w:hAnsi="Calibri"/>
          <w:b/>
          <w:bCs/>
          <w:sz w:val="22"/>
          <w:u w:val="single"/>
        </w:rPr>
        <w:t>3.</w:t>
      </w:r>
      <w:r>
        <w:rPr>
          <w:rFonts w:ascii="Calibri" w:hAnsi="Calibri"/>
          <w:b/>
          <w:bCs/>
          <w:sz w:val="22"/>
          <w:u w:val="single"/>
        </w:rPr>
        <w:t>4</w:t>
      </w:r>
      <w:r w:rsidRPr="00655097">
        <w:rPr>
          <w:rFonts w:ascii="Calibri" w:hAnsi="Calibri"/>
          <w:b/>
          <w:bCs/>
          <w:sz w:val="22"/>
          <w:u w:val="single"/>
        </w:rPr>
        <w:t> </w:t>
      </w:r>
      <w:r w:rsidR="00BC1A58">
        <w:rPr>
          <w:rFonts w:ascii="Calibri" w:hAnsi="Calibri"/>
          <w:b/>
          <w:bCs/>
          <w:sz w:val="22"/>
          <w:u w:val="single"/>
        </w:rPr>
        <w:t>P</w:t>
      </w:r>
      <w:r w:rsidR="006751C6">
        <w:rPr>
          <w:rFonts w:ascii="Calibri" w:hAnsi="Calibri"/>
          <w:b/>
          <w:bCs/>
          <w:sz w:val="22"/>
          <w:u w:val="single"/>
        </w:rPr>
        <w:t>rime transport</w:t>
      </w:r>
      <w:r w:rsidR="006751C6" w:rsidRPr="00655097">
        <w:rPr>
          <w:rFonts w:ascii="Calibri" w:hAnsi="Calibri"/>
          <w:b/>
          <w:bCs/>
          <w:sz w:val="22"/>
          <w:u w:val="single"/>
        </w:rPr>
        <w:t> </w:t>
      </w:r>
      <w:r w:rsidR="006751C6">
        <w:rPr>
          <w:rFonts w:ascii="Calibri" w:hAnsi="Calibri"/>
          <w:b/>
          <w:bCs/>
          <w:sz w:val="22"/>
          <w:u w:val="single"/>
        </w:rPr>
        <w:t xml:space="preserve">et </w:t>
      </w:r>
      <w:r w:rsidR="006751C6" w:rsidRPr="00AB5410">
        <w:rPr>
          <w:rFonts w:ascii="Calibri" w:hAnsi="Calibri"/>
          <w:b/>
          <w:bCs/>
          <w:sz w:val="22"/>
          <w:u w:val="single"/>
        </w:rPr>
        <w:t xml:space="preserve">mobilité </w:t>
      </w:r>
      <w:r w:rsidR="006B6AF9" w:rsidRPr="00AB5410">
        <w:rPr>
          <w:rFonts w:ascii="Calibri" w:hAnsi="Calibri"/>
          <w:b/>
          <w:bCs/>
          <w:sz w:val="22"/>
          <w:u w:val="single"/>
        </w:rPr>
        <w:t>durable</w:t>
      </w:r>
      <w:r w:rsidR="006B6AF9" w:rsidRPr="00655097">
        <w:rPr>
          <w:rFonts w:ascii="Calibri" w:hAnsi="Calibri"/>
          <w:b/>
          <w:bCs/>
          <w:sz w:val="22"/>
          <w:u w:val="single"/>
        </w:rPr>
        <w:t xml:space="preserve"> :</w:t>
      </w:r>
    </w:p>
    <w:p w14:paraId="0E15489A" w14:textId="7A48B528" w:rsidP="007A2CAB" w:rsidR="007A2CAB" w:rsidRDefault="007A2CAB">
      <w:pPr>
        <w:rPr>
          <w:rFonts w:ascii="Calibri" w:hAnsi="Calibri"/>
          <w:sz w:val="22"/>
          <w:u w:val="single"/>
        </w:rPr>
      </w:pPr>
      <w:r w:rsidRPr="00655097">
        <w:rPr>
          <w:rFonts w:ascii="Calibri" w:hAnsi="Calibri"/>
          <w:sz w:val="22"/>
          <w:u w:val="single"/>
        </w:rPr>
        <w:t>Proposition de l’organisation syndicale :</w:t>
      </w:r>
    </w:p>
    <w:p w14:paraId="525AA7AE" w14:textId="5DDE04AB" w:rsidP="007A2CAB" w:rsidR="00BC1A58" w:rsidRDefault="00BC1A58" w:rsidRPr="00BC1A58">
      <w:pPr>
        <w:rPr>
          <w:rFonts w:ascii="Calibri" w:hAnsi="Calibri"/>
          <w:sz w:val="22"/>
        </w:rPr>
      </w:pPr>
      <w:r w:rsidRPr="00BC1A58">
        <w:rPr>
          <w:rFonts w:ascii="Calibri" w:hAnsi="Calibri"/>
          <w:sz w:val="22"/>
        </w:rPr>
        <w:t>F</w:t>
      </w:r>
      <w:r w:rsidR="008D1518">
        <w:rPr>
          <w:rFonts w:ascii="Calibri" w:hAnsi="Calibri"/>
          <w:sz w:val="22"/>
        </w:rPr>
        <w:t>.</w:t>
      </w:r>
      <w:r w:rsidRPr="00BC1A58">
        <w:rPr>
          <w:rFonts w:ascii="Calibri" w:hAnsi="Calibri"/>
          <w:sz w:val="22"/>
        </w:rPr>
        <w:t>O</w:t>
      </w:r>
      <w:r>
        <w:rPr>
          <w:rFonts w:ascii="Calibri" w:hAnsi="Calibri"/>
          <w:sz w:val="22"/>
        </w:rPr>
        <w:t xml:space="preserve"> demande à ce que la prime transport et mobilité durable </w:t>
      </w:r>
      <w:r w:rsidR="00F00247">
        <w:rPr>
          <w:rFonts w:ascii="Calibri" w:hAnsi="Calibri"/>
          <w:sz w:val="22"/>
        </w:rPr>
        <w:t xml:space="preserve">passera </w:t>
      </w:r>
      <w:r>
        <w:rPr>
          <w:rFonts w:ascii="Calibri" w:hAnsi="Calibri"/>
          <w:sz w:val="22"/>
        </w:rPr>
        <w:t>de 1€ à 2€ par jour travaillé avec le maximum autorisé de 400 € par an.</w:t>
      </w:r>
    </w:p>
    <w:p w14:paraId="4806C096" w14:textId="77777777" w:rsidP="007A2CAB" w:rsidR="007A2CAB" w:rsidRDefault="007A2CAB">
      <w:pPr>
        <w:jc w:val="both"/>
        <w:rPr>
          <w:rFonts w:ascii="Calibri" w:hAnsi="Calibri"/>
          <w:sz w:val="22"/>
          <w:u w:val="single"/>
        </w:rPr>
      </w:pPr>
    </w:p>
    <w:p w14:paraId="0FB3DE3E" w14:textId="2D312BA9" w:rsidP="007A2CAB" w:rsidR="007A2CAB" w:rsidRDefault="007A2CAB">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la direction</w:t>
      </w:r>
      <w:r w:rsidR="00BC1A58">
        <w:rPr>
          <w:rFonts w:ascii="Calibri" w:hAnsi="Calibri"/>
          <w:sz w:val="22"/>
          <w:u w:val="single"/>
        </w:rPr>
        <w:t> :</w:t>
      </w:r>
    </w:p>
    <w:p w14:paraId="3C275251" w14:textId="30D0E7C9" w:rsidP="007A2CAB" w:rsidR="00BC1A58" w:rsidRDefault="00BC1A58">
      <w:pPr>
        <w:jc w:val="both"/>
        <w:rPr>
          <w:rFonts w:ascii="Calibri" w:hAnsi="Calibri"/>
          <w:sz w:val="22"/>
          <w:u w:val="single"/>
        </w:rPr>
      </w:pPr>
      <w:r w:rsidRPr="00BC1A58">
        <w:rPr>
          <w:rFonts w:ascii="Calibri" w:hAnsi="Calibri"/>
          <w:sz w:val="22"/>
        </w:rPr>
        <w:t xml:space="preserve">La </w:t>
      </w:r>
      <w:r>
        <w:rPr>
          <w:rFonts w:ascii="Calibri" w:hAnsi="Calibri"/>
          <w:sz w:val="22"/>
        </w:rPr>
        <w:t>direction est d’accord avec cette proposition</w:t>
      </w:r>
    </w:p>
    <w:p w14:paraId="40D70FDB" w14:textId="77777777" w:rsidP="007A2CAB" w:rsidR="00BC1A58" w:rsidRDefault="00BC1A58">
      <w:pPr>
        <w:jc w:val="both"/>
        <w:rPr>
          <w:rFonts w:ascii="Calibri" w:hAnsi="Calibri"/>
          <w:sz w:val="22"/>
          <w:u w:val="single"/>
        </w:rPr>
      </w:pPr>
    </w:p>
    <w:p w14:paraId="1705E5B1" w14:textId="5958DB04" w:rsidP="007A2CAB" w:rsidR="00BC1A58" w:rsidRDefault="00BC1A58">
      <w:pPr>
        <w:jc w:val="both"/>
        <w:rPr>
          <w:rFonts w:ascii="Calibri" w:hAnsi="Calibri"/>
          <w:sz w:val="22"/>
          <w:u w:val="single"/>
        </w:rPr>
      </w:pPr>
      <w:r w:rsidRPr="00D30BA1">
        <w:rPr>
          <w:rFonts w:ascii="Calibri" w:hAnsi="Calibri"/>
          <w:sz w:val="22"/>
          <w:u w:val="single"/>
        </w:rPr>
        <w:t>Conclusions :</w:t>
      </w:r>
    </w:p>
    <w:p w14:paraId="00714166" w14:textId="335F1BB7" w:rsidP="009C70E9" w:rsidR="00BC1A58" w:rsidRDefault="00BC1A58">
      <w:pPr>
        <w:jc w:val="both"/>
        <w:rPr>
          <w:rFonts w:ascii="Calibri" w:hAnsi="Calibri"/>
          <w:sz w:val="22"/>
        </w:rPr>
      </w:pPr>
      <w:r>
        <w:rPr>
          <w:rFonts w:ascii="Calibri" w:hAnsi="Calibri"/>
          <w:sz w:val="22"/>
        </w:rPr>
        <w:t xml:space="preserve">La prime de transport et de mobilité durable </w:t>
      </w:r>
      <w:r w:rsidR="008D1518">
        <w:rPr>
          <w:rFonts w:ascii="Calibri" w:hAnsi="Calibri"/>
          <w:sz w:val="22"/>
        </w:rPr>
        <w:t>passera de 1 à 2€ à compter du 1</w:t>
      </w:r>
      <w:r w:rsidR="008D1518" w:rsidRPr="008D1518">
        <w:rPr>
          <w:rFonts w:ascii="Calibri" w:hAnsi="Calibri"/>
          <w:sz w:val="22"/>
          <w:vertAlign w:val="superscript"/>
        </w:rPr>
        <w:t>er</w:t>
      </w:r>
      <w:r w:rsidR="008D1518">
        <w:rPr>
          <w:rFonts w:ascii="Calibri" w:hAnsi="Calibri"/>
          <w:sz w:val="22"/>
        </w:rPr>
        <w:t xml:space="preserve"> Janvier 2023 et le maximum autorisé sera de 400 € par an.</w:t>
      </w:r>
    </w:p>
    <w:p w14:paraId="62B707E8" w14:textId="251CD32C" w:rsidP="009C70E9" w:rsidR="008D1518" w:rsidRDefault="008D1518">
      <w:pPr>
        <w:jc w:val="both"/>
        <w:rPr>
          <w:rFonts w:ascii="Calibri" w:hAnsi="Calibri"/>
          <w:sz w:val="22"/>
        </w:rPr>
      </w:pPr>
      <w:r>
        <w:rPr>
          <w:rFonts w:ascii="Calibri" w:hAnsi="Calibri"/>
          <w:sz w:val="22"/>
        </w:rPr>
        <w:t>F.O et la direction sont d’accord.</w:t>
      </w:r>
    </w:p>
    <w:p w14:paraId="3656D345" w14:textId="77777777" w:rsidP="00846F75" w:rsidR="008D1518" w:rsidRDefault="008D1518">
      <w:pPr>
        <w:jc w:val="both"/>
        <w:rPr>
          <w:rFonts w:ascii="Calibri" w:hAnsi="Calibri"/>
          <w:b/>
          <w:bCs/>
          <w:sz w:val="22"/>
          <w:u w:val="single"/>
        </w:rPr>
      </w:pPr>
    </w:p>
    <w:p w14:paraId="396B3C8A" w14:textId="551F8C51" w:rsidP="00846F75" w:rsidR="00846F75" w:rsidRDefault="00846F75" w:rsidRPr="00655097">
      <w:pPr>
        <w:jc w:val="both"/>
        <w:rPr>
          <w:rFonts w:ascii="Calibri" w:hAnsi="Calibri"/>
          <w:b/>
          <w:bCs/>
          <w:sz w:val="22"/>
          <w:u w:val="single"/>
        </w:rPr>
      </w:pPr>
      <w:r w:rsidRPr="00655097">
        <w:rPr>
          <w:rFonts w:ascii="Calibri" w:hAnsi="Calibri"/>
          <w:b/>
          <w:bCs/>
          <w:sz w:val="22"/>
          <w:u w:val="single"/>
        </w:rPr>
        <w:t>3.</w:t>
      </w:r>
      <w:r>
        <w:rPr>
          <w:rFonts w:ascii="Calibri" w:hAnsi="Calibri"/>
          <w:b/>
          <w:bCs/>
          <w:sz w:val="22"/>
          <w:u w:val="single"/>
        </w:rPr>
        <w:t>5</w:t>
      </w:r>
      <w:r w:rsidRPr="00655097">
        <w:rPr>
          <w:rFonts w:ascii="Calibri" w:hAnsi="Calibri"/>
          <w:b/>
          <w:bCs/>
          <w:sz w:val="22"/>
          <w:u w:val="single"/>
        </w:rPr>
        <w:t xml:space="preserve"> </w:t>
      </w:r>
      <w:r w:rsidR="00BC1A58">
        <w:rPr>
          <w:rFonts w:ascii="Calibri" w:hAnsi="Calibri"/>
          <w:b/>
          <w:bCs/>
          <w:sz w:val="22"/>
          <w:u w:val="single"/>
        </w:rPr>
        <w:t>Prime médaille du travail</w:t>
      </w:r>
      <w:r w:rsidR="0082730B" w:rsidRPr="00AB5410">
        <w:rPr>
          <w:rFonts w:ascii="Calibri" w:hAnsi="Calibri"/>
          <w:b/>
          <w:bCs/>
          <w:sz w:val="22"/>
          <w:u w:val="single"/>
        </w:rPr>
        <w:t xml:space="preserve"> </w:t>
      </w:r>
      <w:r w:rsidRPr="00655097">
        <w:rPr>
          <w:rFonts w:ascii="Calibri" w:hAnsi="Calibri"/>
          <w:b/>
          <w:bCs/>
          <w:sz w:val="22"/>
          <w:u w:val="single"/>
        </w:rPr>
        <w:t>:</w:t>
      </w:r>
    </w:p>
    <w:p w14:paraId="4FC5D636" w14:textId="77777777" w:rsidP="00D31024" w:rsidR="00D31024" w:rsidRDefault="00D31024">
      <w:pPr>
        <w:rPr>
          <w:rFonts w:ascii="Calibri" w:hAnsi="Calibri"/>
          <w:sz w:val="22"/>
          <w:u w:val="single"/>
        </w:rPr>
      </w:pPr>
      <w:r w:rsidRPr="00655097">
        <w:rPr>
          <w:rFonts w:ascii="Calibri" w:hAnsi="Calibri"/>
          <w:sz w:val="22"/>
          <w:u w:val="single"/>
        </w:rPr>
        <w:t>Proposition de l’organisation syndicale :</w:t>
      </w:r>
    </w:p>
    <w:p w14:paraId="6173CCF2" w14:textId="2965EB1D" w:rsidP="00D31024" w:rsidR="00846F75" w:rsidRDefault="00D31024">
      <w:pPr>
        <w:jc w:val="both"/>
        <w:rPr>
          <w:rFonts w:ascii="Calibri" w:hAnsi="Calibri"/>
          <w:sz w:val="22"/>
        </w:rPr>
      </w:pPr>
      <w:r w:rsidRPr="00BC1A58">
        <w:rPr>
          <w:rFonts w:ascii="Calibri" w:hAnsi="Calibri"/>
          <w:sz w:val="22"/>
        </w:rPr>
        <w:t>F</w:t>
      </w:r>
      <w:r w:rsidR="008D1518">
        <w:rPr>
          <w:rFonts w:ascii="Calibri" w:hAnsi="Calibri"/>
          <w:sz w:val="22"/>
        </w:rPr>
        <w:t>.</w:t>
      </w:r>
      <w:r w:rsidRPr="00BC1A58">
        <w:rPr>
          <w:rFonts w:ascii="Calibri" w:hAnsi="Calibri"/>
          <w:sz w:val="22"/>
        </w:rPr>
        <w:t>O</w:t>
      </w:r>
      <w:r>
        <w:rPr>
          <w:rFonts w:ascii="Calibri" w:hAnsi="Calibri"/>
          <w:sz w:val="22"/>
        </w:rPr>
        <w:t xml:space="preserve"> demande pour</w:t>
      </w:r>
    </w:p>
    <w:p w14:paraId="18EA8560" w14:textId="3D299683" w:rsidP="00D31024" w:rsidR="00D31024" w:rsidRDefault="00D31024">
      <w:pPr>
        <w:jc w:val="both"/>
        <w:rPr>
          <w:rFonts w:ascii="Calibri" w:hAnsi="Calibri"/>
          <w:sz w:val="22"/>
        </w:rPr>
      </w:pPr>
      <w:r>
        <w:rPr>
          <w:rFonts w:ascii="Calibri" w:hAnsi="Calibri"/>
          <w:sz w:val="22"/>
        </w:rPr>
        <w:t xml:space="preserve">20 ans </w:t>
      </w:r>
      <w:r w:rsidR="008D1518">
        <w:rPr>
          <w:rFonts w:ascii="Calibri" w:hAnsi="Calibri"/>
          <w:sz w:val="22"/>
        </w:rPr>
        <w:t>130</w:t>
      </w:r>
      <w:r>
        <w:rPr>
          <w:rFonts w:ascii="Calibri" w:hAnsi="Calibri"/>
          <w:sz w:val="22"/>
        </w:rPr>
        <w:t xml:space="preserve"> € au lieu de 60 €</w:t>
      </w:r>
    </w:p>
    <w:p w14:paraId="20312DD5" w14:textId="61F53018" w:rsidP="00D31024" w:rsidR="00D31024" w:rsidRDefault="00D31024">
      <w:pPr>
        <w:jc w:val="both"/>
        <w:rPr>
          <w:rFonts w:ascii="Calibri" w:hAnsi="Calibri"/>
          <w:sz w:val="22"/>
        </w:rPr>
      </w:pPr>
      <w:r>
        <w:rPr>
          <w:rFonts w:ascii="Calibri" w:hAnsi="Calibri"/>
          <w:sz w:val="22"/>
        </w:rPr>
        <w:t xml:space="preserve">30 ans </w:t>
      </w:r>
      <w:r w:rsidR="008D1518">
        <w:rPr>
          <w:rFonts w:ascii="Calibri" w:hAnsi="Calibri"/>
          <w:sz w:val="22"/>
        </w:rPr>
        <w:t>200</w:t>
      </w:r>
      <w:r>
        <w:rPr>
          <w:rFonts w:ascii="Calibri" w:hAnsi="Calibri"/>
          <w:sz w:val="22"/>
        </w:rPr>
        <w:t xml:space="preserve"> € au lieu de 90 €</w:t>
      </w:r>
    </w:p>
    <w:p w14:paraId="3DEE66C5" w14:textId="6E94437D" w:rsidP="00D31024" w:rsidR="00D31024" w:rsidRDefault="00D31024">
      <w:pPr>
        <w:jc w:val="both"/>
        <w:rPr>
          <w:rFonts w:ascii="Calibri" w:hAnsi="Calibri"/>
          <w:sz w:val="22"/>
        </w:rPr>
      </w:pPr>
      <w:r>
        <w:rPr>
          <w:rFonts w:ascii="Calibri" w:hAnsi="Calibri"/>
          <w:sz w:val="22"/>
        </w:rPr>
        <w:t xml:space="preserve">35 ans </w:t>
      </w:r>
      <w:r w:rsidR="008D1518">
        <w:rPr>
          <w:rFonts w:ascii="Calibri" w:hAnsi="Calibri"/>
          <w:sz w:val="22"/>
        </w:rPr>
        <w:t>325</w:t>
      </w:r>
      <w:r>
        <w:rPr>
          <w:rFonts w:ascii="Calibri" w:hAnsi="Calibri"/>
          <w:sz w:val="22"/>
        </w:rPr>
        <w:t xml:space="preserve"> € au lieu de 105 €</w:t>
      </w:r>
    </w:p>
    <w:p w14:paraId="6658E63E" w14:textId="363FD24C" w:rsidP="00D31024" w:rsidR="00D31024" w:rsidRDefault="00D31024">
      <w:pPr>
        <w:jc w:val="both"/>
        <w:rPr>
          <w:rFonts w:ascii="Calibri" w:hAnsi="Calibri"/>
          <w:sz w:val="22"/>
          <w:u w:val="single"/>
        </w:rPr>
      </w:pPr>
      <w:r>
        <w:rPr>
          <w:rFonts w:ascii="Calibri" w:hAnsi="Calibri"/>
          <w:sz w:val="22"/>
        </w:rPr>
        <w:t xml:space="preserve">40 ans </w:t>
      </w:r>
      <w:r w:rsidR="008D1518">
        <w:rPr>
          <w:rFonts w:ascii="Calibri" w:hAnsi="Calibri"/>
          <w:sz w:val="22"/>
        </w:rPr>
        <w:t>435</w:t>
      </w:r>
      <w:r>
        <w:rPr>
          <w:rFonts w:ascii="Calibri" w:hAnsi="Calibri"/>
          <w:sz w:val="22"/>
        </w:rPr>
        <w:t xml:space="preserve"> € au lieu de 120 €</w:t>
      </w:r>
    </w:p>
    <w:p w14:paraId="452C77B7" w14:textId="77777777" w:rsidP="00846F75" w:rsidR="00D31024" w:rsidRDefault="00D31024">
      <w:pPr>
        <w:jc w:val="both"/>
        <w:rPr>
          <w:rFonts w:ascii="Calibri" w:hAnsi="Calibri"/>
          <w:sz w:val="22"/>
          <w:u w:val="single"/>
        </w:rPr>
      </w:pPr>
    </w:p>
    <w:p w14:paraId="328A4658" w14:textId="55F981EB" w:rsidP="00846F75" w:rsidR="00846F75" w:rsidRDefault="00846F75">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la direction</w:t>
      </w:r>
    </w:p>
    <w:p w14:paraId="563B873B" w14:textId="68B9D133" w:rsidP="00D31024" w:rsidR="00D31024" w:rsidRDefault="00D31024">
      <w:pPr>
        <w:jc w:val="both"/>
        <w:rPr>
          <w:rFonts w:ascii="Calibri" w:hAnsi="Calibri"/>
          <w:sz w:val="22"/>
        </w:rPr>
      </w:pPr>
      <w:r>
        <w:rPr>
          <w:rFonts w:ascii="Calibri" w:hAnsi="Calibri"/>
          <w:sz w:val="22"/>
        </w:rPr>
        <w:t>La direction propose pour</w:t>
      </w:r>
    </w:p>
    <w:p w14:paraId="5265F712" w14:textId="467BFF76" w:rsidP="00D31024" w:rsidR="00D31024" w:rsidRDefault="00D31024">
      <w:pPr>
        <w:jc w:val="both"/>
        <w:rPr>
          <w:rFonts w:ascii="Calibri" w:hAnsi="Calibri"/>
          <w:sz w:val="22"/>
        </w:rPr>
      </w:pPr>
      <w:r>
        <w:rPr>
          <w:rFonts w:ascii="Calibri" w:hAnsi="Calibri"/>
          <w:sz w:val="22"/>
        </w:rPr>
        <w:t xml:space="preserve">20 ans </w:t>
      </w:r>
      <w:r w:rsidR="008D1518">
        <w:rPr>
          <w:rFonts w:ascii="Calibri" w:hAnsi="Calibri"/>
          <w:sz w:val="22"/>
        </w:rPr>
        <w:t>120</w:t>
      </w:r>
      <w:r>
        <w:rPr>
          <w:rFonts w:ascii="Calibri" w:hAnsi="Calibri"/>
          <w:sz w:val="22"/>
        </w:rPr>
        <w:t xml:space="preserve"> € au lieu de 60 €</w:t>
      </w:r>
    </w:p>
    <w:p w14:paraId="2CC44030" w14:textId="619C2B3B" w:rsidP="00D31024" w:rsidR="00D31024" w:rsidRDefault="00D31024">
      <w:pPr>
        <w:jc w:val="both"/>
        <w:rPr>
          <w:rFonts w:ascii="Calibri" w:hAnsi="Calibri"/>
          <w:sz w:val="22"/>
        </w:rPr>
      </w:pPr>
      <w:r>
        <w:rPr>
          <w:rFonts w:ascii="Calibri" w:hAnsi="Calibri"/>
          <w:sz w:val="22"/>
        </w:rPr>
        <w:t>30 ans 1</w:t>
      </w:r>
      <w:r w:rsidR="008D1518">
        <w:rPr>
          <w:rFonts w:ascii="Calibri" w:hAnsi="Calibri"/>
          <w:sz w:val="22"/>
        </w:rPr>
        <w:t>80</w:t>
      </w:r>
      <w:r>
        <w:rPr>
          <w:rFonts w:ascii="Calibri" w:hAnsi="Calibri"/>
          <w:sz w:val="22"/>
        </w:rPr>
        <w:t xml:space="preserve"> € au lieu de 90 €</w:t>
      </w:r>
    </w:p>
    <w:p w14:paraId="7FDF3DC9" w14:textId="56D5CE79" w:rsidP="00D31024" w:rsidR="00D31024" w:rsidRDefault="00D31024">
      <w:pPr>
        <w:jc w:val="both"/>
        <w:rPr>
          <w:rFonts w:ascii="Calibri" w:hAnsi="Calibri"/>
          <w:sz w:val="22"/>
        </w:rPr>
      </w:pPr>
      <w:r>
        <w:rPr>
          <w:rFonts w:ascii="Calibri" w:hAnsi="Calibri"/>
          <w:sz w:val="22"/>
        </w:rPr>
        <w:lastRenderedPageBreak/>
        <w:t xml:space="preserve">35 ans </w:t>
      </w:r>
      <w:r w:rsidR="008D1518">
        <w:rPr>
          <w:rFonts w:ascii="Calibri" w:hAnsi="Calibri"/>
          <w:sz w:val="22"/>
        </w:rPr>
        <w:t>2</w:t>
      </w:r>
      <w:r w:rsidR="002F7DD5">
        <w:rPr>
          <w:rFonts w:ascii="Calibri" w:hAnsi="Calibri"/>
          <w:sz w:val="22"/>
        </w:rPr>
        <w:t>50</w:t>
      </w:r>
      <w:r w:rsidR="008D1518">
        <w:rPr>
          <w:rFonts w:ascii="Calibri" w:hAnsi="Calibri"/>
          <w:sz w:val="22"/>
        </w:rPr>
        <w:t xml:space="preserve"> </w:t>
      </w:r>
      <w:r>
        <w:rPr>
          <w:rFonts w:ascii="Calibri" w:hAnsi="Calibri"/>
          <w:sz w:val="22"/>
        </w:rPr>
        <w:t>€ au lieu de 105 €</w:t>
      </w:r>
    </w:p>
    <w:p w14:paraId="32524BBF" w14:textId="19496875" w:rsidP="00D31024" w:rsidR="00D31024" w:rsidRDefault="00D31024">
      <w:pPr>
        <w:jc w:val="both"/>
        <w:rPr>
          <w:rFonts w:ascii="Calibri" w:hAnsi="Calibri"/>
          <w:sz w:val="22"/>
          <w:u w:val="single"/>
        </w:rPr>
      </w:pPr>
      <w:r>
        <w:rPr>
          <w:rFonts w:ascii="Calibri" w:hAnsi="Calibri"/>
          <w:sz w:val="22"/>
        </w:rPr>
        <w:t xml:space="preserve">40 ans </w:t>
      </w:r>
      <w:r w:rsidR="002F7DD5">
        <w:rPr>
          <w:rFonts w:ascii="Calibri" w:hAnsi="Calibri"/>
          <w:sz w:val="22"/>
        </w:rPr>
        <w:t>300</w:t>
      </w:r>
      <w:r>
        <w:rPr>
          <w:rFonts w:ascii="Calibri" w:hAnsi="Calibri"/>
          <w:sz w:val="22"/>
        </w:rPr>
        <w:t xml:space="preserve"> </w:t>
      </w:r>
      <w:r w:rsidR="002F7DD5">
        <w:rPr>
          <w:rFonts w:ascii="Calibri" w:hAnsi="Calibri"/>
          <w:sz w:val="22"/>
        </w:rPr>
        <w:t>€</w:t>
      </w:r>
      <w:r>
        <w:rPr>
          <w:rFonts w:ascii="Calibri" w:hAnsi="Calibri"/>
          <w:sz w:val="22"/>
        </w:rPr>
        <w:t xml:space="preserve"> au lieu de 120 €</w:t>
      </w:r>
    </w:p>
    <w:p w14:paraId="5FF9F76D" w14:textId="1395EF63" w:rsidP="00846F75" w:rsidR="00D31024" w:rsidRDefault="00D31024">
      <w:pPr>
        <w:jc w:val="both"/>
        <w:rPr>
          <w:rFonts w:ascii="Calibri" w:hAnsi="Calibri"/>
          <w:sz w:val="22"/>
          <w:u w:val="single"/>
        </w:rPr>
      </w:pPr>
    </w:p>
    <w:p w14:paraId="2A862A70" w14:textId="77777777" w:rsidP="00D31024" w:rsidR="00D31024" w:rsidRDefault="00D31024">
      <w:pPr>
        <w:jc w:val="both"/>
        <w:rPr>
          <w:rFonts w:ascii="Calibri" w:hAnsi="Calibri"/>
          <w:sz w:val="22"/>
          <w:u w:val="single"/>
        </w:rPr>
      </w:pPr>
      <w:r w:rsidRPr="00D30BA1">
        <w:rPr>
          <w:rFonts w:ascii="Calibri" w:hAnsi="Calibri"/>
          <w:sz w:val="22"/>
          <w:u w:val="single"/>
        </w:rPr>
        <w:t>Conclusions :</w:t>
      </w:r>
    </w:p>
    <w:p w14:paraId="7A0D53D2" w14:textId="61F5237B" w:rsidP="00846F75" w:rsidR="00D31024" w:rsidRDefault="002F7DD5">
      <w:pPr>
        <w:jc w:val="both"/>
        <w:rPr>
          <w:rFonts w:ascii="Calibri" w:hAnsi="Calibri"/>
          <w:sz w:val="22"/>
        </w:rPr>
      </w:pPr>
      <w:r w:rsidRPr="002F7DD5">
        <w:rPr>
          <w:rFonts w:ascii="Calibri" w:hAnsi="Calibri"/>
          <w:sz w:val="22"/>
        </w:rPr>
        <w:t xml:space="preserve">F.O est d’accord </w:t>
      </w:r>
      <w:r>
        <w:rPr>
          <w:rFonts w:ascii="Calibri" w:hAnsi="Calibri"/>
          <w:sz w:val="22"/>
        </w:rPr>
        <w:t>avec la proposition de la direction.</w:t>
      </w:r>
    </w:p>
    <w:p w14:paraId="145F0585" w14:textId="1C637F02" w:rsidP="00846F75" w:rsidR="002F7DD5" w:rsidRDefault="002F7DD5">
      <w:pPr>
        <w:jc w:val="both"/>
        <w:rPr>
          <w:rFonts w:ascii="Calibri" w:hAnsi="Calibri"/>
          <w:sz w:val="22"/>
        </w:rPr>
      </w:pPr>
    </w:p>
    <w:p w14:paraId="5EF3F970" w14:textId="77777777" w:rsidP="002F7DD5" w:rsidR="002F7DD5" w:rsidRDefault="002F7DD5" w:rsidRPr="00655097">
      <w:pPr>
        <w:jc w:val="both"/>
        <w:rPr>
          <w:rFonts w:ascii="Calibri" w:hAnsi="Calibri"/>
          <w:b/>
          <w:bCs/>
          <w:sz w:val="22"/>
          <w:u w:val="single"/>
        </w:rPr>
      </w:pPr>
      <w:r w:rsidRPr="00655097">
        <w:rPr>
          <w:rFonts w:ascii="Calibri" w:hAnsi="Calibri"/>
          <w:b/>
          <w:bCs/>
          <w:sz w:val="22"/>
          <w:u w:val="single"/>
        </w:rPr>
        <w:t>3.</w:t>
      </w:r>
      <w:r>
        <w:rPr>
          <w:rFonts w:ascii="Calibri" w:hAnsi="Calibri"/>
          <w:b/>
          <w:bCs/>
          <w:sz w:val="22"/>
          <w:u w:val="single"/>
        </w:rPr>
        <w:t>6 Mise en place d’une prime sur objectif atteint</w:t>
      </w:r>
      <w:r w:rsidRPr="00655097">
        <w:rPr>
          <w:rFonts w:ascii="Calibri" w:hAnsi="Calibri"/>
          <w:b/>
          <w:bCs/>
          <w:sz w:val="22"/>
          <w:u w:val="single"/>
        </w:rPr>
        <w:t> :</w:t>
      </w:r>
    </w:p>
    <w:p w14:paraId="4FFDD493" w14:textId="43032DA4" w:rsidP="002F7DD5" w:rsidR="002F7DD5" w:rsidRDefault="002F7DD5">
      <w:pPr>
        <w:jc w:val="both"/>
        <w:rPr>
          <w:rFonts w:ascii="Calibri" w:hAnsi="Calibri"/>
          <w:sz w:val="22"/>
          <w:u w:val="single"/>
        </w:rPr>
      </w:pPr>
      <w:r w:rsidRPr="00655097">
        <w:rPr>
          <w:rFonts w:ascii="Calibri" w:hAnsi="Calibri"/>
          <w:sz w:val="22"/>
          <w:u w:val="single"/>
        </w:rPr>
        <w:t xml:space="preserve">Proposition de </w:t>
      </w:r>
      <w:r>
        <w:rPr>
          <w:rFonts w:ascii="Calibri" w:hAnsi="Calibri"/>
          <w:sz w:val="22"/>
          <w:u w:val="single"/>
        </w:rPr>
        <w:t>l’organisation syndicale</w:t>
      </w:r>
    </w:p>
    <w:p w14:paraId="57D0E8B0" w14:textId="05077CA8" w:rsidP="002F7DD5" w:rsidR="002F7DD5" w:rsidRDefault="002F7DD5">
      <w:pPr>
        <w:jc w:val="both"/>
        <w:rPr>
          <w:rFonts w:ascii="Calibri" w:hAnsi="Calibri"/>
          <w:sz w:val="22"/>
        </w:rPr>
      </w:pPr>
      <w:r w:rsidRPr="00467E61">
        <w:rPr>
          <w:rFonts w:ascii="Calibri" w:hAnsi="Calibri"/>
          <w:sz w:val="22"/>
        </w:rPr>
        <w:t xml:space="preserve">La </w:t>
      </w:r>
      <w:r>
        <w:rPr>
          <w:rFonts w:ascii="Calibri" w:hAnsi="Calibri"/>
          <w:sz w:val="22"/>
        </w:rPr>
        <w:t>d</w:t>
      </w:r>
      <w:r w:rsidRPr="00467E61">
        <w:rPr>
          <w:rFonts w:ascii="Calibri" w:hAnsi="Calibri"/>
          <w:sz w:val="22"/>
        </w:rPr>
        <w:t xml:space="preserve">irection </w:t>
      </w:r>
      <w:r>
        <w:rPr>
          <w:rFonts w:ascii="Calibri" w:hAnsi="Calibri"/>
          <w:sz w:val="22"/>
        </w:rPr>
        <w:t>propose le versement d’une prime dans le cas de l’atteinte de l’objectif de CA et d’EBITDA de l’année 2023, le montant sera discuté en fonction de la valeur réelle du résultat obtenu.</w:t>
      </w:r>
    </w:p>
    <w:p w14:paraId="155AB341" w14:textId="77777777" w:rsidP="002F7DD5" w:rsidR="002F7DD5" w:rsidRDefault="002F7DD5">
      <w:pPr>
        <w:jc w:val="both"/>
        <w:rPr>
          <w:rFonts w:ascii="Calibri" w:hAnsi="Calibri"/>
          <w:sz w:val="22"/>
          <w:u w:val="single"/>
        </w:rPr>
      </w:pPr>
    </w:p>
    <w:p w14:paraId="669246CA" w14:textId="342FD149" w:rsidP="002F7DD5" w:rsidR="002F7DD5" w:rsidRDefault="002F7DD5">
      <w:pPr>
        <w:jc w:val="both"/>
        <w:rPr>
          <w:rFonts w:ascii="Calibri" w:hAnsi="Calibri"/>
          <w:sz w:val="22"/>
          <w:u w:val="single"/>
        </w:rPr>
      </w:pPr>
      <w:r w:rsidRPr="00D30BA1">
        <w:rPr>
          <w:rFonts w:ascii="Calibri" w:hAnsi="Calibri"/>
          <w:sz w:val="22"/>
          <w:u w:val="single"/>
        </w:rPr>
        <w:t>Conclusions :</w:t>
      </w:r>
    </w:p>
    <w:p w14:paraId="300C3257" w14:textId="7D7FF09E" w:rsidP="002F7DD5" w:rsidR="002F7DD5" w:rsidRDefault="002F7DD5" w:rsidRPr="002F7DD5">
      <w:pPr>
        <w:jc w:val="both"/>
        <w:rPr>
          <w:rFonts w:ascii="Calibri" w:hAnsi="Calibri"/>
          <w:sz w:val="22"/>
        </w:rPr>
      </w:pPr>
      <w:r>
        <w:rPr>
          <w:rFonts w:ascii="Calibri" w:hAnsi="Calibri"/>
          <w:sz w:val="22"/>
        </w:rPr>
        <w:t xml:space="preserve">La direction </w:t>
      </w:r>
      <w:r w:rsidRPr="002F7DD5">
        <w:rPr>
          <w:rFonts w:ascii="Calibri" w:hAnsi="Calibri"/>
          <w:sz w:val="22"/>
        </w:rPr>
        <w:t xml:space="preserve">est d’accord </w:t>
      </w:r>
      <w:r>
        <w:rPr>
          <w:rFonts w:ascii="Calibri" w:hAnsi="Calibri"/>
          <w:sz w:val="22"/>
        </w:rPr>
        <w:t>avec la proposition de F.O.</w:t>
      </w:r>
    </w:p>
    <w:p w14:paraId="31B89FA1" w14:textId="049EE7D3" w:rsidP="009C70E9" w:rsidR="00846F75" w:rsidRDefault="00846F75">
      <w:pPr>
        <w:jc w:val="both"/>
        <w:rPr>
          <w:rFonts w:ascii="Calibri" w:hAnsi="Calibri"/>
          <w:sz w:val="22"/>
        </w:rPr>
      </w:pPr>
    </w:p>
    <w:p w14:paraId="6CC9160A" w14:textId="05AE306A" w:rsidP="00951822" w:rsidR="00951822" w:rsidRDefault="00951822" w:rsidRPr="00F16354">
      <w:pPr>
        <w:jc w:val="both"/>
        <w:rPr>
          <w:rFonts w:ascii="Calibri" w:hAnsi="Calibri"/>
          <w:b/>
          <w:sz w:val="22"/>
        </w:rPr>
      </w:pPr>
      <w:r w:rsidRPr="00F16354">
        <w:rPr>
          <w:rFonts w:ascii="Calibri" w:hAnsi="Calibri"/>
          <w:b/>
          <w:sz w:val="22"/>
        </w:rPr>
        <w:t xml:space="preserve">Article 4 – </w:t>
      </w:r>
      <w:r w:rsidR="009E59E2">
        <w:rPr>
          <w:rFonts w:ascii="Calibri" w:hAnsi="Calibri"/>
          <w:b/>
          <w:sz w:val="22"/>
        </w:rPr>
        <w:t>Durée du travail</w:t>
      </w:r>
    </w:p>
    <w:p w14:paraId="22FD8AEB" w14:textId="2885571A" w:rsidP="009E59E2" w:rsidR="00951822" w:rsidRDefault="009E59E2">
      <w:pPr>
        <w:jc w:val="both"/>
        <w:rPr>
          <w:rFonts w:ascii="Calibri" w:hAnsi="Calibri"/>
          <w:sz w:val="22"/>
        </w:rPr>
      </w:pPr>
      <w:r>
        <w:rPr>
          <w:rFonts w:ascii="Calibri" w:hAnsi="Calibri"/>
          <w:sz w:val="22"/>
        </w:rPr>
        <w:t>Il a été signé le 29 Mai 2019 un accord collectif sur le nombre de JRTT</w:t>
      </w:r>
      <w:r w:rsidR="00C32DC7">
        <w:rPr>
          <w:rFonts w:ascii="Calibri" w:hAnsi="Calibri"/>
          <w:sz w:val="22"/>
        </w:rPr>
        <w:t xml:space="preserve"> accordant 9 jours de RTT à chaque salarié non dirigeant pour la période de référence annuelle du 1</w:t>
      </w:r>
      <w:r w:rsidR="00C32DC7" w:rsidRPr="00C32DC7">
        <w:rPr>
          <w:rFonts w:ascii="Calibri" w:hAnsi="Calibri"/>
          <w:sz w:val="22"/>
          <w:vertAlign w:val="superscript"/>
        </w:rPr>
        <w:t>er</w:t>
      </w:r>
      <w:r w:rsidR="00C32DC7">
        <w:rPr>
          <w:rFonts w:ascii="Calibri" w:hAnsi="Calibri"/>
          <w:sz w:val="22"/>
        </w:rPr>
        <w:t xml:space="preserve"> au 31 décembre de la même année, le Lundi de pentecôte journée de solidarité est compris dans ce nombre de jours, 4 RTT sont à la disposition de l’employeur et 4 RTT sont à la disposition du salarié.</w:t>
      </w:r>
    </w:p>
    <w:p w14:paraId="1E6B3EA4" w14:textId="134EDAEB" w:rsidP="009E59E2" w:rsidR="000A75B8" w:rsidRDefault="000A75B8">
      <w:pPr>
        <w:jc w:val="both"/>
        <w:rPr>
          <w:rFonts w:ascii="Calibri" w:hAnsi="Calibri"/>
          <w:sz w:val="22"/>
        </w:rPr>
      </w:pPr>
    </w:p>
    <w:p w14:paraId="38165D8E" w14:textId="2A678AFD" w:rsidP="00951822" w:rsidR="00951822" w:rsidRDefault="00951822" w:rsidRPr="00F16354">
      <w:pPr>
        <w:jc w:val="both"/>
        <w:rPr>
          <w:rFonts w:ascii="Calibri" w:hAnsi="Calibri"/>
          <w:b/>
          <w:sz w:val="22"/>
        </w:rPr>
      </w:pPr>
      <w:r w:rsidRPr="00F16354">
        <w:rPr>
          <w:rFonts w:ascii="Calibri" w:hAnsi="Calibri"/>
          <w:b/>
          <w:sz w:val="22"/>
        </w:rPr>
        <w:t xml:space="preserve">Article 5 – </w:t>
      </w:r>
      <w:r w:rsidR="009E59E2">
        <w:rPr>
          <w:rFonts w:ascii="Calibri" w:hAnsi="Calibri"/>
          <w:b/>
          <w:sz w:val="22"/>
        </w:rPr>
        <w:t>Partage de la valeur ajoutée</w:t>
      </w:r>
    </w:p>
    <w:p w14:paraId="39446261" w14:textId="2A548F48" w:rsidP="00951822" w:rsidR="00C32DC7" w:rsidRDefault="00951822">
      <w:pPr>
        <w:jc w:val="both"/>
        <w:rPr>
          <w:rFonts w:ascii="Calibri" w:hAnsi="Calibri"/>
          <w:sz w:val="22"/>
        </w:rPr>
      </w:pPr>
      <w:r w:rsidRPr="00F16354">
        <w:rPr>
          <w:rFonts w:ascii="Calibri" w:hAnsi="Calibri"/>
          <w:sz w:val="22"/>
        </w:rPr>
        <w:t xml:space="preserve">Chaque salarié </w:t>
      </w:r>
      <w:r w:rsidR="00C32DC7">
        <w:rPr>
          <w:rFonts w:ascii="Calibri" w:hAnsi="Calibri"/>
          <w:sz w:val="22"/>
        </w:rPr>
        <w:t>bénéficie de la participation des salariés aux résultats de l’entreprise mise en place par accord le 13 Juin 2006.</w:t>
      </w:r>
    </w:p>
    <w:p w14:paraId="09097AE7" w14:textId="4BBC96CE" w:rsidP="00951822" w:rsidR="002F7DD5" w:rsidRDefault="002F7DD5">
      <w:pPr>
        <w:jc w:val="both"/>
        <w:rPr>
          <w:rFonts w:ascii="Calibri" w:hAnsi="Calibri"/>
          <w:sz w:val="22"/>
        </w:rPr>
      </w:pPr>
    </w:p>
    <w:p w14:paraId="5F831857" w14:textId="3909F21E" w:rsidP="00951822" w:rsidR="00951822" w:rsidRDefault="00951822" w:rsidRPr="00F16354">
      <w:pPr>
        <w:jc w:val="both"/>
        <w:rPr>
          <w:rFonts w:ascii="Calibri" w:hAnsi="Calibri"/>
          <w:b/>
          <w:sz w:val="22"/>
        </w:rPr>
      </w:pPr>
      <w:r w:rsidRPr="00F16354">
        <w:rPr>
          <w:rFonts w:ascii="Calibri" w:hAnsi="Calibri"/>
          <w:b/>
          <w:sz w:val="22"/>
        </w:rPr>
        <w:t xml:space="preserve">Article </w:t>
      </w:r>
      <w:r w:rsidR="002F7DD5">
        <w:rPr>
          <w:rFonts w:ascii="Calibri" w:hAnsi="Calibri"/>
          <w:b/>
          <w:sz w:val="22"/>
        </w:rPr>
        <w:t>6</w:t>
      </w:r>
      <w:r w:rsidRPr="00F16354">
        <w:rPr>
          <w:rFonts w:ascii="Calibri" w:hAnsi="Calibri"/>
          <w:b/>
          <w:sz w:val="22"/>
        </w:rPr>
        <w:t>– Publicité – Dépôt</w:t>
      </w:r>
    </w:p>
    <w:p w14:paraId="7B13A81E" w14:textId="77777777" w:rsidP="00951822" w:rsidR="00951822" w:rsidRDefault="00951822" w:rsidRPr="00F16354">
      <w:pPr>
        <w:jc w:val="both"/>
        <w:rPr>
          <w:rFonts w:ascii="Calibri" w:hAnsi="Calibri"/>
          <w:sz w:val="22"/>
        </w:rPr>
      </w:pPr>
      <w:r w:rsidRPr="00F16354">
        <w:rPr>
          <w:rFonts w:ascii="Calibri" w:hAnsi="Calibri"/>
          <w:sz w:val="22"/>
        </w:rPr>
        <w:t>A l’expiration du délai d’opposition légal, le présent accord sera déposé (dématérialisation) auprès de la DIRECCTE dont relève le Siège social de la société et un exemplaire auprès du greffe du conseil de prud’hommes dont la société dépend, à l’initiative de la Direction, dans les 15 jours suivant sa signature.</w:t>
      </w:r>
    </w:p>
    <w:p w14:paraId="03362ACE" w14:textId="77777777" w:rsidP="00951822" w:rsidR="00951822" w:rsidRDefault="00951822" w:rsidRPr="00F16354">
      <w:pPr>
        <w:rPr>
          <w:rFonts w:ascii="Calibri" w:hAnsi="Calibri"/>
          <w:sz w:val="22"/>
        </w:rPr>
      </w:pPr>
    </w:p>
    <w:p w14:paraId="5014D07D" w14:textId="06189E53" w:rsidP="00951822" w:rsidR="00951822" w:rsidRDefault="00951822" w:rsidRPr="00F16354">
      <w:pPr>
        <w:rPr>
          <w:rFonts w:ascii="Calibri" w:hAnsi="Calibri"/>
          <w:sz w:val="22"/>
        </w:rPr>
      </w:pPr>
      <w:r w:rsidRPr="00F16354">
        <w:rPr>
          <w:rFonts w:ascii="Calibri" w:hAnsi="Calibri"/>
          <w:sz w:val="22"/>
        </w:rPr>
        <w:t xml:space="preserve">Le présent </w:t>
      </w:r>
      <w:r w:rsidR="00AB5410">
        <w:rPr>
          <w:rFonts w:ascii="Calibri" w:hAnsi="Calibri"/>
          <w:sz w:val="22"/>
        </w:rPr>
        <w:t xml:space="preserve">désaccord </w:t>
      </w:r>
      <w:r w:rsidRPr="00F16354">
        <w:rPr>
          <w:rFonts w:ascii="Calibri" w:hAnsi="Calibri"/>
          <w:sz w:val="22"/>
        </w:rPr>
        <w:t>est établi en trois exemplaires.</w:t>
      </w:r>
    </w:p>
    <w:p w14:paraId="16974E45" w14:textId="77777777" w:rsidP="00951822" w:rsidR="00951822" w:rsidRDefault="00951822" w:rsidRPr="00F16354">
      <w:pPr>
        <w:rPr>
          <w:rFonts w:ascii="Calibri" w:hAnsi="Calibri"/>
          <w:sz w:val="22"/>
        </w:rPr>
      </w:pPr>
      <w:r w:rsidRPr="00F16354">
        <w:rPr>
          <w:rFonts w:ascii="Calibri" w:hAnsi="Calibri"/>
          <w:sz w:val="22"/>
        </w:rPr>
        <w:t>Enfin, il sera affiché aux emplacements réservés à la communication avec le personnel.</w:t>
      </w:r>
    </w:p>
    <w:p w14:paraId="45A25F1E" w14:textId="77777777" w:rsidP="00951822" w:rsidR="00951822" w:rsidRDefault="00951822" w:rsidRPr="00F16354">
      <w:pPr>
        <w:rPr>
          <w:rFonts w:ascii="Calibri" w:hAnsi="Calibri"/>
          <w:sz w:val="22"/>
        </w:rPr>
      </w:pPr>
    </w:p>
    <w:p w14:paraId="2FAD1CC8" w14:textId="4894D2E5" w:rsidP="00951822" w:rsidR="00951822" w:rsidRDefault="00951822" w:rsidRPr="00F16354">
      <w:pPr>
        <w:rPr>
          <w:rFonts w:ascii="Calibri" w:hAnsi="Calibri"/>
          <w:sz w:val="22"/>
        </w:rPr>
      </w:pPr>
      <w:r w:rsidRPr="00F16354">
        <w:rPr>
          <w:rFonts w:ascii="Calibri" w:hAnsi="Calibri"/>
          <w:sz w:val="22"/>
        </w:rPr>
        <w:t xml:space="preserve">Fait à </w:t>
      </w:r>
      <w:r w:rsidR="0023476B">
        <w:rPr>
          <w:rFonts w:ascii="Calibri" w:hAnsi="Calibri"/>
          <w:sz w:val="22"/>
        </w:rPr>
        <w:t>Cepoy</w:t>
      </w:r>
      <w:r w:rsidR="0023476B" w:rsidRPr="00F16354">
        <w:rPr>
          <w:rFonts w:ascii="Calibri" w:hAnsi="Calibri"/>
          <w:sz w:val="22"/>
        </w:rPr>
        <w:t>, le</w:t>
      </w:r>
      <w:r w:rsidRPr="00F16354">
        <w:rPr>
          <w:rFonts w:ascii="Calibri" w:hAnsi="Calibri"/>
          <w:sz w:val="22"/>
        </w:rPr>
        <w:t xml:space="preserve"> </w:t>
      </w:r>
      <w:r w:rsidR="002F7DD5">
        <w:rPr>
          <w:rFonts w:ascii="Calibri" w:hAnsi="Calibri"/>
          <w:sz w:val="22"/>
        </w:rPr>
        <w:t>23/01/2023</w:t>
      </w:r>
    </w:p>
    <w:p w14:paraId="35BFD543" w14:textId="15E5555A" w:rsidP="00951822" w:rsidR="0080557D" w:rsidRDefault="00951822">
      <w:pPr>
        <w:rPr>
          <w:rFonts w:ascii="Calibri" w:hAnsi="Calibri"/>
          <w:sz w:val="22"/>
        </w:rPr>
      </w:pPr>
      <w:r w:rsidRPr="00F16354">
        <w:rPr>
          <w:rFonts w:ascii="Calibri" w:hAnsi="Calibri"/>
          <w:sz w:val="22"/>
        </w:rPr>
        <w:t xml:space="preserve">Pour la Direction </w:t>
      </w:r>
      <w:r w:rsidRPr="00F16354">
        <w:rPr>
          <w:rFonts w:ascii="Calibri" w:hAnsi="Calibri"/>
          <w:sz w:val="22"/>
        </w:rPr>
        <w:tab/>
      </w:r>
      <w:r w:rsidRPr="00F16354">
        <w:rPr>
          <w:rFonts w:ascii="Calibri" w:hAnsi="Calibri"/>
          <w:sz w:val="22"/>
        </w:rPr>
        <w:tab/>
      </w:r>
      <w:r w:rsidRPr="00F16354">
        <w:rPr>
          <w:rFonts w:ascii="Calibri" w:hAnsi="Calibri"/>
          <w:sz w:val="22"/>
        </w:rPr>
        <w:tab/>
      </w:r>
      <w:r w:rsidRPr="00F16354">
        <w:rPr>
          <w:rFonts w:ascii="Calibri" w:hAnsi="Calibri"/>
          <w:sz w:val="22"/>
        </w:rPr>
        <w:tab/>
        <w:t xml:space="preserve">Pour </w:t>
      </w:r>
      <w:r w:rsidR="00C32DC7">
        <w:rPr>
          <w:rFonts w:ascii="Calibri" w:hAnsi="Calibri"/>
          <w:sz w:val="22"/>
        </w:rPr>
        <w:t>FO</w:t>
      </w:r>
    </w:p>
    <w:p w14:paraId="458D5603" w14:textId="205ADB0C" w:rsidP="00951822" w:rsidR="00951822" w:rsidRDefault="00951822" w:rsidRPr="00F16354">
      <w:pPr>
        <w:rPr>
          <w:rFonts w:ascii="Calibri" w:hAnsi="Calibri"/>
          <w:sz w:val="22"/>
        </w:rPr>
      </w:pPr>
    </w:p>
    <w:p w14:paraId="07C6527F" w14:textId="5F4CF628" w:rsidP="00951822" w:rsidR="00951822" w:rsidRDefault="0089011F" w:rsidRPr="00F16354">
      <w:pPr>
        <w:rPr>
          <w:rFonts w:ascii="Calibri" w:hAnsi="Calibri"/>
          <w:sz w:val="22"/>
        </w:rPr>
      </w:pPr>
      <w:r>
        <w:rPr>
          <w:rFonts w:ascii="Calibri" w:hAnsi="Calibri"/>
          <w:sz w:val="22"/>
        </w:rPr>
        <w:t>XXXXX</w:t>
      </w:r>
      <w:r w:rsidR="00951822" w:rsidRPr="00F16354">
        <w:rPr>
          <w:rFonts w:ascii="Calibri" w:hAnsi="Calibri"/>
          <w:sz w:val="22"/>
        </w:rPr>
        <w:tab/>
      </w:r>
      <w:r w:rsidR="00951822" w:rsidRPr="00F16354">
        <w:rPr>
          <w:rFonts w:ascii="Calibri" w:hAnsi="Calibri"/>
          <w:sz w:val="22"/>
        </w:rPr>
        <w:tab/>
      </w:r>
      <w:r w:rsidR="00951822" w:rsidRPr="00F16354">
        <w:rPr>
          <w:rFonts w:ascii="Calibri" w:hAnsi="Calibri"/>
          <w:sz w:val="22"/>
        </w:rPr>
        <w:tab/>
      </w:r>
      <w:r w:rsidR="00951822" w:rsidRPr="00F16354">
        <w:rPr>
          <w:rFonts w:ascii="Calibri" w:hAnsi="Calibri"/>
          <w:sz w:val="22"/>
        </w:rPr>
        <w:tab/>
      </w:r>
      <w:r>
        <w:rPr>
          <w:rFonts w:ascii="Calibri" w:hAnsi="Calibri"/>
          <w:sz w:val="22"/>
        </w:rPr>
        <w:t>XXXXX</w:t>
      </w:r>
      <w:r w:rsidR="00951822" w:rsidRPr="00F16354">
        <w:rPr>
          <w:rFonts w:ascii="Calibri" w:hAnsi="Calibri"/>
          <w:sz w:val="22"/>
        </w:rPr>
        <w:tab/>
      </w:r>
    </w:p>
    <w:p w14:paraId="5E5791E6" w14:textId="29E15719" w:rsidP="00951822" w:rsidR="00951822" w:rsidRDefault="00F848C5">
      <w:pPr>
        <w:rPr>
          <w:rFonts w:ascii="Liszt FY" w:hAnsi="Liszt FY"/>
          <w:sz w:val="18"/>
          <w:szCs w:val="18"/>
        </w:rPr>
      </w:pPr>
      <w:r>
        <w:rPr>
          <w:rFonts w:ascii="Calibri" w:hAnsi="Calibri"/>
          <w:sz w:val="22"/>
        </w:rPr>
        <w:t>Président</w:t>
      </w:r>
      <w:r w:rsidR="00951822" w:rsidRPr="00F16354">
        <w:rPr>
          <w:rFonts w:ascii="Calibri" w:hAnsi="Calibri"/>
          <w:sz w:val="22"/>
        </w:rPr>
        <w:tab/>
      </w:r>
      <w:r w:rsidR="00951822" w:rsidRPr="00F16354">
        <w:rPr>
          <w:rFonts w:ascii="Calibri" w:hAnsi="Calibri"/>
          <w:sz w:val="22"/>
        </w:rPr>
        <w:tab/>
      </w:r>
      <w:r w:rsidR="00951822" w:rsidRPr="00F16354">
        <w:rPr>
          <w:rFonts w:ascii="Calibri" w:hAnsi="Calibri"/>
          <w:sz w:val="22"/>
        </w:rPr>
        <w:tab/>
      </w:r>
      <w:r w:rsidR="00951822" w:rsidRPr="00F16354">
        <w:rPr>
          <w:rFonts w:ascii="Calibri" w:hAnsi="Calibri"/>
          <w:sz w:val="22"/>
        </w:rPr>
        <w:tab/>
      </w:r>
      <w:r>
        <w:rPr>
          <w:rFonts w:ascii="Calibri" w:hAnsi="Calibri"/>
          <w:sz w:val="22"/>
        </w:rPr>
        <w:tab/>
      </w:r>
      <w:r w:rsidR="00951822" w:rsidRPr="00F16354">
        <w:rPr>
          <w:rFonts w:ascii="Calibri" w:hAnsi="Calibri"/>
          <w:sz w:val="22"/>
        </w:rPr>
        <w:t>Délégué Syndical</w:t>
      </w:r>
      <w:r w:rsidR="00951822" w:rsidRPr="00F16354">
        <w:rPr>
          <w:rFonts w:ascii="Liszt FY" w:hAnsi="Liszt FY"/>
          <w:sz w:val="18"/>
          <w:szCs w:val="18"/>
        </w:rPr>
        <w:t xml:space="preserve"> </w:t>
      </w:r>
    </w:p>
    <w:sectPr w:rsidR="00951822">
      <w:footerReference r:id="rId8" w:type="default"/>
      <w:headerReference r:id="rId9" w:type="first"/>
      <w:footerReference r:id="rId10" w:type="first"/>
      <w:pgSz w:code="9" w:h="16838" w:w="11906"/>
      <w:pgMar w:bottom="1701" w:footer="567" w:gutter="0" w:header="680" w:left="1134" w:right="1134" w:top="11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7FEE" w14:textId="77777777" w:rsidR="0013310E" w:rsidRDefault="0013310E">
      <w:r>
        <w:separator/>
      </w:r>
    </w:p>
  </w:endnote>
  <w:endnote w:type="continuationSeparator" w:id="0">
    <w:p w14:paraId="35617161" w14:textId="77777777" w:rsidR="0013310E" w:rsidRDefault="0013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szt FY">
    <w:altName w:val="Calibri"/>
    <w:charset w:val="00"/>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6392279" w14:textId="77777777" w:rsidR="00595915" w:rsidRDefault="00595915">
    <w:pPr>
      <w:pStyle w:val="Pieddepage"/>
      <w:tabs>
        <w:tab w:pos="3402" w:val="left"/>
      </w:tabs>
      <w:rPr>
        <w:rFonts w:ascii="Arial" w:hAnsi="Arial"/>
        <w:color w:val="808080"/>
        <w:sz w:val="16"/>
        <w:lang w:val="en-GB"/>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1AEE4A" w14:textId="77777777" w:rsidR="00595915" w:rsidRDefault="00595915">
    <w:pPr>
      <w:pStyle w:val="Pieddepage"/>
      <w:tabs>
        <w:tab w:pos="4536" w:val="clear"/>
        <w:tab w:pos="9072" w:val="clear"/>
        <w:tab w:pos="3402" w:val="left"/>
      </w:tabs>
      <w:rPr>
        <w:rFonts w:ascii="Arial" w:hAnsi="Arial"/>
        <w:color w:val="808080"/>
        <w:sz w:val="16"/>
      </w:rPr>
    </w:pPr>
    <w:r>
      <w:rPr>
        <w:rFonts w:ascii="Arial" w:hAnsi="Arial"/>
        <w:color w:val="808080"/>
        <w:sz w:val="16"/>
      </w:rPr>
      <w:t>45, Avenue des acacias</w:t>
    </w:r>
    <w:r>
      <w:rPr>
        <w:rFonts w:ascii="Arial" w:hAnsi="Arial"/>
        <w:color w:val="808080"/>
        <w:sz w:val="16"/>
      </w:rPr>
      <w:tab/>
      <w:t>SAS au capital de 1 393 760 €</w:t>
    </w:r>
  </w:p>
  <w:p w14:paraId="6D34806B" w14:textId="77777777" w:rsidR="00595915" w:rsidRDefault="00595915">
    <w:pPr>
      <w:pStyle w:val="Pieddepage"/>
      <w:tabs>
        <w:tab w:pos="3402" w:val="left"/>
      </w:tabs>
      <w:rPr>
        <w:rFonts w:ascii="Arial" w:hAnsi="Arial"/>
        <w:color w:val="808080"/>
        <w:sz w:val="16"/>
        <w:lang w:val="en-GB"/>
      </w:rPr>
    </w:pPr>
    <w:r>
      <w:rPr>
        <w:rFonts w:ascii="Arial" w:hAnsi="Arial"/>
        <w:color w:val="808080"/>
        <w:sz w:val="16"/>
        <w:lang w:val="en-GB"/>
      </w:rPr>
      <w:t>F – 45120 CEPOY</w:t>
    </w:r>
    <w:r w:rsidR="0040503D">
      <w:rPr>
        <w:rFonts w:ascii="Arial" w:hAnsi="Arial"/>
        <w:color w:val="808080"/>
        <w:sz w:val="16"/>
        <w:lang w:val="en-GB"/>
      </w:rPr>
      <w:t>- France</w:t>
    </w:r>
    <w:r>
      <w:rPr>
        <w:rFonts w:ascii="Arial" w:hAnsi="Arial"/>
        <w:color w:val="808080"/>
        <w:sz w:val="16"/>
        <w:lang w:val="en-GB"/>
      </w:rPr>
      <w:tab/>
      <w:t>736 720 244 R.C.S. Montargis</w:t>
    </w:r>
  </w:p>
  <w:p w14:paraId="122F8C86" w14:textId="77777777" w:rsidR="00595915" w:rsidRDefault="00595915">
    <w:pPr>
      <w:pStyle w:val="Pieddepage"/>
      <w:tabs>
        <w:tab w:pos="3402" w:val="left"/>
      </w:tabs>
      <w:rPr>
        <w:rFonts w:ascii="Arial" w:hAnsi="Arial"/>
        <w:color w:val="808080"/>
        <w:sz w:val="16"/>
        <w:lang w:val="en-GB"/>
      </w:rPr>
    </w:pPr>
    <w:r>
      <w:rPr>
        <w:rFonts w:ascii="Arial" w:hAnsi="Arial"/>
        <w:color w:val="808080"/>
        <w:sz w:val="16"/>
        <w:lang w:val="en-GB"/>
      </w:rPr>
      <w:t>Tel  : +33 (0) 2 38 85 62 62</w:t>
    </w:r>
    <w:r>
      <w:rPr>
        <w:rFonts w:ascii="Arial" w:hAnsi="Arial"/>
        <w:color w:val="808080"/>
        <w:sz w:val="16"/>
        <w:lang w:val="en-GB"/>
      </w:rPr>
      <w:tab/>
      <w:t>SIRET 736 720 244 00028</w:t>
    </w:r>
  </w:p>
  <w:p w14:paraId="452EA9B3" w14:textId="77777777" w:rsidR="00595915" w:rsidRDefault="00595915">
    <w:pPr>
      <w:pStyle w:val="Pieddepage"/>
      <w:tabs>
        <w:tab w:pos="3402" w:val="left"/>
      </w:tabs>
      <w:rPr>
        <w:rFonts w:ascii="Arial" w:hAnsi="Arial"/>
        <w:color w:val="808080"/>
        <w:sz w:val="16"/>
      </w:rPr>
    </w:pPr>
    <w:r>
      <w:rPr>
        <w:rFonts w:ascii="Arial" w:hAnsi="Arial"/>
        <w:color w:val="808080"/>
        <w:sz w:val="16"/>
      </w:rPr>
      <w:t>Fax : +33 (0) 2 38 85 62 05</w:t>
    </w:r>
    <w:r>
      <w:rPr>
        <w:rFonts w:ascii="Arial" w:hAnsi="Arial"/>
        <w:color w:val="808080"/>
        <w:sz w:val="16"/>
      </w:rPr>
      <w:tab/>
      <w:t>APE 2711Z</w:t>
    </w:r>
  </w:p>
  <w:p w14:paraId="2A311AA2" w14:textId="77777777" w:rsidR="00595915" w:rsidRDefault="00595915">
    <w:pPr>
      <w:pStyle w:val="Pieddepage"/>
      <w:tabs>
        <w:tab w:pos="3402" w:val="left"/>
      </w:tabs>
    </w:pPr>
    <w:r>
      <w:rPr>
        <w:rFonts w:ascii="Arial" w:hAnsi="Arial"/>
        <w:color w:val="808080"/>
        <w:sz w:val="16"/>
      </w:rPr>
      <w:t>Email : rsisolsec@rsisolsec.com</w:t>
    </w:r>
    <w:r>
      <w:rPr>
        <w:rFonts w:ascii="Arial" w:hAnsi="Arial"/>
        <w:color w:val="808080"/>
        <w:sz w:val="16"/>
      </w:rPr>
      <w:tab/>
      <w:t>N° TVA : FR 30 736 720 244</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32EC078" w14:textId="77777777" w:rsidR="0013310E" w:rsidRDefault="0013310E">
      <w:r>
        <w:separator/>
      </w:r>
    </w:p>
  </w:footnote>
  <w:footnote w:id="0" w:type="continuationSeparator">
    <w:p w14:paraId="69CB92DE" w14:textId="77777777" w:rsidR="0013310E" w:rsidRDefault="0013310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95FF5EE" w14:textId="4D12F5ED" w:rsidR="00595915" w:rsidRDefault="0072578F">
    <w:pPr>
      <w:pStyle w:val="En-tte"/>
      <w:rPr>
        <w:rFonts w:ascii="Arial Black" w:hAnsi="Arial Black"/>
        <w:color w:val="000080"/>
        <w:spacing w:val="-20"/>
        <w:position w:val="-6"/>
        <w:sz w:val="44"/>
      </w:rPr>
    </w:pPr>
    <w:r>
      <w:rPr>
        <w:rFonts w:ascii="Arial Black" w:hAnsi="Arial Black"/>
        <w:noProof/>
        <w:color w:val="000080"/>
        <w:spacing w:val="-20"/>
        <w:position w:val="-6"/>
        <w:sz w:val="44"/>
      </w:rPr>
      <w:drawing>
        <wp:inline distB="0" distL="0" distR="0" distT="0" wp14:anchorId="19F3F900" wp14:editId="5F918577">
          <wp:extent cx="2148840" cy="38862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8840" cy="388620"/>
                  </a:xfrm>
                  <a:prstGeom prst="rect">
                    <a:avLst/>
                  </a:prstGeom>
                  <a:noFill/>
                  <a:ln>
                    <a:noFill/>
                  </a:ln>
                </pic:spPr>
              </pic:pic>
            </a:graphicData>
          </a:graphic>
        </wp:inline>
      </w:drawing>
    </w:r>
    <w:r>
      <w:rPr>
        <w:rFonts w:ascii="Arial Black" w:hAnsi="Arial Black"/>
        <w:noProof/>
        <w:color w:val="000080"/>
        <w:spacing w:val="-20"/>
        <w:position w:val="-6"/>
      </w:rPr>
      <mc:AlternateContent>
        <mc:Choice Requires="wps">
          <w:drawing>
            <wp:anchor allowOverlap="1" behindDoc="0" distB="0" distL="114300" distR="114300" distT="0" layoutInCell="0" locked="0" relativeHeight="251657728" simplePos="0" wp14:anchorId="22F2ACA9" wp14:editId="46B7D86B">
              <wp:simplePos x="0" y="0"/>
              <wp:positionH relativeFrom="column">
                <wp:posOffset>-720090</wp:posOffset>
              </wp:positionH>
              <wp:positionV relativeFrom="paragraph">
                <wp:posOffset>391160</wp:posOffset>
              </wp:positionV>
              <wp:extent cx="7916545" cy="0"/>
              <wp:effectExtent b="0" l="0" r="0" t="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6545" cy="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56.7pt,30.8pt" id="Line 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IYaYwgEAAGkDAAAOAAAAZHJzL2Uyb0RvYy54bWysU02T0zAMvTPDf/D4TtMW2l0yTffQZbkU 6MwuP0C1ncSDbXlst0n/PbL7AQs3hhw0liU9Pz0pq4fRGnZUIWp0DZ9NppwpJ1Bq1zX8+8vTu3vO YgInwaBTDT+pyB/Wb9+sBl+rOfZopAqMQFysB9/wPiVfV1UUvbIQJ+iVo2CLwUIiN3SVDDAQujXV fDpdVgMG6QMKFSPdPp6DfF3w21aJ9K1to0rMNJy4pWJDsftsq/UK6i6A77W40IB/YGFBO3r0BvUI Cdgh6L+grBYBI7ZpItBW2LZaqNIDdTOb/tHNcw9elV5InOhvMsX/Byu+HneBadnwOWcOLI1oq51i d1mZwceaEjZuF3JvYnTPfoviR2QONz24ThWGLydPZbNcUb0qyU70hL8fvqCkHDgkLDKNbbAZkgRg Y5nG6TYNNSYm6PLu42y5+LDgTFxjFdTXQh9i+qzQsnxouCHOBRiO25gyEaivKfkdh0/amDJs49jQ 8OX7xbQURDRa5mBOi6Hbb0xgR8jrQt992RACe5UW8OBkAesVyE+XcwJtzmfKN+4iRu7/rOQe5WkX riLRPAvLy+7lhfndL9W//pD1TwAAAP//AwBQSwMEFAAGAAgAAAAhAI7HDjDgAAAACwEAAA8AAABk cnMvZG93bnJldi54bWxMj8FOwzAMhu9IvENkJG5bGoqqrTSdJgYXTjAmtmOWmLascaom6wpPTyYO 7Gj70+/vLxajbdmAvW8cSRDTBBiSdqahSsLm/XkyA+aDIqNaRyjhGz0syuurQuXGnegNh3WoWAwh nysJdQhdzrnXNVrlp65DirdP11sV4thX3PTqFMNty++SJONWNRQ/1KrDxxr1YX20Eubz3SqzT/p1 pofhZbdyXx/b7Y+Utzfj8gFYwDH8w3DWj+pQRqe9O5LxrJUwESK9j6yETGTAzoRI0xTY/m/Dy4Jf dih/AQAA//8DAFBLAQItABQABgAIAAAAIQC2gziS/gAAAOEBAAATAAAAAAAAAAAAAAAAAAAAAABb Q29udGVudF9UeXBlc10ueG1sUEsBAi0AFAAGAAgAAAAhADj9If/WAAAAlAEAAAsAAAAAAAAAAAAA AAAALwEAAF9yZWxzLy5yZWxzUEsBAi0AFAAGAAgAAAAhAOkhhpjCAQAAaQMAAA4AAAAAAAAAAAAA AAAALgIAAGRycy9lMm9Eb2MueG1sUEsBAi0AFAAGAAgAAAAhAI7HDjDgAAAACwEAAA8AAAAAAAAA AAAAAAAAHAQAAGRycy9kb3ducmV2LnhtbFBLBQYAAAAABAAEAPMAAAApBQAAAAA= " o:spid="_x0000_s1026" strokecolor="navy" strokeweight=".5pt"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566.65pt,30.8pt" w14:anchorId="41C4EF2A"/>
          </w:pict>
        </mc:Fallback>
      </mc:AlternateContent>
    </w:r>
    <w:r w:rsidR="003A4D1C">
      <w:rPr>
        <w:rFonts w:ascii="Arial Black" w:hAnsi="Arial Black"/>
        <w:color w:val="000080"/>
        <w:spacing w:val="-20"/>
        <w:position w:val="-6"/>
        <w:sz w:val="44"/>
      </w:rPr>
      <w:tab/>
    </w:r>
    <w:r w:rsidR="003A4D1C">
      <w:rPr>
        <w:rFonts w:ascii="Arial Black" w:hAnsi="Arial Black"/>
        <w:color w:val="000080"/>
        <w:spacing w:val="-20"/>
        <w:position w:val="-6"/>
        <w:sz w:val="44"/>
      </w:rPr>
      <w:tab/>
    </w:r>
    <w:r w:rsidR="003A4D1C">
      <w:rPr>
        <w:rFonts w:ascii="Arial Black" w:hAnsi="Arial Black"/>
        <w:color w:val="000080"/>
        <w:spacing w:val="-20"/>
        <w:position w:val="-6"/>
        <w:sz w:val="44"/>
      </w:rPr>
      <w:tab/>
    </w:r>
  </w:p>
  <w:p w14:paraId="116A57BF" w14:textId="77777777" w:rsidR="00595915" w:rsidRDefault="00595915">
    <w:pPr>
      <w:pStyle w:val="En-tte"/>
      <w:rPr>
        <w:rFonts w:ascii="Arial" w:hAnsi="Arial"/>
        <w:color w:val="808080"/>
        <w:sz w:val="10"/>
      </w:rPr>
    </w:pPr>
  </w:p>
  <w:p w14:paraId="37B4FB47" w14:textId="77777777" w:rsidP="00854A60" w:rsidR="00595915" w:rsidRDefault="00595915">
    <w:pPr>
      <w:pStyle w:val="En-tte"/>
      <w:rPr>
        <w:rFonts w:ascii="Arial" w:hAnsi="Arial"/>
        <w:color w:val="808080"/>
        <w:sz w:val="18"/>
      </w:rPr>
    </w:pPr>
    <w:r>
      <w:rPr>
        <w:rFonts w:ascii="Arial" w:hAnsi="Arial"/>
        <w:color w:val="808080"/>
        <w:sz w:val="16"/>
      </w:rPr>
      <w:t>Instrument transformers</w:t>
    </w:r>
  </w:p>
  <w:p w14:paraId="351891CF" w14:textId="33AFB51F" w:rsidR="00595915" w:rsidRDefault="00595915">
    <w:pPr>
      <w:pStyle w:val="En-tte"/>
      <w:rPr>
        <w:rFonts w:ascii="Arial" w:hAnsi="Arial"/>
        <w:color w:val="808080"/>
        <w:sz w:val="16"/>
      </w:rPr>
    </w:pPr>
    <w:r>
      <w:rPr>
        <w:rFonts w:ascii="Arial" w:hAnsi="Arial"/>
        <w:color w:val="808080"/>
        <w:sz w:val="16"/>
      </w:rPr>
      <w:t>Transformateurs de mesure</w:t>
    </w:r>
    <w:r w:rsidR="003A4D1C">
      <w:rPr>
        <w:rFonts w:ascii="Arial" w:hAnsi="Arial"/>
        <w:color w:val="808080"/>
        <w:sz w:val="16"/>
      </w:rPr>
      <w:tab/>
    </w:r>
    <w:r w:rsidR="003A4D1C">
      <w:rPr>
        <w:rFonts w:ascii="Arial" w:hAnsi="Arial"/>
        <w:color w:val="808080"/>
        <w:sz w:val="16"/>
      </w:rPr>
      <w:tab/>
    </w:r>
    <w:r w:rsidR="000B288F">
      <w:rPr>
        <w:rFonts w:ascii="Arial" w:hAnsi="Arial"/>
        <w:color w:val="808080"/>
        <w:sz w:val="16"/>
      </w:rPr>
      <w:t>23</w:t>
    </w:r>
    <w:r w:rsidR="00536F61">
      <w:rPr>
        <w:rFonts w:ascii="Arial" w:hAnsi="Arial"/>
        <w:color w:val="808080"/>
        <w:sz w:val="16"/>
      </w:rPr>
      <w:t>/01/2023</w:t>
    </w:r>
  </w:p>
  <w:p w14:paraId="0A9E82D3" w14:textId="77777777" w:rsidR="00595915" w:rsidRDefault="00595915">
    <w:pPr>
      <w:pStyle w:val="En-tte"/>
      <w:rPr>
        <w:rFonts w:ascii="Arial" w:hAnsi="Arial"/>
        <w:color w:val="808080"/>
        <w:sz w:val="18"/>
      </w:rPr>
    </w:pPr>
    <w:r>
      <w:rPr>
        <w:rFonts w:ascii="Arial" w:hAnsi="Arial"/>
        <w:color w:val="808080"/>
        <w:sz w:val="16"/>
      </w:rPr>
      <w:t>Transformadores de medida</w:t>
    </w:r>
  </w:p>
  <w:p w14:paraId="7E0D9D35" w14:textId="77777777" w:rsidR="00595915" w:rsidRDefault="00595915">
    <w:pPr>
      <w:pStyle w:val="En-tte"/>
      <w:rPr>
        <w:rFonts w:ascii="Arial" w:hAnsi="Arial"/>
        <w:color w:val="808080"/>
        <w:sz w:val="18"/>
      </w:rPr>
    </w:pPr>
  </w:p>
  <w:p w14:paraId="6B55022C" w14:textId="77777777" w:rsidR="00595915" w:rsidRDefault="0059591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A26996"/>
    <w:multiLevelType w:val="hybridMultilevel"/>
    <w:tmpl w:val="7CA8CEEA"/>
    <w:lvl w:ilvl="0" w:tplc="5B0EB258">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19964425"/>
    <w:multiLevelType w:val="hybridMultilevel"/>
    <w:tmpl w:val="0C7EB4C6"/>
    <w:lvl w:ilvl="0" w:tplc="880482F6">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FD5569E"/>
    <w:multiLevelType w:val="hybridMultilevel"/>
    <w:tmpl w:val="A1281B7C"/>
    <w:lvl w:ilvl="0" w:tplc="7B525BF0">
      <w:numFmt w:val="bullet"/>
      <w:lvlText w:val="-"/>
      <w:lvlJc w:val="left"/>
      <w:pPr>
        <w:ind w:hanging="360" w:left="1080"/>
      </w:pPr>
      <w:rPr>
        <w:rFonts w:ascii="Verdana" w:cs="Times New Roman" w:eastAsia="Times New Roman" w:hAnsi="Verdana"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433A3A54"/>
    <w:multiLevelType w:val="hybridMultilevel"/>
    <w:tmpl w:val="9B20CADA"/>
    <w:lvl w:ilvl="0" w:tplc="960CAFD4">
      <w:start w:val="1"/>
      <w:numFmt w:val="decimal"/>
      <w:pStyle w:val="1PARAG"/>
      <w:lvlText w:val="%1."/>
      <w:lvlJc w:val="left"/>
      <w:pPr>
        <w:tabs>
          <w:tab w:pos="720" w:val="num"/>
        </w:tabs>
        <w:ind w:hanging="360" w:left="720"/>
      </w:pPr>
      <w:rPr>
        <w:rFonts w:hint="default"/>
        <w:i w:val="0"/>
        <w:iCs w:val="0"/>
      </w:rPr>
    </w:lvl>
    <w:lvl w:ilvl="1" w:tplc="04090019">
      <w:start w:val="1"/>
      <w:numFmt w:val="lowerLetter"/>
      <w:lvlText w:val="%2."/>
      <w:lvlJc w:val="left"/>
      <w:pPr>
        <w:tabs>
          <w:tab w:pos="1440" w:val="num"/>
        </w:tabs>
        <w:ind w:hanging="360" w:left="1440"/>
      </w:pPr>
    </w:lvl>
    <w:lvl w:ilvl="2" w:tplc="0409001B">
      <w:start w:val="1"/>
      <w:numFmt w:val="lowerRoman"/>
      <w:lvlText w:val="%3."/>
      <w:lvlJc w:val="right"/>
      <w:pPr>
        <w:tabs>
          <w:tab w:pos="2160" w:val="num"/>
        </w:tabs>
        <w:ind w:hanging="180" w:left="2160"/>
      </w:pPr>
    </w:lvl>
    <w:lvl w:ilvl="3" w:tplc="0409000F">
      <w:start w:val="1"/>
      <w:numFmt w:val="decimal"/>
      <w:lvlText w:val="%4."/>
      <w:lvlJc w:val="left"/>
      <w:pPr>
        <w:tabs>
          <w:tab w:pos="2880" w:val="num"/>
        </w:tabs>
        <w:ind w:hanging="360" w:left="2880"/>
      </w:pPr>
    </w:lvl>
    <w:lvl w:ilvl="4" w:tplc="04090019">
      <w:start w:val="1"/>
      <w:numFmt w:val="lowerLetter"/>
      <w:lvlText w:val="%5."/>
      <w:lvlJc w:val="left"/>
      <w:pPr>
        <w:tabs>
          <w:tab w:pos="3600" w:val="num"/>
        </w:tabs>
        <w:ind w:hanging="360" w:left="3600"/>
      </w:pPr>
    </w:lvl>
    <w:lvl w:ilvl="5" w:tplc="0409001B">
      <w:start w:val="1"/>
      <w:numFmt w:val="lowerRoman"/>
      <w:lvlText w:val="%6."/>
      <w:lvlJc w:val="right"/>
      <w:pPr>
        <w:tabs>
          <w:tab w:pos="4320" w:val="num"/>
        </w:tabs>
        <w:ind w:hanging="180" w:left="4320"/>
      </w:pPr>
    </w:lvl>
    <w:lvl w:ilvl="6" w:tplc="0409000F">
      <w:start w:val="1"/>
      <w:numFmt w:val="decimal"/>
      <w:lvlText w:val="%7."/>
      <w:lvlJc w:val="left"/>
      <w:pPr>
        <w:tabs>
          <w:tab w:pos="5040" w:val="num"/>
        </w:tabs>
        <w:ind w:hanging="360" w:left="5040"/>
      </w:pPr>
    </w:lvl>
    <w:lvl w:ilvl="7" w:tplc="04090019">
      <w:start w:val="1"/>
      <w:numFmt w:val="lowerLetter"/>
      <w:lvlText w:val="%8."/>
      <w:lvlJc w:val="left"/>
      <w:pPr>
        <w:tabs>
          <w:tab w:pos="5760" w:val="num"/>
        </w:tabs>
        <w:ind w:hanging="360" w:left="5760"/>
      </w:pPr>
    </w:lvl>
    <w:lvl w:ilvl="8" w:tplc="0409001B">
      <w:start w:val="1"/>
      <w:numFmt w:val="lowerRoman"/>
      <w:lvlText w:val="%9."/>
      <w:lvlJc w:val="right"/>
      <w:pPr>
        <w:tabs>
          <w:tab w:pos="6480" w:val="num"/>
        </w:tabs>
        <w:ind w:hanging="180" w:left="6480"/>
      </w:pPr>
    </w:lvl>
  </w:abstractNum>
  <w:abstractNum w15:restartNumberingAfterBreak="0" w:abstractNumId="4">
    <w:nsid w:val="46393BCA"/>
    <w:multiLevelType w:val="hybridMultilevel"/>
    <w:tmpl w:val="B4222B86"/>
    <w:lvl w:ilvl="0" w:tplc="0409000F">
      <w:start w:val="1"/>
      <w:numFmt w:val="decimal"/>
      <w:lvlText w:val="%1."/>
      <w:lvlJc w:val="left"/>
      <w:pPr>
        <w:tabs>
          <w:tab w:pos="720" w:val="num"/>
        </w:tabs>
        <w:ind w:hanging="360" w:left="720"/>
      </w:pPr>
      <w:rPr>
        <w:b w:val="0"/>
        <w:i w:val="0"/>
      </w:rPr>
    </w:lvl>
    <w:lvl w:ilvl="1" w:tplc="04090019">
      <w:start w:val="1"/>
      <w:numFmt w:val="lowerLetter"/>
      <w:lvlText w:val="%2."/>
      <w:lvlJc w:val="left"/>
      <w:pPr>
        <w:tabs>
          <w:tab w:pos="1440" w:val="num"/>
        </w:tabs>
        <w:ind w:hanging="360" w:left="1440"/>
      </w:pPr>
    </w:lvl>
    <w:lvl w:ilvl="2" w:tplc="0409001B">
      <w:start w:val="1"/>
      <w:numFmt w:val="lowerRoman"/>
      <w:lvlText w:val="%3."/>
      <w:lvlJc w:val="right"/>
      <w:pPr>
        <w:tabs>
          <w:tab w:pos="2160" w:val="num"/>
        </w:tabs>
        <w:ind w:hanging="180" w:left="2160"/>
      </w:pPr>
    </w:lvl>
    <w:lvl w:ilvl="3"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5">
    <w:nsid w:val="610E223B"/>
    <w:multiLevelType w:val="hybridMultilevel"/>
    <w:tmpl w:val="E2AEBD7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7E32D91"/>
    <w:multiLevelType w:val="hybridMultilevel"/>
    <w:tmpl w:val="A0B26BCC"/>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6FE148B2"/>
    <w:multiLevelType w:val="hybridMultilevel"/>
    <w:tmpl w:val="708C10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78C31BB5"/>
    <w:multiLevelType w:val="hybridMultilevel"/>
    <w:tmpl w:val="D1CE8596"/>
    <w:lvl w:ilvl="0" w:tplc="11B6D07C">
      <w:start w:val="1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497527146" w:numId="1">
    <w:abstractNumId w:val="6"/>
  </w:num>
  <w:num w16cid:durableId="1640913830" w:numId="2">
    <w:abstractNumId w:val="0"/>
  </w:num>
  <w:num w16cid:durableId="1725175119" w:numId="3">
    <w:abstractNumId w:val="4"/>
  </w:num>
  <w:num w16cid:durableId="928580516" w:numId="4">
    <w:abstractNumId w:val="3"/>
  </w:num>
  <w:num w16cid:durableId="937055654" w:numId="5">
    <w:abstractNumId w:val="1"/>
  </w:num>
  <w:num w16cid:durableId="102963043" w:numId="6">
    <w:abstractNumId w:val="5"/>
  </w:num>
  <w:num w16cid:durableId="1054426714" w:numId="7">
    <w:abstractNumId w:val="2"/>
  </w:num>
  <w:num w16cid:durableId="1196311387" w:numId="8">
    <w:abstractNumId w:val="5"/>
  </w:num>
  <w:num w16cid:durableId="1958683690"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1711804"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81870654" w:numId="11">
    <w:abstractNumId w:val="1"/>
  </w:num>
  <w:num w16cid:durableId="1359038382" w:numId="12">
    <w:abstractNumId w:val="8"/>
  </w:num>
  <w:num w16cid:durableId="817301582" w:numId="13">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isplayBackgroundShape/>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spidmax="57345"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15"/>
    <w:rsid w:val="00031AF6"/>
    <w:rsid w:val="00045CDB"/>
    <w:rsid w:val="0005511D"/>
    <w:rsid w:val="00066563"/>
    <w:rsid w:val="00075321"/>
    <w:rsid w:val="0009381B"/>
    <w:rsid w:val="000A238C"/>
    <w:rsid w:val="000A75B8"/>
    <w:rsid w:val="000B288F"/>
    <w:rsid w:val="000E1908"/>
    <w:rsid w:val="0010517A"/>
    <w:rsid w:val="00106A33"/>
    <w:rsid w:val="00116983"/>
    <w:rsid w:val="00117562"/>
    <w:rsid w:val="00117C72"/>
    <w:rsid w:val="00127644"/>
    <w:rsid w:val="0013310E"/>
    <w:rsid w:val="0017104C"/>
    <w:rsid w:val="001710CA"/>
    <w:rsid w:val="001A673B"/>
    <w:rsid w:val="001B4683"/>
    <w:rsid w:val="001D13F5"/>
    <w:rsid w:val="002021F1"/>
    <w:rsid w:val="00215493"/>
    <w:rsid w:val="002173A3"/>
    <w:rsid w:val="00222DD9"/>
    <w:rsid w:val="0023476B"/>
    <w:rsid w:val="0024196D"/>
    <w:rsid w:val="00266564"/>
    <w:rsid w:val="00286B27"/>
    <w:rsid w:val="002B44EF"/>
    <w:rsid w:val="002D6B69"/>
    <w:rsid w:val="002F7DD5"/>
    <w:rsid w:val="00303126"/>
    <w:rsid w:val="0030371A"/>
    <w:rsid w:val="003115E3"/>
    <w:rsid w:val="0031379C"/>
    <w:rsid w:val="0032077E"/>
    <w:rsid w:val="0032696E"/>
    <w:rsid w:val="003539B8"/>
    <w:rsid w:val="00375CA0"/>
    <w:rsid w:val="003864F9"/>
    <w:rsid w:val="003A4D1C"/>
    <w:rsid w:val="003F033E"/>
    <w:rsid w:val="00400821"/>
    <w:rsid w:val="0040503D"/>
    <w:rsid w:val="00406F8F"/>
    <w:rsid w:val="00407D34"/>
    <w:rsid w:val="00411E13"/>
    <w:rsid w:val="004242AC"/>
    <w:rsid w:val="0042459E"/>
    <w:rsid w:val="00432612"/>
    <w:rsid w:val="0045510B"/>
    <w:rsid w:val="00464B51"/>
    <w:rsid w:val="00467E61"/>
    <w:rsid w:val="004B21EC"/>
    <w:rsid w:val="004D0F4D"/>
    <w:rsid w:val="004F0785"/>
    <w:rsid w:val="004F6453"/>
    <w:rsid w:val="00507B68"/>
    <w:rsid w:val="005261A3"/>
    <w:rsid w:val="00531B56"/>
    <w:rsid w:val="00536F61"/>
    <w:rsid w:val="00546E9F"/>
    <w:rsid w:val="00550F19"/>
    <w:rsid w:val="00552C57"/>
    <w:rsid w:val="00562DB3"/>
    <w:rsid w:val="00590D11"/>
    <w:rsid w:val="00595915"/>
    <w:rsid w:val="005A0818"/>
    <w:rsid w:val="005F2241"/>
    <w:rsid w:val="005F2EA1"/>
    <w:rsid w:val="00611C18"/>
    <w:rsid w:val="0061463C"/>
    <w:rsid w:val="00630D40"/>
    <w:rsid w:val="0064770D"/>
    <w:rsid w:val="00655097"/>
    <w:rsid w:val="0065687D"/>
    <w:rsid w:val="006713BC"/>
    <w:rsid w:val="006751C6"/>
    <w:rsid w:val="006950A1"/>
    <w:rsid w:val="006A4342"/>
    <w:rsid w:val="006B6AF9"/>
    <w:rsid w:val="006D3FAE"/>
    <w:rsid w:val="006D4DB6"/>
    <w:rsid w:val="00703A60"/>
    <w:rsid w:val="00704C8D"/>
    <w:rsid w:val="007176A8"/>
    <w:rsid w:val="0072578F"/>
    <w:rsid w:val="00726625"/>
    <w:rsid w:val="00743D57"/>
    <w:rsid w:val="00761B6C"/>
    <w:rsid w:val="00774A08"/>
    <w:rsid w:val="007939D4"/>
    <w:rsid w:val="007A2CAB"/>
    <w:rsid w:val="007A4B43"/>
    <w:rsid w:val="007C650C"/>
    <w:rsid w:val="007C768A"/>
    <w:rsid w:val="007F36CE"/>
    <w:rsid w:val="007F4413"/>
    <w:rsid w:val="0080557D"/>
    <w:rsid w:val="00806A63"/>
    <w:rsid w:val="0082730B"/>
    <w:rsid w:val="008276C0"/>
    <w:rsid w:val="00846F75"/>
    <w:rsid w:val="00854A60"/>
    <w:rsid w:val="00857132"/>
    <w:rsid w:val="008602DE"/>
    <w:rsid w:val="00885ED5"/>
    <w:rsid w:val="0089011F"/>
    <w:rsid w:val="008A7CB6"/>
    <w:rsid w:val="008B6A3C"/>
    <w:rsid w:val="008C4EDD"/>
    <w:rsid w:val="008C66E6"/>
    <w:rsid w:val="008D1518"/>
    <w:rsid w:val="008D7118"/>
    <w:rsid w:val="00905D49"/>
    <w:rsid w:val="00907C4D"/>
    <w:rsid w:val="009171BB"/>
    <w:rsid w:val="00923E99"/>
    <w:rsid w:val="00935278"/>
    <w:rsid w:val="00951822"/>
    <w:rsid w:val="00954B31"/>
    <w:rsid w:val="00955F05"/>
    <w:rsid w:val="009C2813"/>
    <w:rsid w:val="009C70E9"/>
    <w:rsid w:val="009D1254"/>
    <w:rsid w:val="009D6A74"/>
    <w:rsid w:val="009E1B81"/>
    <w:rsid w:val="009E59E2"/>
    <w:rsid w:val="00A62905"/>
    <w:rsid w:val="00AA6364"/>
    <w:rsid w:val="00AB5410"/>
    <w:rsid w:val="00AB676F"/>
    <w:rsid w:val="00AC31E3"/>
    <w:rsid w:val="00AC3B83"/>
    <w:rsid w:val="00B125E9"/>
    <w:rsid w:val="00B177E8"/>
    <w:rsid w:val="00B36FBB"/>
    <w:rsid w:val="00B42BAB"/>
    <w:rsid w:val="00B55F44"/>
    <w:rsid w:val="00B741CC"/>
    <w:rsid w:val="00B855A6"/>
    <w:rsid w:val="00B85647"/>
    <w:rsid w:val="00B861E9"/>
    <w:rsid w:val="00B9147B"/>
    <w:rsid w:val="00BB1D41"/>
    <w:rsid w:val="00BC1A58"/>
    <w:rsid w:val="00BD331C"/>
    <w:rsid w:val="00BD6105"/>
    <w:rsid w:val="00BE16D6"/>
    <w:rsid w:val="00BE2C50"/>
    <w:rsid w:val="00BF3AE1"/>
    <w:rsid w:val="00C0086F"/>
    <w:rsid w:val="00C00E9D"/>
    <w:rsid w:val="00C073E6"/>
    <w:rsid w:val="00C32DC7"/>
    <w:rsid w:val="00C42077"/>
    <w:rsid w:val="00C622A6"/>
    <w:rsid w:val="00C72655"/>
    <w:rsid w:val="00C76185"/>
    <w:rsid w:val="00C77BF8"/>
    <w:rsid w:val="00CB103C"/>
    <w:rsid w:val="00CC3DD2"/>
    <w:rsid w:val="00D00E5F"/>
    <w:rsid w:val="00D10682"/>
    <w:rsid w:val="00D30BA1"/>
    <w:rsid w:val="00D31024"/>
    <w:rsid w:val="00D34589"/>
    <w:rsid w:val="00D37310"/>
    <w:rsid w:val="00D44A2A"/>
    <w:rsid w:val="00D62F19"/>
    <w:rsid w:val="00D7501F"/>
    <w:rsid w:val="00DA4066"/>
    <w:rsid w:val="00DD0334"/>
    <w:rsid w:val="00DD035D"/>
    <w:rsid w:val="00DD1984"/>
    <w:rsid w:val="00DE1967"/>
    <w:rsid w:val="00E00D11"/>
    <w:rsid w:val="00E0663F"/>
    <w:rsid w:val="00E07C72"/>
    <w:rsid w:val="00E11C5A"/>
    <w:rsid w:val="00E40D5C"/>
    <w:rsid w:val="00E60354"/>
    <w:rsid w:val="00E67641"/>
    <w:rsid w:val="00E6769F"/>
    <w:rsid w:val="00E87D71"/>
    <w:rsid w:val="00EB0BE9"/>
    <w:rsid w:val="00EB1C8A"/>
    <w:rsid w:val="00EB4FB6"/>
    <w:rsid w:val="00EB7649"/>
    <w:rsid w:val="00EC7D81"/>
    <w:rsid w:val="00EC7D95"/>
    <w:rsid w:val="00ED2A26"/>
    <w:rsid w:val="00EF1874"/>
    <w:rsid w:val="00F00247"/>
    <w:rsid w:val="00F27779"/>
    <w:rsid w:val="00F30668"/>
    <w:rsid w:val="00F42F53"/>
    <w:rsid w:val="00F45669"/>
    <w:rsid w:val="00F56E3A"/>
    <w:rsid w:val="00F62B6D"/>
    <w:rsid w:val="00F67C36"/>
    <w:rsid w:val="00F71322"/>
    <w:rsid w:val="00F80BA2"/>
    <w:rsid w:val="00F848C5"/>
    <w:rsid w:val="00F87F9F"/>
    <w:rsid w:val="00FD098F"/>
    <w:rsid w:val="00FD5C37"/>
    <w:rsid w:val="00FE0D5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7345" v:ext="edit"/>
    <o:shapelayout v:ext="edit">
      <o:idmap data="1" v:ext="edit"/>
    </o:shapelayout>
  </w:shapeDefaults>
  <w:decimalSymbol w:val=","/>
  <w:listSeparator w:val=";"/>
  <w14:docId w14:val="0F891B96"/>
  <w15:chartTrackingRefBased/>
  <w15:docId w15:val="{7C337C6D-63B4-4D98-A30D-FDB9F13F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Normal"/>
    <w:qFormat/>
    <w:pPr>
      <w:keepNext/>
      <w:spacing w:after="60" w:before="240"/>
      <w:outlineLvl w:val="0"/>
    </w:pPr>
    <w:rPr>
      <w:rFonts w:ascii="Arial" w:cs="Arial" w:hAnsi="Arial"/>
      <w:b/>
      <w:bCs/>
      <w:kern w:val="32"/>
      <w:sz w:val="32"/>
      <w:szCs w:val="32"/>
    </w:rPr>
  </w:style>
  <w:style w:styleId="Titre2" w:type="paragraph">
    <w:name w:val="heading 2"/>
    <w:basedOn w:val="Normal"/>
    <w:next w:val="Normal"/>
    <w:link w:val="Titre2Car"/>
    <w:semiHidden/>
    <w:unhideWhenUsed/>
    <w:qFormat/>
    <w:rsid w:val="00C622A6"/>
    <w:pPr>
      <w:keepNext/>
      <w:spacing w:after="60" w:before="240"/>
      <w:outlineLvl w:val="1"/>
    </w:pPr>
    <w:rPr>
      <w:rFonts w:ascii="Calibri Light" w:hAnsi="Calibri Light"/>
      <w:b/>
      <w:bCs/>
      <w:i/>
      <w:i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otedefin" w:type="paragraph">
    <w:name w:val="endnote text"/>
    <w:basedOn w:val="Normal"/>
    <w:link w:val="NotedefinCar"/>
    <w:rsid w:val="00AA6364"/>
    <w:pPr>
      <w:widowControl w:val="0"/>
      <w:jc w:val="both"/>
    </w:pPr>
    <w:rPr>
      <w:snapToGrid w:val="0"/>
      <w:sz w:val="24"/>
    </w:rPr>
  </w:style>
  <w:style w:customStyle="1" w:styleId="NotedefinCar" w:type="character">
    <w:name w:val="Note de fin Car"/>
    <w:link w:val="Notedefin"/>
    <w:rsid w:val="00AA6364"/>
    <w:rPr>
      <w:snapToGrid w:val="0"/>
      <w:sz w:val="24"/>
      <w:lang w:bidi="ar-SA" w:eastAsia="fr-FR"/>
    </w:rPr>
  </w:style>
  <w:style w:styleId="Corpsdetexte3" w:type="paragraph">
    <w:name w:val="Body Text 3"/>
    <w:basedOn w:val="Normal"/>
    <w:link w:val="Corpsdetexte3Car"/>
    <w:rsid w:val="00AA6364"/>
    <w:pPr>
      <w:widowControl w:val="0"/>
      <w:tabs>
        <w:tab w:pos="-1440" w:val="left"/>
        <w:tab w:pos="-720" w:val="left"/>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s>
      <w:suppressAutoHyphens/>
      <w:jc w:val="both"/>
    </w:pPr>
    <w:rPr>
      <w:i/>
      <w:iCs/>
      <w:snapToGrid w:val="0"/>
      <w:spacing w:val="-2"/>
      <w:sz w:val="24"/>
    </w:rPr>
  </w:style>
  <w:style w:customStyle="1" w:styleId="Corpsdetexte3Car" w:type="character">
    <w:name w:val="Corps de texte 3 Car"/>
    <w:link w:val="Corpsdetexte3"/>
    <w:rsid w:val="00AA6364"/>
    <w:rPr>
      <w:i/>
      <w:iCs/>
      <w:snapToGrid w:val="0"/>
      <w:spacing w:val="-2"/>
      <w:sz w:val="24"/>
      <w:lang w:bidi="ar-SA" w:eastAsia="fr-FR"/>
    </w:rPr>
  </w:style>
  <w:style w:customStyle="1" w:styleId="1PARAG" w:type="paragraph">
    <w:name w:val="1. PARAG"/>
    <w:basedOn w:val="Normal"/>
    <w:rsid w:val="00AA6364"/>
    <w:pPr>
      <w:widowControl w:val="0"/>
      <w:numPr>
        <w:numId w:val="4"/>
      </w:numPr>
      <w:tabs>
        <w:tab w:pos="-1440" w:val="left"/>
        <w:tab w:pos="426" w:val="left"/>
      </w:tabs>
      <w:suppressAutoHyphens/>
      <w:jc w:val="both"/>
    </w:pPr>
    <w:rPr>
      <w:spacing w:val="-2"/>
      <w:sz w:val="24"/>
      <w:szCs w:val="24"/>
    </w:rPr>
  </w:style>
  <w:style w:styleId="Paragraphedeliste" w:type="paragraph">
    <w:name w:val="List Paragraph"/>
    <w:basedOn w:val="Normal"/>
    <w:uiPriority w:val="34"/>
    <w:qFormat/>
    <w:rsid w:val="00AA6364"/>
    <w:pPr>
      <w:widowControl w:val="0"/>
      <w:ind w:left="708"/>
      <w:jc w:val="both"/>
    </w:pPr>
    <w:rPr>
      <w:snapToGrid w:val="0"/>
      <w:sz w:val="24"/>
    </w:rPr>
  </w:style>
  <w:style w:styleId="Textedebulles" w:type="paragraph">
    <w:name w:val="Balloon Text"/>
    <w:basedOn w:val="Normal"/>
    <w:link w:val="TextedebullesCar"/>
    <w:rsid w:val="001710CA"/>
    <w:rPr>
      <w:rFonts w:ascii="Segoe UI" w:cs="Segoe UI" w:hAnsi="Segoe UI"/>
      <w:sz w:val="18"/>
      <w:szCs w:val="18"/>
    </w:rPr>
  </w:style>
  <w:style w:customStyle="1" w:styleId="TextedebullesCar" w:type="character">
    <w:name w:val="Texte de bulles Car"/>
    <w:link w:val="Textedebulles"/>
    <w:rsid w:val="001710CA"/>
    <w:rPr>
      <w:rFonts w:ascii="Segoe UI" w:cs="Segoe UI" w:hAnsi="Segoe UI"/>
      <w:sz w:val="18"/>
      <w:szCs w:val="18"/>
    </w:rPr>
  </w:style>
  <w:style w:styleId="Textedemacro" w:type="paragraph">
    <w:name w:val="macro"/>
    <w:link w:val="TextedemacroCar"/>
    <w:rsid w:val="004242AC"/>
    <w:pPr>
      <w:tabs>
        <w:tab w:pos="480" w:val="left"/>
        <w:tab w:pos="960" w:val="left"/>
        <w:tab w:pos="1440" w:val="left"/>
        <w:tab w:pos="1920" w:val="left"/>
        <w:tab w:pos="2400" w:val="left"/>
        <w:tab w:pos="2880" w:val="left"/>
        <w:tab w:pos="3360" w:val="left"/>
        <w:tab w:pos="3840" w:val="left"/>
        <w:tab w:pos="4320" w:val="left"/>
      </w:tabs>
    </w:pPr>
    <w:rPr>
      <w:rFonts w:ascii="Arial" w:hAnsi="Arial"/>
    </w:rPr>
  </w:style>
  <w:style w:customStyle="1" w:styleId="TextedemacroCar" w:type="character">
    <w:name w:val="Texte de macro Car"/>
    <w:link w:val="Textedemacro"/>
    <w:rsid w:val="004242AC"/>
    <w:rPr>
      <w:rFonts w:ascii="Arial" w:hAnsi="Arial"/>
    </w:rPr>
  </w:style>
  <w:style w:styleId="NormalWeb" w:type="paragraph">
    <w:name w:val="Normal (Web)"/>
    <w:basedOn w:val="Normal"/>
    <w:uiPriority w:val="99"/>
    <w:unhideWhenUsed/>
    <w:rsid w:val="00EF1874"/>
    <w:pPr>
      <w:spacing w:after="100" w:afterAutospacing="1" w:before="100" w:beforeAutospacing="1"/>
    </w:pPr>
    <w:rPr>
      <w:sz w:val="24"/>
      <w:szCs w:val="24"/>
    </w:rPr>
  </w:style>
  <w:style w:customStyle="1" w:styleId="Titre2Car" w:type="character">
    <w:name w:val="Titre 2 Car"/>
    <w:link w:val="Titre2"/>
    <w:semiHidden/>
    <w:rsid w:val="00C622A6"/>
    <w:rPr>
      <w:rFonts w:ascii="Calibri Light" w:cs="Times New Roman" w:eastAsia="Times New Roman" w:hAnsi="Calibri Light"/>
      <w:b/>
      <w:bCs/>
      <w:i/>
      <w:iCs/>
      <w:sz w:val="28"/>
      <w:szCs w:val="28"/>
    </w:rPr>
  </w:style>
  <w:style w:styleId="Marquedecommentaire" w:type="character">
    <w:name w:val="annotation reference"/>
    <w:basedOn w:val="Policepardfaut"/>
    <w:rsid w:val="00BC1A58"/>
    <w:rPr>
      <w:sz w:val="16"/>
      <w:szCs w:val="16"/>
    </w:rPr>
  </w:style>
  <w:style w:styleId="Commentaire" w:type="paragraph">
    <w:name w:val="annotation text"/>
    <w:basedOn w:val="Normal"/>
    <w:link w:val="CommentaireCar"/>
    <w:rsid w:val="00BC1A58"/>
  </w:style>
  <w:style w:customStyle="1" w:styleId="CommentaireCar" w:type="character">
    <w:name w:val="Commentaire Car"/>
    <w:basedOn w:val="Policepardfaut"/>
    <w:link w:val="Commentaire"/>
    <w:rsid w:val="00BC1A58"/>
  </w:style>
  <w:style w:styleId="Objetducommentaire" w:type="paragraph">
    <w:name w:val="annotation subject"/>
    <w:basedOn w:val="Commentaire"/>
    <w:next w:val="Commentaire"/>
    <w:link w:val="ObjetducommentaireCar"/>
    <w:rsid w:val="00BC1A58"/>
    <w:rPr>
      <w:b/>
      <w:bCs/>
    </w:rPr>
  </w:style>
  <w:style w:customStyle="1" w:styleId="ObjetducommentaireCar" w:type="character">
    <w:name w:val="Objet du commentaire Car"/>
    <w:basedOn w:val="CommentaireCar"/>
    <w:link w:val="Objetducommentaire"/>
    <w:rsid w:val="00BC1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1053">
      <w:bodyDiv w:val="1"/>
      <w:marLeft w:val="0"/>
      <w:marRight w:val="0"/>
      <w:marTop w:val="0"/>
      <w:marBottom w:val="0"/>
      <w:divBdr>
        <w:top w:val="none" w:sz="0" w:space="0" w:color="auto"/>
        <w:left w:val="none" w:sz="0" w:space="0" w:color="auto"/>
        <w:bottom w:val="none" w:sz="0" w:space="0" w:color="auto"/>
        <w:right w:val="none" w:sz="0" w:space="0" w:color="auto"/>
      </w:divBdr>
    </w:div>
    <w:div w:id="507215284">
      <w:bodyDiv w:val="1"/>
      <w:marLeft w:val="0"/>
      <w:marRight w:val="0"/>
      <w:marTop w:val="0"/>
      <w:marBottom w:val="0"/>
      <w:divBdr>
        <w:top w:val="none" w:sz="0" w:space="0" w:color="auto"/>
        <w:left w:val="none" w:sz="0" w:space="0" w:color="auto"/>
        <w:bottom w:val="none" w:sz="0" w:space="0" w:color="auto"/>
        <w:right w:val="none" w:sz="0" w:space="0" w:color="auto"/>
      </w:divBdr>
    </w:div>
    <w:div w:id="630288010">
      <w:bodyDiv w:val="1"/>
      <w:marLeft w:val="0"/>
      <w:marRight w:val="0"/>
      <w:marTop w:val="0"/>
      <w:marBottom w:val="0"/>
      <w:divBdr>
        <w:top w:val="none" w:sz="0" w:space="0" w:color="auto"/>
        <w:left w:val="none" w:sz="0" w:space="0" w:color="auto"/>
        <w:bottom w:val="none" w:sz="0" w:space="0" w:color="auto"/>
        <w:right w:val="none" w:sz="0" w:space="0" w:color="auto"/>
      </w:divBdr>
    </w:div>
    <w:div w:id="676812262">
      <w:bodyDiv w:val="1"/>
      <w:marLeft w:val="0"/>
      <w:marRight w:val="0"/>
      <w:marTop w:val="0"/>
      <w:marBottom w:val="0"/>
      <w:divBdr>
        <w:top w:val="none" w:sz="0" w:space="0" w:color="auto"/>
        <w:left w:val="none" w:sz="0" w:space="0" w:color="auto"/>
        <w:bottom w:val="none" w:sz="0" w:space="0" w:color="auto"/>
        <w:right w:val="none" w:sz="0" w:space="0" w:color="auto"/>
      </w:divBdr>
    </w:div>
    <w:div w:id="1065492161">
      <w:bodyDiv w:val="1"/>
      <w:marLeft w:val="0"/>
      <w:marRight w:val="0"/>
      <w:marTop w:val="0"/>
      <w:marBottom w:val="0"/>
      <w:divBdr>
        <w:top w:val="none" w:sz="0" w:space="0" w:color="auto"/>
        <w:left w:val="none" w:sz="0" w:space="0" w:color="auto"/>
        <w:bottom w:val="none" w:sz="0" w:space="0" w:color="auto"/>
        <w:right w:val="none" w:sz="0" w:space="0" w:color="auto"/>
      </w:divBdr>
    </w:div>
    <w:div w:id="1523284112">
      <w:bodyDiv w:val="1"/>
      <w:marLeft w:val="0"/>
      <w:marRight w:val="0"/>
      <w:marTop w:val="0"/>
      <w:marBottom w:val="0"/>
      <w:divBdr>
        <w:top w:val="none" w:sz="0" w:space="0" w:color="auto"/>
        <w:left w:val="none" w:sz="0" w:space="0" w:color="auto"/>
        <w:bottom w:val="none" w:sz="0" w:space="0" w:color="auto"/>
        <w:right w:val="none" w:sz="0" w:space="0" w:color="auto"/>
      </w:divBdr>
    </w:div>
    <w:div w:id="188902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settings.xml.rels><?xml version="1.0" encoding="UTF-8" standalone="no"?><Relationships xmlns="http://schemas.openxmlformats.org/package/2006/relationships"><Relationship Id="rId1" Target="file:///C:/Documents%20and%20Settings/BRACQUART/Application%20Data/Microsoft/Mod&#232;les/Courrier%20&#224;%20en%20tete%20RS.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B24C-55AE-4484-BC14-6F68CC6B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Courrier à en tete RS.dot</Template>
  <TotalTime>3</TotalTime>
  <Pages>3</Pages>
  <Words>997</Words>
  <Characters>4749</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RS ISOLSEC</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2023-01-23T14:25:00Z</dcterms:created>
  <cp:lastPrinted>2021-06-15T13:55:00Z</cp:lastPrinted>
  <dcterms:modified xsi:type="dcterms:W3CDTF">2023-01-24T10:21:00Z</dcterms:modified>
  <cp:revision>4</cp:revision>
</cp:coreProperties>
</file>